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94.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95.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203.xml" ContentType="application/vnd.openxmlformats-officedocument.wordprocessingml.footer+xml"/>
  <Override PartName="/word/footer174.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81.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96.xml" ContentType="application/vnd.openxmlformats-officedocument.wordprocessingml.footer+xml"/>
  <Override PartName="/word/footer202.xml" ContentType="application/vnd.openxmlformats-officedocument.wordprocessingml.footer+xml"/>
  <Override PartName="/word/footer173.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93.xml" ContentType="application/vnd.openxmlformats-officedocument.wordprocessingml.footer+xml"/>
  <Override PartName="/word/footer192.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8.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الحلقة الرابعة التربِیة منظومة حقوق</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380292_1051229030">
            <w:r>
              <w:rPr>
                <w:webHidden/>
                <w:rStyle w:val="IndexLink"/>
                <w:rtl w:val="true"/>
              </w:rPr>
              <w:t>هوية الکتاب</w:t>
            </w:r>
            <w:r>
              <w:rPr>
                <w:rStyle w:val="IndexLink"/>
                <w:rtl w:val="true"/>
              </w:rPr>
              <w:tab/>
            </w:r>
            <w:r>
              <w:rPr>
                <w:rStyle w:val="IndexLink"/>
              </w:rPr>
              <w:t>6</w:t>
            </w:r>
          </w:hyperlink>
        </w:p>
        <w:p>
          <w:pPr>
            <w:pStyle w:val="Contents2"/>
            <w:tabs>
              <w:tab w:val="clear" w:pos="8743"/>
              <w:tab w:val="right" w:pos="9026" w:leader="dot"/>
            </w:tabs>
            <w:rPr/>
          </w:pPr>
          <w:hyperlink w:anchor="__RefHeading___Toc7380294_1051229030">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7380296_1051229030">
            <w:r>
              <w:rPr>
                <w:webHidden/>
                <w:rStyle w:val="IndexLink"/>
                <w:rtl w:val="true"/>
              </w:rPr>
              <w:t>الإهداء</w:t>
            </w:r>
            <w:r>
              <w:rPr>
                <w:rStyle w:val="IndexLink"/>
                <w:rtl w:val="true"/>
              </w:rPr>
              <w:tab/>
            </w:r>
            <w:r>
              <w:rPr>
                <w:rStyle w:val="IndexLink"/>
              </w:rPr>
              <w:t>8</w:t>
            </w:r>
          </w:hyperlink>
        </w:p>
        <w:p>
          <w:pPr>
            <w:pStyle w:val="Contents2"/>
            <w:tabs>
              <w:tab w:val="clear" w:pos="8743"/>
              <w:tab w:val="right" w:pos="9026" w:leader="dot"/>
            </w:tabs>
            <w:rPr/>
          </w:pPr>
          <w:hyperlink w:anchor="__RefHeading___Toc7380298_1051229030">
            <w:r>
              <w:rPr>
                <w:webHidden/>
                <w:rStyle w:val="IndexLink"/>
                <w:rtl w:val="true"/>
              </w:rPr>
              <w:t>مقدمة المعهد</w:t>
            </w:r>
            <w:r>
              <w:rPr>
                <w:rStyle w:val="IndexLink"/>
                <w:rtl w:val="true"/>
              </w:rPr>
              <w:tab/>
            </w:r>
            <w:r>
              <w:rPr>
                <w:rStyle w:val="IndexLink"/>
              </w:rPr>
              <w:t>10</w:t>
            </w:r>
          </w:hyperlink>
        </w:p>
        <w:p>
          <w:pPr>
            <w:pStyle w:val="Contents2"/>
            <w:tabs>
              <w:tab w:val="clear" w:pos="8743"/>
              <w:tab w:val="right" w:pos="9026" w:leader="dot"/>
            </w:tabs>
            <w:rPr/>
          </w:pPr>
          <w:hyperlink w:anchor="__RefHeading___Toc7380300_1051229030">
            <w:r>
              <w:rPr>
                <w:webHidden/>
                <w:rStyle w:val="IndexLink"/>
                <w:rtl w:val="true"/>
              </w:rPr>
              <w:t>المقدمة</w:t>
            </w:r>
            <w:r>
              <w:rPr>
                <w:rStyle w:val="IndexLink"/>
                <w:rtl w:val="true"/>
              </w:rPr>
              <w:tab/>
            </w:r>
            <w:r>
              <w:rPr>
                <w:rStyle w:val="IndexLink"/>
              </w:rPr>
              <w:t>12</w:t>
            </w:r>
          </w:hyperlink>
        </w:p>
        <w:p>
          <w:pPr>
            <w:pStyle w:val="Contents2"/>
            <w:tabs>
              <w:tab w:val="clear" w:pos="8743"/>
              <w:tab w:val="right" w:pos="9026" w:leader="dot"/>
            </w:tabs>
            <w:rPr/>
          </w:pPr>
          <w:hyperlink w:anchor="__RefHeading___Toc7380302_1051229030">
            <w:r>
              <w:rPr>
                <w:webHidden/>
                <w:rStyle w:val="IndexLink"/>
                <w:rtl w:val="true"/>
              </w:rPr>
              <w:t>تمهيد</w:t>
            </w:r>
            <w:r>
              <w:rPr>
                <w:rStyle w:val="IndexLink"/>
                <w:rtl w:val="true"/>
              </w:rPr>
              <w:tab/>
            </w:r>
            <w:r>
              <w:rPr>
                <w:rStyle w:val="IndexLink"/>
              </w:rPr>
              <w:t>14</w:t>
            </w:r>
          </w:hyperlink>
        </w:p>
        <w:p>
          <w:pPr>
            <w:pStyle w:val="Contents3"/>
            <w:tabs>
              <w:tab w:val="clear" w:pos="8459"/>
              <w:tab w:val="right" w:pos="9026" w:leader="dot"/>
            </w:tabs>
            <w:rPr/>
          </w:pPr>
          <w:hyperlink w:anchor="__RefHeading___Toc7380304_1051229030">
            <w:r>
              <w:rPr>
                <w:webHidden/>
                <w:rStyle w:val="IndexLink"/>
                <w:rtl w:val="true"/>
              </w:rPr>
              <w:t>اشارة</w:t>
            </w:r>
            <w:r>
              <w:rPr>
                <w:rStyle w:val="IndexLink"/>
                <w:rtl w:val="true"/>
              </w:rPr>
              <w:tab/>
            </w:r>
            <w:r>
              <w:rPr>
                <w:rStyle w:val="IndexLink"/>
              </w:rPr>
              <w:t>14</w:t>
            </w:r>
          </w:hyperlink>
        </w:p>
        <w:p>
          <w:pPr>
            <w:pStyle w:val="Contents3"/>
            <w:tabs>
              <w:tab w:val="clear" w:pos="8459"/>
              <w:tab w:val="right" w:pos="9026" w:leader="dot"/>
            </w:tabs>
            <w:rPr/>
          </w:pPr>
          <w:hyperlink w:anchor="__RefHeading___Toc7380306_1051229030">
            <w:r>
              <w:rPr>
                <w:webHidden/>
                <w:rStyle w:val="IndexLink"/>
                <w:rtl w:val="true"/>
              </w:rPr>
              <w:t>النقطة الأولى</w:t>
            </w:r>
            <w:r>
              <w:rPr>
                <w:rStyle w:val="IndexLink"/>
                <w:rtl w:val="true"/>
              </w:rPr>
              <w:t>:</w:t>
              <w:tab/>
            </w:r>
            <w:r>
              <w:rPr>
                <w:rStyle w:val="IndexLink"/>
              </w:rPr>
              <w:t>14</w:t>
            </w:r>
          </w:hyperlink>
        </w:p>
        <w:p>
          <w:pPr>
            <w:pStyle w:val="Contents3"/>
            <w:tabs>
              <w:tab w:val="clear" w:pos="8459"/>
              <w:tab w:val="right" w:pos="9026" w:leader="dot"/>
            </w:tabs>
            <w:rPr/>
          </w:pPr>
          <w:hyperlink w:anchor="__RefHeading___Toc7380308_1051229030">
            <w:r>
              <w:rPr>
                <w:webHidden/>
                <w:rStyle w:val="IndexLink"/>
                <w:rtl w:val="true"/>
              </w:rPr>
              <w:t>النقطة الثانية</w:t>
            </w:r>
            <w:r>
              <w:rPr>
                <w:rStyle w:val="IndexLink"/>
                <w:rtl w:val="true"/>
              </w:rPr>
              <w:t>:</w:t>
              <w:tab/>
            </w:r>
            <w:r>
              <w:rPr>
                <w:rStyle w:val="IndexLink"/>
              </w:rPr>
              <w:t>15</w:t>
            </w:r>
          </w:hyperlink>
        </w:p>
        <w:p>
          <w:pPr>
            <w:pStyle w:val="Contents3"/>
            <w:tabs>
              <w:tab w:val="clear" w:pos="8459"/>
              <w:tab w:val="right" w:pos="9026" w:leader="dot"/>
            </w:tabs>
            <w:rPr/>
          </w:pPr>
          <w:hyperlink w:anchor="__RefHeading___Toc7380310_1051229030">
            <w:r>
              <w:rPr>
                <w:webHidden/>
                <w:rStyle w:val="IndexLink"/>
                <w:rtl w:val="true"/>
              </w:rPr>
              <w:t>مناشئ الحقوق</w:t>
            </w:r>
            <w:r>
              <w:rPr>
                <w:rStyle w:val="IndexLink"/>
                <w:rtl w:val="true"/>
              </w:rPr>
              <w:t>:</w:t>
              <w:tab/>
            </w:r>
            <w:r>
              <w:rPr>
                <w:rStyle w:val="IndexLink"/>
              </w:rPr>
              <w:t>15</w:t>
            </w:r>
          </w:hyperlink>
        </w:p>
        <w:p>
          <w:pPr>
            <w:pStyle w:val="Contents3"/>
            <w:tabs>
              <w:tab w:val="clear" w:pos="8459"/>
              <w:tab w:val="right" w:pos="9026" w:leader="dot"/>
            </w:tabs>
            <w:rPr/>
          </w:pPr>
          <w:hyperlink w:anchor="__RefHeading___Toc7380312_1051229030">
            <w:r>
              <w:rPr>
                <w:webHidden/>
                <w:rStyle w:val="IndexLink"/>
                <w:rtl w:val="true"/>
              </w:rPr>
              <w:t>ما هو منشأ الحق؟</w:t>
            </w:r>
            <w:r>
              <w:rPr>
                <w:rStyle w:val="IndexLink"/>
                <w:rtl w:val="true"/>
              </w:rPr>
              <w:tab/>
            </w:r>
            <w:r>
              <w:rPr>
                <w:rStyle w:val="IndexLink"/>
              </w:rPr>
              <w:t>16</w:t>
            </w:r>
          </w:hyperlink>
        </w:p>
        <w:p>
          <w:pPr>
            <w:pStyle w:val="Contents3"/>
            <w:tabs>
              <w:tab w:val="clear" w:pos="8459"/>
              <w:tab w:val="right" w:pos="9026" w:leader="dot"/>
            </w:tabs>
            <w:rPr/>
          </w:pPr>
          <w:hyperlink w:anchor="__RefHeading___Toc7380314_1051229030">
            <w:r>
              <w:rPr>
                <w:webHidden/>
                <w:rStyle w:val="IndexLink"/>
                <w:rtl w:val="true"/>
              </w:rPr>
              <w:t>والخلاصة</w:t>
            </w:r>
            <w:r>
              <w:rPr>
                <w:rStyle w:val="IndexLink"/>
                <w:rtl w:val="true"/>
              </w:rPr>
              <w:t>:</w:t>
              <w:tab/>
            </w:r>
            <w:r>
              <w:rPr>
                <w:rStyle w:val="IndexLink"/>
              </w:rPr>
              <w:t>18</w:t>
            </w:r>
          </w:hyperlink>
        </w:p>
        <w:p>
          <w:pPr>
            <w:pStyle w:val="Contents3"/>
            <w:tabs>
              <w:tab w:val="clear" w:pos="8459"/>
              <w:tab w:val="right" w:pos="9026" w:leader="dot"/>
            </w:tabs>
            <w:rPr/>
          </w:pPr>
          <w:hyperlink w:anchor="__RefHeading___Toc7380316_1051229030">
            <w:r>
              <w:rPr>
                <w:webHidden/>
                <w:rStyle w:val="IndexLink"/>
                <w:rtl w:val="true"/>
              </w:rPr>
              <w:t>النقطة الثالثة</w:t>
            </w:r>
            <w:r>
              <w:rPr>
                <w:rStyle w:val="IndexLink"/>
                <w:rtl w:val="true"/>
              </w:rPr>
              <w:t>:</w:t>
              <w:tab/>
            </w:r>
            <w:r>
              <w:rPr>
                <w:rStyle w:val="IndexLink"/>
              </w:rPr>
              <w:t>18</w:t>
            </w:r>
          </w:hyperlink>
        </w:p>
        <w:p>
          <w:pPr>
            <w:pStyle w:val="Contents2"/>
            <w:tabs>
              <w:tab w:val="clear" w:pos="8743"/>
              <w:tab w:val="right" w:pos="9026" w:leader="dot"/>
            </w:tabs>
            <w:rPr/>
          </w:pPr>
          <w:hyperlink w:anchor="__RefHeading___Toc7380318_1051229030">
            <w:r>
              <w:rPr>
                <w:webHidden/>
                <w:rStyle w:val="IndexLink"/>
                <w:rtl w:val="true"/>
              </w:rPr>
              <w:t>الجانب الأول</w:t>
            </w:r>
            <w:r>
              <w:rPr>
                <w:rStyle w:val="IndexLink"/>
                <w:rtl w:val="true"/>
              </w:rPr>
              <w:t xml:space="preserve">: </w:t>
            </w:r>
            <w:r>
              <w:rPr>
                <w:rStyle w:val="IndexLink"/>
                <w:rtl w:val="true"/>
              </w:rPr>
              <w:t>الجانب الديني</w:t>
            </w:r>
            <w:r>
              <w:rPr>
                <w:rStyle w:val="IndexLink"/>
                <w:rtl w:val="true"/>
              </w:rPr>
              <w:tab/>
            </w:r>
            <w:r>
              <w:rPr>
                <w:rStyle w:val="IndexLink"/>
              </w:rPr>
              <w:t>20</w:t>
            </w:r>
          </w:hyperlink>
        </w:p>
        <w:p>
          <w:pPr>
            <w:pStyle w:val="Contents3"/>
            <w:tabs>
              <w:tab w:val="clear" w:pos="8459"/>
              <w:tab w:val="right" w:pos="9026" w:leader="dot"/>
            </w:tabs>
            <w:rPr/>
          </w:pPr>
          <w:hyperlink w:anchor="__RefHeading___Toc7380320_1051229030">
            <w:r>
              <w:rPr>
                <w:webHidden/>
                <w:rStyle w:val="IndexLink"/>
                <w:rtl w:val="true"/>
              </w:rPr>
              <w:t>اشارة</w:t>
            </w:r>
            <w:r>
              <w:rPr>
                <w:rStyle w:val="IndexLink"/>
                <w:rtl w:val="true"/>
              </w:rPr>
              <w:tab/>
            </w:r>
            <w:r>
              <w:rPr>
                <w:rStyle w:val="IndexLink"/>
              </w:rPr>
              <w:t>20</w:t>
            </w:r>
          </w:hyperlink>
        </w:p>
        <w:p>
          <w:pPr>
            <w:pStyle w:val="Contents3"/>
            <w:tabs>
              <w:tab w:val="clear" w:pos="8459"/>
              <w:tab w:val="right" w:pos="9026" w:leader="dot"/>
            </w:tabs>
            <w:rPr/>
          </w:pPr>
          <w:hyperlink w:anchor="__RefHeading___Toc7380322_1051229030">
            <w:r>
              <w:rPr>
                <w:webHidden/>
                <w:rStyle w:val="IndexLink"/>
                <w:rtl w:val="true"/>
              </w:rPr>
              <w:t>المفردة الأولى</w:t>
            </w:r>
            <w:r>
              <w:rPr>
                <w:rStyle w:val="IndexLink"/>
                <w:rtl w:val="true"/>
              </w:rPr>
              <w:t xml:space="preserve">: </w:t>
            </w:r>
            <w:r>
              <w:rPr>
                <w:rStyle w:val="IndexLink"/>
                <w:rtl w:val="true"/>
              </w:rPr>
              <w:t>حق الله تعالى الأكبر</w:t>
            </w:r>
            <w:r>
              <w:rPr>
                <w:rStyle w:val="IndexLink"/>
                <w:rtl w:val="true"/>
              </w:rPr>
              <w:tab/>
            </w:r>
            <w:r>
              <w:rPr>
                <w:rStyle w:val="IndexLink"/>
              </w:rPr>
              <w:t>22</w:t>
            </w:r>
          </w:hyperlink>
        </w:p>
        <w:p>
          <w:pPr>
            <w:pStyle w:val="Contents3"/>
            <w:tabs>
              <w:tab w:val="clear" w:pos="8459"/>
              <w:tab w:val="right" w:pos="9026" w:leader="dot"/>
            </w:tabs>
            <w:rPr/>
          </w:pPr>
          <w:hyperlink w:anchor="__RefHeading___Toc7380324_1051229030">
            <w:r>
              <w:rPr>
                <w:webHidden/>
                <w:rStyle w:val="IndexLink"/>
                <w:rtl w:val="true"/>
              </w:rPr>
              <w:t>المفردة الثانية</w:t>
            </w:r>
            <w:r>
              <w:rPr>
                <w:rStyle w:val="IndexLink"/>
                <w:rtl w:val="true"/>
              </w:rPr>
              <w:t xml:space="preserve">: </w:t>
            </w:r>
            <w:r>
              <w:rPr>
                <w:rStyle w:val="IndexLink"/>
                <w:rtl w:val="true"/>
              </w:rPr>
              <w:t>حقّ التعظيم لله عز وجل</w:t>
            </w:r>
            <w:r>
              <w:rPr>
                <w:rStyle w:val="IndexLink"/>
                <w:rtl w:val="true"/>
              </w:rPr>
              <w:tab/>
            </w:r>
            <w:r>
              <w:rPr>
                <w:rStyle w:val="IndexLink"/>
              </w:rPr>
              <w:t>24</w:t>
            </w:r>
          </w:hyperlink>
        </w:p>
        <w:p>
          <w:pPr>
            <w:pStyle w:val="Contents3"/>
            <w:tabs>
              <w:tab w:val="clear" w:pos="8459"/>
              <w:tab w:val="right" w:pos="9026" w:leader="dot"/>
            </w:tabs>
            <w:rPr/>
          </w:pPr>
          <w:hyperlink w:anchor="__RefHeading___Toc7380326_1051229030">
            <w:r>
              <w:rPr>
                <w:webHidden/>
                <w:rStyle w:val="IndexLink"/>
                <w:rtl w:val="true"/>
              </w:rPr>
              <w:t>المفردة الثالثة</w:t>
            </w:r>
            <w:r>
              <w:rPr>
                <w:rStyle w:val="IndexLink"/>
                <w:rtl w:val="true"/>
              </w:rPr>
              <w:t xml:space="preserve">: </w:t>
            </w:r>
            <w:r>
              <w:rPr>
                <w:rStyle w:val="IndexLink"/>
                <w:rtl w:val="true"/>
              </w:rPr>
              <w:t>الطاعة بشرط التسليم</w:t>
            </w:r>
            <w:r>
              <w:rPr>
                <w:rStyle w:val="IndexLink"/>
                <w:rtl w:val="true"/>
              </w:rPr>
              <w:tab/>
            </w:r>
            <w:r>
              <w:rPr>
                <w:rStyle w:val="IndexLink"/>
              </w:rPr>
              <w:t>28</w:t>
            </w:r>
          </w:hyperlink>
        </w:p>
        <w:p>
          <w:pPr>
            <w:pStyle w:val="Contents4"/>
            <w:tabs>
              <w:tab w:val="clear" w:pos="8176"/>
              <w:tab w:val="right" w:pos="9026" w:leader="dot"/>
            </w:tabs>
            <w:rPr/>
          </w:pPr>
          <w:hyperlink w:anchor="__RefHeading___Toc7380328_1051229030">
            <w:r>
              <w:rPr>
                <w:webHidden/>
                <w:rStyle w:val="IndexLink"/>
                <w:rtl w:val="true"/>
              </w:rPr>
              <w:t>اشارة</w:t>
            </w:r>
            <w:r>
              <w:rPr>
                <w:rStyle w:val="IndexLink"/>
                <w:rtl w:val="true"/>
              </w:rPr>
              <w:tab/>
            </w:r>
            <w:r>
              <w:rPr>
                <w:rStyle w:val="IndexLink"/>
              </w:rPr>
              <w:t>28</w:t>
            </w:r>
          </w:hyperlink>
        </w:p>
        <w:p>
          <w:pPr>
            <w:pStyle w:val="Contents4"/>
            <w:tabs>
              <w:tab w:val="clear" w:pos="8176"/>
              <w:tab w:val="right" w:pos="9026" w:leader="dot"/>
            </w:tabs>
            <w:rPr/>
          </w:pPr>
          <w:hyperlink w:anchor="__RefHeading___Toc7380330_1051229030">
            <w:r>
              <w:rPr>
                <w:webHidden/>
                <w:rStyle w:val="IndexLink"/>
                <w:rtl w:val="true"/>
              </w:rPr>
              <w:t>أركان الدين</w:t>
            </w:r>
            <w:r>
              <w:rPr>
                <w:rStyle w:val="IndexLink"/>
                <w:rtl w:val="true"/>
              </w:rPr>
              <w:t>:</w:t>
              <w:tab/>
            </w:r>
            <w:r>
              <w:rPr>
                <w:rStyle w:val="IndexLink"/>
              </w:rPr>
              <w:t>30</w:t>
            </w:r>
          </w:hyperlink>
        </w:p>
        <w:p>
          <w:pPr>
            <w:pStyle w:val="Contents4"/>
            <w:tabs>
              <w:tab w:val="clear" w:pos="8176"/>
              <w:tab w:val="right" w:pos="9026" w:leader="dot"/>
            </w:tabs>
            <w:rPr/>
          </w:pPr>
          <w:hyperlink w:anchor="__RefHeading___Toc7380332_1051229030">
            <w:r>
              <w:rPr>
                <w:webHidden/>
                <w:rStyle w:val="IndexLink"/>
                <w:rtl w:val="true"/>
              </w:rPr>
              <w:t>الخطوة الأولى</w:t>
            </w:r>
            <w:r>
              <w:rPr>
                <w:rStyle w:val="IndexLink"/>
                <w:rtl w:val="true"/>
              </w:rPr>
              <w:t xml:space="preserve">: </w:t>
            </w:r>
            <w:r>
              <w:rPr>
                <w:rStyle w:val="IndexLink"/>
                <w:rtl w:val="true"/>
              </w:rPr>
              <w:t>المعرفة</w:t>
            </w:r>
            <w:r>
              <w:rPr>
                <w:rStyle w:val="IndexLink"/>
                <w:rtl w:val="true"/>
              </w:rPr>
              <w:t>.</w:t>
              <w:tab/>
            </w:r>
            <w:r>
              <w:rPr>
                <w:rStyle w:val="IndexLink"/>
              </w:rPr>
              <w:t>33</w:t>
            </w:r>
          </w:hyperlink>
        </w:p>
        <w:p>
          <w:pPr>
            <w:pStyle w:val="Contents4"/>
            <w:tabs>
              <w:tab w:val="clear" w:pos="8176"/>
              <w:tab w:val="right" w:pos="9026" w:leader="dot"/>
            </w:tabs>
            <w:rPr/>
          </w:pPr>
          <w:hyperlink w:anchor="__RefHeading___Toc7380334_1051229030">
            <w:r>
              <w:rPr>
                <w:webHidden/>
                <w:rStyle w:val="IndexLink"/>
                <w:rtl w:val="true"/>
              </w:rPr>
              <w:t>الخطوة الثانية</w:t>
            </w:r>
            <w:r>
              <w:rPr>
                <w:rStyle w:val="IndexLink"/>
                <w:rtl w:val="true"/>
              </w:rPr>
              <w:t xml:space="preserve">: </w:t>
            </w:r>
            <w:r>
              <w:rPr>
                <w:rStyle w:val="IndexLink"/>
                <w:rtl w:val="true"/>
              </w:rPr>
              <w:t>تطبيق المعرفة</w:t>
            </w:r>
            <w:r>
              <w:rPr>
                <w:rStyle w:val="IndexLink"/>
                <w:rtl w:val="true"/>
              </w:rPr>
              <w:t>.</w:t>
              <w:tab/>
            </w:r>
            <w:r>
              <w:rPr>
                <w:rStyle w:val="IndexLink"/>
              </w:rPr>
              <w:t>34</w:t>
            </w:r>
          </w:hyperlink>
        </w:p>
        <w:p>
          <w:pPr>
            <w:pStyle w:val="Contents4"/>
            <w:tabs>
              <w:tab w:val="clear" w:pos="8176"/>
              <w:tab w:val="right" w:pos="9026" w:leader="dot"/>
            </w:tabs>
            <w:rPr/>
          </w:pPr>
          <w:hyperlink w:anchor="__RefHeading___Toc7380336_1051229030">
            <w:r>
              <w:rPr>
                <w:webHidden/>
                <w:rStyle w:val="IndexLink"/>
                <w:rtl w:val="true"/>
              </w:rPr>
              <w:t>الخطوة الثالثة</w:t>
            </w:r>
            <w:r>
              <w:rPr>
                <w:rStyle w:val="IndexLink"/>
                <w:rtl w:val="true"/>
              </w:rPr>
              <w:t xml:space="preserve">: </w:t>
            </w:r>
            <w:r>
              <w:rPr>
                <w:rStyle w:val="IndexLink"/>
                <w:rtl w:val="true"/>
              </w:rPr>
              <w:t>التطبيق الكامل</w:t>
            </w:r>
            <w:r>
              <w:rPr>
                <w:rStyle w:val="IndexLink"/>
                <w:rtl w:val="true"/>
              </w:rPr>
              <w:t>.</w:t>
              <w:tab/>
            </w:r>
            <w:r>
              <w:rPr>
                <w:rStyle w:val="IndexLink"/>
              </w:rPr>
              <w:t>36</w:t>
            </w:r>
          </w:hyperlink>
        </w:p>
        <w:p>
          <w:pPr>
            <w:pStyle w:val="Contents4"/>
            <w:tabs>
              <w:tab w:val="clear" w:pos="8176"/>
              <w:tab w:val="right" w:pos="9026" w:leader="dot"/>
            </w:tabs>
            <w:rPr/>
          </w:pPr>
          <w:hyperlink w:anchor="__RefHeading___Toc7380338_1051229030">
            <w:r>
              <w:rPr>
                <w:webHidden/>
                <w:rStyle w:val="IndexLink"/>
                <w:rtl w:val="true"/>
              </w:rPr>
              <w:t>الخطوة الرابعة</w:t>
            </w:r>
            <w:r>
              <w:rPr>
                <w:rStyle w:val="IndexLink"/>
                <w:rtl w:val="true"/>
              </w:rPr>
              <w:t xml:space="preserve">: </w:t>
            </w:r>
            <w:r>
              <w:rPr>
                <w:rStyle w:val="IndexLink"/>
                <w:rtl w:val="true"/>
              </w:rPr>
              <w:t>التفرقة بين الدين والمتدين</w:t>
            </w:r>
            <w:r>
              <w:rPr>
                <w:rStyle w:val="IndexLink"/>
                <w:rtl w:val="true"/>
              </w:rPr>
              <w:t>.</w:t>
              <w:tab/>
            </w:r>
            <w:r>
              <w:rPr>
                <w:rStyle w:val="IndexLink"/>
              </w:rPr>
              <w:t>36</w:t>
            </w:r>
          </w:hyperlink>
        </w:p>
        <w:p>
          <w:pPr>
            <w:pStyle w:val="Contents4"/>
            <w:tabs>
              <w:tab w:val="clear" w:pos="8176"/>
              <w:tab w:val="right" w:pos="9026" w:leader="dot"/>
            </w:tabs>
            <w:rPr/>
          </w:pPr>
          <w:hyperlink w:anchor="__RefHeading___Toc7380340_1051229030">
            <w:r>
              <w:rPr>
                <w:webHidden/>
                <w:rStyle w:val="IndexLink"/>
                <w:rtl w:val="true"/>
              </w:rPr>
              <w:t>الخطوة الخامسة</w:t>
            </w:r>
            <w:r>
              <w:rPr>
                <w:rStyle w:val="IndexLink"/>
                <w:rtl w:val="true"/>
              </w:rPr>
              <w:t xml:space="preserve">: </w:t>
            </w:r>
            <w:r>
              <w:rPr>
                <w:rStyle w:val="IndexLink"/>
                <w:rtl w:val="true"/>
              </w:rPr>
              <w:t>حماية الدين</w:t>
            </w:r>
            <w:r>
              <w:rPr>
                <w:rStyle w:val="IndexLink"/>
                <w:rtl w:val="true"/>
              </w:rPr>
              <w:t>.</w:t>
              <w:tab/>
            </w:r>
            <w:r>
              <w:rPr>
                <w:rStyle w:val="IndexLink"/>
              </w:rPr>
              <w:t>37</w:t>
            </w:r>
          </w:hyperlink>
        </w:p>
        <w:p>
          <w:pPr>
            <w:pStyle w:val="Contents3"/>
            <w:tabs>
              <w:tab w:val="clear" w:pos="8459"/>
              <w:tab w:val="right" w:pos="9026" w:leader="dot"/>
            </w:tabs>
            <w:rPr/>
          </w:pPr>
          <w:hyperlink w:anchor="__RefHeading___Toc7380342_1051229030">
            <w:r>
              <w:rPr>
                <w:webHidden/>
                <w:rStyle w:val="IndexLink"/>
                <w:rtl w:val="true"/>
              </w:rPr>
              <w:t>المفردة الرابعة</w:t>
            </w:r>
            <w:r>
              <w:rPr>
                <w:rStyle w:val="IndexLink"/>
                <w:rtl w:val="true"/>
              </w:rPr>
              <w:t xml:space="preserve">: </w:t>
            </w:r>
            <w:r>
              <w:rPr>
                <w:rStyle w:val="IndexLink"/>
                <w:rtl w:val="true"/>
              </w:rPr>
              <w:t>الإخلاص</w:t>
            </w:r>
            <w:r>
              <w:rPr>
                <w:rStyle w:val="IndexLink"/>
                <w:rtl w:val="true"/>
              </w:rPr>
              <w:tab/>
            </w:r>
            <w:r>
              <w:rPr>
                <w:rStyle w:val="IndexLink"/>
              </w:rPr>
              <w:t>44</w:t>
            </w:r>
          </w:hyperlink>
        </w:p>
        <w:p>
          <w:pPr>
            <w:pStyle w:val="Contents4"/>
            <w:tabs>
              <w:tab w:val="clear" w:pos="8176"/>
              <w:tab w:val="right" w:pos="9026" w:leader="dot"/>
            </w:tabs>
            <w:rPr/>
          </w:pPr>
          <w:hyperlink w:anchor="__RefHeading___Toc7380344_1051229030">
            <w:r>
              <w:rPr>
                <w:webHidden/>
                <w:rStyle w:val="IndexLink"/>
                <w:rtl w:val="true"/>
              </w:rPr>
              <w:t>اشارة</w:t>
            </w:r>
            <w:r>
              <w:rPr>
                <w:rStyle w:val="IndexLink"/>
                <w:rtl w:val="true"/>
              </w:rPr>
              <w:tab/>
            </w:r>
            <w:r>
              <w:rPr>
                <w:rStyle w:val="IndexLink"/>
              </w:rPr>
              <w:t>44</w:t>
            </w:r>
          </w:hyperlink>
        </w:p>
        <w:p>
          <w:pPr>
            <w:pStyle w:val="Contents4"/>
            <w:tabs>
              <w:tab w:val="clear" w:pos="8176"/>
              <w:tab w:val="right" w:pos="9026" w:leader="dot"/>
            </w:tabs>
            <w:rPr/>
          </w:pPr>
          <w:hyperlink w:anchor="__RefHeading___Toc7380346_1051229030">
            <w:r>
              <w:rPr>
                <w:webHidden/>
                <w:rStyle w:val="IndexLink"/>
                <w:rtl w:val="true"/>
              </w:rPr>
              <w:t>ما معنى الإخلاص؟</w:t>
            </w:r>
            <w:r>
              <w:rPr>
                <w:rStyle w:val="IndexLink"/>
                <w:rtl w:val="true"/>
              </w:rPr>
              <w:tab/>
            </w:r>
            <w:r>
              <w:rPr>
                <w:rStyle w:val="IndexLink"/>
              </w:rPr>
              <w:t>44</w:t>
            </w:r>
          </w:hyperlink>
        </w:p>
        <w:p>
          <w:pPr>
            <w:pStyle w:val="Contents3"/>
            <w:tabs>
              <w:tab w:val="clear" w:pos="8459"/>
              <w:tab w:val="right" w:pos="9026" w:leader="dot"/>
            </w:tabs>
            <w:rPr/>
          </w:pPr>
          <w:hyperlink w:anchor="__RefHeading___Toc7380348_1051229030">
            <w:r>
              <w:rPr>
                <w:webHidden/>
                <w:rStyle w:val="IndexLink"/>
                <w:rtl w:val="true"/>
              </w:rPr>
              <w:t>المفردة الخامسة</w:t>
            </w:r>
            <w:r>
              <w:rPr>
                <w:rStyle w:val="IndexLink"/>
                <w:rtl w:val="true"/>
              </w:rPr>
              <w:t xml:space="preserve">: </w:t>
            </w:r>
            <w:r>
              <w:rPr>
                <w:rStyle w:val="IndexLink"/>
                <w:rtl w:val="true"/>
              </w:rPr>
              <w:t>معرفة الإمام</w:t>
            </w:r>
            <w:r>
              <w:rPr>
                <w:rStyle w:val="IndexLink"/>
                <w:rtl w:val="true"/>
              </w:rPr>
              <w:tab/>
            </w:r>
            <w:r>
              <w:rPr>
                <w:rStyle w:val="IndexLink"/>
              </w:rPr>
              <w:t>50</w:t>
            </w:r>
          </w:hyperlink>
        </w:p>
        <w:p>
          <w:pPr>
            <w:pStyle w:val="Contents4"/>
            <w:tabs>
              <w:tab w:val="clear" w:pos="8176"/>
              <w:tab w:val="right" w:pos="9026" w:leader="dot"/>
            </w:tabs>
            <w:rPr/>
          </w:pPr>
          <w:hyperlink w:anchor="__RefHeading___Toc7380350_1051229030">
            <w:r>
              <w:rPr>
                <w:webHidden/>
                <w:rStyle w:val="IndexLink"/>
                <w:rtl w:val="true"/>
              </w:rPr>
              <w:t>اشارة</w:t>
            </w:r>
            <w:r>
              <w:rPr>
                <w:rStyle w:val="IndexLink"/>
                <w:rtl w:val="true"/>
              </w:rPr>
              <w:tab/>
            </w:r>
            <w:r>
              <w:rPr>
                <w:rStyle w:val="IndexLink"/>
              </w:rPr>
              <w:t>50</w:t>
            </w:r>
          </w:hyperlink>
        </w:p>
        <w:p>
          <w:pPr>
            <w:pStyle w:val="Contents4"/>
            <w:tabs>
              <w:tab w:val="clear" w:pos="8176"/>
              <w:tab w:val="right" w:pos="9026" w:leader="dot"/>
            </w:tabs>
            <w:rPr/>
          </w:pPr>
          <w:hyperlink w:anchor="__RefHeading___Toc7380352_1051229030">
            <w:r>
              <w:rPr>
                <w:webHidden/>
                <w:rStyle w:val="IndexLink"/>
                <w:rtl w:val="true"/>
              </w:rPr>
              <w:t>كيف نعرف إمام زمامنا؟</w:t>
            </w:r>
            <w:r>
              <w:rPr>
                <w:rStyle w:val="IndexLink"/>
                <w:rtl w:val="true"/>
              </w:rPr>
              <w:tab/>
            </w:r>
            <w:r>
              <w:rPr>
                <w:rStyle w:val="IndexLink"/>
              </w:rPr>
              <w:t>52</w:t>
            </w:r>
          </w:hyperlink>
        </w:p>
        <w:p>
          <w:pPr>
            <w:pStyle w:val="Contents4"/>
            <w:tabs>
              <w:tab w:val="clear" w:pos="8176"/>
              <w:tab w:val="right" w:pos="9026" w:leader="dot"/>
            </w:tabs>
            <w:rPr/>
          </w:pPr>
          <w:hyperlink w:anchor="__RefHeading___Toc7380354_1051229030">
            <w:r>
              <w:rPr>
                <w:webHidden/>
                <w:rStyle w:val="IndexLink"/>
                <w:rtl w:val="true"/>
              </w:rPr>
              <w:t>منشأ لزوم الإتباع</w:t>
            </w:r>
            <w:r>
              <w:rPr>
                <w:rStyle w:val="IndexLink"/>
                <w:rtl w:val="true"/>
              </w:rPr>
              <w:t>:</w:t>
              <w:tab/>
            </w:r>
            <w:r>
              <w:rPr>
                <w:rStyle w:val="IndexLink"/>
              </w:rPr>
              <w:t>57</w:t>
            </w:r>
          </w:hyperlink>
        </w:p>
        <w:p>
          <w:pPr>
            <w:pStyle w:val="Contents4"/>
            <w:tabs>
              <w:tab w:val="clear" w:pos="8176"/>
              <w:tab w:val="right" w:pos="9026" w:leader="dot"/>
            </w:tabs>
            <w:rPr/>
          </w:pPr>
          <w:hyperlink w:anchor="__RefHeading___Toc7380356_1051229030">
            <w:r>
              <w:rPr>
                <w:webHidden/>
                <w:rStyle w:val="IndexLink"/>
                <w:rtl w:val="true"/>
              </w:rPr>
              <w:t>خلاصة الجانب الأول</w:t>
            </w:r>
            <w:r>
              <w:rPr>
                <w:rStyle w:val="IndexLink"/>
                <w:rtl w:val="true"/>
              </w:rPr>
              <w:t>:</w:t>
              <w:tab/>
            </w:r>
            <w:r>
              <w:rPr>
                <w:rStyle w:val="IndexLink"/>
              </w:rPr>
              <w:t>59</w:t>
            </w:r>
          </w:hyperlink>
        </w:p>
        <w:p>
          <w:pPr>
            <w:pStyle w:val="Contents2"/>
            <w:tabs>
              <w:tab w:val="clear" w:pos="8743"/>
              <w:tab w:val="right" w:pos="9026" w:leader="dot"/>
            </w:tabs>
            <w:rPr/>
          </w:pPr>
          <w:hyperlink w:anchor="__RefHeading___Toc7380358_1051229030">
            <w:r>
              <w:rPr>
                <w:webHidden/>
                <w:rStyle w:val="IndexLink"/>
                <w:rtl w:val="true"/>
              </w:rPr>
              <w:t>الجانب الثاني</w:t>
            </w:r>
            <w:r>
              <w:rPr>
                <w:rStyle w:val="IndexLink"/>
                <w:rtl w:val="true"/>
              </w:rPr>
              <w:t xml:space="preserve">: </w:t>
            </w:r>
            <w:r>
              <w:rPr>
                <w:rStyle w:val="IndexLink"/>
                <w:rtl w:val="true"/>
              </w:rPr>
              <w:t>الجانب الأُسري</w:t>
            </w:r>
            <w:r>
              <w:rPr>
                <w:rStyle w:val="IndexLink"/>
                <w:rtl w:val="true"/>
              </w:rPr>
              <w:tab/>
            </w:r>
            <w:r>
              <w:rPr>
                <w:rStyle w:val="IndexLink"/>
              </w:rPr>
              <w:t>62</w:t>
            </w:r>
          </w:hyperlink>
        </w:p>
        <w:p>
          <w:pPr>
            <w:pStyle w:val="Contents3"/>
            <w:tabs>
              <w:tab w:val="clear" w:pos="8459"/>
              <w:tab w:val="right" w:pos="9026" w:leader="dot"/>
            </w:tabs>
            <w:rPr/>
          </w:pPr>
          <w:hyperlink w:anchor="__RefHeading___Toc7380360_1051229030">
            <w:r>
              <w:rPr>
                <w:webHidden/>
                <w:rStyle w:val="IndexLink"/>
                <w:rtl w:val="true"/>
              </w:rPr>
              <w:t>اشارة</w:t>
            </w:r>
            <w:r>
              <w:rPr>
                <w:rStyle w:val="IndexLink"/>
                <w:rtl w:val="true"/>
              </w:rPr>
              <w:tab/>
            </w:r>
            <w:r>
              <w:rPr>
                <w:rStyle w:val="IndexLink"/>
              </w:rPr>
              <w:t>62</w:t>
            </w:r>
          </w:hyperlink>
        </w:p>
        <w:p>
          <w:pPr>
            <w:pStyle w:val="Contents3"/>
            <w:tabs>
              <w:tab w:val="clear" w:pos="8459"/>
              <w:tab w:val="right" w:pos="9026" w:leader="dot"/>
            </w:tabs>
            <w:rPr/>
          </w:pPr>
          <w:hyperlink w:anchor="__RefHeading___Toc7380362_1051229030">
            <w:r>
              <w:rPr>
                <w:webHidden/>
                <w:rStyle w:val="IndexLink"/>
                <w:rtl w:val="true"/>
              </w:rPr>
              <w:t>المفردة الأولى</w:t>
            </w:r>
            <w:r>
              <w:rPr>
                <w:rStyle w:val="IndexLink"/>
                <w:rtl w:val="true"/>
              </w:rPr>
              <w:t xml:space="preserve">: </w:t>
            </w:r>
            <w:r>
              <w:rPr>
                <w:rStyle w:val="IndexLink"/>
                <w:rtl w:val="true"/>
              </w:rPr>
              <w:t>العلاقة مع الأبوين</w:t>
            </w:r>
            <w:r>
              <w:rPr>
                <w:rStyle w:val="IndexLink"/>
                <w:rtl w:val="true"/>
              </w:rPr>
              <w:tab/>
            </w:r>
            <w:r>
              <w:rPr>
                <w:rStyle w:val="IndexLink"/>
              </w:rPr>
              <w:t>66</w:t>
            </w:r>
          </w:hyperlink>
        </w:p>
        <w:p>
          <w:pPr>
            <w:pStyle w:val="Contents4"/>
            <w:tabs>
              <w:tab w:val="clear" w:pos="8176"/>
              <w:tab w:val="right" w:pos="9026" w:leader="dot"/>
            </w:tabs>
            <w:rPr/>
          </w:pPr>
          <w:hyperlink w:anchor="__RefHeading___Toc7380364_1051229030">
            <w:r>
              <w:rPr>
                <w:webHidden/>
                <w:rStyle w:val="IndexLink"/>
                <w:rtl w:val="true"/>
              </w:rPr>
              <w:t>اشارة</w:t>
            </w:r>
            <w:r>
              <w:rPr>
                <w:rStyle w:val="IndexLink"/>
                <w:rtl w:val="true"/>
              </w:rPr>
              <w:tab/>
            </w:r>
            <w:r>
              <w:rPr>
                <w:rStyle w:val="IndexLink"/>
              </w:rPr>
              <w:t>66</w:t>
            </w:r>
          </w:hyperlink>
        </w:p>
        <w:p>
          <w:pPr>
            <w:pStyle w:val="Contents4"/>
            <w:tabs>
              <w:tab w:val="clear" w:pos="8176"/>
              <w:tab w:val="right" w:pos="9026" w:leader="dot"/>
            </w:tabs>
            <w:rPr/>
          </w:pPr>
          <w:hyperlink w:anchor="__RefHeading___Toc7380366_1051229030">
            <w:r>
              <w:rPr>
                <w:webHidden/>
                <w:rStyle w:val="IndexLink"/>
                <w:rtl w:val="true"/>
              </w:rPr>
              <w:t>حق الأب</w:t>
            </w:r>
            <w:r>
              <w:rPr>
                <w:rStyle w:val="IndexLink"/>
                <w:rtl w:val="true"/>
              </w:rPr>
              <w:t>.</w:t>
              <w:tab/>
            </w:r>
            <w:r>
              <w:rPr>
                <w:rStyle w:val="IndexLink"/>
              </w:rPr>
              <w:t>67</w:t>
            </w:r>
          </w:hyperlink>
        </w:p>
        <w:p>
          <w:pPr>
            <w:pStyle w:val="Contents4"/>
            <w:tabs>
              <w:tab w:val="clear" w:pos="8176"/>
              <w:tab w:val="right" w:pos="9026" w:leader="dot"/>
            </w:tabs>
            <w:rPr/>
          </w:pPr>
          <w:hyperlink w:anchor="__RefHeading___Toc7380368_1051229030">
            <w:r>
              <w:rPr>
                <w:webHidden/>
                <w:rStyle w:val="IndexLink"/>
                <w:rtl w:val="true"/>
              </w:rPr>
              <w:t>أما ما هي تلك الآداب؟</w:t>
            </w:r>
            <w:r>
              <w:rPr>
                <w:rStyle w:val="IndexLink"/>
                <w:rtl w:val="true"/>
              </w:rPr>
              <w:tab/>
            </w:r>
            <w:r>
              <w:rPr>
                <w:rStyle w:val="IndexLink"/>
              </w:rPr>
              <w:t>69</w:t>
            </w:r>
          </w:hyperlink>
        </w:p>
        <w:p>
          <w:pPr>
            <w:pStyle w:val="Contents4"/>
            <w:tabs>
              <w:tab w:val="clear" w:pos="8176"/>
              <w:tab w:val="right" w:pos="9026" w:leader="dot"/>
            </w:tabs>
            <w:rPr/>
          </w:pPr>
          <w:hyperlink w:anchor="__RefHeading___Toc7380370_1051229030">
            <w:r>
              <w:rPr>
                <w:webHidden/>
                <w:rStyle w:val="IndexLink"/>
                <w:rtl w:val="true"/>
              </w:rPr>
              <w:t>حق الأم أعظم</w:t>
            </w:r>
            <w:r>
              <w:rPr>
                <w:rStyle w:val="IndexLink"/>
                <w:rtl w:val="true"/>
              </w:rPr>
              <w:t>.</w:t>
              <w:tab/>
            </w:r>
            <w:r>
              <w:rPr>
                <w:rStyle w:val="IndexLink"/>
              </w:rPr>
              <w:t>70</w:t>
            </w:r>
          </w:hyperlink>
        </w:p>
        <w:p>
          <w:pPr>
            <w:pStyle w:val="Contents4"/>
            <w:tabs>
              <w:tab w:val="clear" w:pos="8176"/>
              <w:tab w:val="right" w:pos="9026" w:leader="dot"/>
            </w:tabs>
            <w:rPr/>
          </w:pPr>
          <w:hyperlink w:anchor="__RefHeading___Toc7380372_1051229030">
            <w:r>
              <w:rPr>
                <w:webHidden/>
                <w:rStyle w:val="IndexLink"/>
                <w:rtl w:val="true"/>
              </w:rPr>
              <w:t>مفارقة</w:t>
            </w:r>
            <w:r>
              <w:rPr>
                <w:rStyle w:val="IndexLink"/>
                <w:rtl w:val="true"/>
              </w:rPr>
              <w:t>...</w:t>
              <w:tab/>
            </w:r>
            <w:r>
              <w:rPr>
                <w:rStyle w:val="IndexLink"/>
              </w:rPr>
              <w:t>71</w:t>
            </w:r>
          </w:hyperlink>
        </w:p>
        <w:p>
          <w:pPr>
            <w:pStyle w:val="Contents4"/>
            <w:tabs>
              <w:tab w:val="clear" w:pos="8176"/>
              <w:tab w:val="right" w:pos="9026" w:leader="dot"/>
            </w:tabs>
            <w:rPr/>
          </w:pPr>
          <w:hyperlink w:anchor="__RefHeading___Toc7380374_1051229030">
            <w:r>
              <w:rPr>
                <w:webHidden/>
                <w:rStyle w:val="IndexLink"/>
                <w:rtl w:val="true"/>
              </w:rPr>
              <w:t>لماذا كان حقّ الأم أعظم بكثير من حقّ الأب؟</w:t>
            </w:r>
            <w:r>
              <w:rPr>
                <w:rStyle w:val="IndexLink"/>
                <w:rtl w:val="true"/>
              </w:rPr>
              <w:tab/>
            </w:r>
            <w:r>
              <w:rPr>
                <w:rStyle w:val="IndexLink"/>
              </w:rPr>
              <w:t>71</w:t>
            </w:r>
          </w:hyperlink>
        </w:p>
        <w:p>
          <w:pPr>
            <w:pStyle w:val="Contents4"/>
            <w:tabs>
              <w:tab w:val="clear" w:pos="8176"/>
              <w:tab w:val="right" w:pos="9026" w:leader="dot"/>
            </w:tabs>
            <w:rPr/>
          </w:pPr>
          <w:hyperlink w:anchor="__RefHeading___Toc7380376_1051229030">
            <w:r>
              <w:rPr>
                <w:webHidden/>
                <w:rStyle w:val="IndexLink"/>
                <w:rtl w:val="true"/>
              </w:rPr>
              <w:t>أولًا</w:t>
            </w:r>
            <w:r>
              <w:rPr>
                <w:rStyle w:val="IndexLink"/>
                <w:rtl w:val="true"/>
              </w:rPr>
              <w:t xml:space="preserve">: </w:t>
            </w:r>
            <w:r>
              <w:rPr>
                <w:rStyle w:val="IndexLink"/>
                <w:rtl w:val="true"/>
              </w:rPr>
              <w:t>إن الوعاء الذي حمل الولد هي الأم</w:t>
            </w:r>
            <w:r>
              <w:rPr>
                <w:rStyle w:val="IndexLink"/>
                <w:rtl w:val="true"/>
              </w:rPr>
              <w:t>.</w:t>
              <w:tab/>
            </w:r>
            <w:r>
              <w:rPr>
                <w:rStyle w:val="IndexLink"/>
              </w:rPr>
              <w:t>71</w:t>
            </w:r>
          </w:hyperlink>
        </w:p>
        <w:p>
          <w:pPr>
            <w:pStyle w:val="Contents4"/>
            <w:tabs>
              <w:tab w:val="clear" w:pos="8176"/>
              <w:tab w:val="right" w:pos="9026" w:leader="dot"/>
            </w:tabs>
            <w:rPr/>
          </w:pPr>
          <w:hyperlink w:anchor="__RefHeading___Toc7380378_1051229030">
            <w:r>
              <w:rPr>
                <w:webHidden/>
                <w:rStyle w:val="IndexLink"/>
                <w:rtl w:val="true"/>
              </w:rPr>
              <w:t>ثانيًا</w:t>
            </w:r>
            <w:r>
              <w:rPr>
                <w:rStyle w:val="IndexLink"/>
                <w:rtl w:val="true"/>
              </w:rPr>
              <w:t xml:space="preserve">: </w:t>
            </w:r>
            <w:r>
              <w:rPr>
                <w:rStyle w:val="IndexLink"/>
                <w:rtl w:val="true"/>
              </w:rPr>
              <w:t>إن الأم مظهر من مظاهر الرحمة الإلهية</w:t>
            </w:r>
            <w:r>
              <w:rPr>
                <w:rStyle w:val="IndexLink"/>
                <w:rtl w:val="true"/>
              </w:rPr>
              <w:t>.</w:t>
              <w:tab/>
            </w:r>
            <w:r>
              <w:rPr>
                <w:rStyle w:val="IndexLink"/>
              </w:rPr>
              <w:t>73</w:t>
            </w:r>
          </w:hyperlink>
        </w:p>
        <w:p>
          <w:pPr>
            <w:pStyle w:val="Contents4"/>
            <w:tabs>
              <w:tab w:val="clear" w:pos="8176"/>
              <w:tab w:val="right" w:pos="9026" w:leader="dot"/>
            </w:tabs>
            <w:rPr/>
          </w:pPr>
          <w:hyperlink w:anchor="__RefHeading___Toc7380380_1051229030">
            <w:r>
              <w:rPr>
                <w:webHidden/>
                <w:rStyle w:val="IndexLink"/>
                <w:rtl w:val="true"/>
              </w:rPr>
              <w:t>ثالثًا</w:t>
            </w:r>
            <w:r>
              <w:rPr>
                <w:rStyle w:val="IndexLink"/>
                <w:rtl w:val="true"/>
              </w:rPr>
              <w:t xml:space="preserve">: </w:t>
            </w:r>
            <w:r>
              <w:rPr>
                <w:rStyle w:val="IndexLink"/>
                <w:rtl w:val="true"/>
              </w:rPr>
              <w:t>إن الأم تحتاج إلى ولدها أكثر من احتياج الأب لولده</w:t>
            </w:r>
            <w:r>
              <w:rPr>
                <w:rStyle w:val="IndexLink"/>
                <w:rtl w:val="true"/>
              </w:rPr>
              <w:t>.</w:t>
              <w:tab/>
            </w:r>
            <w:r>
              <w:rPr>
                <w:rStyle w:val="IndexLink"/>
              </w:rPr>
              <w:t>74</w:t>
            </w:r>
          </w:hyperlink>
        </w:p>
        <w:p>
          <w:pPr>
            <w:pStyle w:val="Contents4"/>
            <w:tabs>
              <w:tab w:val="clear" w:pos="8176"/>
              <w:tab w:val="right" w:pos="9026" w:leader="dot"/>
            </w:tabs>
            <w:rPr/>
          </w:pPr>
          <w:hyperlink w:anchor="__RefHeading___Toc7380382_1051229030">
            <w:r>
              <w:rPr>
                <w:webHidden/>
                <w:rStyle w:val="IndexLink"/>
                <w:rtl w:val="true"/>
              </w:rPr>
              <w:t>حقوق الوالدين</w:t>
            </w:r>
            <w:r>
              <w:rPr>
                <w:rStyle w:val="IndexLink"/>
                <w:rtl w:val="true"/>
              </w:rPr>
              <w:t>.</w:t>
              <w:tab/>
            </w:r>
            <w:r>
              <w:rPr>
                <w:rStyle w:val="IndexLink"/>
              </w:rPr>
              <w:t>75</w:t>
            </w:r>
          </w:hyperlink>
        </w:p>
        <w:p>
          <w:pPr>
            <w:pStyle w:val="Contents4"/>
            <w:tabs>
              <w:tab w:val="clear" w:pos="8176"/>
              <w:tab w:val="right" w:pos="9026" w:leader="dot"/>
            </w:tabs>
            <w:rPr/>
          </w:pPr>
          <w:hyperlink w:anchor="__RefHeading___Toc7380384_1051229030">
            <w:r>
              <w:rPr>
                <w:webHidden/>
                <w:rStyle w:val="IndexLink"/>
                <w:rtl w:val="true"/>
              </w:rPr>
              <w:t>والحاصل مما تقدم</w:t>
            </w:r>
            <w:r>
              <w:rPr>
                <w:rStyle w:val="IndexLink"/>
                <w:rtl w:val="true"/>
              </w:rPr>
              <w:t>:</w:t>
              <w:tab/>
            </w:r>
            <w:r>
              <w:rPr>
                <w:rStyle w:val="IndexLink"/>
              </w:rPr>
              <w:t>76</w:t>
            </w:r>
          </w:hyperlink>
        </w:p>
        <w:p>
          <w:pPr>
            <w:pStyle w:val="Contents3"/>
            <w:tabs>
              <w:tab w:val="clear" w:pos="8459"/>
              <w:tab w:val="right" w:pos="9026" w:leader="dot"/>
            </w:tabs>
            <w:rPr/>
          </w:pPr>
          <w:hyperlink w:anchor="__RefHeading___Toc7380386_1051229030">
            <w:r>
              <w:rPr>
                <w:webHidden/>
                <w:rStyle w:val="IndexLink"/>
                <w:rtl w:val="true"/>
              </w:rPr>
              <w:t>المفردة الثانية</w:t>
            </w:r>
            <w:r>
              <w:rPr>
                <w:rStyle w:val="IndexLink"/>
                <w:rtl w:val="true"/>
              </w:rPr>
              <w:t xml:space="preserve">: </w:t>
            </w:r>
            <w:r>
              <w:rPr>
                <w:rStyle w:val="IndexLink"/>
                <w:rtl w:val="true"/>
              </w:rPr>
              <w:t>العلاقة الزوجية</w:t>
            </w:r>
            <w:r>
              <w:rPr>
                <w:rStyle w:val="IndexLink"/>
                <w:rtl w:val="true"/>
              </w:rPr>
              <w:tab/>
            </w:r>
            <w:r>
              <w:rPr>
                <w:rStyle w:val="IndexLink"/>
              </w:rPr>
              <w:t>78</w:t>
            </w:r>
          </w:hyperlink>
        </w:p>
        <w:p>
          <w:pPr>
            <w:pStyle w:val="Contents4"/>
            <w:tabs>
              <w:tab w:val="clear" w:pos="8176"/>
              <w:tab w:val="right" w:pos="9026" w:leader="dot"/>
            </w:tabs>
            <w:rPr/>
          </w:pPr>
          <w:hyperlink w:anchor="__RefHeading___Toc7380388_1051229030">
            <w:r>
              <w:rPr>
                <w:webHidden/>
                <w:rStyle w:val="IndexLink"/>
                <w:rtl w:val="true"/>
              </w:rPr>
              <w:t>اشارة</w:t>
            </w:r>
            <w:r>
              <w:rPr>
                <w:rStyle w:val="IndexLink"/>
                <w:rtl w:val="true"/>
              </w:rPr>
              <w:tab/>
            </w:r>
            <w:r>
              <w:rPr>
                <w:rStyle w:val="IndexLink"/>
              </w:rPr>
              <w:t>78</w:t>
            </w:r>
          </w:hyperlink>
        </w:p>
        <w:p>
          <w:pPr>
            <w:pStyle w:val="Contents4"/>
            <w:tabs>
              <w:tab w:val="clear" w:pos="8176"/>
              <w:tab w:val="right" w:pos="9026" w:leader="dot"/>
            </w:tabs>
            <w:rPr/>
          </w:pPr>
          <w:hyperlink w:anchor="__RefHeading___Toc7380390_1051229030">
            <w:r>
              <w:rPr>
                <w:webHidden/>
                <w:rStyle w:val="IndexLink"/>
                <w:rtl w:val="true"/>
              </w:rPr>
              <w:t>أنماط التعامل مع الأسرة</w:t>
            </w:r>
            <w:r>
              <w:rPr>
                <w:rStyle w:val="IndexLink"/>
                <w:rtl w:val="true"/>
              </w:rPr>
              <w:t>:</w:t>
              <w:tab/>
            </w:r>
            <w:r>
              <w:rPr>
                <w:rStyle w:val="IndexLink"/>
              </w:rPr>
              <w:t>79</w:t>
            </w:r>
          </w:hyperlink>
        </w:p>
        <w:p>
          <w:pPr>
            <w:pStyle w:val="Contents4"/>
            <w:tabs>
              <w:tab w:val="clear" w:pos="8176"/>
              <w:tab w:val="right" w:pos="9026" w:leader="dot"/>
            </w:tabs>
            <w:rPr/>
          </w:pPr>
          <w:hyperlink w:anchor="__RefHeading___Toc7380392_1051229030">
            <w:r>
              <w:rPr>
                <w:webHidden/>
                <w:rStyle w:val="IndexLink"/>
                <w:rtl w:val="true"/>
              </w:rPr>
              <w:t>النمط الأول</w:t>
            </w:r>
            <w:r>
              <w:rPr>
                <w:rStyle w:val="IndexLink"/>
                <w:rtl w:val="true"/>
              </w:rPr>
              <w:t xml:space="preserve">: </w:t>
            </w:r>
            <w:r>
              <w:rPr>
                <w:rStyle w:val="IndexLink"/>
                <w:rtl w:val="true"/>
              </w:rPr>
              <w:t>النمط الرأسمالي الاقتصادي</w:t>
            </w:r>
            <w:r>
              <w:rPr>
                <w:rStyle w:val="IndexLink"/>
                <w:rtl w:val="true"/>
              </w:rPr>
              <w:t>:</w:t>
              <w:tab/>
            </w:r>
            <w:r>
              <w:rPr>
                <w:rStyle w:val="IndexLink"/>
              </w:rPr>
              <w:t>79</w:t>
            </w:r>
          </w:hyperlink>
        </w:p>
        <w:p>
          <w:pPr>
            <w:pStyle w:val="Contents4"/>
            <w:tabs>
              <w:tab w:val="clear" w:pos="8176"/>
              <w:tab w:val="right" w:pos="9026" w:leader="dot"/>
            </w:tabs>
            <w:rPr/>
          </w:pPr>
          <w:hyperlink w:anchor="__RefHeading___Toc7380394_1051229030">
            <w:r>
              <w:rPr>
                <w:webHidden/>
                <w:rStyle w:val="IndexLink"/>
                <w:rtl w:val="true"/>
              </w:rPr>
              <w:t>النمط الثاني</w:t>
            </w:r>
            <w:r>
              <w:rPr>
                <w:rStyle w:val="IndexLink"/>
                <w:rtl w:val="true"/>
              </w:rPr>
              <w:t xml:space="preserve">: </w:t>
            </w:r>
            <w:r>
              <w:rPr>
                <w:rStyle w:val="IndexLink"/>
                <w:rtl w:val="true"/>
              </w:rPr>
              <w:t>النمط الانتقائي</w:t>
            </w:r>
            <w:r>
              <w:rPr>
                <w:rStyle w:val="IndexLink"/>
                <w:rtl w:val="true"/>
              </w:rPr>
              <w:t>:</w:t>
              <w:tab/>
            </w:r>
            <w:r>
              <w:rPr>
                <w:rStyle w:val="IndexLink"/>
              </w:rPr>
              <w:t>81</w:t>
            </w:r>
          </w:hyperlink>
        </w:p>
        <w:p>
          <w:pPr>
            <w:pStyle w:val="Contents4"/>
            <w:tabs>
              <w:tab w:val="clear" w:pos="8176"/>
              <w:tab w:val="right" w:pos="9026" w:leader="dot"/>
            </w:tabs>
            <w:rPr/>
          </w:pPr>
          <w:hyperlink w:anchor="__RefHeading___Toc7380396_1051229030">
            <w:r>
              <w:rPr>
                <w:webHidden/>
                <w:rStyle w:val="IndexLink"/>
                <w:rtl w:val="true"/>
              </w:rPr>
              <w:t>النمط الثالث</w:t>
            </w:r>
            <w:r>
              <w:rPr>
                <w:rStyle w:val="IndexLink"/>
                <w:rtl w:val="true"/>
              </w:rPr>
              <w:t xml:space="preserve">: </w:t>
            </w:r>
            <w:r>
              <w:rPr>
                <w:rStyle w:val="IndexLink"/>
                <w:rtl w:val="true"/>
              </w:rPr>
              <w:t xml:space="preserve">النمط الجاف </w:t>
            </w:r>
            <w:r>
              <w:rPr>
                <w:rStyle w:val="IndexLink"/>
                <w:rtl w:val="true"/>
              </w:rPr>
              <w:t>(</w:t>
            </w:r>
            <w:r>
              <w:rPr>
                <w:rStyle w:val="IndexLink"/>
                <w:rtl w:val="true"/>
              </w:rPr>
              <w:t>الصحراوي</w:t>
            </w:r>
            <w:r>
              <w:rPr>
                <w:rStyle w:val="IndexLink"/>
                <w:rtl w:val="true"/>
              </w:rPr>
              <w:t>):</w:t>
              <w:tab/>
            </w:r>
            <w:r>
              <w:rPr>
                <w:rStyle w:val="IndexLink"/>
              </w:rPr>
              <w:t>82</w:t>
            </w:r>
          </w:hyperlink>
        </w:p>
        <w:p>
          <w:pPr>
            <w:pStyle w:val="Contents4"/>
            <w:tabs>
              <w:tab w:val="clear" w:pos="8176"/>
              <w:tab w:val="right" w:pos="9026" w:leader="dot"/>
            </w:tabs>
            <w:rPr/>
          </w:pPr>
          <w:hyperlink w:anchor="__RefHeading___Toc7380398_1051229030">
            <w:r>
              <w:rPr>
                <w:webHidden/>
                <w:rStyle w:val="IndexLink"/>
                <w:rtl w:val="true"/>
              </w:rPr>
              <w:t>النمط الرابع</w:t>
            </w:r>
            <w:r>
              <w:rPr>
                <w:rStyle w:val="IndexLink"/>
                <w:rtl w:val="true"/>
              </w:rPr>
              <w:t xml:space="preserve">: </w:t>
            </w:r>
            <w:r>
              <w:rPr>
                <w:rStyle w:val="IndexLink"/>
                <w:rtl w:val="true"/>
              </w:rPr>
              <w:t>النمط الإسلامي الواقعي</w:t>
            </w:r>
            <w:r>
              <w:rPr>
                <w:rStyle w:val="IndexLink"/>
                <w:rtl w:val="true"/>
              </w:rPr>
              <w:t>:</w:t>
              <w:tab/>
            </w:r>
            <w:r>
              <w:rPr>
                <w:rStyle w:val="IndexLink"/>
              </w:rPr>
              <w:t>82</w:t>
            </w:r>
          </w:hyperlink>
        </w:p>
        <w:p>
          <w:pPr>
            <w:pStyle w:val="Contents4"/>
            <w:tabs>
              <w:tab w:val="clear" w:pos="8176"/>
              <w:tab w:val="right" w:pos="9026" w:leader="dot"/>
            </w:tabs>
            <w:rPr/>
          </w:pPr>
          <w:hyperlink w:anchor="__RefHeading___Toc7380400_1051229030">
            <w:r>
              <w:rPr>
                <w:webHidden/>
                <w:rStyle w:val="IndexLink"/>
                <w:rtl w:val="true"/>
              </w:rPr>
              <w:t>القسم الثاني</w:t>
            </w:r>
            <w:r>
              <w:rPr>
                <w:rStyle w:val="IndexLink"/>
                <w:rtl w:val="true"/>
              </w:rPr>
              <w:t xml:space="preserve">: </w:t>
            </w:r>
            <w:r>
              <w:rPr>
                <w:rStyle w:val="IndexLink"/>
                <w:rtl w:val="true"/>
              </w:rPr>
              <w:t>علاقات ذات حقوق متبادلة أو منعكسة</w:t>
            </w:r>
            <w:r>
              <w:rPr>
                <w:rStyle w:val="IndexLink"/>
                <w:rtl w:val="true"/>
              </w:rPr>
              <w:t>.</w:t>
              <w:tab/>
            </w:r>
            <w:r>
              <w:rPr>
                <w:rStyle w:val="IndexLink"/>
              </w:rPr>
              <w:t>92</w:t>
            </w:r>
          </w:hyperlink>
        </w:p>
        <w:p>
          <w:pPr>
            <w:pStyle w:val="Contents4"/>
            <w:tabs>
              <w:tab w:val="clear" w:pos="8176"/>
              <w:tab w:val="right" w:pos="9026" w:leader="dot"/>
            </w:tabs>
            <w:rPr/>
          </w:pPr>
          <w:hyperlink w:anchor="__RefHeading___Toc7380402_1051229030">
            <w:r>
              <w:rPr>
                <w:webHidden/>
                <w:rStyle w:val="IndexLink"/>
                <w:rtl w:val="true"/>
              </w:rPr>
              <w:t>ماهي حقوق الأبناء التي يلزم على الآباء مراعاتها؟</w:t>
            </w:r>
            <w:r>
              <w:rPr>
                <w:rStyle w:val="IndexLink"/>
                <w:rtl w:val="true"/>
              </w:rPr>
              <w:tab/>
            </w:r>
            <w:r>
              <w:rPr>
                <w:rStyle w:val="IndexLink"/>
              </w:rPr>
              <w:t>93</w:t>
            </w:r>
          </w:hyperlink>
        </w:p>
        <w:p>
          <w:pPr>
            <w:pStyle w:val="Contents4"/>
            <w:tabs>
              <w:tab w:val="clear" w:pos="8176"/>
              <w:tab w:val="right" w:pos="9026" w:leader="dot"/>
            </w:tabs>
            <w:rPr/>
          </w:pPr>
          <w:hyperlink w:anchor="__RefHeading___Toc7380404_1051229030">
            <w:r>
              <w:rPr>
                <w:webHidden/>
                <w:rStyle w:val="IndexLink"/>
                <w:rtl w:val="true"/>
              </w:rPr>
              <w:t>التربية المتبادلة</w:t>
            </w:r>
            <w:r>
              <w:rPr>
                <w:rStyle w:val="IndexLink"/>
                <w:rtl w:val="true"/>
              </w:rPr>
              <w:t>:</w:t>
              <w:tab/>
            </w:r>
            <w:r>
              <w:rPr>
                <w:rStyle w:val="IndexLink"/>
              </w:rPr>
              <w:t>95</w:t>
            </w:r>
          </w:hyperlink>
        </w:p>
        <w:p>
          <w:pPr>
            <w:pStyle w:val="Contents4"/>
            <w:tabs>
              <w:tab w:val="clear" w:pos="8176"/>
              <w:tab w:val="right" w:pos="9026" w:leader="dot"/>
            </w:tabs>
            <w:rPr/>
          </w:pPr>
          <w:hyperlink w:anchor="__RefHeading___Toc7380406_1051229030">
            <w:r>
              <w:rPr>
                <w:webHidden/>
                <w:rStyle w:val="IndexLink"/>
                <w:rtl w:val="true"/>
              </w:rPr>
              <w:t>الخطوة الأولى</w:t>
            </w:r>
            <w:r>
              <w:rPr>
                <w:rStyle w:val="IndexLink"/>
                <w:rtl w:val="true"/>
              </w:rPr>
              <w:t xml:space="preserve">: </w:t>
            </w:r>
            <w:r>
              <w:rPr>
                <w:rStyle w:val="IndexLink"/>
                <w:rtl w:val="true"/>
              </w:rPr>
              <w:t>أصل وجود أولادنا في حياتنا</w:t>
            </w:r>
            <w:r>
              <w:rPr>
                <w:rStyle w:val="IndexLink"/>
                <w:rtl w:val="true"/>
              </w:rPr>
              <w:t>.</w:t>
              <w:tab/>
            </w:r>
            <w:r>
              <w:rPr>
                <w:rStyle w:val="IndexLink"/>
              </w:rPr>
              <w:t>96</w:t>
            </w:r>
          </w:hyperlink>
        </w:p>
        <w:p>
          <w:pPr>
            <w:pStyle w:val="Contents4"/>
            <w:tabs>
              <w:tab w:val="clear" w:pos="8176"/>
              <w:tab w:val="right" w:pos="9026" w:leader="dot"/>
            </w:tabs>
            <w:rPr/>
          </w:pPr>
          <w:hyperlink w:anchor="__RefHeading___Toc7380408_1051229030">
            <w:r>
              <w:rPr>
                <w:webHidden/>
                <w:rStyle w:val="IndexLink"/>
                <w:rtl w:val="true"/>
              </w:rPr>
              <w:t>الخطوة الثانية</w:t>
            </w:r>
            <w:r>
              <w:rPr>
                <w:rStyle w:val="IndexLink"/>
                <w:rtl w:val="true"/>
              </w:rPr>
              <w:t xml:space="preserve">: </w:t>
            </w:r>
            <w:r>
              <w:rPr>
                <w:rStyle w:val="IndexLink"/>
                <w:rtl w:val="true"/>
              </w:rPr>
              <w:t>سلوك الأطفال الصغار، وكيف يربينا</w:t>
            </w:r>
            <w:r>
              <w:rPr>
                <w:rStyle w:val="IndexLink"/>
                <w:rtl w:val="true"/>
              </w:rPr>
              <w:t>.</w:t>
              <w:tab/>
            </w:r>
            <w:r>
              <w:rPr>
                <w:rStyle w:val="IndexLink"/>
              </w:rPr>
              <w:t>102</w:t>
            </w:r>
          </w:hyperlink>
        </w:p>
        <w:p>
          <w:pPr>
            <w:pStyle w:val="Contents4"/>
            <w:tabs>
              <w:tab w:val="clear" w:pos="8176"/>
              <w:tab w:val="right" w:pos="9026" w:leader="dot"/>
            </w:tabs>
            <w:rPr/>
          </w:pPr>
          <w:hyperlink w:anchor="__RefHeading___Toc7380410_1051229030">
            <w:r>
              <w:rPr>
                <w:webHidden/>
                <w:rStyle w:val="IndexLink"/>
                <w:rtl w:val="true"/>
              </w:rPr>
              <w:t>النقطة الأولى</w:t>
            </w:r>
            <w:r>
              <w:rPr>
                <w:rStyle w:val="IndexLink"/>
                <w:rtl w:val="true"/>
              </w:rPr>
              <w:t xml:space="preserve">: </w:t>
            </w:r>
            <w:r>
              <w:rPr>
                <w:rStyle w:val="IndexLink"/>
                <w:rtl w:val="true"/>
              </w:rPr>
              <w:t>سلامة القلب وشفافية التعامل</w:t>
            </w:r>
            <w:r>
              <w:rPr>
                <w:rStyle w:val="IndexLink"/>
                <w:rtl w:val="true"/>
              </w:rPr>
              <w:t>.</w:t>
              <w:tab/>
            </w:r>
            <w:r>
              <w:rPr>
                <w:rStyle w:val="IndexLink"/>
              </w:rPr>
              <w:t>103</w:t>
            </w:r>
          </w:hyperlink>
        </w:p>
        <w:p>
          <w:pPr>
            <w:pStyle w:val="Contents4"/>
            <w:tabs>
              <w:tab w:val="clear" w:pos="8176"/>
              <w:tab w:val="right" w:pos="9026" w:leader="dot"/>
            </w:tabs>
            <w:rPr/>
          </w:pPr>
          <w:hyperlink w:anchor="__RefHeading___Toc7380412_1051229030">
            <w:r>
              <w:rPr>
                <w:webHidden/>
                <w:rStyle w:val="IndexLink"/>
                <w:rtl w:val="true"/>
              </w:rPr>
              <w:t>النقطة الثانية</w:t>
            </w:r>
            <w:r>
              <w:rPr>
                <w:rStyle w:val="IndexLink"/>
                <w:rtl w:val="true"/>
              </w:rPr>
              <w:t xml:space="preserve">: </w:t>
            </w:r>
            <w:r>
              <w:rPr>
                <w:rStyle w:val="IndexLink"/>
                <w:rtl w:val="true"/>
              </w:rPr>
              <w:t>انعدام أو ندرة الغلّ</w:t>
            </w:r>
            <w:r>
              <w:rPr>
                <w:rStyle w:val="IndexLink"/>
                <w:rtl w:val="true"/>
              </w:rPr>
              <w:t>.</w:t>
              <w:tab/>
            </w:r>
            <w:r>
              <w:rPr>
                <w:rStyle w:val="IndexLink"/>
              </w:rPr>
              <w:t>103</w:t>
            </w:r>
          </w:hyperlink>
        </w:p>
        <w:p>
          <w:pPr>
            <w:pStyle w:val="Contents4"/>
            <w:tabs>
              <w:tab w:val="clear" w:pos="8176"/>
              <w:tab w:val="right" w:pos="9026" w:leader="dot"/>
            </w:tabs>
            <w:rPr/>
          </w:pPr>
          <w:hyperlink w:anchor="__RefHeading___Toc7380414_1051229030">
            <w:r>
              <w:rPr>
                <w:webHidden/>
                <w:rStyle w:val="IndexLink"/>
                <w:rtl w:val="true"/>
              </w:rPr>
              <w:t>النقطة الثالثة</w:t>
            </w:r>
            <w:r>
              <w:rPr>
                <w:rStyle w:val="IndexLink"/>
                <w:rtl w:val="true"/>
              </w:rPr>
              <w:t xml:space="preserve">: </w:t>
            </w:r>
            <w:r>
              <w:rPr>
                <w:rStyle w:val="IndexLink"/>
                <w:rtl w:val="true"/>
              </w:rPr>
              <w:t>عدم تأثرهم كثيراً بالفقدان</w:t>
            </w:r>
            <w:r>
              <w:rPr>
                <w:rStyle w:val="IndexLink"/>
                <w:rtl w:val="true"/>
              </w:rPr>
              <w:t>.</w:t>
              <w:tab/>
            </w:r>
            <w:r>
              <w:rPr>
                <w:rStyle w:val="IndexLink"/>
              </w:rPr>
              <w:t>104</w:t>
            </w:r>
          </w:hyperlink>
        </w:p>
        <w:p>
          <w:pPr>
            <w:pStyle w:val="Contents4"/>
            <w:tabs>
              <w:tab w:val="clear" w:pos="8176"/>
              <w:tab w:val="right" w:pos="9026" w:leader="dot"/>
            </w:tabs>
            <w:rPr/>
          </w:pPr>
          <w:hyperlink w:anchor="__RefHeading___Toc7380416_1051229030">
            <w:r>
              <w:rPr>
                <w:webHidden/>
                <w:rStyle w:val="IndexLink"/>
                <w:rtl w:val="true"/>
              </w:rPr>
              <w:t>النقطة الرابعة</w:t>
            </w:r>
            <w:r>
              <w:rPr>
                <w:rStyle w:val="IndexLink"/>
                <w:rtl w:val="true"/>
              </w:rPr>
              <w:t xml:space="preserve">: </w:t>
            </w:r>
            <w:r>
              <w:rPr>
                <w:rStyle w:val="IndexLink"/>
                <w:rtl w:val="true"/>
              </w:rPr>
              <w:t>قوة التركيز</w:t>
            </w:r>
            <w:r>
              <w:rPr>
                <w:rStyle w:val="IndexLink"/>
                <w:rtl w:val="true"/>
              </w:rPr>
              <w:t>:</w:t>
              <w:tab/>
            </w:r>
            <w:r>
              <w:rPr>
                <w:rStyle w:val="IndexLink"/>
              </w:rPr>
              <w:t>105</w:t>
            </w:r>
          </w:hyperlink>
        </w:p>
        <w:p>
          <w:pPr>
            <w:pStyle w:val="Contents4"/>
            <w:tabs>
              <w:tab w:val="clear" w:pos="8176"/>
              <w:tab w:val="right" w:pos="9026" w:leader="dot"/>
            </w:tabs>
            <w:rPr/>
          </w:pPr>
          <w:hyperlink w:anchor="__RefHeading___Toc7380418_1051229030">
            <w:r>
              <w:rPr>
                <w:webHidden/>
                <w:rStyle w:val="IndexLink"/>
                <w:rtl w:val="true"/>
              </w:rPr>
              <w:t>النقطة لخامسة</w:t>
            </w:r>
            <w:r>
              <w:rPr>
                <w:rStyle w:val="IndexLink"/>
                <w:rtl w:val="true"/>
              </w:rPr>
              <w:t xml:space="preserve">: </w:t>
            </w:r>
            <w:r>
              <w:rPr>
                <w:rStyle w:val="IndexLink"/>
                <w:rtl w:val="true"/>
              </w:rPr>
              <w:t>الإلحاح</w:t>
            </w:r>
            <w:r>
              <w:rPr>
                <w:rStyle w:val="IndexLink"/>
                <w:rtl w:val="true"/>
              </w:rPr>
              <w:t>.</w:t>
              <w:tab/>
            </w:r>
            <w:r>
              <w:rPr>
                <w:rStyle w:val="IndexLink"/>
              </w:rPr>
              <w:t>106</w:t>
            </w:r>
          </w:hyperlink>
        </w:p>
        <w:p>
          <w:pPr>
            <w:pStyle w:val="Contents4"/>
            <w:tabs>
              <w:tab w:val="clear" w:pos="8176"/>
              <w:tab w:val="right" w:pos="9026" w:leader="dot"/>
            </w:tabs>
            <w:rPr/>
          </w:pPr>
          <w:hyperlink w:anchor="__RefHeading___Toc7380420_1051229030">
            <w:r>
              <w:rPr>
                <w:webHidden/>
                <w:rStyle w:val="IndexLink"/>
                <w:rtl w:val="true"/>
              </w:rPr>
              <w:t>النقطة السادسة</w:t>
            </w:r>
            <w:r>
              <w:rPr>
                <w:rStyle w:val="IndexLink"/>
                <w:rtl w:val="true"/>
              </w:rPr>
              <w:t xml:space="preserve">: </w:t>
            </w:r>
            <w:r>
              <w:rPr>
                <w:rStyle w:val="IndexLink"/>
                <w:rtl w:val="true"/>
              </w:rPr>
              <w:t>اللجوء إلى القوي</w:t>
            </w:r>
            <w:r>
              <w:rPr>
                <w:rStyle w:val="IndexLink"/>
                <w:rtl w:val="true"/>
              </w:rPr>
              <w:t>.</w:t>
              <w:tab/>
            </w:r>
            <w:r>
              <w:rPr>
                <w:rStyle w:val="IndexLink"/>
              </w:rPr>
              <w:t>107</w:t>
            </w:r>
          </w:hyperlink>
        </w:p>
        <w:p>
          <w:pPr>
            <w:pStyle w:val="Contents4"/>
            <w:tabs>
              <w:tab w:val="clear" w:pos="8176"/>
              <w:tab w:val="right" w:pos="9026" w:leader="dot"/>
            </w:tabs>
            <w:rPr/>
          </w:pPr>
          <w:hyperlink w:anchor="__RefHeading___Toc7380422_1051229030">
            <w:r>
              <w:rPr>
                <w:webHidden/>
                <w:rStyle w:val="IndexLink"/>
                <w:rtl w:val="true"/>
              </w:rPr>
              <w:t>النقطة السابعة</w:t>
            </w:r>
            <w:r>
              <w:rPr>
                <w:rStyle w:val="IndexLink"/>
                <w:rtl w:val="true"/>
              </w:rPr>
              <w:t xml:space="preserve">: </w:t>
            </w:r>
            <w:r>
              <w:rPr>
                <w:rStyle w:val="IndexLink"/>
                <w:rtl w:val="true"/>
              </w:rPr>
              <w:t>الإصرار</w:t>
            </w:r>
            <w:r>
              <w:rPr>
                <w:rStyle w:val="IndexLink"/>
                <w:rtl w:val="true"/>
              </w:rPr>
              <w:t>.</w:t>
              <w:tab/>
            </w:r>
            <w:r>
              <w:rPr>
                <w:rStyle w:val="IndexLink"/>
              </w:rPr>
              <w:t>108</w:t>
            </w:r>
          </w:hyperlink>
        </w:p>
        <w:p>
          <w:pPr>
            <w:pStyle w:val="Contents4"/>
            <w:tabs>
              <w:tab w:val="clear" w:pos="8176"/>
              <w:tab w:val="right" w:pos="9026" w:leader="dot"/>
            </w:tabs>
            <w:rPr/>
          </w:pPr>
          <w:hyperlink w:anchor="__RefHeading___Toc7380424_1051229030">
            <w:r>
              <w:rPr>
                <w:webHidden/>
                <w:rStyle w:val="IndexLink"/>
                <w:rtl w:val="true"/>
              </w:rPr>
              <w:t>ثامناً</w:t>
            </w:r>
            <w:r>
              <w:rPr>
                <w:rStyle w:val="IndexLink"/>
                <w:rtl w:val="true"/>
              </w:rPr>
              <w:t xml:space="preserve">: </w:t>
            </w:r>
            <w:r>
              <w:rPr>
                <w:rStyle w:val="IndexLink"/>
                <w:rtl w:val="true"/>
              </w:rPr>
              <w:t>النشاط الدائم</w:t>
            </w:r>
            <w:r>
              <w:rPr>
                <w:rStyle w:val="IndexLink"/>
                <w:rtl w:val="true"/>
              </w:rPr>
              <w:t>.</w:t>
              <w:tab/>
            </w:r>
            <w:r>
              <w:rPr>
                <w:rStyle w:val="IndexLink"/>
              </w:rPr>
              <w:t>109</w:t>
            </w:r>
          </w:hyperlink>
        </w:p>
        <w:p>
          <w:pPr>
            <w:pStyle w:val="Contents4"/>
            <w:tabs>
              <w:tab w:val="clear" w:pos="8176"/>
              <w:tab w:val="right" w:pos="9026" w:leader="dot"/>
            </w:tabs>
            <w:rPr/>
          </w:pPr>
          <w:hyperlink w:anchor="__RefHeading___Toc7380426_1051229030">
            <w:r>
              <w:rPr>
                <w:webHidden/>
                <w:rStyle w:val="IndexLink"/>
                <w:rtl w:val="true"/>
              </w:rPr>
              <w:t>ختاماً</w:t>
            </w:r>
            <w:r>
              <w:rPr>
                <w:rStyle w:val="IndexLink"/>
                <w:rtl w:val="true"/>
              </w:rPr>
              <w:t>:</w:t>
              <w:tab/>
            </w:r>
            <w:r>
              <w:rPr>
                <w:rStyle w:val="IndexLink"/>
              </w:rPr>
              <w:t>110</w:t>
            </w:r>
          </w:hyperlink>
        </w:p>
        <w:p>
          <w:pPr>
            <w:pStyle w:val="Contents3"/>
            <w:tabs>
              <w:tab w:val="clear" w:pos="8459"/>
              <w:tab w:val="right" w:pos="9026" w:leader="dot"/>
            </w:tabs>
            <w:rPr/>
          </w:pPr>
          <w:hyperlink w:anchor="__RefHeading___Toc7380428_1051229030">
            <w:r>
              <w:rPr>
                <w:webHidden/>
                <w:rStyle w:val="IndexLink"/>
                <w:rtl w:val="true"/>
              </w:rPr>
              <w:t>المفردة الرابعة</w:t>
            </w:r>
            <w:r>
              <w:rPr>
                <w:rStyle w:val="IndexLink"/>
                <w:rtl w:val="true"/>
              </w:rPr>
              <w:t xml:space="preserve">: </w:t>
            </w:r>
            <w:r>
              <w:rPr>
                <w:rStyle w:val="IndexLink"/>
                <w:rtl w:val="true"/>
              </w:rPr>
              <w:t>العلاقة بين الإخوة</w:t>
            </w:r>
            <w:r>
              <w:rPr>
                <w:rStyle w:val="IndexLink"/>
                <w:rtl w:val="true"/>
              </w:rPr>
              <w:tab/>
            </w:r>
            <w:r>
              <w:rPr>
                <w:rStyle w:val="IndexLink"/>
              </w:rPr>
              <w:t>112</w:t>
            </w:r>
          </w:hyperlink>
        </w:p>
        <w:p>
          <w:pPr>
            <w:pStyle w:val="Contents4"/>
            <w:tabs>
              <w:tab w:val="clear" w:pos="8176"/>
              <w:tab w:val="right" w:pos="9026" w:leader="dot"/>
            </w:tabs>
            <w:rPr/>
          </w:pPr>
          <w:hyperlink w:anchor="__RefHeading___Toc7380430_1051229030">
            <w:r>
              <w:rPr>
                <w:webHidden/>
                <w:rStyle w:val="IndexLink"/>
                <w:rtl w:val="true"/>
              </w:rPr>
              <w:t>اشارة</w:t>
            </w:r>
            <w:r>
              <w:rPr>
                <w:rStyle w:val="IndexLink"/>
                <w:rtl w:val="true"/>
              </w:rPr>
              <w:tab/>
            </w:r>
            <w:r>
              <w:rPr>
                <w:rStyle w:val="IndexLink"/>
              </w:rPr>
              <w:t>112</w:t>
            </w:r>
          </w:hyperlink>
        </w:p>
        <w:p>
          <w:pPr>
            <w:pStyle w:val="Contents4"/>
            <w:tabs>
              <w:tab w:val="clear" w:pos="8176"/>
              <w:tab w:val="right" w:pos="9026" w:leader="dot"/>
            </w:tabs>
            <w:rPr/>
          </w:pPr>
          <w:hyperlink w:anchor="__RefHeading___Toc7380432_1051229030">
            <w:r>
              <w:rPr>
                <w:webHidden/>
                <w:rStyle w:val="IndexLink"/>
                <w:rtl w:val="true"/>
              </w:rPr>
              <w:t>النقطة الأولى</w:t>
            </w:r>
            <w:r>
              <w:rPr>
                <w:rStyle w:val="IndexLink"/>
                <w:rtl w:val="true"/>
              </w:rPr>
              <w:t xml:space="preserve">: </w:t>
            </w:r>
            <w:r>
              <w:rPr>
                <w:rStyle w:val="IndexLink"/>
                <w:rtl w:val="true"/>
              </w:rPr>
              <w:t>الأخ الأكبر بمنزلة الأب</w:t>
            </w:r>
            <w:r>
              <w:rPr>
                <w:rStyle w:val="IndexLink"/>
                <w:rtl w:val="true"/>
              </w:rPr>
              <w:t>.</w:t>
              <w:tab/>
            </w:r>
            <w:r>
              <w:rPr>
                <w:rStyle w:val="IndexLink"/>
              </w:rPr>
              <w:t>112</w:t>
            </w:r>
          </w:hyperlink>
        </w:p>
        <w:p>
          <w:pPr>
            <w:pStyle w:val="Contents4"/>
            <w:tabs>
              <w:tab w:val="clear" w:pos="8176"/>
              <w:tab w:val="right" w:pos="9026" w:leader="dot"/>
            </w:tabs>
            <w:rPr/>
          </w:pPr>
          <w:hyperlink w:anchor="__RefHeading___Toc7380434_1051229030">
            <w:r>
              <w:rPr>
                <w:webHidden/>
                <w:rStyle w:val="IndexLink"/>
                <w:rtl w:val="true"/>
              </w:rPr>
              <w:t>تطبيقات فقهية</w:t>
            </w:r>
            <w:r>
              <w:rPr>
                <w:rStyle w:val="IndexLink"/>
                <w:rtl w:val="true"/>
              </w:rPr>
              <w:t>:</w:t>
              <w:tab/>
            </w:r>
            <w:r>
              <w:rPr>
                <w:rStyle w:val="IndexLink"/>
              </w:rPr>
              <w:t>113</w:t>
            </w:r>
          </w:hyperlink>
        </w:p>
        <w:p>
          <w:pPr>
            <w:pStyle w:val="Contents4"/>
            <w:tabs>
              <w:tab w:val="clear" w:pos="8176"/>
              <w:tab w:val="right" w:pos="9026" w:leader="dot"/>
            </w:tabs>
            <w:rPr/>
          </w:pPr>
          <w:hyperlink w:anchor="__RefHeading___Toc7380436_1051229030">
            <w:r>
              <w:rPr>
                <w:webHidden/>
                <w:rStyle w:val="IndexLink"/>
                <w:rtl w:val="true"/>
              </w:rPr>
              <w:t>التطبيق الأول</w:t>
            </w:r>
            <w:r>
              <w:rPr>
                <w:rStyle w:val="IndexLink"/>
                <w:rtl w:val="true"/>
              </w:rPr>
              <w:t xml:space="preserve">: </w:t>
            </w:r>
            <w:r>
              <w:rPr>
                <w:rStyle w:val="IndexLink"/>
                <w:rtl w:val="true"/>
              </w:rPr>
              <w:t>الحبوة</w:t>
            </w:r>
            <w:r>
              <w:rPr>
                <w:rStyle w:val="IndexLink"/>
                <w:rtl w:val="true"/>
              </w:rPr>
              <w:t>.</w:t>
              <w:tab/>
            </w:r>
            <w:r>
              <w:rPr>
                <w:rStyle w:val="IndexLink"/>
              </w:rPr>
              <w:t>113</w:t>
            </w:r>
          </w:hyperlink>
        </w:p>
        <w:p>
          <w:pPr>
            <w:pStyle w:val="Contents4"/>
            <w:tabs>
              <w:tab w:val="clear" w:pos="8176"/>
              <w:tab w:val="right" w:pos="9026" w:leader="dot"/>
            </w:tabs>
            <w:rPr/>
          </w:pPr>
          <w:hyperlink w:anchor="__RefHeading___Toc7380438_1051229030">
            <w:r>
              <w:rPr>
                <w:webHidden/>
                <w:rStyle w:val="IndexLink"/>
                <w:rtl w:val="true"/>
              </w:rPr>
              <w:t>التطبيق الثاني</w:t>
            </w:r>
            <w:r>
              <w:rPr>
                <w:rStyle w:val="IndexLink"/>
                <w:rtl w:val="true"/>
              </w:rPr>
              <w:t xml:space="preserve">: </w:t>
            </w:r>
            <w:r>
              <w:rPr>
                <w:rStyle w:val="IndexLink"/>
                <w:rtl w:val="true"/>
              </w:rPr>
              <w:t>قضاء الصلاة والصوم عن الأب</w:t>
            </w:r>
            <w:r>
              <w:rPr>
                <w:rStyle w:val="IndexLink"/>
                <w:rtl w:val="true"/>
              </w:rPr>
              <w:t>.</w:t>
              <w:tab/>
            </w:r>
            <w:r>
              <w:rPr>
                <w:rStyle w:val="IndexLink"/>
              </w:rPr>
              <w:t>114</w:t>
            </w:r>
          </w:hyperlink>
        </w:p>
        <w:p>
          <w:pPr>
            <w:pStyle w:val="Contents4"/>
            <w:tabs>
              <w:tab w:val="clear" w:pos="8176"/>
              <w:tab w:val="right" w:pos="9026" w:leader="dot"/>
            </w:tabs>
            <w:rPr/>
          </w:pPr>
          <w:hyperlink w:anchor="__RefHeading___Toc7380440_1051229030">
            <w:r>
              <w:rPr>
                <w:webHidden/>
                <w:rStyle w:val="IndexLink"/>
                <w:rtl w:val="true"/>
              </w:rPr>
              <w:t>التطبيق الثالث</w:t>
            </w:r>
            <w:r>
              <w:rPr>
                <w:rStyle w:val="IndexLink"/>
                <w:rtl w:val="true"/>
              </w:rPr>
              <w:t xml:space="preserve">: </w:t>
            </w:r>
            <w:r>
              <w:rPr>
                <w:rStyle w:val="IndexLink"/>
                <w:rtl w:val="true"/>
              </w:rPr>
              <w:t>استئذان البنت أخاها في الزواج</w:t>
            </w:r>
            <w:r>
              <w:rPr>
                <w:rStyle w:val="IndexLink"/>
                <w:rtl w:val="true"/>
              </w:rPr>
              <w:t>.</w:t>
              <w:tab/>
            </w:r>
            <w:r>
              <w:rPr>
                <w:rStyle w:val="IndexLink"/>
              </w:rPr>
              <w:t>114</w:t>
            </w:r>
          </w:hyperlink>
        </w:p>
        <w:p>
          <w:pPr>
            <w:pStyle w:val="Contents4"/>
            <w:tabs>
              <w:tab w:val="clear" w:pos="8176"/>
              <w:tab w:val="right" w:pos="9026" w:leader="dot"/>
            </w:tabs>
            <w:rPr/>
          </w:pPr>
          <w:hyperlink w:anchor="__RefHeading___Toc7380442_1051229030">
            <w:r>
              <w:rPr>
                <w:webHidden/>
                <w:rStyle w:val="IndexLink"/>
                <w:rtl w:val="true"/>
              </w:rPr>
              <w:t>النقطة الثانية</w:t>
            </w:r>
            <w:r>
              <w:rPr>
                <w:rStyle w:val="IndexLink"/>
                <w:rtl w:val="true"/>
              </w:rPr>
              <w:t xml:space="preserve">: </w:t>
            </w:r>
            <w:r>
              <w:rPr>
                <w:rStyle w:val="IndexLink"/>
                <w:rtl w:val="true"/>
              </w:rPr>
              <w:t>الأخت، الأم الثانية</w:t>
            </w:r>
            <w:r>
              <w:rPr>
                <w:rStyle w:val="IndexLink"/>
                <w:rtl w:val="true"/>
              </w:rPr>
              <w:t>.</w:t>
              <w:tab/>
            </w:r>
            <w:r>
              <w:rPr>
                <w:rStyle w:val="IndexLink"/>
              </w:rPr>
              <w:t>114</w:t>
            </w:r>
          </w:hyperlink>
        </w:p>
        <w:p>
          <w:pPr>
            <w:pStyle w:val="Contents4"/>
            <w:tabs>
              <w:tab w:val="clear" w:pos="8176"/>
              <w:tab w:val="right" w:pos="9026" w:leader="dot"/>
            </w:tabs>
            <w:rPr/>
          </w:pPr>
          <w:hyperlink w:anchor="__RefHeading___Toc7380444_1051229030">
            <w:r>
              <w:rPr>
                <w:webHidden/>
                <w:rStyle w:val="IndexLink"/>
                <w:rtl w:val="true"/>
              </w:rPr>
              <w:t>النقطة الثالثة</w:t>
            </w:r>
            <w:r>
              <w:rPr>
                <w:rStyle w:val="IndexLink"/>
                <w:rtl w:val="true"/>
              </w:rPr>
              <w:t xml:space="preserve">: </w:t>
            </w:r>
            <w:r>
              <w:rPr>
                <w:rStyle w:val="IndexLink"/>
                <w:rtl w:val="true"/>
              </w:rPr>
              <w:t>المشاكل بين الإخوة، حقيقة واقعية</w:t>
            </w:r>
            <w:r>
              <w:rPr>
                <w:rStyle w:val="IndexLink"/>
                <w:rtl w:val="true"/>
              </w:rPr>
              <w:t>.</w:t>
              <w:tab/>
            </w:r>
            <w:r>
              <w:rPr>
                <w:rStyle w:val="IndexLink"/>
              </w:rPr>
              <w:t>116</w:t>
            </w:r>
          </w:hyperlink>
        </w:p>
        <w:p>
          <w:pPr>
            <w:pStyle w:val="Contents4"/>
            <w:tabs>
              <w:tab w:val="clear" w:pos="8176"/>
              <w:tab w:val="right" w:pos="9026" w:leader="dot"/>
            </w:tabs>
            <w:rPr/>
          </w:pPr>
          <w:hyperlink w:anchor="__RefHeading___Toc7380446_1051229030">
            <w:r>
              <w:rPr>
                <w:webHidden/>
                <w:rStyle w:val="IndexLink"/>
                <w:rtl w:val="true"/>
              </w:rPr>
              <w:t>النقطة الرابعة</w:t>
            </w:r>
            <w:r>
              <w:rPr>
                <w:rStyle w:val="IndexLink"/>
                <w:rtl w:val="true"/>
              </w:rPr>
              <w:t xml:space="preserve">: </w:t>
            </w:r>
            <w:r>
              <w:rPr>
                <w:rStyle w:val="IndexLink"/>
                <w:rtl w:val="true"/>
              </w:rPr>
              <w:t>مجمل الحقوق المتبادلة بين الإخوة</w:t>
            </w:r>
            <w:r>
              <w:rPr>
                <w:rStyle w:val="IndexLink"/>
                <w:rtl w:val="true"/>
              </w:rPr>
              <w:t>.</w:t>
              <w:tab/>
            </w:r>
            <w:r>
              <w:rPr>
                <w:rStyle w:val="IndexLink"/>
              </w:rPr>
              <w:t>118</w:t>
            </w:r>
          </w:hyperlink>
        </w:p>
        <w:p>
          <w:pPr>
            <w:pStyle w:val="Contents2"/>
            <w:tabs>
              <w:tab w:val="clear" w:pos="8743"/>
              <w:tab w:val="right" w:pos="9026" w:leader="dot"/>
            </w:tabs>
            <w:rPr/>
          </w:pPr>
          <w:hyperlink w:anchor="__RefHeading___Toc7380448_1051229030">
            <w:r>
              <w:rPr>
                <w:webHidden/>
                <w:rStyle w:val="IndexLink"/>
                <w:rtl w:val="true"/>
              </w:rPr>
              <w:t>الجانب الثالث</w:t>
            </w:r>
            <w:r>
              <w:rPr>
                <w:rStyle w:val="IndexLink"/>
                <w:rtl w:val="true"/>
              </w:rPr>
              <w:t xml:space="preserve">: </w:t>
            </w:r>
            <w:r>
              <w:rPr>
                <w:rStyle w:val="IndexLink"/>
                <w:rtl w:val="true"/>
              </w:rPr>
              <w:t>الجانب الاجتماعي</w:t>
            </w:r>
            <w:r>
              <w:rPr>
                <w:rStyle w:val="IndexLink"/>
                <w:rtl w:val="true"/>
              </w:rPr>
              <w:tab/>
            </w:r>
            <w:r>
              <w:rPr>
                <w:rStyle w:val="IndexLink"/>
              </w:rPr>
              <w:t>122</w:t>
            </w:r>
          </w:hyperlink>
        </w:p>
        <w:p>
          <w:pPr>
            <w:pStyle w:val="Contents3"/>
            <w:tabs>
              <w:tab w:val="clear" w:pos="8459"/>
              <w:tab w:val="right" w:pos="9026" w:leader="dot"/>
            </w:tabs>
            <w:rPr/>
          </w:pPr>
          <w:hyperlink w:anchor="__RefHeading___Toc7380450_1051229030">
            <w:r>
              <w:rPr>
                <w:webHidden/>
                <w:rStyle w:val="IndexLink"/>
                <w:rtl w:val="true"/>
              </w:rPr>
              <w:t>اشارة</w:t>
            </w:r>
            <w:r>
              <w:rPr>
                <w:rStyle w:val="IndexLink"/>
                <w:rtl w:val="true"/>
              </w:rPr>
              <w:tab/>
            </w:r>
            <w:r>
              <w:rPr>
                <w:rStyle w:val="IndexLink"/>
              </w:rPr>
              <w:t>122</w:t>
            </w:r>
          </w:hyperlink>
        </w:p>
        <w:p>
          <w:pPr>
            <w:pStyle w:val="Contents3"/>
            <w:tabs>
              <w:tab w:val="clear" w:pos="8459"/>
              <w:tab w:val="right" w:pos="9026" w:leader="dot"/>
            </w:tabs>
            <w:rPr/>
          </w:pPr>
          <w:hyperlink w:anchor="__RefHeading___Toc7380452_1051229030">
            <w:r>
              <w:rPr>
                <w:webHidden/>
                <w:rStyle w:val="IndexLink"/>
                <w:rtl w:val="true"/>
              </w:rPr>
              <w:t>المفردة الأولى</w:t>
            </w:r>
            <w:r>
              <w:rPr>
                <w:rStyle w:val="IndexLink"/>
                <w:rtl w:val="true"/>
              </w:rPr>
              <w:t xml:space="preserve">: </w:t>
            </w:r>
            <w:r>
              <w:rPr>
                <w:rStyle w:val="IndexLink"/>
                <w:rtl w:val="true"/>
              </w:rPr>
              <w:t>العلاقة مع الصاحب والصديق</w:t>
            </w:r>
            <w:r>
              <w:rPr>
                <w:rStyle w:val="IndexLink"/>
                <w:rtl w:val="true"/>
              </w:rPr>
              <w:tab/>
            </w:r>
            <w:r>
              <w:rPr>
                <w:rStyle w:val="IndexLink"/>
              </w:rPr>
              <w:t>126</w:t>
            </w:r>
          </w:hyperlink>
        </w:p>
        <w:p>
          <w:pPr>
            <w:pStyle w:val="Contents4"/>
            <w:tabs>
              <w:tab w:val="clear" w:pos="8176"/>
              <w:tab w:val="right" w:pos="9026" w:leader="dot"/>
            </w:tabs>
            <w:rPr/>
          </w:pPr>
          <w:hyperlink w:anchor="__RefHeading___Toc7380454_1051229030">
            <w:r>
              <w:rPr>
                <w:webHidden/>
                <w:rStyle w:val="IndexLink"/>
                <w:rtl w:val="true"/>
              </w:rPr>
              <w:t>اشارة</w:t>
            </w:r>
            <w:r>
              <w:rPr>
                <w:rStyle w:val="IndexLink"/>
                <w:rtl w:val="true"/>
              </w:rPr>
              <w:tab/>
            </w:r>
            <w:r>
              <w:rPr>
                <w:rStyle w:val="IndexLink"/>
              </w:rPr>
              <w:t>126</w:t>
            </w:r>
          </w:hyperlink>
        </w:p>
        <w:p>
          <w:pPr>
            <w:pStyle w:val="Contents4"/>
            <w:tabs>
              <w:tab w:val="clear" w:pos="8176"/>
              <w:tab w:val="right" w:pos="9026" w:leader="dot"/>
            </w:tabs>
            <w:rPr/>
          </w:pPr>
          <w:hyperlink w:anchor="__RefHeading___Toc7380456_1051229030">
            <w:r>
              <w:rPr>
                <w:webHidden/>
                <w:rStyle w:val="IndexLink"/>
                <w:rtl w:val="true"/>
              </w:rPr>
              <w:t>المحور الأول</w:t>
            </w:r>
            <w:r>
              <w:rPr>
                <w:rStyle w:val="IndexLink"/>
                <w:rtl w:val="true"/>
              </w:rPr>
              <w:t xml:space="preserve">: </w:t>
            </w:r>
            <w:r>
              <w:rPr>
                <w:rStyle w:val="IndexLink"/>
                <w:rtl w:val="true"/>
              </w:rPr>
              <w:t>مميزات علاقة الصداقة</w:t>
            </w:r>
            <w:r>
              <w:rPr>
                <w:rStyle w:val="IndexLink"/>
                <w:rtl w:val="true"/>
              </w:rPr>
              <w:t>.</w:t>
              <w:tab/>
            </w:r>
            <w:r>
              <w:rPr>
                <w:rStyle w:val="IndexLink"/>
              </w:rPr>
              <w:t>127</w:t>
            </w:r>
          </w:hyperlink>
        </w:p>
        <w:p>
          <w:pPr>
            <w:pStyle w:val="Contents4"/>
            <w:tabs>
              <w:tab w:val="clear" w:pos="8176"/>
              <w:tab w:val="right" w:pos="9026" w:leader="dot"/>
            </w:tabs>
            <w:rPr/>
          </w:pPr>
          <w:hyperlink w:anchor="__RefHeading___Toc7380458_1051229030">
            <w:r>
              <w:rPr>
                <w:webHidden/>
                <w:rStyle w:val="IndexLink"/>
                <w:rtl w:val="true"/>
              </w:rPr>
              <w:t>الميزة الأولى</w:t>
            </w:r>
            <w:r>
              <w:rPr>
                <w:rStyle w:val="IndexLink"/>
                <w:rtl w:val="true"/>
              </w:rPr>
              <w:t xml:space="preserve">: </w:t>
            </w:r>
            <w:r>
              <w:rPr>
                <w:rStyle w:val="IndexLink"/>
                <w:rtl w:val="true"/>
              </w:rPr>
              <w:t>أُولى العلاقات</w:t>
            </w:r>
            <w:r>
              <w:rPr>
                <w:rStyle w:val="IndexLink"/>
                <w:rtl w:val="true"/>
              </w:rPr>
              <w:t>.</w:t>
              <w:tab/>
            </w:r>
            <w:r>
              <w:rPr>
                <w:rStyle w:val="IndexLink"/>
              </w:rPr>
              <w:t>127</w:t>
            </w:r>
          </w:hyperlink>
        </w:p>
        <w:p>
          <w:pPr>
            <w:pStyle w:val="Contents4"/>
            <w:tabs>
              <w:tab w:val="clear" w:pos="8176"/>
              <w:tab w:val="right" w:pos="9026" w:leader="dot"/>
            </w:tabs>
            <w:rPr/>
          </w:pPr>
          <w:hyperlink w:anchor="__RefHeading___Toc7380460_1051229030">
            <w:r>
              <w:rPr>
                <w:webHidden/>
                <w:rStyle w:val="IndexLink"/>
                <w:rtl w:val="true"/>
              </w:rPr>
              <w:t>الميزة الثانية</w:t>
            </w:r>
            <w:r>
              <w:rPr>
                <w:rStyle w:val="IndexLink"/>
                <w:rtl w:val="true"/>
              </w:rPr>
              <w:t xml:space="preserve">: </w:t>
            </w:r>
            <w:r>
              <w:rPr>
                <w:rStyle w:val="IndexLink"/>
                <w:rtl w:val="true"/>
              </w:rPr>
              <w:t>الانفتاح</w:t>
            </w:r>
            <w:r>
              <w:rPr>
                <w:rStyle w:val="IndexLink"/>
                <w:rtl w:val="true"/>
              </w:rPr>
              <w:t>.</w:t>
              <w:tab/>
            </w:r>
            <w:r>
              <w:rPr>
                <w:rStyle w:val="IndexLink"/>
              </w:rPr>
              <w:t>127</w:t>
            </w:r>
          </w:hyperlink>
        </w:p>
        <w:p>
          <w:pPr>
            <w:pStyle w:val="Contents4"/>
            <w:tabs>
              <w:tab w:val="clear" w:pos="8176"/>
              <w:tab w:val="right" w:pos="9026" w:leader="dot"/>
            </w:tabs>
            <w:rPr/>
          </w:pPr>
          <w:hyperlink w:anchor="__RefHeading___Toc7380462_1051229030">
            <w:r>
              <w:rPr>
                <w:webHidden/>
                <w:rStyle w:val="IndexLink"/>
                <w:rtl w:val="true"/>
              </w:rPr>
              <w:t>الميزة الثالثة</w:t>
            </w:r>
            <w:r>
              <w:rPr>
                <w:rStyle w:val="IndexLink"/>
                <w:rtl w:val="true"/>
              </w:rPr>
              <w:t xml:space="preserve">: </w:t>
            </w:r>
            <w:r>
              <w:rPr>
                <w:rStyle w:val="IndexLink"/>
                <w:rtl w:val="true"/>
              </w:rPr>
              <w:t>أنّها علاقة متجددة</w:t>
            </w:r>
            <w:r>
              <w:rPr>
                <w:rStyle w:val="IndexLink"/>
                <w:rtl w:val="true"/>
              </w:rPr>
              <w:t>.</w:t>
              <w:tab/>
            </w:r>
            <w:r>
              <w:rPr>
                <w:rStyle w:val="IndexLink"/>
              </w:rPr>
              <w:t>129</w:t>
            </w:r>
          </w:hyperlink>
        </w:p>
        <w:p>
          <w:pPr>
            <w:pStyle w:val="Contents4"/>
            <w:tabs>
              <w:tab w:val="clear" w:pos="8176"/>
              <w:tab w:val="right" w:pos="9026" w:leader="dot"/>
            </w:tabs>
            <w:rPr/>
          </w:pPr>
          <w:hyperlink w:anchor="__RefHeading___Toc7380464_1051229030">
            <w:r>
              <w:rPr>
                <w:webHidden/>
                <w:rStyle w:val="IndexLink"/>
                <w:rtl w:val="true"/>
              </w:rPr>
              <w:t>الميزة الرابعة</w:t>
            </w:r>
            <w:r>
              <w:rPr>
                <w:rStyle w:val="IndexLink"/>
                <w:rtl w:val="true"/>
              </w:rPr>
              <w:t xml:space="preserve">: </w:t>
            </w:r>
            <w:r>
              <w:rPr>
                <w:rStyle w:val="IndexLink"/>
                <w:rtl w:val="true"/>
              </w:rPr>
              <w:t>التأثير المتبادل</w:t>
            </w:r>
            <w:r>
              <w:rPr>
                <w:rStyle w:val="IndexLink"/>
                <w:rtl w:val="true"/>
              </w:rPr>
              <w:t>.</w:t>
              <w:tab/>
            </w:r>
            <w:r>
              <w:rPr>
                <w:rStyle w:val="IndexLink"/>
              </w:rPr>
              <w:t>129</w:t>
            </w:r>
          </w:hyperlink>
        </w:p>
        <w:p>
          <w:pPr>
            <w:pStyle w:val="Contents4"/>
            <w:tabs>
              <w:tab w:val="clear" w:pos="8176"/>
              <w:tab w:val="right" w:pos="9026" w:leader="dot"/>
            </w:tabs>
            <w:rPr/>
          </w:pPr>
          <w:hyperlink w:anchor="__RefHeading___Toc7380466_1051229030">
            <w:r>
              <w:rPr>
                <w:webHidden/>
                <w:rStyle w:val="IndexLink"/>
                <w:rtl w:val="true"/>
              </w:rPr>
              <w:t>المحور الثاني</w:t>
            </w:r>
            <w:r>
              <w:rPr>
                <w:rStyle w:val="IndexLink"/>
                <w:rtl w:val="true"/>
              </w:rPr>
              <w:t xml:space="preserve">: </w:t>
            </w:r>
            <w:r>
              <w:rPr>
                <w:rStyle w:val="IndexLink"/>
                <w:rtl w:val="true"/>
              </w:rPr>
              <w:t>العلاقة العقائدية</w:t>
            </w:r>
            <w:r>
              <w:rPr>
                <w:rStyle w:val="IndexLink"/>
                <w:rtl w:val="true"/>
              </w:rPr>
              <w:t>.</w:t>
              <w:tab/>
            </w:r>
            <w:r>
              <w:rPr>
                <w:rStyle w:val="IndexLink"/>
              </w:rPr>
              <w:t>130</w:t>
            </w:r>
          </w:hyperlink>
        </w:p>
        <w:p>
          <w:pPr>
            <w:pStyle w:val="Contents4"/>
            <w:tabs>
              <w:tab w:val="clear" w:pos="8176"/>
              <w:tab w:val="right" w:pos="9026" w:leader="dot"/>
            </w:tabs>
            <w:rPr/>
          </w:pPr>
          <w:hyperlink w:anchor="__RefHeading___Toc7380468_1051229030">
            <w:r>
              <w:rPr>
                <w:webHidden/>
                <w:rStyle w:val="IndexLink"/>
                <w:rtl w:val="true"/>
              </w:rPr>
              <w:t>المحور الثالث</w:t>
            </w:r>
            <w:r>
              <w:rPr>
                <w:rStyle w:val="IndexLink"/>
                <w:rtl w:val="true"/>
              </w:rPr>
              <w:t xml:space="preserve">: </w:t>
            </w:r>
            <w:r>
              <w:rPr>
                <w:rStyle w:val="IndexLink"/>
                <w:rtl w:val="true"/>
              </w:rPr>
              <w:t>كيف تختار صديقك؟</w:t>
            </w:r>
            <w:r>
              <w:rPr>
                <w:rStyle w:val="IndexLink"/>
                <w:rtl w:val="true"/>
              </w:rPr>
              <w:tab/>
            </w:r>
            <w:r>
              <w:rPr>
                <w:rStyle w:val="IndexLink"/>
              </w:rPr>
              <w:t>133</w:t>
            </w:r>
          </w:hyperlink>
        </w:p>
        <w:p>
          <w:pPr>
            <w:pStyle w:val="Contents4"/>
            <w:tabs>
              <w:tab w:val="clear" w:pos="8176"/>
              <w:tab w:val="right" w:pos="9026" w:leader="dot"/>
            </w:tabs>
            <w:rPr/>
          </w:pPr>
          <w:hyperlink w:anchor="__RefHeading___Toc7380470_1051229030">
            <w:r>
              <w:rPr>
                <w:webHidden/>
                <w:rStyle w:val="IndexLink"/>
                <w:rtl w:val="true"/>
              </w:rPr>
              <w:t>المحور الرابع</w:t>
            </w:r>
            <w:r>
              <w:rPr>
                <w:rStyle w:val="IndexLink"/>
                <w:rtl w:val="true"/>
              </w:rPr>
              <w:t xml:space="preserve">: </w:t>
            </w:r>
            <w:r>
              <w:rPr>
                <w:rStyle w:val="IndexLink"/>
                <w:rtl w:val="true"/>
              </w:rPr>
              <w:t>كيف أختبر الصديق؟</w:t>
            </w:r>
            <w:r>
              <w:rPr>
                <w:rStyle w:val="IndexLink"/>
                <w:rtl w:val="true"/>
              </w:rPr>
              <w:tab/>
            </w:r>
            <w:r>
              <w:rPr>
                <w:rStyle w:val="IndexLink"/>
              </w:rPr>
              <w:t>136</w:t>
            </w:r>
          </w:hyperlink>
        </w:p>
        <w:p>
          <w:pPr>
            <w:pStyle w:val="Contents3"/>
            <w:tabs>
              <w:tab w:val="clear" w:pos="8459"/>
              <w:tab w:val="right" w:pos="9026" w:leader="dot"/>
            </w:tabs>
            <w:rPr/>
          </w:pPr>
          <w:hyperlink w:anchor="__RefHeading___Toc7380472_1051229030">
            <w:r>
              <w:rPr>
                <w:webHidden/>
                <w:rStyle w:val="IndexLink"/>
                <w:rtl w:val="true"/>
              </w:rPr>
              <w:t>المفردة الثانية</w:t>
            </w:r>
            <w:r>
              <w:rPr>
                <w:rStyle w:val="IndexLink"/>
                <w:rtl w:val="true"/>
              </w:rPr>
              <w:t xml:space="preserve">: </w:t>
            </w:r>
            <w:r>
              <w:rPr>
                <w:rStyle w:val="IndexLink"/>
                <w:rtl w:val="true"/>
              </w:rPr>
              <w:t>العلاقة مع الكبير</w:t>
            </w:r>
            <w:r>
              <w:rPr>
                <w:rStyle w:val="IndexLink"/>
                <w:rtl w:val="true"/>
              </w:rPr>
              <w:tab/>
            </w:r>
            <w:r>
              <w:rPr>
                <w:rStyle w:val="IndexLink"/>
              </w:rPr>
              <w:t>142</w:t>
            </w:r>
          </w:hyperlink>
        </w:p>
        <w:p>
          <w:pPr>
            <w:pStyle w:val="Contents4"/>
            <w:tabs>
              <w:tab w:val="clear" w:pos="8176"/>
              <w:tab w:val="right" w:pos="9026" w:leader="dot"/>
            </w:tabs>
            <w:rPr/>
          </w:pPr>
          <w:hyperlink w:anchor="__RefHeading___Toc7380474_1051229030">
            <w:r>
              <w:rPr>
                <w:webHidden/>
                <w:rStyle w:val="IndexLink"/>
                <w:rtl w:val="true"/>
              </w:rPr>
              <w:t>العوامل المشتركة بين الحقوق</w:t>
            </w:r>
            <w:r>
              <w:rPr>
                <w:rStyle w:val="IndexLink"/>
                <w:rtl w:val="true"/>
              </w:rPr>
              <w:t>:</w:t>
              <w:tab/>
            </w:r>
            <w:r>
              <w:rPr>
                <w:rStyle w:val="IndexLink"/>
              </w:rPr>
              <w:t>142</w:t>
            </w:r>
          </w:hyperlink>
        </w:p>
        <w:p>
          <w:pPr>
            <w:pStyle w:val="Contents4"/>
            <w:tabs>
              <w:tab w:val="clear" w:pos="8176"/>
              <w:tab w:val="right" w:pos="9026" w:leader="dot"/>
            </w:tabs>
            <w:rPr/>
          </w:pPr>
          <w:hyperlink w:anchor="__RefHeading___Toc7380476_1051229030">
            <w:r>
              <w:rPr>
                <w:webHidden/>
                <w:rStyle w:val="IndexLink"/>
                <w:rtl w:val="true"/>
              </w:rPr>
              <w:t>مناشئ الاحترام في العلاقات</w:t>
            </w:r>
            <w:r>
              <w:rPr>
                <w:rStyle w:val="IndexLink"/>
                <w:rtl w:val="true"/>
              </w:rPr>
              <w:t>:</w:t>
              <w:tab/>
            </w:r>
            <w:r>
              <w:rPr>
                <w:rStyle w:val="IndexLink"/>
              </w:rPr>
              <w:t>143</w:t>
            </w:r>
          </w:hyperlink>
        </w:p>
        <w:p>
          <w:pPr>
            <w:pStyle w:val="Contents4"/>
            <w:tabs>
              <w:tab w:val="clear" w:pos="8176"/>
              <w:tab w:val="right" w:pos="9026" w:leader="dot"/>
            </w:tabs>
            <w:rPr/>
          </w:pPr>
          <w:hyperlink w:anchor="__RefHeading___Toc7380478_1051229030">
            <w:r>
              <w:rPr>
                <w:webHidden/>
                <w:rStyle w:val="IndexLink"/>
                <w:rtl w:val="true"/>
              </w:rPr>
              <w:t>منشأ احترام الكبير</w:t>
            </w:r>
            <w:r>
              <w:rPr>
                <w:rStyle w:val="IndexLink"/>
                <w:rtl w:val="true"/>
              </w:rPr>
              <w:t>.</w:t>
              <w:tab/>
            </w:r>
            <w:r>
              <w:rPr>
                <w:rStyle w:val="IndexLink"/>
              </w:rPr>
              <w:t>144</w:t>
            </w:r>
          </w:hyperlink>
        </w:p>
        <w:p>
          <w:pPr>
            <w:pStyle w:val="Contents4"/>
            <w:tabs>
              <w:tab w:val="clear" w:pos="8176"/>
              <w:tab w:val="right" w:pos="9026" w:leader="dot"/>
            </w:tabs>
            <w:rPr/>
          </w:pPr>
          <w:hyperlink w:anchor="__RefHeading___Toc7380480_1051229030">
            <w:r>
              <w:rPr>
                <w:webHidden/>
                <w:rStyle w:val="IndexLink"/>
                <w:rtl w:val="true"/>
              </w:rPr>
              <w:t>الصفة الأولى</w:t>
            </w:r>
            <w:r>
              <w:rPr>
                <w:rStyle w:val="IndexLink"/>
                <w:rtl w:val="true"/>
              </w:rPr>
              <w:t xml:space="preserve">: </w:t>
            </w:r>
            <w:r>
              <w:rPr>
                <w:rStyle w:val="IndexLink"/>
                <w:rtl w:val="true"/>
              </w:rPr>
              <w:t>توقيره لسنّه</w:t>
            </w:r>
            <w:r>
              <w:rPr>
                <w:rStyle w:val="IndexLink"/>
                <w:rtl w:val="true"/>
              </w:rPr>
              <w:t>.</w:t>
              <w:tab/>
            </w:r>
            <w:r>
              <w:rPr>
                <w:rStyle w:val="IndexLink"/>
              </w:rPr>
              <w:t>144</w:t>
            </w:r>
          </w:hyperlink>
        </w:p>
        <w:p>
          <w:pPr>
            <w:pStyle w:val="Contents4"/>
            <w:tabs>
              <w:tab w:val="clear" w:pos="8176"/>
              <w:tab w:val="right" w:pos="9026" w:leader="dot"/>
            </w:tabs>
            <w:rPr/>
          </w:pPr>
          <w:hyperlink w:anchor="__RefHeading___Toc7380482_1051229030">
            <w:r>
              <w:rPr>
                <w:webHidden/>
                <w:rStyle w:val="IndexLink"/>
                <w:rtl w:val="true"/>
              </w:rPr>
              <w:t>الصفة الثانية</w:t>
            </w:r>
            <w:r>
              <w:rPr>
                <w:rStyle w:val="IndexLink"/>
                <w:rtl w:val="true"/>
              </w:rPr>
              <w:t xml:space="preserve">: </w:t>
            </w:r>
            <w:r>
              <w:rPr>
                <w:rStyle w:val="IndexLink"/>
                <w:rtl w:val="true"/>
              </w:rPr>
              <w:t>تقدُّمه في الإسلام</w:t>
            </w:r>
            <w:r>
              <w:rPr>
                <w:rStyle w:val="IndexLink"/>
                <w:rtl w:val="true"/>
              </w:rPr>
              <w:t>.</w:t>
              <w:tab/>
            </w:r>
            <w:r>
              <w:rPr>
                <w:rStyle w:val="IndexLink"/>
              </w:rPr>
              <w:t>146</w:t>
            </w:r>
          </w:hyperlink>
        </w:p>
        <w:p>
          <w:pPr>
            <w:pStyle w:val="Contents3"/>
            <w:tabs>
              <w:tab w:val="clear" w:pos="8459"/>
              <w:tab w:val="right" w:pos="9026" w:leader="dot"/>
            </w:tabs>
            <w:rPr/>
          </w:pPr>
          <w:hyperlink w:anchor="__RefHeading___Toc7380484_1051229030">
            <w:r>
              <w:rPr>
                <w:webHidden/>
                <w:rStyle w:val="IndexLink"/>
                <w:rtl w:val="true"/>
              </w:rPr>
              <w:t>المفردة الثالثة</w:t>
            </w:r>
            <w:r>
              <w:rPr>
                <w:rStyle w:val="IndexLink"/>
                <w:rtl w:val="true"/>
              </w:rPr>
              <w:t xml:space="preserve">: </w:t>
            </w:r>
            <w:r>
              <w:rPr>
                <w:rStyle w:val="IndexLink"/>
                <w:rtl w:val="true"/>
              </w:rPr>
              <w:t>العلاقة مع الصغير</w:t>
            </w:r>
            <w:r>
              <w:rPr>
                <w:rStyle w:val="IndexLink"/>
                <w:rtl w:val="true"/>
              </w:rPr>
              <w:tab/>
            </w:r>
            <w:r>
              <w:rPr>
                <w:rStyle w:val="IndexLink"/>
              </w:rPr>
              <w:t>148</w:t>
            </w:r>
          </w:hyperlink>
        </w:p>
        <w:p>
          <w:pPr>
            <w:pStyle w:val="Contents4"/>
            <w:tabs>
              <w:tab w:val="clear" w:pos="8176"/>
              <w:tab w:val="right" w:pos="9026" w:leader="dot"/>
            </w:tabs>
            <w:rPr/>
          </w:pPr>
          <w:hyperlink w:anchor="__RefHeading___Toc7380486_1051229030">
            <w:r>
              <w:rPr>
                <w:webHidden/>
                <w:rStyle w:val="IndexLink"/>
                <w:rtl w:val="true"/>
              </w:rPr>
              <w:t>اشارة</w:t>
            </w:r>
            <w:r>
              <w:rPr>
                <w:rStyle w:val="IndexLink"/>
                <w:rtl w:val="true"/>
              </w:rPr>
              <w:tab/>
            </w:r>
            <w:r>
              <w:rPr>
                <w:rStyle w:val="IndexLink"/>
              </w:rPr>
              <w:t>148</w:t>
            </w:r>
          </w:hyperlink>
        </w:p>
        <w:p>
          <w:pPr>
            <w:pStyle w:val="Contents4"/>
            <w:tabs>
              <w:tab w:val="clear" w:pos="8176"/>
              <w:tab w:val="right" w:pos="9026" w:leader="dot"/>
            </w:tabs>
            <w:rPr/>
          </w:pPr>
          <w:hyperlink w:anchor="__RefHeading___Toc7380488_1051229030">
            <w:r>
              <w:rPr>
                <w:webHidden/>
                <w:rStyle w:val="IndexLink"/>
                <w:rtl w:val="true"/>
              </w:rPr>
              <w:t>الخطاب مع الصغار</w:t>
            </w:r>
            <w:r>
              <w:rPr>
                <w:rStyle w:val="IndexLink"/>
                <w:rtl w:val="true"/>
              </w:rPr>
              <w:t>.</w:t>
              <w:tab/>
            </w:r>
            <w:r>
              <w:rPr>
                <w:rStyle w:val="IndexLink"/>
              </w:rPr>
              <w:t>151</w:t>
            </w:r>
          </w:hyperlink>
        </w:p>
        <w:p>
          <w:pPr>
            <w:pStyle w:val="Contents4"/>
            <w:tabs>
              <w:tab w:val="clear" w:pos="8176"/>
              <w:tab w:val="right" w:pos="9026" w:leader="dot"/>
            </w:tabs>
            <w:rPr/>
          </w:pPr>
          <w:hyperlink w:anchor="__RefHeading___Toc7380490_1051229030">
            <w:r>
              <w:rPr>
                <w:webHidden/>
                <w:rStyle w:val="IndexLink"/>
              </w:rPr>
              <w:t>1</w:t>
            </w:r>
            <w:r>
              <w:rPr>
                <w:rStyle w:val="IndexLink"/>
                <w:rtl w:val="true"/>
              </w:rPr>
              <w:t xml:space="preserve">/ </w:t>
            </w:r>
            <w:r>
              <w:rPr>
                <w:rStyle w:val="IndexLink"/>
                <w:rtl w:val="true"/>
              </w:rPr>
              <w:t>حق الصغير</w:t>
            </w:r>
            <w:r>
              <w:rPr>
                <w:rStyle w:val="IndexLink"/>
                <w:rtl w:val="true"/>
              </w:rPr>
              <w:t xml:space="preserve">: </w:t>
            </w:r>
            <w:r>
              <w:rPr>
                <w:rStyle w:val="IndexLink"/>
                <w:rtl w:val="true"/>
              </w:rPr>
              <w:t>رحمته في تعليمه</w:t>
            </w:r>
            <w:r>
              <w:rPr>
                <w:rStyle w:val="IndexLink"/>
                <w:rtl w:val="true"/>
              </w:rPr>
              <w:t>.</w:t>
              <w:tab/>
            </w:r>
            <w:r>
              <w:rPr>
                <w:rStyle w:val="IndexLink"/>
              </w:rPr>
              <w:t>152</w:t>
            </w:r>
          </w:hyperlink>
        </w:p>
        <w:p>
          <w:pPr>
            <w:pStyle w:val="Contents4"/>
            <w:tabs>
              <w:tab w:val="clear" w:pos="8176"/>
              <w:tab w:val="right" w:pos="9026" w:leader="dot"/>
            </w:tabs>
            <w:rPr/>
          </w:pPr>
          <w:hyperlink w:anchor="__RefHeading___Toc7380492_1051229030">
            <w:r>
              <w:rPr>
                <w:webHidden/>
                <w:rStyle w:val="IndexLink"/>
              </w:rPr>
              <w:t>2</w:t>
            </w:r>
            <w:r>
              <w:rPr>
                <w:rStyle w:val="IndexLink"/>
                <w:rtl w:val="true"/>
              </w:rPr>
              <w:t>/</w:t>
            </w:r>
            <w:r>
              <w:rPr>
                <w:rStyle w:val="IndexLink"/>
                <w:rtl w:val="true"/>
              </w:rPr>
              <w:t>العفو عنه</w:t>
            </w:r>
            <w:r>
              <w:rPr>
                <w:rStyle w:val="IndexLink"/>
                <w:rtl w:val="true"/>
              </w:rPr>
              <w:t>.</w:t>
              <w:tab/>
            </w:r>
            <w:r>
              <w:rPr>
                <w:rStyle w:val="IndexLink"/>
              </w:rPr>
              <w:t>153</w:t>
            </w:r>
          </w:hyperlink>
        </w:p>
        <w:p>
          <w:pPr>
            <w:pStyle w:val="Contents4"/>
            <w:tabs>
              <w:tab w:val="clear" w:pos="8176"/>
              <w:tab w:val="right" w:pos="9026" w:leader="dot"/>
            </w:tabs>
            <w:rPr/>
          </w:pPr>
          <w:hyperlink w:anchor="__RefHeading___Toc7380494_1051229030">
            <w:r>
              <w:rPr>
                <w:webHidden/>
                <w:rStyle w:val="IndexLink"/>
              </w:rPr>
              <w:t>3</w:t>
            </w:r>
            <w:r>
              <w:rPr>
                <w:rStyle w:val="IndexLink"/>
                <w:rtl w:val="true"/>
              </w:rPr>
              <w:t>/</w:t>
            </w:r>
            <w:r>
              <w:rPr>
                <w:rStyle w:val="IndexLink"/>
                <w:rtl w:val="true"/>
              </w:rPr>
              <w:t>الستر عليه</w:t>
            </w:r>
            <w:r>
              <w:rPr>
                <w:rStyle w:val="IndexLink"/>
                <w:rtl w:val="true"/>
              </w:rPr>
              <w:t>.</w:t>
              <w:tab/>
            </w:r>
            <w:r>
              <w:rPr>
                <w:rStyle w:val="IndexLink"/>
              </w:rPr>
              <w:t>153</w:t>
            </w:r>
          </w:hyperlink>
        </w:p>
        <w:p>
          <w:pPr>
            <w:pStyle w:val="Contents4"/>
            <w:tabs>
              <w:tab w:val="clear" w:pos="8176"/>
              <w:tab w:val="right" w:pos="9026" w:leader="dot"/>
            </w:tabs>
            <w:rPr/>
          </w:pPr>
          <w:hyperlink w:anchor="__RefHeading___Toc7380496_1051229030">
            <w:r>
              <w:rPr>
                <w:webHidden/>
                <w:rStyle w:val="IndexLink"/>
              </w:rPr>
              <w:t>4</w:t>
            </w:r>
            <w:r>
              <w:rPr>
                <w:rStyle w:val="IndexLink"/>
                <w:rtl w:val="true"/>
              </w:rPr>
              <w:t>/</w:t>
            </w:r>
            <w:r>
              <w:rPr>
                <w:rStyle w:val="IndexLink"/>
                <w:rtl w:val="true"/>
              </w:rPr>
              <w:t>الرفق به</w:t>
            </w:r>
            <w:r>
              <w:rPr>
                <w:rStyle w:val="IndexLink"/>
                <w:rtl w:val="true"/>
              </w:rPr>
              <w:t>.</w:t>
              <w:tab/>
            </w:r>
            <w:r>
              <w:rPr>
                <w:rStyle w:val="IndexLink"/>
              </w:rPr>
              <w:t>154</w:t>
            </w:r>
          </w:hyperlink>
        </w:p>
        <w:p>
          <w:pPr>
            <w:pStyle w:val="Contents4"/>
            <w:tabs>
              <w:tab w:val="clear" w:pos="8176"/>
              <w:tab w:val="right" w:pos="9026" w:leader="dot"/>
            </w:tabs>
            <w:rPr/>
          </w:pPr>
          <w:hyperlink w:anchor="__RefHeading___Toc7380498_1051229030">
            <w:r>
              <w:rPr>
                <w:webHidden/>
                <w:rStyle w:val="IndexLink"/>
              </w:rPr>
              <w:t>5</w:t>
            </w:r>
            <w:r>
              <w:rPr>
                <w:rStyle w:val="IndexLink"/>
                <w:rtl w:val="true"/>
              </w:rPr>
              <w:t>/</w:t>
            </w:r>
            <w:r>
              <w:rPr>
                <w:rStyle w:val="IndexLink"/>
                <w:rtl w:val="true"/>
              </w:rPr>
              <w:t>المعونة له</w:t>
            </w:r>
            <w:r>
              <w:rPr>
                <w:rStyle w:val="IndexLink"/>
                <w:rtl w:val="true"/>
              </w:rPr>
              <w:t>:</w:t>
              <w:tab/>
            </w:r>
            <w:r>
              <w:rPr>
                <w:rStyle w:val="IndexLink"/>
              </w:rPr>
              <w:t>154</w:t>
            </w:r>
          </w:hyperlink>
        </w:p>
        <w:p>
          <w:pPr>
            <w:pStyle w:val="Contents3"/>
            <w:tabs>
              <w:tab w:val="clear" w:pos="8459"/>
              <w:tab w:val="right" w:pos="9026" w:leader="dot"/>
            </w:tabs>
            <w:rPr/>
          </w:pPr>
          <w:hyperlink w:anchor="__RefHeading___Toc7380500_1051229030">
            <w:r>
              <w:rPr>
                <w:webHidden/>
                <w:rStyle w:val="IndexLink"/>
                <w:rtl w:val="true"/>
              </w:rPr>
              <w:t>المفردة الرابعة</w:t>
            </w:r>
            <w:r>
              <w:rPr>
                <w:rStyle w:val="IndexLink"/>
                <w:rtl w:val="true"/>
              </w:rPr>
              <w:t xml:space="preserve">: </w:t>
            </w:r>
            <w:r>
              <w:rPr>
                <w:rStyle w:val="IndexLink"/>
                <w:rtl w:val="true"/>
              </w:rPr>
              <w:t>العلاقة مع صاحب المعروف علينا</w:t>
            </w:r>
            <w:r>
              <w:rPr>
                <w:rStyle w:val="IndexLink"/>
                <w:rtl w:val="true"/>
              </w:rPr>
              <w:t>.</w:t>
              <w:tab/>
            </w:r>
            <w:r>
              <w:rPr>
                <w:rStyle w:val="IndexLink"/>
              </w:rPr>
              <w:t>156</w:t>
            </w:r>
          </w:hyperlink>
        </w:p>
        <w:p>
          <w:pPr>
            <w:pStyle w:val="Contents4"/>
            <w:tabs>
              <w:tab w:val="clear" w:pos="8176"/>
              <w:tab w:val="right" w:pos="9026" w:leader="dot"/>
            </w:tabs>
            <w:rPr/>
          </w:pPr>
          <w:hyperlink w:anchor="__RefHeading___Toc7380502_1051229030">
            <w:r>
              <w:rPr>
                <w:webHidden/>
                <w:rStyle w:val="IndexLink"/>
                <w:rtl w:val="true"/>
              </w:rPr>
              <w:t>اشارة</w:t>
            </w:r>
            <w:r>
              <w:rPr>
                <w:rStyle w:val="IndexLink"/>
                <w:rtl w:val="true"/>
              </w:rPr>
              <w:tab/>
            </w:r>
            <w:r>
              <w:rPr>
                <w:rStyle w:val="IndexLink"/>
              </w:rPr>
              <w:t>156</w:t>
            </w:r>
          </w:hyperlink>
        </w:p>
        <w:p>
          <w:pPr>
            <w:pStyle w:val="Contents4"/>
            <w:tabs>
              <w:tab w:val="clear" w:pos="8176"/>
              <w:tab w:val="right" w:pos="9026" w:leader="dot"/>
            </w:tabs>
            <w:rPr/>
          </w:pPr>
          <w:hyperlink w:anchor="__RefHeading___Toc7380504_1051229030">
            <w:r>
              <w:rPr>
                <w:webHidden/>
                <w:rStyle w:val="IndexLink"/>
                <w:rtl w:val="true"/>
              </w:rPr>
              <w:t>الأول</w:t>
            </w:r>
            <w:r>
              <w:rPr>
                <w:rStyle w:val="IndexLink"/>
                <w:rtl w:val="true"/>
              </w:rPr>
              <w:t xml:space="preserve">: </w:t>
            </w:r>
            <w:r>
              <w:rPr>
                <w:rStyle w:val="IndexLink"/>
                <w:rtl w:val="true"/>
              </w:rPr>
              <w:t>الأسلوب الأناني</w:t>
            </w:r>
            <w:r>
              <w:rPr>
                <w:rStyle w:val="IndexLink"/>
                <w:rtl w:val="true"/>
              </w:rPr>
              <w:t>:</w:t>
              <w:tab/>
            </w:r>
            <w:r>
              <w:rPr>
                <w:rStyle w:val="IndexLink"/>
              </w:rPr>
              <w:t>156</w:t>
            </w:r>
          </w:hyperlink>
        </w:p>
        <w:p>
          <w:pPr>
            <w:pStyle w:val="Contents4"/>
            <w:tabs>
              <w:tab w:val="clear" w:pos="8176"/>
              <w:tab w:val="right" w:pos="9026" w:leader="dot"/>
            </w:tabs>
            <w:rPr/>
          </w:pPr>
          <w:hyperlink w:anchor="__RefHeading___Toc7380506_1051229030">
            <w:r>
              <w:rPr>
                <w:webHidden/>
                <w:rStyle w:val="IndexLink"/>
                <w:rtl w:val="true"/>
              </w:rPr>
              <w:t>الثاني</w:t>
            </w:r>
            <w:r>
              <w:rPr>
                <w:rStyle w:val="IndexLink"/>
                <w:rtl w:val="true"/>
              </w:rPr>
              <w:t xml:space="preserve">: </w:t>
            </w:r>
            <w:r>
              <w:rPr>
                <w:rStyle w:val="IndexLink"/>
                <w:rtl w:val="true"/>
              </w:rPr>
              <w:t>الأسلوب الجافّ أو القِصاصي</w:t>
            </w:r>
            <w:r>
              <w:rPr>
                <w:rStyle w:val="IndexLink"/>
                <w:rtl w:val="true"/>
              </w:rPr>
              <w:t>.</w:t>
              <w:tab/>
            </w:r>
            <w:r>
              <w:rPr>
                <w:rStyle w:val="IndexLink"/>
              </w:rPr>
              <w:t>157</w:t>
            </w:r>
          </w:hyperlink>
        </w:p>
        <w:p>
          <w:pPr>
            <w:pStyle w:val="Contents4"/>
            <w:tabs>
              <w:tab w:val="clear" w:pos="8176"/>
              <w:tab w:val="right" w:pos="9026" w:leader="dot"/>
            </w:tabs>
            <w:rPr/>
          </w:pPr>
          <w:hyperlink w:anchor="__RefHeading___Toc7380508_1051229030">
            <w:r>
              <w:rPr>
                <w:webHidden/>
                <w:rStyle w:val="IndexLink"/>
                <w:rtl w:val="true"/>
              </w:rPr>
              <w:t>الرابع</w:t>
            </w:r>
            <w:r>
              <w:rPr>
                <w:rStyle w:val="IndexLink"/>
                <w:rtl w:val="true"/>
              </w:rPr>
              <w:t xml:space="preserve">: </w:t>
            </w:r>
            <w:r>
              <w:rPr>
                <w:rStyle w:val="IndexLink"/>
                <w:rtl w:val="true"/>
              </w:rPr>
              <w:t xml:space="preserve">أسلوب </w:t>
            </w:r>
            <w:r>
              <w:rPr>
                <w:rStyle w:val="IndexLink"/>
                <w:rtl w:val="true"/>
              </w:rPr>
              <w:t>(</w:t>
            </w:r>
            <w:r>
              <w:rPr>
                <w:rStyle w:val="IndexLink"/>
                <w:rtl w:val="true"/>
              </w:rPr>
              <w:t>أنا وأنت، كلانا نربح</w:t>
            </w:r>
            <w:r>
              <w:rPr>
                <w:rStyle w:val="IndexLink"/>
                <w:rtl w:val="true"/>
              </w:rPr>
              <w:t>):</w:t>
              <w:tab/>
            </w:r>
            <w:r>
              <w:rPr>
                <w:rStyle w:val="IndexLink"/>
              </w:rPr>
              <w:t>159</w:t>
            </w:r>
          </w:hyperlink>
        </w:p>
        <w:p>
          <w:pPr>
            <w:pStyle w:val="Contents4"/>
            <w:tabs>
              <w:tab w:val="clear" w:pos="8176"/>
              <w:tab w:val="right" w:pos="9026" w:leader="dot"/>
            </w:tabs>
            <w:rPr/>
          </w:pPr>
          <w:hyperlink w:anchor="__RefHeading___Toc7380510_1051229030">
            <w:r>
              <w:rPr>
                <w:webHidden/>
                <w:rStyle w:val="IndexLink"/>
                <w:rtl w:val="true"/>
              </w:rPr>
              <w:t>الركيزة الأولى</w:t>
            </w:r>
            <w:r>
              <w:rPr>
                <w:rStyle w:val="IndexLink"/>
                <w:rtl w:val="true"/>
              </w:rPr>
              <w:t xml:space="preserve">: </w:t>
            </w:r>
            <w:r>
              <w:rPr>
                <w:rStyle w:val="IndexLink"/>
                <w:rtl w:val="true"/>
              </w:rPr>
              <w:t>قانون الحقوق والواجبات</w:t>
            </w:r>
            <w:r>
              <w:rPr>
                <w:rStyle w:val="IndexLink"/>
                <w:rtl w:val="true"/>
              </w:rPr>
              <w:t>:</w:t>
              <w:tab/>
            </w:r>
            <w:r>
              <w:rPr>
                <w:rStyle w:val="IndexLink"/>
              </w:rPr>
              <w:t>159</w:t>
            </w:r>
          </w:hyperlink>
        </w:p>
        <w:p>
          <w:pPr>
            <w:pStyle w:val="Contents4"/>
            <w:tabs>
              <w:tab w:val="clear" w:pos="8176"/>
              <w:tab w:val="right" w:pos="9026" w:leader="dot"/>
            </w:tabs>
            <w:rPr/>
          </w:pPr>
          <w:hyperlink w:anchor="__RefHeading___Toc7380512_1051229030">
            <w:r>
              <w:rPr>
                <w:webHidden/>
                <w:rStyle w:val="IndexLink"/>
                <w:rtl w:val="true"/>
              </w:rPr>
              <w:t>الركيزة الثانية</w:t>
            </w:r>
            <w:r>
              <w:rPr>
                <w:rStyle w:val="IndexLink"/>
                <w:rtl w:val="true"/>
              </w:rPr>
              <w:t xml:space="preserve">: </w:t>
            </w:r>
            <w:r>
              <w:rPr>
                <w:rStyle w:val="IndexLink"/>
                <w:rtl w:val="true"/>
              </w:rPr>
              <w:t>الشخصية المتزنة</w:t>
            </w:r>
            <w:r>
              <w:rPr>
                <w:rStyle w:val="IndexLink"/>
                <w:rtl w:val="true"/>
              </w:rPr>
              <w:t>:</w:t>
              <w:tab/>
            </w:r>
            <w:r>
              <w:rPr>
                <w:rStyle w:val="IndexLink"/>
              </w:rPr>
              <w:t>160</w:t>
            </w:r>
          </w:hyperlink>
        </w:p>
        <w:p>
          <w:pPr>
            <w:pStyle w:val="Contents4"/>
            <w:tabs>
              <w:tab w:val="clear" w:pos="8176"/>
              <w:tab w:val="right" w:pos="9026" w:leader="dot"/>
            </w:tabs>
            <w:rPr/>
          </w:pPr>
          <w:hyperlink w:anchor="__RefHeading___Toc7380514_1051229030">
            <w:r>
              <w:rPr>
                <w:webHidden/>
                <w:rStyle w:val="IndexLink"/>
                <w:rtl w:val="true"/>
              </w:rPr>
              <w:t>الأول</w:t>
            </w:r>
            <w:r>
              <w:rPr>
                <w:rStyle w:val="IndexLink"/>
                <w:rtl w:val="true"/>
              </w:rPr>
              <w:t xml:space="preserve">: </w:t>
            </w:r>
            <w:r>
              <w:rPr>
                <w:rStyle w:val="IndexLink"/>
                <w:rtl w:val="true"/>
              </w:rPr>
              <w:t>أن تشكره</w:t>
            </w:r>
            <w:r>
              <w:rPr>
                <w:rStyle w:val="IndexLink"/>
                <w:rtl w:val="true"/>
              </w:rPr>
              <w:t>:</w:t>
              <w:tab/>
            </w:r>
            <w:r>
              <w:rPr>
                <w:rStyle w:val="IndexLink"/>
              </w:rPr>
              <w:t>161</w:t>
            </w:r>
          </w:hyperlink>
        </w:p>
        <w:p>
          <w:pPr>
            <w:pStyle w:val="Contents4"/>
            <w:tabs>
              <w:tab w:val="clear" w:pos="8176"/>
              <w:tab w:val="right" w:pos="9026" w:leader="dot"/>
            </w:tabs>
            <w:rPr/>
          </w:pPr>
          <w:hyperlink w:anchor="__RefHeading___Toc7380516_1051229030">
            <w:r>
              <w:rPr>
                <w:webHidden/>
                <w:rStyle w:val="IndexLink"/>
                <w:rtl w:val="true"/>
              </w:rPr>
              <w:t>الثاني</w:t>
            </w:r>
            <w:r>
              <w:rPr>
                <w:rStyle w:val="IndexLink"/>
                <w:rtl w:val="true"/>
              </w:rPr>
              <w:t xml:space="preserve">: </w:t>
            </w:r>
            <w:r>
              <w:rPr>
                <w:rStyle w:val="IndexLink"/>
                <w:rtl w:val="true"/>
              </w:rPr>
              <w:t>تذكر معروفه</w:t>
            </w:r>
            <w:r>
              <w:rPr>
                <w:rStyle w:val="IndexLink"/>
                <w:rtl w:val="true"/>
              </w:rPr>
              <w:t>:</w:t>
              <w:tab/>
            </w:r>
            <w:r>
              <w:rPr>
                <w:rStyle w:val="IndexLink"/>
              </w:rPr>
              <w:t>162</w:t>
            </w:r>
          </w:hyperlink>
        </w:p>
        <w:p>
          <w:pPr>
            <w:pStyle w:val="Contents4"/>
            <w:tabs>
              <w:tab w:val="clear" w:pos="8176"/>
              <w:tab w:val="right" w:pos="9026" w:leader="dot"/>
            </w:tabs>
            <w:rPr/>
          </w:pPr>
          <w:hyperlink w:anchor="__RefHeading___Toc7380518_1051229030">
            <w:r>
              <w:rPr>
                <w:webHidden/>
                <w:rStyle w:val="IndexLink"/>
                <w:rtl w:val="true"/>
              </w:rPr>
              <w:t>الثالث</w:t>
            </w:r>
            <w:r>
              <w:rPr>
                <w:rStyle w:val="IndexLink"/>
                <w:rtl w:val="true"/>
              </w:rPr>
              <w:t xml:space="preserve">: </w:t>
            </w:r>
            <w:r>
              <w:rPr>
                <w:rStyle w:val="IndexLink"/>
                <w:rtl w:val="true"/>
              </w:rPr>
              <w:t>تكسبه المقالة الحسنة</w:t>
            </w:r>
            <w:r>
              <w:rPr>
                <w:rStyle w:val="IndexLink"/>
                <w:rtl w:val="true"/>
              </w:rPr>
              <w:t>:</w:t>
              <w:tab/>
            </w:r>
            <w:r>
              <w:rPr>
                <w:rStyle w:val="IndexLink"/>
              </w:rPr>
              <w:t>162</w:t>
            </w:r>
          </w:hyperlink>
        </w:p>
        <w:p>
          <w:pPr>
            <w:pStyle w:val="Contents4"/>
            <w:tabs>
              <w:tab w:val="clear" w:pos="8176"/>
              <w:tab w:val="right" w:pos="9026" w:leader="dot"/>
            </w:tabs>
            <w:rPr/>
          </w:pPr>
          <w:hyperlink w:anchor="__RefHeading___Toc7380520_1051229030">
            <w:r>
              <w:rPr>
                <w:webHidden/>
                <w:rStyle w:val="IndexLink"/>
                <w:rtl w:val="true"/>
              </w:rPr>
              <w:t>الرابع</w:t>
            </w:r>
            <w:r>
              <w:rPr>
                <w:rStyle w:val="IndexLink"/>
                <w:rtl w:val="true"/>
              </w:rPr>
              <w:t xml:space="preserve">: </w:t>
            </w:r>
            <w:r>
              <w:rPr>
                <w:rStyle w:val="IndexLink"/>
                <w:rtl w:val="true"/>
              </w:rPr>
              <w:t>أن تخلص له الدعاء فيما بينك وبين الله تعالى</w:t>
            </w:r>
            <w:r>
              <w:rPr>
                <w:rStyle w:val="IndexLink"/>
                <w:rtl w:val="true"/>
              </w:rPr>
              <w:t>:</w:t>
              <w:tab/>
            </w:r>
            <w:r>
              <w:rPr>
                <w:rStyle w:val="IndexLink"/>
              </w:rPr>
              <w:t>162</w:t>
            </w:r>
          </w:hyperlink>
        </w:p>
        <w:p>
          <w:pPr>
            <w:pStyle w:val="Contents4"/>
            <w:tabs>
              <w:tab w:val="clear" w:pos="8176"/>
              <w:tab w:val="right" w:pos="9026" w:leader="dot"/>
            </w:tabs>
            <w:rPr/>
          </w:pPr>
          <w:hyperlink w:anchor="__RefHeading___Toc7380522_1051229030">
            <w:r>
              <w:rPr>
                <w:webHidden/>
                <w:rStyle w:val="IndexLink"/>
                <w:rtl w:val="true"/>
              </w:rPr>
              <w:t>الخامس</w:t>
            </w:r>
            <w:r>
              <w:rPr>
                <w:rStyle w:val="IndexLink"/>
                <w:rtl w:val="true"/>
              </w:rPr>
              <w:t xml:space="preserve">: </w:t>
            </w:r>
            <w:r>
              <w:rPr>
                <w:rStyle w:val="IndexLink"/>
                <w:rtl w:val="true"/>
              </w:rPr>
              <w:t xml:space="preserve">يؤكد الإمام </w:t>
            </w:r>
            <w:r>
              <w:rPr>
                <w:rStyle w:val="IndexLink"/>
                <w:rtl w:val="true"/>
              </w:rPr>
              <w:t>(</w:t>
            </w:r>
            <w:r>
              <w:rPr>
                <w:rStyle w:val="IndexLink"/>
                <w:rtl w:val="true"/>
              </w:rPr>
              <w:t>صلوات الله عليه</w:t>
            </w:r>
            <w:r>
              <w:rPr>
                <w:rStyle w:val="IndexLink"/>
                <w:rtl w:val="true"/>
              </w:rPr>
              <w:t xml:space="preserve">) </w:t>
            </w:r>
            <w:r>
              <w:rPr>
                <w:rStyle w:val="IndexLink"/>
                <w:rtl w:val="true"/>
              </w:rPr>
              <w:t>على أمر آخر وهو</w:t>
            </w:r>
            <w:r>
              <w:rPr>
                <w:rStyle w:val="IndexLink"/>
                <w:rtl w:val="true"/>
              </w:rPr>
              <w:t>:</w:t>
              <w:tab/>
            </w:r>
            <w:r>
              <w:rPr>
                <w:rStyle w:val="IndexLink"/>
              </w:rPr>
              <w:t>162</w:t>
            </w:r>
          </w:hyperlink>
        </w:p>
        <w:p>
          <w:pPr>
            <w:pStyle w:val="Contents4"/>
            <w:tabs>
              <w:tab w:val="clear" w:pos="8176"/>
              <w:tab w:val="right" w:pos="9026" w:leader="dot"/>
            </w:tabs>
            <w:rPr/>
          </w:pPr>
          <w:hyperlink w:anchor="__RefHeading___Toc7380524_1051229030">
            <w:r>
              <w:rPr>
                <w:webHidden/>
                <w:rStyle w:val="IndexLink"/>
                <w:rtl w:val="true"/>
              </w:rPr>
              <w:t>ولنا في أئمتنا أسوة حسنة</w:t>
            </w:r>
            <w:r>
              <w:rPr>
                <w:rStyle w:val="IndexLink"/>
                <w:rtl w:val="true"/>
              </w:rPr>
              <w:t>.</w:t>
              <w:tab/>
            </w:r>
            <w:r>
              <w:rPr>
                <w:rStyle w:val="IndexLink"/>
              </w:rPr>
              <w:t>163</w:t>
            </w:r>
          </w:hyperlink>
        </w:p>
        <w:p>
          <w:pPr>
            <w:pStyle w:val="Contents2"/>
            <w:tabs>
              <w:tab w:val="clear" w:pos="8743"/>
              <w:tab w:val="right" w:pos="9026" w:leader="dot"/>
            </w:tabs>
            <w:rPr/>
          </w:pPr>
          <w:hyperlink w:anchor="__RefHeading___Toc7380526_1051229030">
            <w:r>
              <w:rPr>
                <w:webHidden/>
                <w:rStyle w:val="IndexLink"/>
                <w:rtl w:val="true"/>
              </w:rPr>
              <w:t>الجانب الرابع</w:t>
            </w:r>
            <w:r>
              <w:rPr>
                <w:rStyle w:val="IndexLink"/>
                <w:rtl w:val="true"/>
              </w:rPr>
              <w:t xml:space="preserve">: </w:t>
            </w:r>
            <w:r>
              <w:rPr>
                <w:rStyle w:val="IndexLink"/>
                <w:rtl w:val="true"/>
              </w:rPr>
              <w:t>الجانب الاقتصادي</w:t>
            </w:r>
            <w:r>
              <w:rPr>
                <w:rStyle w:val="IndexLink"/>
                <w:rtl w:val="true"/>
              </w:rPr>
              <w:tab/>
            </w:r>
            <w:r>
              <w:rPr>
                <w:rStyle w:val="IndexLink"/>
              </w:rPr>
              <w:t>164</w:t>
            </w:r>
          </w:hyperlink>
        </w:p>
        <w:p>
          <w:pPr>
            <w:pStyle w:val="Contents3"/>
            <w:tabs>
              <w:tab w:val="clear" w:pos="8459"/>
              <w:tab w:val="right" w:pos="9026" w:leader="dot"/>
            </w:tabs>
            <w:rPr/>
          </w:pPr>
          <w:hyperlink w:anchor="__RefHeading___Toc7380528_1051229030">
            <w:r>
              <w:rPr>
                <w:webHidden/>
                <w:rStyle w:val="IndexLink"/>
                <w:rtl w:val="true"/>
              </w:rPr>
              <w:t>اشارة</w:t>
            </w:r>
            <w:r>
              <w:rPr>
                <w:rStyle w:val="IndexLink"/>
                <w:rtl w:val="true"/>
              </w:rPr>
              <w:tab/>
            </w:r>
            <w:r>
              <w:rPr>
                <w:rStyle w:val="IndexLink"/>
              </w:rPr>
              <w:t>164</w:t>
            </w:r>
          </w:hyperlink>
        </w:p>
        <w:p>
          <w:pPr>
            <w:pStyle w:val="Contents3"/>
            <w:tabs>
              <w:tab w:val="clear" w:pos="8459"/>
              <w:tab w:val="right" w:pos="9026" w:leader="dot"/>
            </w:tabs>
            <w:rPr/>
          </w:pPr>
          <w:hyperlink w:anchor="__RefHeading___Toc7380530_1051229030">
            <w:r>
              <w:rPr>
                <w:webHidden/>
                <w:rStyle w:val="IndexLink"/>
                <w:rtl w:val="true"/>
              </w:rPr>
              <w:t>المفردة الأولى</w:t>
            </w:r>
            <w:r>
              <w:rPr>
                <w:rStyle w:val="IndexLink"/>
                <w:rtl w:val="true"/>
              </w:rPr>
              <w:t xml:space="preserve">: </w:t>
            </w:r>
            <w:r>
              <w:rPr>
                <w:rStyle w:val="IndexLink"/>
                <w:rtl w:val="true"/>
              </w:rPr>
              <w:t>العلاقة مع الطبيعة</w:t>
            </w:r>
            <w:r>
              <w:rPr>
                <w:rStyle w:val="IndexLink"/>
                <w:rtl w:val="true"/>
              </w:rPr>
              <w:tab/>
            </w:r>
            <w:r>
              <w:rPr>
                <w:rStyle w:val="IndexLink"/>
              </w:rPr>
              <w:t>168</w:t>
            </w:r>
          </w:hyperlink>
        </w:p>
        <w:p>
          <w:pPr>
            <w:pStyle w:val="Contents4"/>
            <w:tabs>
              <w:tab w:val="clear" w:pos="8176"/>
              <w:tab w:val="right" w:pos="9026" w:leader="dot"/>
            </w:tabs>
            <w:rPr/>
          </w:pPr>
          <w:hyperlink w:anchor="__RefHeading___Toc7380532_1051229030">
            <w:r>
              <w:rPr>
                <w:webHidden/>
                <w:rStyle w:val="IndexLink"/>
                <w:rtl w:val="true"/>
              </w:rPr>
              <w:t>اشارة</w:t>
            </w:r>
            <w:r>
              <w:rPr>
                <w:rStyle w:val="IndexLink"/>
                <w:rtl w:val="true"/>
              </w:rPr>
              <w:tab/>
            </w:r>
            <w:r>
              <w:rPr>
                <w:rStyle w:val="IndexLink"/>
              </w:rPr>
              <w:t>168</w:t>
            </w:r>
          </w:hyperlink>
        </w:p>
        <w:p>
          <w:pPr>
            <w:pStyle w:val="Contents4"/>
            <w:tabs>
              <w:tab w:val="clear" w:pos="8176"/>
              <w:tab w:val="right" w:pos="9026" w:leader="dot"/>
            </w:tabs>
            <w:rPr/>
          </w:pPr>
          <w:hyperlink w:anchor="__RefHeading___Toc7380534_1051229030">
            <w:r>
              <w:rPr>
                <w:webHidden/>
                <w:rStyle w:val="IndexLink"/>
                <w:rtl w:val="true"/>
              </w:rPr>
              <w:t>الخطوة الأولى</w:t>
            </w:r>
            <w:r>
              <w:rPr>
                <w:rStyle w:val="IndexLink"/>
                <w:rtl w:val="true"/>
              </w:rPr>
              <w:t xml:space="preserve">: </w:t>
            </w:r>
            <w:r>
              <w:rPr>
                <w:rStyle w:val="IndexLink"/>
                <w:rtl w:val="true"/>
              </w:rPr>
              <w:t>أنواع التعامل مع الطبيعة</w:t>
            </w:r>
            <w:r>
              <w:rPr>
                <w:rStyle w:val="IndexLink"/>
                <w:rtl w:val="true"/>
              </w:rPr>
              <w:t>.</w:t>
              <w:tab/>
            </w:r>
            <w:r>
              <w:rPr>
                <w:rStyle w:val="IndexLink"/>
              </w:rPr>
              <w:t>168</w:t>
            </w:r>
          </w:hyperlink>
        </w:p>
        <w:p>
          <w:pPr>
            <w:pStyle w:val="Contents4"/>
            <w:tabs>
              <w:tab w:val="clear" w:pos="8176"/>
              <w:tab w:val="right" w:pos="9026" w:leader="dot"/>
            </w:tabs>
            <w:rPr/>
          </w:pPr>
          <w:hyperlink w:anchor="__RefHeading___Toc7380536_1051229030">
            <w:r>
              <w:rPr>
                <w:webHidden/>
                <w:rStyle w:val="IndexLink"/>
                <w:rtl w:val="true"/>
              </w:rPr>
              <w:t>الخطوة الثانية</w:t>
            </w:r>
            <w:r>
              <w:rPr>
                <w:rStyle w:val="IndexLink"/>
                <w:rtl w:val="true"/>
              </w:rPr>
              <w:t xml:space="preserve">: </w:t>
            </w:r>
            <w:r>
              <w:rPr>
                <w:rStyle w:val="IndexLink"/>
                <w:rtl w:val="true"/>
              </w:rPr>
              <w:t>تفاعل الإنسان مع الطبيعة</w:t>
            </w:r>
            <w:r>
              <w:rPr>
                <w:rStyle w:val="IndexLink"/>
                <w:rtl w:val="true"/>
              </w:rPr>
              <w:t>:</w:t>
              <w:tab/>
            </w:r>
            <w:r>
              <w:rPr>
                <w:rStyle w:val="IndexLink"/>
              </w:rPr>
              <w:t>170</w:t>
            </w:r>
          </w:hyperlink>
        </w:p>
        <w:p>
          <w:pPr>
            <w:pStyle w:val="Contents4"/>
            <w:tabs>
              <w:tab w:val="clear" w:pos="8176"/>
              <w:tab w:val="right" w:pos="9026" w:leader="dot"/>
            </w:tabs>
            <w:rPr/>
          </w:pPr>
          <w:hyperlink w:anchor="__RefHeading___Toc7380538_1051229030">
            <w:r>
              <w:rPr>
                <w:webHidden/>
                <w:rStyle w:val="IndexLink"/>
                <w:rtl w:val="true"/>
              </w:rPr>
              <w:t>الخطوة الثالثة</w:t>
            </w:r>
            <w:r>
              <w:rPr>
                <w:rStyle w:val="IndexLink"/>
                <w:rtl w:val="true"/>
              </w:rPr>
              <w:t xml:space="preserve">: </w:t>
            </w:r>
            <w:r>
              <w:rPr>
                <w:rStyle w:val="IndexLink"/>
                <w:rtl w:val="true"/>
              </w:rPr>
              <w:t>تعامل الإنسان مع المال</w:t>
            </w:r>
            <w:r>
              <w:rPr>
                <w:rStyle w:val="IndexLink"/>
                <w:rtl w:val="true"/>
              </w:rPr>
              <w:t>.</w:t>
              <w:tab/>
            </w:r>
            <w:r>
              <w:rPr>
                <w:rStyle w:val="IndexLink"/>
              </w:rPr>
              <w:t>171</w:t>
            </w:r>
          </w:hyperlink>
        </w:p>
        <w:p>
          <w:pPr>
            <w:pStyle w:val="Contents4"/>
            <w:tabs>
              <w:tab w:val="clear" w:pos="8176"/>
              <w:tab w:val="right" w:pos="9026" w:leader="dot"/>
            </w:tabs>
            <w:rPr/>
          </w:pPr>
          <w:hyperlink w:anchor="__RefHeading___Toc7380540_1051229030">
            <w:r>
              <w:rPr>
                <w:webHidden/>
                <w:rStyle w:val="IndexLink"/>
                <w:rtl w:val="true"/>
              </w:rPr>
              <w:t>الخطوة الرابعة</w:t>
            </w:r>
            <w:r>
              <w:rPr>
                <w:rStyle w:val="IndexLink"/>
                <w:rtl w:val="true"/>
              </w:rPr>
              <w:t xml:space="preserve">: </w:t>
            </w:r>
            <w:r>
              <w:rPr>
                <w:rStyle w:val="IndexLink"/>
                <w:rtl w:val="true"/>
              </w:rPr>
              <w:t>صفات المال النعمة</w:t>
            </w:r>
            <w:r>
              <w:rPr>
                <w:rStyle w:val="IndexLink"/>
                <w:rtl w:val="true"/>
              </w:rPr>
              <w:t>.</w:t>
              <w:tab/>
            </w:r>
            <w:r>
              <w:rPr>
                <w:rStyle w:val="IndexLink"/>
              </w:rPr>
              <w:t>173</w:t>
            </w:r>
          </w:hyperlink>
        </w:p>
        <w:p>
          <w:pPr>
            <w:pStyle w:val="Contents3"/>
            <w:tabs>
              <w:tab w:val="clear" w:pos="8459"/>
              <w:tab w:val="right" w:pos="9026" w:leader="dot"/>
            </w:tabs>
            <w:rPr/>
          </w:pPr>
          <w:hyperlink w:anchor="__RefHeading___Toc7380542_1051229030">
            <w:r>
              <w:rPr>
                <w:webHidden/>
                <w:rStyle w:val="IndexLink"/>
                <w:rtl w:val="true"/>
              </w:rPr>
              <w:t>المفردة الثانية</w:t>
            </w:r>
            <w:r>
              <w:rPr>
                <w:rStyle w:val="IndexLink"/>
                <w:rtl w:val="true"/>
              </w:rPr>
              <w:t>:</w:t>
            </w:r>
            <w:r>
              <w:rPr>
                <w:rStyle w:val="IndexLink"/>
                <w:rtl w:val="true"/>
              </w:rPr>
              <w:t>التربية الاقتصادية</w:t>
            </w:r>
            <w:r>
              <w:rPr>
                <w:rStyle w:val="IndexLink"/>
                <w:rtl w:val="true"/>
              </w:rPr>
              <w:tab/>
            </w:r>
            <w:r>
              <w:rPr>
                <w:rStyle w:val="IndexLink"/>
              </w:rPr>
              <w:t>176</w:t>
            </w:r>
          </w:hyperlink>
        </w:p>
        <w:p>
          <w:pPr>
            <w:pStyle w:val="Contents3"/>
            <w:tabs>
              <w:tab w:val="clear" w:pos="8459"/>
              <w:tab w:val="right" w:pos="9026" w:leader="dot"/>
            </w:tabs>
            <w:rPr/>
          </w:pPr>
          <w:hyperlink w:anchor="__RefHeading___Toc7380544_1051229030">
            <w:r>
              <w:rPr>
                <w:webHidden/>
                <w:rStyle w:val="IndexLink"/>
                <w:rtl w:val="true"/>
              </w:rPr>
              <w:t>الجانب الأول</w:t>
            </w:r>
            <w:r>
              <w:rPr>
                <w:rStyle w:val="IndexLink"/>
                <w:rtl w:val="true"/>
              </w:rPr>
              <w:t xml:space="preserve">: </w:t>
            </w:r>
            <w:r>
              <w:rPr>
                <w:rStyle w:val="IndexLink"/>
                <w:rtl w:val="true"/>
              </w:rPr>
              <w:t>من جهة الوالدين</w:t>
            </w:r>
            <w:r>
              <w:rPr>
                <w:rStyle w:val="IndexLink"/>
                <w:rtl w:val="true"/>
              </w:rPr>
              <w:tab/>
            </w:r>
            <w:r>
              <w:rPr>
                <w:rStyle w:val="IndexLink"/>
              </w:rPr>
              <w:t>178</w:t>
            </w:r>
          </w:hyperlink>
        </w:p>
        <w:p>
          <w:pPr>
            <w:pStyle w:val="Contents4"/>
            <w:tabs>
              <w:tab w:val="clear" w:pos="8176"/>
              <w:tab w:val="right" w:pos="9026" w:leader="dot"/>
            </w:tabs>
            <w:rPr/>
          </w:pPr>
          <w:hyperlink w:anchor="__RefHeading___Toc7380546_1051229030">
            <w:r>
              <w:rPr>
                <w:webHidden/>
                <w:rStyle w:val="IndexLink"/>
                <w:rtl w:val="true"/>
              </w:rPr>
              <w:t>اشارة</w:t>
            </w:r>
            <w:r>
              <w:rPr>
                <w:rStyle w:val="IndexLink"/>
                <w:rtl w:val="true"/>
              </w:rPr>
              <w:tab/>
            </w:r>
            <w:r>
              <w:rPr>
                <w:rStyle w:val="IndexLink"/>
              </w:rPr>
              <w:t>178</w:t>
            </w:r>
          </w:hyperlink>
        </w:p>
        <w:p>
          <w:pPr>
            <w:pStyle w:val="Contents4"/>
            <w:tabs>
              <w:tab w:val="clear" w:pos="8176"/>
              <w:tab w:val="right" w:pos="9026" w:leader="dot"/>
            </w:tabs>
            <w:rPr/>
          </w:pPr>
          <w:hyperlink w:anchor="__RefHeading___Toc7380548_1051229030">
            <w:r>
              <w:rPr>
                <w:webHidden/>
                <w:rStyle w:val="IndexLink"/>
                <w:rtl w:val="true"/>
              </w:rPr>
              <w:t>الأسلوب الأول</w:t>
            </w:r>
            <w:r>
              <w:rPr>
                <w:rStyle w:val="IndexLink"/>
                <w:rtl w:val="true"/>
              </w:rPr>
              <w:t xml:space="preserve">: </w:t>
            </w:r>
            <w:r>
              <w:rPr>
                <w:rStyle w:val="IndexLink"/>
                <w:rtl w:val="true"/>
              </w:rPr>
              <w:t>مهارة الادّخار</w:t>
            </w:r>
            <w:r>
              <w:rPr>
                <w:rStyle w:val="IndexLink"/>
                <w:rtl w:val="true"/>
              </w:rPr>
              <w:t>.</w:t>
              <w:tab/>
            </w:r>
            <w:r>
              <w:rPr>
                <w:rStyle w:val="IndexLink"/>
              </w:rPr>
              <w:t>183</w:t>
            </w:r>
          </w:hyperlink>
        </w:p>
        <w:p>
          <w:pPr>
            <w:pStyle w:val="Contents4"/>
            <w:tabs>
              <w:tab w:val="clear" w:pos="8176"/>
              <w:tab w:val="right" w:pos="9026" w:leader="dot"/>
            </w:tabs>
            <w:rPr/>
          </w:pPr>
          <w:hyperlink w:anchor="__RefHeading___Toc7380550_1051229030">
            <w:r>
              <w:rPr>
                <w:webHidden/>
                <w:rStyle w:val="IndexLink"/>
                <w:rtl w:val="true"/>
              </w:rPr>
              <w:t>ملحوظة مهمة</w:t>
            </w:r>
            <w:r>
              <w:rPr>
                <w:rStyle w:val="IndexLink"/>
                <w:rtl w:val="true"/>
              </w:rPr>
              <w:t>:</w:t>
              <w:tab/>
            </w:r>
            <w:r>
              <w:rPr>
                <w:rStyle w:val="IndexLink"/>
              </w:rPr>
              <w:t>185</w:t>
            </w:r>
          </w:hyperlink>
        </w:p>
        <w:p>
          <w:pPr>
            <w:pStyle w:val="Contents4"/>
            <w:tabs>
              <w:tab w:val="clear" w:pos="8176"/>
              <w:tab w:val="right" w:pos="9026" w:leader="dot"/>
            </w:tabs>
            <w:rPr/>
          </w:pPr>
          <w:hyperlink w:anchor="__RefHeading___Toc7380552_1051229030">
            <w:r>
              <w:rPr>
                <w:webHidden/>
                <w:rStyle w:val="IndexLink"/>
                <w:rtl w:val="true"/>
              </w:rPr>
              <w:t>الأسلوب الثاني</w:t>
            </w:r>
            <w:r>
              <w:rPr>
                <w:rStyle w:val="IndexLink"/>
                <w:rtl w:val="true"/>
              </w:rPr>
              <w:t xml:space="preserve">: </w:t>
            </w:r>
            <w:r>
              <w:rPr>
                <w:rStyle w:val="IndexLink"/>
                <w:rtl w:val="true"/>
              </w:rPr>
              <w:t>تحديد الأهداف</w:t>
            </w:r>
            <w:r>
              <w:rPr>
                <w:rStyle w:val="IndexLink"/>
                <w:rtl w:val="true"/>
              </w:rPr>
              <w:t>.</w:t>
              <w:tab/>
            </w:r>
            <w:r>
              <w:rPr>
                <w:rStyle w:val="IndexLink"/>
              </w:rPr>
              <w:t>186</w:t>
            </w:r>
          </w:hyperlink>
        </w:p>
        <w:p>
          <w:pPr>
            <w:pStyle w:val="Contents4"/>
            <w:tabs>
              <w:tab w:val="clear" w:pos="8176"/>
              <w:tab w:val="right" w:pos="9026" w:leader="dot"/>
            </w:tabs>
            <w:rPr/>
          </w:pPr>
          <w:hyperlink w:anchor="__RefHeading___Toc7380554_1051229030">
            <w:r>
              <w:rPr>
                <w:webHidden/>
                <w:rStyle w:val="IndexLink"/>
                <w:rtl w:val="true"/>
              </w:rPr>
              <w:t>الأسلوب الثالث</w:t>
            </w:r>
            <w:r>
              <w:rPr>
                <w:rStyle w:val="IndexLink"/>
                <w:rtl w:val="true"/>
              </w:rPr>
              <w:t xml:space="preserve">: </w:t>
            </w:r>
            <w:r>
              <w:rPr>
                <w:rStyle w:val="IndexLink"/>
                <w:rtl w:val="true"/>
              </w:rPr>
              <w:t>التأجيل أولى من القروض والفوائد</w:t>
            </w:r>
            <w:r>
              <w:rPr>
                <w:rStyle w:val="IndexLink"/>
                <w:rtl w:val="true"/>
              </w:rPr>
              <w:t>.</w:t>
              <w:tab/>
            </w:r>
            <w:r>
              <w:rPr>
                <w:rStyle w:val="IndexLink"/>
              </w:rPr>
              <w:t>188</w:t>
            </w:r>
          </w:hyperlink>
        </w:p>
        <w:p>
          <w:pPr>
            <w:pStyle w:val="Contents3"/>
            <w:tabs>
              <w:tab w:val="clear" w:pos="8459"/>
              <w:tab w:val="right" w:pos="9026" w:leader="dot"/>
            </w:tabs>
            <w:rPr/>
          </w:pPr>
          <w:hyperlink w:anchor="__RefHeading___Toc7380556_1051229030">
            <w:r>
              <w:rPr>
                <w:webHidden/>
                <w:rStyle w:val="IndexLink"/>
                <w:rtl w:val="true"/>
              </w:rPr>
              <w:t>الجانب الثاني</w:t>
            </w:r>
            <w:r>
              <w:rPr>
                <w:rStyle w:val="IndexLink"/>
                <w:rtl w:val="true"/>
              </w:rPr>
              <w:t xml:space="preserve">: </w:t>
            </w:r>
            <w:r>
              <w:rPr>
                <w:rStyle w:val="IndexLink"/>
                <w:rtl w:val="true"/>
              </w:rPr>
              <w:t>من جهة الأولاد</w:t>
            </w:r>
            <w:r>
              <w:rPr>
                <w:rStyle w:val="IndexLink"/>
                <w:rtl w:val="true"/>
              </w:rPr>
              <w:tab/>
            </w:r>
            <w:r>
              <w:rPr>
                <w:rStyle w:val="IndexLink"/>
              </w:rPr>
              <w:t>190</w:t>
            </w:r>
          </w:hyperlink>
        </w:p>
        <w:p>
          <w:pPr>
            <w:pStyle w:val="Contents4"/>
            <w:tabs>
              <w:tab w:val="clear" w:pos="8176"/>
              <w:tab w:val="right" w:pos="9026" w:leader="dot"/>
            </w:tabs>
            <w:rPr/>
          </w:pPr>
          <w:hyperlink w:anchor="__RefHeading___Toc7380558_1051229030">
            <w:r>
              <w:rPr>
                <w:webHidden/>
                <w:rStyle w:val="IndexLink"/>
                <w:rtl w:val="true"/>
              </w:rPr>
              <w:t>اشارة</w:t>
            </w:r>
            <w:r>
              <w:rPr>
                <w:rStyle w:val="IndexLink"/>
                <w:rtl w:val="true"/>
              </w:rPr>
              <w:tab/>
            </w:r>
            <w:r>
              <w:rPr>
                <w:rStyle w:val="IndexLink"/>
              </w:rPr>
              <w:t>190</w:t>
            </w:r>
          </w:hyperlink>
        </w:p>
        <w:p>
          <w:pPr>
            <w:pStyle w:val="Contents4"/>
            <w:tabs>
              <w:tab w:val="clear" w:pos="8176"/>
              <w:tab w:val="right" w:pos="9026" w:leader="dot"/>
            </w:tabs>
            <w:rPr/>
          </w:pPr>
          <w:hyperlink w:anchor="__RefHeading___Toc7380560_1051229030">
            <w:r>
              <w:rPr>
                <w:webHidden/>
                <w:rStyle w:val="IndexLink"/>
                <w:rtl w:val="true"/>
              </w:rPr>
              <w:t>النقطة الأولى</w:t>
            </w:r>
            <w:r>
              <w:rPr>
                <w:rStyle w:val="IndexLink"/>
                <w:rtl w:val="true"/>
              </w:rPr>
              <w:t xml:space="preserve">: </w:t>
            </w:r>
            <w:r>
              <w:rPr>
                <w:rStyle w:val="IndexLink"/>
                <w:rtl w:val="true"/>
              </w:rPr>
              <w:t>تعليمهم الحدود والأطر العامة للاقتصاد</w:t>
            </w:r>
            <w:r>
              <w:rPr>
                <w:rStyle w:val="IndexLink"/>
                <w:rtl w:val="true"/>
              </w:rPr>
              <w:t>.</w:t>
              <w:tab/>
            </w:r>
            <w:r>
              <w:rPr>
                <w:rStyle w:val="IndexLink"/>
              </w:rPr>
              <w:t>190</w:t>
            </w:r>
          </w:hyperlink>
        </w:p>
        <w:p>
          <w:pPr>
            <w:pStyle w:val="Contents4"/>
            <w:tabs>
              <w:tab w:val="clear" w:pos="8176"/>
              <w:tab w:val="right" w:pos="9026" w:leader="dot"/>
            </w:tabs>
            <w:rPr/>
          </w:pPr>
          <w:hyperlink w:anchor="__RefHeading___Toc7380562_1051229030">
            <w:r>
              <w:rPr>
                <w:webHidden/>
                <w:rStyle w:val="IndexLink"/>
                <w:rtl w:val="true"/>
              </w:rPr>
              <w:t>النقطة الثانية</w:t>
            </w:r>
            <w:r>
              <w:rPr>
                <w:rStyle w:val="IndexLink"/>
                <w:rtl w:val="true"/>
              </w:rPr>
              <w:t xml:space="preserve">: </w:t>
            </w:r>
            <w:r>
              <w:rPr>
                <w:rStyle w:val="IndexLink"/>
                <w:rtl w:val="true"/>
              </w:rPr>
              <w:t>ممارسة الأولاد لعمل تجاري</w:t>
            </w:r>
            <w:r>
              <w:rPr>
                <w:rStyle w:val="IndexLink"/>
                <w:rtl w:val="true"/>
              </w:rPr>
              <w:t>.</w:t>
              <w:tab/>
            </w:r>
            <w:r>
              <w:rPr>
                <w:rStyle w:val="IndexLink"/>
              </w:rPr>
              <w:t>192</w:t>
            </w:r>
          </w:hyperlink>
        </w:p>
        <w:p>
          <w:pPr>
            <w:pStyle w:val="Contents4"/>
            <w:tabs>
              <w:tab w:val="clear" w:pos="8176"/>
              <w:tab w:val="right" w:pos="9026" w:leader="dot"/>
            </w:tabs>
            <w:rPr/>
          </w:pPr>
          <w:hyperlink w:anchor="__RefHeading___Toc7380564_1051229030">
            <w:r>
              <w:rPr>
                <w:webHidden/>
                <w:rStyle w:val="IndexLink"/>
                <w:rtl w:val="true"/>
              </w:rPr>
              <w:t>الجهة الأولى</w:t>
            </w:r>
            <w:r>
              <w:rPr>
                <w:rStyle w:val="IndexLink"/>
                <w:rtl w:val="true"/>
              </w:rPr>
              <w:t xml:space="preserve">: </w:t>
            </w:r>
            <w:r>
              <w:rPr>
                <w:rStyle w:val="IndexLink"/>
                <w:rtl w:val="true"/>
              </w:rPr>
              <w:t>أهمية العمل للأولاد</w:t>
            </w:r>
            <w:r>
              <w:rPr>
                <w:rStyle w:val="IndexLink"/>
                <w:rtl w:val="true"/>
              </w:rPr>
              <w:t>.</w:t>
              <w:tab/>
            </w:r>
            <w:r>
              <w:rPr>
                <w:rStyle w:val="IndexLink"/>
              </w:rPr>
              <w:t>192</w:t>
            </w:r>
          </w:hyperlink>
        </w:p>
        <w:p>
          <w:pPr>
            <w:pStyle w:val="Contents4"/>
            <w:tabs>
              <w:tab w:val="clear" w:pos="8176"/>
              <w:tab w:val="right" w:pos="9026" w:leader="dot"/>
            </w:tabs>
            <w:rPr/>
          </w:pPr>
          <w:hyperlink w:anchor="__RefHeading___Toc7380566_1051229030">
            <w:r>
              <w:rPr>
                <w:webHidden/>
                <w:rStyle w:val="IndexLink"/>
                <w:rtl w:val="true"/>
              </w:rPr>
              <w:t>الجهة الثانية</w:t>
            </w:r>
            <w:r>
              <w:rPr>
                <w:rStyle w:val="IndexLink"/>
                <w:rtl w:val="true"/>
              </w:rPr>
              <w:t xml:space="preserve">: </w:t>
            </w:r>
            <w:r>
              <w:rPr>
                <w:rStyle w:val="IndexLink"/>
                <w:rtl w:val="true"/>
              </w:rPr>
              <w:t>أضرار العمل</w:t>
            </w:r>
            <w:r>
              <w:rPr>
                <w:rStyle w:val="IndexLink"/>
                <w:rtl w:val="true"/>
              </w:rPr>
              <w:t>.</w:t>
              <w:tab/>
            </w:r>
            <w:r>
              <w:rPr>
                <w:rStyle w:val="IndexLink"/>
              </w:rPr>
              <w:t>193</w:t>
            </w:r>
          </w:hyperlink>
        </w:p>
        <w:p>
          <w:pPr>
            <w:pStyle w:val="Contents4"/>
            <w:tabs>
              <w:tab w:val="clear" w:pos="8176"/>
              <w:tab w:val="right" w:pos="9026" w:leader="dot"/>
            </w:tabs>
            <w:rPr/>
          </w:pPr>
          <w:hyperlink w:anchor="__RefHeading___Toc7380568_1051229030">
            <w:r>
              <w:rPr>
                <w:webHidden/>
                <w:rStyle w:val="IndexLink"/>
                <w:rtl w:val="true"/>
              </w:rPr>
              <w:t>النقطة الثالثة</w:t>
            </w:r>
            <w:r>
              <w:rPr>
                <w:rStyle w:val="IndexLink"/>
                <w:rtl w:val="true"/>
              </w:rPr>
              <w:t xml:space="preserve">: </w:t>
            </w:r>
            <w:r>
              <w:rPr>
                <w:rStyle w:val="IndexLink"/>
                <w:rtl w:val="true"/>
              </w:rPr>
              <w:t>توصيات</w:t>
            </w:r>
            <w:r>
              <w:rPr>
                <w:rStyle w:val="IndexLink"/>
                <w:rtl w:val="true"/>
              </w:rPr>
              <w:t>:</w:t>
              <w:tab/>
            </w:r>
            <w:r>
              <w:rPr>
                <w:rStyle w:val="IndexLink"/>
              </w:rPr>
              <w:t>195</w:t>
            </w:r>
          </w:hyperlink>
        </w:p>
        <w:p>
          <w:pPr>
            <w:pStyle w:val="Contents2"/>
            <w:tabs>
              <w:tab w:val="clear" w:pos="8743"/>
              <w:tab w:val="right" w:pos="9026" w:leader="dot"/>
            </w:tabs>
            <w:rPr/>
          </w:pPr>
          <w:hyperlink w:anchor="__RefHeading___Toc7380570_1051229030">
            <w:r>
              <w:rPr>
                <w:webHidden/>
                <w:rStyle w:val="IndexLink"/>
                <w:rtl w:val="true"/>
              </w:rPr>
              <w:t>مصادر الكتاب</w:t>
            </w:r>
            <w:r>
              <w:rPr>
                <w:rStyle w:val="IndexLink"/>
                <w:rtl w:val="true"/>
              </w:rPr>
              <w:tab/>
            </w:r>
            <w:r>
              <w:rPr>
                <w:rStyle w:val="IndexLink"/>
              </w:rPr>
              <w:t>198</w:t>
            </w:r>
          </w:hyperlink>
        </w:p>
        <w:p>
          <w:pPr>
            <w:pStyle w:val="Contents2"/>
            <w:tabs>
              <w:tab w:val="clear" w:pos="8743"/>
              <w:tab w:val="right" w:pos="9026" w:leader="dot"/>
            </w:tabs>
            <w:rPr/>
          </w:pPr>
          <w:hyperlink w:anchor="__RefHeading___Toc7380572_1051229030">
            <w:r>
              <w:rPr>
                <w:webHidden/>
                <w:rStyle w:val="IndexLink"/>
                <w:rtl w:val="true"/>
              </w:rPr>
              <w:t>المحتويات</w:t>
            </w:r>
            <w:r>
              <w:rPr>
                <w:rStyle w:val="IndexLink"/>
                <w:rtl w:val="true"/>
              </w:rPr>
              <w:tab/>
            </w:r>
            <w:r>
              <w:rPr>
                <w:rStyle w:val="IndexLink"/>
              </w:rPr>
              <w:t>206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032_55440"/>
      <w:bookmarkStart w:id="1" w:name="pg8032_55440"/>
      <w:bookmarkEnd w:id="1"/>
    </w:p>
    <w:p>
      <w:pPr>
        <w:pStyle w:val="Heading2"/>
        <w:numPr>
          <w:ilvl w:val="1"/>
          <w:numId w:val="1"/>
        </w:numPr>
        <w:rPr/>
      </w:pPr>
      <w:bookmarkStart w:id="2" w:name="pg8032_55440"/>
      <w:bookmarkStart w:id="3" w:name="__RefHeading___Toc7380292_1051229030"/>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سلسلة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تربية بلون جديد</w:t>
      </w:r>
    </w:p>
    <w:p>
      <w:pPr>
        <w:pStyle w:val="BookText"/>
        <w:rPr/>
      </w:pPr>
      <w:r>
        <w:rPr>
          <w:rFonts w:ascii="Amiri" w:hAnsi="Amiri" w:eastAsia="Amiri" w:cs="Amiri"/>
          <w:color w:val="111111"/>
          <w:sz w:val="28"/>
          <w:sz w:val="28"/>
          <w:szCs w:val="28"/>
          <w:rtl w:val="true"/>
          <w:lang w:bidi="ar-SA"/>
        </w:rPr>
        <w:t>الحلقة الرابعة التَّرْبِيَةُ مَنْظُومَةُ حُقُوقٍ</w:t>
      </w:r>
    </w:p>
    <w:p>
      <w:pPr>
        <w:pStyle w:val="BookText"/>
        <w:rPr/>
      </w:pPr>
      <w:r>
        <w:rPr>
          <w:rFonts w:ascii="Amiri" w:hAnsi="Amiri" w:eastAsia="Amiri" w:cs="Amiri"/>
          <w:color w:val="111111"/>
          <w:sz w:val="28"/>
          <w:sz w:val="28"/>
          <w:szCs w:val="28"/>
          <w:rtl w:val="true"/>
          <w:lang w:bidi="ar-SA"/>
        </w:rPr>
        <w:t>الشيخ حسين عبد الرضا الأسدي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380294_1051229030"/>
      <w:bookmarkStart w:id="6" w:name="_Toc2"/>
      <w:bookmarkEnd w:id="5"/>
      <w:r>
        <w:rPr>
          <w:rtl w:val="true"/>
        </w:rPr>
        <w:t>اشارة</w:t>
      </w:r>
      <w:bookmarkEnd w:id="6"/>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816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
                        <a:stretch/>
                      </pic:blipFill>
                      <pic:spPr>
                        <a:xfrm>
                          <a:off x="0" y="0"/>
                          <a:ext cx="5181480" cy="6985080"/>
                        </a:xfrm>
                        <a:prstGeom prst="rect">
                          <a:avLst/>
                        </a:prstGeom>
                        <a:ln w="0">
                          <a:noFill/>
                        </a:ln>
                      </pic:spPr>
                    </pic:pic>
                  </a:graphicData>
                </a:graphic>
              </wp:inline>
            </w:drawing>
          </mc:Choice>
          <mc:Fallback>
            <w:pict>
              <v:shape id="shape_0" stroked="f" o:allowincell="f" style="position:absolute;margin-left:0pt;margin-top:-550.05pt;width:407.95pt;height:549.95pt;mso-wrap-style:none;v-text-anchor:middle;mso-position-horizontal:left;mso-position-vertical:top" type="_x0000_t75">
                <v:imagedata r:id="rId8" o:detectmouseclick="t"/>
                <v:stroke color="#3465a4" joinstyle="round" endcap="flat"/>
                <w10:wrap type="none"/>
              </v:shape>
            </w:pict>
          </mc:Fallback>
        </mc:AlternateContent>
      </w:r>
      <w:bookmarkStart w:id="7" w:name="pg8032_55442"/>
    </w:p>
    <w:p>
      <w:pPr>
        <w:pStyle w:val="Heading2"/>
        <w:numPr>
          <w:ilvl w:val="1"/>
          <w:numId w:val="1"/>
        </w:numPr>
        <w:rPr/>
      </w:pPr>
      <w:bookmarkStart w:id="8" w:name="__RefHeading___Toc7380296_1051229030"/>
      <w:bookmarkStart w:id="9" w:name="_Toc3"/>
      <w:bookmarkEnd w:id="7"/>
      <w:bookmarkEnd w:id="8"/>
      <w:r>
        <w:rPr>
          <w:rtl w:val="true"/>
        </w:rPr>
        <w:t>الإهداء</w:t>
      </w:r>
      <w:bookmarkEnd w:id="9"/>
    </w:p>
    <w:p>
      <w:pPr>
        <w:pStyle w:val="BookText"/>
        <w:rPr/>
      </w:pPr>
      <w:r>
        <w:rPr>
          <w:rFonts w:ascii="Amiri" w:hAnsi="Amiri" w:eastAsia="Amiri" w:cs="Amiri"/>
          <w:color w:val="111111"/>
          <w:sz w:val="28"/>
          <w:sz w:val="28"/>
          <w:szCs w:val="28"/>
          <w:rtl w:val="true"/>
          <w:lang w:bidi="ar-SA"/>
        </w:rPr>
        <w:t>إلى نرجسة البيت المهدوي</w:t>
      </w:r>
    </w:p>
    <w:p>
      <w:pPr>
        <w:pStyle w:val="BookText"/>
        <w:rPr/>
      </w:pPr>
      <w:r>
        <w:rPr>
          <w:rFonts w:ascii="Amiri" w:hAnsi="Amiri" w:eastAsia="Amiri" w:cs="Amiri"/>
          <w:color w:val="111111"/>
          <w:sz w:val="28"/>
          <w:sz w:val="28"/>
          <w:szCs w:val="28"/>
          <w:rtl w:val="true"/>
          <w:lang w:bidi="ar-SA"/>
        </w:rPr>
        <w:t>ومليكة العنصر العلوي</w:t>
      </w:r>
    </w:p>
    <w:p>
      <w:pPr>
        <w:pStyle w:val="BookText"/>
        <w:rPr/>
      </w:pPr>
      <w:r>
        <w:rPr>
          <w:rFonts w:ascii="Amiri" w:hAnsi="Amiri" w:eastAsia="Amiri" w:cs="Amiri"/>
          <w:color w:val="111111"/>
          <w:sz w:val="28"/>
          <w:sz w:val="28"/>
          <w:szCs w:val="28"/>
          <w:rtl w:val="true"/>
          <w:lang w:bidi="ar-SA"/>
        </w:rPr>
        <w:t>إلى ريحانة الدنيا</w:t>
      </w:r>
    </w:p>
    <w:p>
      <w:pPr>
        <w:pStyle w:val="BookText"/>
        <w:rPr/>
      </w:pPr>
      <w:r>
        <w:rPr>
          <w:rFonts w:ascii="Amiri" w:hAnsi="Amiri" w:eastAsia="Amiri" w:cs="Amiri"/>
          <w:color w:val="111111"/>
          <w:sz w:val="28"/>
          <w:sz w:val="28"/>
          <w:szCs w:val="28"/>
          <w:rtl w:val="true"/>
          <w:lang w:bidi="ar-SA"/>
        </w:rPr>
        <w:t>وسوسنة الدهر</w:t>
      </w:r>
    </w:p>
    <w:p>
      <w:pPr>
        <w:pStyle w:val="BookText"/>
        <w:rPr/>
      </w:pPr>
      <w:r>
        <w:rPr>
          <w:rFonts w:ascii="Amiri" w:hAnsi="Amiri" w:eastAsia="Amiri" w:cs="Amiri"/>
          <w:color w:val="111111"/>
          <w:sz w:val="28"/>
          <w:sz w:val="28"/>
          <w:szCs w:val="28"/>
          <w:rtl w:val="true"/>
          <w:lang w:bidi="ar-SA"/>
        </w:rPr>
        <w:t>إلى حاملة الأمانة الإلهية</w:t>
      </w:r>
    </w:p>
    <w:p>
      <w:pPr>
        <w:pStyle w:val="BookText"/>
        <w:rPr/>
      </w:pPr>
      <w:r>
        <w:rPr>
          <w:rFonts w:ascii="Amiri" w:hAnsi="Amiri" w:eastAsia="Amiri" w:cs="Amiri"/>
          <w:color w:val="111111"/>
          <w:sz w:val="28"/>
          <w:sz w:val="28"/>
          <w:szCs w:val="28"/>
          <w:rtl w:val="true"/>
          <w:lang w:bidi="ar-SA"/>
        </w:rPr>
        <w:t xml:space="preserve">إلى من رغبتْ في وصلة أبناء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عارفة بحقهم، مؤمنة بصدقهم، معترفة بمنزلتهم، مستبصرة بأمرهم، مشفقة عليهم، مؤثرة هواهم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إليك يا مولاتي</w:t>
      </w:r>
    </w:p>
    <w:p>
      <w:pPr>
        <w:pStyle w:val="BookText"/>
        <w:rPr/>
      </w:pPr>
      <w:r>
        <w:rPr>
          <w:rFonts w:ascii="Amiri" w:hAnsi="Amiri" w:eastAsia="Amiri" w:cs="Amiri"/>
          <w:color w:val="111111"/>
          <w:sz w:val="28"/>
          <w:sz w:val="28"/>
          <w:szCs w:val="28"/>
          <w:rtl w:val="true"/>
          <w:lang w:bidi="ar-SA"/>
        </w:rPr>
        <w:t>يا أم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أهدي لك ثواب هذا الكتاب</w:t>
      </w:r>
    </w:p>
    <w:p>
      <w:pPr>
        <w:pStyle w:val="BookText"/>
        <w:rPr/>
      </w:pPr>
      <w:r>
        <w:rPr>
          <w:rFonts w:ascii="Amiri" w:hAnsi="Amiri" w:eastAsia="Amiri" w:cs="Amiri"/>
          <w:color w:val="111111"/>
          <w:sz w:val="28"/>
          <w:sz w:val="28"/>
          <w:szCs w:val="28"/>
          <w:rtl w:val="true"/>
          <w:lang w:bidi="ar-SA"/>
        </w:rPr>
        <w:t>راجياً القبول من الله تعالى</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وشفاعة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8032_55444"/>
      <w:bookmarkStart w:id="11" w:name="pg8032_55444"/>
      <w:bookmarkEnd w:id="11"/>
    </w:p>
    <w:p>
      <w:pPr>
        <w:pStyle w:val="Heading2"/>
        <w:numPr>
          <w:ilvl w:val="1"/>
          <w:numId w:val="1"/>
        </w:numPr>
        <w:rPr/>
      </w:pPr>
      <w:bookmarkStart w:id="12" w:name="pg8032_55444"/>
      <w:bookmarkStart w:id="13" w:name="__RefHeading___Toc7380298_1051229030"/>
      <w:bookmarkStart w:id="14" w:name="_Toc4"/>
      <w:bookmarkEnd w:id="12"/>
      <w:bookmarkEnd w:id="13"/>
      <w:r>
        <w:rPr>
          <w:rtl w:val="true"/>
        </w:rPr>
        <w:t>مقدمة المعهد</w:t>
      </w:r>
      <w:bookmarkEnd w:id="14"/>
    </w:p>
    <w:p>
      <w:pPr>
        <w:pStyle w:val="BookText"/>
        <w:rPr/>
      </w:pPr>
      <w:r>
        <w:rPr>
          <w:rFonts w:ascii="Amiri" w:hAnsi="Amiri" w:eastAsia="Amiri" w:cs="Amiri"/>
          <w:color w:val="111111"/>
          <w:sz w:val="28"/>
          <w:sz w:val="28"/>
          <w:szCs w:val="28"/>
          <w:rtl w:val="true"/>
          <w:lang w:bidi="ar-SA"/>
        </w:rPr>
        <w:t>معهد تراث الأنبياء، مؤسَّسة علمية حوزوية تُدِّرس المناهج الدِّينية المعَدَّة لطُلّاب الحوزة العلمية في النجف الأشرف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الدراسة فيه عن طريق الانترنيت وليست 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يساهم المعهد في نش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وترويج المعارف الإسلاميَّة وعلوم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ووصولها إلىٰ أوسع شريحة ممكنة من المجتمع، وذلك من خلال توفير المواقع والتطبيقات الإلكترونية التي يقوم بإنتاجها كادر متخصِّص من المبرمجين والمصمِّمين في مجال برمجة وتصميم المواقع الإلكترونية والتطبيقات علىٰ أجهزة الحاسوب والهواتف الذكيَّة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وبالنظر للحاجة الفعلية في مجال التبليغ الإسلامي النسوي فقد أخذ المعهد علىٰ عاتقه تأسيس جامعة متخصِّصة في هذا المجال، فتمَّ إنشاء جامعة أُمِّ البنين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الإلكترونية لتلبية حاجة المجتمع وملء الفراغ في الساحة الإسلاميَّة لإعداد مبلِّغات رساليّات قادرات علىٰ إيصال الخطاب الإسلامي بطريقة علمية بعيدة عن الارتجال في العمل التبليغي، بالإضافة إلى فتح التخصصات العقائدية والفقهية والقرآنية</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المعهد لم يُهمِل الجانب الإعلامي، فبادر إلىٰ إنشاء مركز القمر للإعلام الرقمي، الذي يعمل علىٰ تقوية المحتوىٰ الإيجابي علىٰ شبكة الانترنيت ووسائل الإعلام الاجتماعي، حيث يكون هذا المحتوى موجَّهاً لإيصال فكر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وتوجيهات المرجعية الدِّينية العليا إلىٰ نطاق واسع من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رائح المجتمعية المختلفة وبأحدث تقنيات الإنتاج الرقمي وبأساليب خطابية تناسب المتلقّي العصري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والمعهد يقوم بطباعة ونش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الإنتاج الفكري والعلمي لطلبة العلم، ضمن سلسلة من الإصدارات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مختلف العناوين العقائدية والفقهية والأخلاقية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تهدف إلىٰ ترسيخ العقيدة والفكر والأخلاق، بأُسلوب بعيد عن التعقيد، يستقي معلوماته من مدرسة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الموروثة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سلسلة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تربية بلون جديد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هي سلسلة كتب تربوية تعالج مختلف قضايا التربية، وقد قام معهدنا بإصدار الأجزاء الثلاثة الأولى منها، وهذا هو الجزء الرابع منها، لمؤلفه الشيخ حسين عبد الرضا 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نسأل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يجعل عملنا في عينه، وأن يتقبَّله بقبوله الحسن، إنَّه سميع مجيب</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إدارة المعهد </w:t>
      </w:r>
      <w:bookmarkStart w:id="15" w:name="pg8032_55446"/>
    </w:p>
    <w:p>
      <w:pPr>
        <w:pStyle w:val="Heading2"/>
        <w:numPr>
          <w:ilvl w:val="1"/>
          <w:numId w:val="1"/>
        </w:numPr>
        <w:rPr/>
      </w:pPr>
      <w:bookmarkStart w:id="16" w:name="__RefHeading___Toc7380300_1051229030"/>
      <w:bookmarkStart w:id="17" w:name="_Toc5"/>
      <w:bookmarkEnd w:id="15"/>
      <w:bookmarkEnd w:id="16"/>
      <w:r>
        <w:rPr>
          <w:rtl w:val="true"/>
        </w:rPr>
        <w:t>المقدمة</w:t>
      </w:r>
      <w:bookmarkEnd w:id="17"/>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رَبَّنا هَبْ لَنا مِنْ أَزْواجِنا وَذُرِّيَّاتِنا قُرَّةَ أَعْيُنٍ وَاجْعَلْنا لِلْمُتَّقِينَ إِماماً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التربية مجرد نظريات تُسطر في الموسوعات، وليست هي مادةً بحث تجريبي أو علمي عقلي أو فلسفي لتبقى طيّ كتمان المختبرات أو في خبايا العقول، فلا يرقى إليها ولا يُدرك معادلاتها إلا الأوحدي، كلا، وإنما هي قواعد حياتية عملية، لن تستمر الحياة بانسيابية دون تطبيقها بطريقة مرنة، والتطبيق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مسبوق بالمعرفة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من 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جهة أخرى، أعتقدُ أن التربية بقواعدها ونظرياتها وتطبيقاتها، يلزم أنْ تُوجّه أولاً إلى الوالدين، بمعنى أن التربية في الحقيقة هي تربية للوالدين قبل الأولاد، إذ هم كَالأَرْضِ الْخَالِيَةِ، مَا أُلْقِيَ فِيهَا مِنْ شَيْءٍ قَبِلَتْه</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 هو من الأولاد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الانفعال، التلقّي، الأخذ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على الآباء أن يعملوا على تربية نفوسهم وصقلها بصورة جيدة، قبل أن يعملوا على تربية أولادهم، وإلا، ففاقد الكمال لا يُعطيه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هنا، كانت سلسلة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تربية بلون جديد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الكتاب هي الحلقة الرابعة منها</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هذه الحلقة جوانب أربعة فيها اثنتا عشرة مفردة، هي تطبيقات لمنظومة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الحقوق </w:t>
      </w:r>
    </w:p>
    <w:p>
      <w:pPr>
        <w:pStyle w:val="BookText"/>
        <w:rPr/>
      </w:pPr>
      <w:r>
        <w:rPr>
          <w:rFonts w:ascii="Amiri" w:hAnsi="Amiri" w:eastAsia="Amiri" w:cs="Amiri"/>
          <w:color w:val="111111"/>
          <w:sz w:val="28"/>
          <w:sz w:val="28"/>
          <w:szCs w:val="28"/>
          <w:rtl w:val="true"/>
          <w:lang w:bidi="ar-SA"/>
        </w:rPr>
        <w:t>والواجبات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والتي لولاها لتحولت الحياة إلى غابة تعجّ بالوحوش الكاسرة، وهي مستفادة من رسالة الحقوق للإمام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تضمنت بيان العديد من الحقوق التي تنبغي مراعاتها وأداؤها، والمطلوب هي معرفة الحقوق فيها، ونقلها إلى الأولاد عملياً، بأن يعمل الوالدان على تطبيقها بمرأى ومسمع منهم، ثم دفعهم إلى أداء ما يترتب عليها من سلوكيات وأفعال 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جدير بالذكر أن العديد من هذه الحقوق كان قد أُلقي ضمن ثلاث عشرة محاضرة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محرم الحرام </w:t>
      </w:r>
      <w:r>
        <w:rPr>
          <w:rFonts w:eastAsia="Amiri" w:cs="Amiri" w:ascii="Amiri" w:hAnsi="Amiri"/>
          <w:color w:val="111111"/>
          <w:sz w:val="28"/>
          <w:szCs w:val="28"/>
          <w:lang w:bidi="ar-SA"/>
        </w:rPr>
        <w:t>1441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أيلول </w:t>
      </w:r>
      <w:r>
        <w:rPr>
          <w:rFonts w:eastAsia="Amiri" w:cs="Amiri" w:ascii="Amiri" w:hAnsi="Amiri"/>
          <w:color w:val="111111"/>
          <w:sz w:val="28"/>
          <w:szCs w:val="28"/>
          <w:lang w:bidi="ar-SA"/>
        </w:rPr>
        <w:t>2019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في العاصمة بغداد، حي الجهاد، جامع وحسينية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تم تدوينها وإدخال بعض التعديلات عليها بما يتناسب مع كونها كتاباً، وتنقيط الخلاصات والإفادات منها، مع الحفاظ على أسلوبها الواضح البعيد عن المصطلحات المعقدة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اسأل الله تعالى أن يوفقنا لنكون على قدر المسؤولية في تربية أولادنا، وأن يُعيننا في أداء هذه المهمة المصيرية، وأن يجعلهم لنا ولجميع المؤمنين قرة عين في حياتنا، وأولاداً لا ينسون آباءهم بعد مماتهم بالدعاء وإهداء الأعمال الصالحة، إنه سميع مجيب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أولاً وآخرا، والصلاة والسلام على أفضل من انتجب، محمد وآله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حسين عبد الرضا الأسدي</w:t>
      </w:r>
    </w:p>
    <w:p>
      <w:pPr>
        <w:pStyle w:val="BookText"/>
        <w:rPr/>
      </w:pPr>
      <w:r>
        <w:rPr>
          <w:rFonts w:ascii="IRNazanin" w:hAnsi="IRNazanin" w:eastAsia="IRNazanin"/>
          <w:color w:val="111111"/>
          <w:sz w:val="28"/>
          <w:sz w:val="28"/>
          <w:szCs w:val="28"/>
          <w:rtl w:val="true"/>
          <w:lang w:bidi="fa-IR"/>
        </w:rPr>
        <w:t>النجف الأشرف</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المرجب </w:t>
      </w:r>
      <w:r>
        <w:rPr>
          <w:rFonts w:eastAsia="IRNazanin" w:cs="IRNazanin"/>
          <w:color w:val="111111"/>
          <w:sz w:val="28"/>
          <w:szCs w:val="28"/>
          <w:lang w:bidi="fa-IR"/>
        </w:rPr>
        <w:t>1441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آذار </w:t>
      </w:r>
      <w:r>
        <w:rPr>
          <w:rFonts w:eastAsia="IRNazanin" w:cs="IRNazanin"/>
          <w:color w:val="111111"/>
          <w:sz w:val="28"/>
          <w:szCs w:val="28"/>
          <w:lang w:bidi="fa-IR"/>
        </w:rPr>
        <w:t>2020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bookmarkStart w:id="18" w:name="pg8032_55448"/>
    </w:p>
    <w:p>
      <w:pPr>
        <w:pStyle w:val="Heading2"/>
        <w:numPr>
          <w:ilvl w:val="1"/>
          <w:numId w:val="1"/>
        </w:numPr>
        <w:rPr/>
      </w:pPr>
      <w:bookmarkStart w:id="19" w:name="__RefHeading___Toc7380302_1051229030"/>
      <w:bookmarkStart w:id="20" w:name="_Toc6"/>
      <w:bookmarkEnd w:id="18"/>
      <w:bookmarkEnd w:id="19"/>
      <w:r>
        <w:rPr>
          <w:rtl w:val="true"/>
        </w:rPr>
        <w:t>تمهيد</w:t>
      </w:r>
      <w:bookmarkEnd w:id="20"/>
    </w:p>
    <w:p>
      <w:pPr>
        <w:pStyle w:val="Heading3"/>
        <w:numPr>
          <w:ilvl w:val="2"/>
          <w:numId w:val="1"/>
        </w:numPr>
        <w:rPr/>
      </w:pPr>
      <w:bookmarkStart w:id="21" w:name="__RefHeading___Toc7380304_1051229030"/>
      <w:bookmarkStart w:id="22" w:name="_Toc7"/>
      <w:bookmarkEnd w:id="21"/>
      <w:r>
        <w:rPr>
          <w:rtl w:val="true"/>
        </w:rPr>
        <w:t>اشارة</w:t>
      </w:r>
      <w:bookmarkEnd w:id="22"/>
    </w:p>
    <w:p>
      <w:pPr>
        <w:pStyle w:val="BookText"/>
        <w:rPr/>
      </w:pPr>
      <w:r>
        <w:rPr>
          <w:rFonts w:ascii="Amiri" w:hAnsi="Amiri" w:eastAsia="Amiri" w:cs="Amiri"/>
          <w:color w:val="111111"/>
          <w:sz w:val="28"/>
          <w:sz w:val="28"/>
          <w:szCs w:val="28"/>
          <w:rtl w:val="true"/>
          <w:lang w:bidi="ar-SA"/>
        </w:rPr>
        <w:t>فيه نقاط ثلاثة</w:t>
      </w:r>
      <w:r>
        <w:rPr>
          <w:rFonts w:eastAsia="Amiri" w:cs="Amiri" w:ascii="Amiri" w:hAnsi="Amiri"/>
          <w:color w:val="111111"/>
          <w:sz w:val="28"/>
          <w:szCs w:val="28"/>
          <w:rtl w:val="true"/>
          <w:lang w:bidi="ar-SA"/>
        </w:rPr>
        <w:t>:</w:t>
      </w:r>
    </w:p>
    <w:p>
      <w:pPr>
        <w:pStyle w:val="Heading3"/>
        <w:numPr>
          <w:ilvl w:val="2"/>
          <w:numId w:val="1"/>
        </w:numPr>
        <w:rPr/>
      </w:pPr>
      <w:bookmarkStart w:id="23" w:name="__RefHeading___Toc7380306_1051229030"/>
      <w:bookmarkStart w:id="24" w:name="_Toc8"/>
      <w:bookmarkEnd w:id="23"/>
      <w:r>
        <w:rPr>
          <w:rtl w:val="true"/>
        </w:rPr>
        <w:t>النقطة الأولى</w:t>
      </w:r>
      <w:r>
        <w:rPr>
          <w:rtl w:val="true"/>
        </w:rPr>
        <w:t>:</w:t>
      </w:r>
      <w:bookmarkEnd w:id="24"/>
    </w:p>
    <w:p>
      <w:pPr>
        <w:pStyle w:val="BookText"/>
        <w:rPr/>
      </w:pPr>
      <w:r>
        <w:rPr>
          <w:rFonts w:ascii="Amiri" w:hAnsi="Amiri" w:eastAsia="Amiri" w:cs="Amiri"/>
          <w:color w:val="111111"/>
          <w:sz w:val="28"/>
          <w:sz w:val="28"/>
          <w:szCs w:val="28"/>
          <w:rtl w:val="true"/>
          <w:lang w:bidi="ar-SA"/>
        </w:rPr>
        <w:t>تنطلق تربية الأولاد من مرتكزات واقعية متعددة، ترتبط مع بعضها، مكوّنةً شبكة تكاملية من المقتضيات والأسباب الجزئية، تتعاون فيما بينها في سبيل الوصول إلى هدف معين،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التربية الصالحة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المقصود من وصف الصالحة هو خصوص الصلاح الأخروي وما يرتبط بعلاقة الفرد بالسماء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هو جانباً مهماً فيها، كونه يوفر نقطة المحور نحو التربية الصالحة في جميع مجالاتها وجوانبها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وإنما المقصود ما يشمل الصلاح الدنيوي، سواء على مستوى علاقة الفرد بأسرته، أو بمجتمعه، أو بالطبيعة من حوله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التربية الصالحة تقتضي توفير جوانب أربعة ضرورية، هي ما ينبغي أن يتعرف عليها أولادنا، مع الإلفات إلى أن تعريفهم بها يكون بعملنا وسلوكنا قبل أقوالنا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وتلك الجوانب الأربعة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الجانب الديني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المتمثل بالعلاقة مع الله تبارك وتعالى ورسوله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وأوصيائه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والدين عموماً</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الجانب الأُسري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المتمثل بالعلاقة مع الوالدين والأولاد والإخوة</w:t>
      </w:r>
      <w:r>
        <w:rPr>
          <w:rFonts w:eastAsia="Amiri" w:cs="Amiri" w:ascii="Amiri" w:hAnsi="Amiri"/>
          <w:color w:val="111111"/>
          <w:sz w:val="28"/>
          <w:szCs w:val="28"/>
          <w:rtl w:val="true"/>
          <w:lang w:bidi="ar-SA"/>
        </w:rPr>
        <w:t xml:space="preserve">. </w:t>
      </w:r>
      <w:bookmarkStart w:id="25" w:name="pg8032_55449"/>
    </w:p>
    <w:p>
      <w:pPr>
        <w:pStyle w:val="BookText"/>
        <w:rPr/>
      </w:pPr>
      <w:bookmarkEnd w:id="25"/>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الجانب الاجتماعي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المتمثل بالعلاقة مع أفراد المجتمع على اختلاف الراوبط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الجانب الاقتصادي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فرع من العلاقة بعموم الطبيعة، ولكنه فرع مهم، كونه يمثل قوام حياة الناس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الجوانب الأربعة، وحتى تعمل كفريق عمل واحد، لا بد لها من نظام يضبطها، ويمنهج عملها، وليس هو إلا نظام الحقوق والواجبات</w:t>
      </w:r>
      <w:r>
        <w:rPr>
          <w:rFonts w:eastAsia="Amiri" w:cs="Amiri" w:ascii="Amiri" w:hAnsi="Amiri"/>
          <w:color w:val="111111"/>
          <w:sz w:val="28"/>
          <w:szCs w:val="28"/>
          <w:rtl w:val="true"/>
          <w:lang w:bidi="ar-SA"/>
        </w:rPr>
        <w:t>.</w:t>
      </w:r>
    </w:p>
    <w:p>
      <w:pPr>
        <w:pStyle w:val="Heading3"/>
        <w:numPr>
          <w:ilvl w:val="2"/>
          <w:numId w:val="1"/>
        </w:numPr>
        <w:rPr/>
      </w:pPr>
      <w:bookmarkStart w:id="26" w:name="__RefHeading___Toc7380308_1051229030"/>
      <w:bookmarkStart w:id="27" w:name="_Toc9"/>
      <w:bookmarkEnd w:id="26"/>
      <w:r>
        <w:rPr>
          <w:rtl w:val="true"/>
        </w:rPr>
        <w:t>النقطة الثانية</w:t>
      </w:r>
      <w:r>
        <w:rPr>
          <w:rtl w:val="true"/>
        </w:rPr>
        <w:t>:</w:t>
      </w:r>
      <w:bookmarkEnd w:id="27"/>
    </w:p>
    <w:p>
      <w:pPr>
        <w:pStyle w:val="BookText"/>
        <w:rPr/>
      </w:pPr>
      <w:r>
        <w:rPr>
          <w:rFonts w:ascii="Amiri" w:hAnsi="Amiri" w:eastAsia="Amiri" w:cs="Amiri"/>
          <w:color w:val="111111"/>
          <w:sz w:val="28"/>
          <w:sz w:val="28"/>
          <w:szCs w:val="28"/>
          <w:rtl w:val="true"/>
          <w:lang w:bidi="ar-SA"/>
        </w:rPr>
        <w:t>تعريف إجمالي بنظام الحقوق والواجبات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الواجبات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إلزامات يقوم بها الفرد تجاه صاحب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ولتوضيح المعنى نضرب مثالًا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كان لشخص فضلٌ على آخر، كأنْ أقرضه أموالًا، فسيصبح هذا الشخص المتفضل صاحب حق على من تفضَّل هو عليه، أي إنه يستطيع ان يُلزِمه – أو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بعض الأمور، ولابد لمن عليه الفضل أن يلتزمها تجاه من قام بإسداء المعروف له</w:t>
      </w:r>
      <w:r>
        <w:rPr>
          <w:rFonts w:eastAsia="Amiri" w:cs="Amiri" w:ascii="Amiri" w:hAnsi="Amiri"/>
          <w:color w:val="111111"/>
          <w:sz w:val="28"/>
          <w:szCs w:val="28"/>
          <w:rtl w:val="true"/>
          <w:lang w:bidi="ar-SA"/>
        </w:rPr>
        <w:t>.</w:t>
      </w:r>
    </w:p>
    <w:p>
      <w:pPr>
        <w:pStyle w:val="Heading3"/>
        <w:numPr>
          <w:ilvl w:val="2"/>
          <w:numId w:val="1"/>
        </w:numPr>
        <w:rPr/>
      </w:pPr>
      <w:bookmarkStart w:id="28" w:name="__RefHeading___Toc7380310_1051229030"/>
      <w:bookmarkStart w:id="29" w:name="_Toc10"/>
      <w:bookmarkEnd w:id="28"/>
      <w:r>
        <w:rPr>
          <w:rtl w:val="true"/>
        </w:rPr>
        <w:t>مناشئ الحقوق</w:t>
      </w:r>
      <w:r>
        <w:rPr>
          <w:rtl w:val="true"/>
        </w:rPr>
        <w:t>:</w:t>
      </w:r>
      <w:bookmarkEnd w:id="29"/>
    </w:p>
    <w:p>
      <w:pPr>
        <w:pStyle w:val="BookText"/>
        <w:rPr/>
      </w:pPr>
      <w:r>
        <w:rPr>
          <w:rFonts w:ascii="Amiri" w:hAnsi="Amiri" w:eastAsia="Amiri" w:cs="Amiri"/>
          <w:color w:val="111111"/>
          <w:sz w:val="28"/>
          <w:sz w:val="28"/>
          <w:szCs w:val="28"/>
          <w:rtl w:val="true"/>
          <w:lang w:bidi="ar-SA"/>
        </w:rPr>
        <w:t>في حياتنا اليومية هناك إلزامات و واجبات لها مناشئ متعددة،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الدين يُلزمنا ببعض الأمور التي يجب علينا امتثالها، كوجوب الصلاة</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الأمور التي يُلزمنا بها العقل، سواءً آمنّا بالشريعة السماوية أم لم نؤمن، وسواء كان لنا دين أم لم يكن، كالاعتراف بحسن العدل، ولزوم فعله، أو قبح </w:t>
      </w:r>
      <w:bookmarkStart w:id="30" w:name="pg8032_55450"/>
    </w:p>
    <w:p>
      <w:pPr>
        <w:pStyle w:val="BookText"/>
        <w:rPr/>
      </w:pPr>
      <w:bookmarkEnd w:id="30"/>
      <w:r>
        <w:rPr>
          <w:rFonts w:ascii="Amiri" w:hAnsi="Amiri" w:eastAsia="Amiri" w:cs="Amiri"/>
          <w:color w:val="111111"/>
          <w:sz w:val="28"/>
          <w:sz w:val="28"/>
          <w:szCs w:val="28"/>
          <w:rtl w:val="true"/>
          <w:lang w:bidi="ar-SA"/>
        </w:rPr>
        <w:t>الظلم ولزوم الابتعاد عنه، فلا ينبغي للعاقل إلا أن يعدل، لا أن يظلم، فهذا إلزام 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الدين جاء وأقرّ مثل هذه المبادئ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يَأْمُرُ بِالْعَدْلِ وَالْإِحْسانِ وَإِيتاءِ ذِي الْقُرْبىٰ وَيَنْهىٰ عَنِ الْفَحْشاءِ وَالمُنْكَرِ وَالْبَغْيِ يَعِظُكُمْ لَعَلَّكُمْ تَذَكَّرُونَ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توكيد لحسن العدل وإمضاء له وإرشاد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إلزامات منشؤها التقاليد والأعراف، والتي تنشأ في بلدان معينة أو مؤسسات أو قبائل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وبعضها وإن كان يفرض القانون والاحترام، إلا أن بعضها يوجِد الظلم والجور</w:t>
      </w:r>
      <w:r>
        <w:rPr>
          <w:rFonts w:eastAsia="Amiri" w:cs="Amiri" w:ascii="Amiri" w:hAnsi="Amiri"/>
          <w:color w:val="111111"/>
          <w:sz w:val="28"/>
          <w:szCs w:val="28"/>
          <w:rtl w:val="true"/>
          <w:lang w:bidi="ar-SA"/>
        </w:rPr>
        <w:t>.</w:t>
      </w:r>
    </w:p>
    <w:p>
      <w:pPr>
        <w:pStyle w:val="Heading3"/>
        <w:numPr>
          <w:ilvl w:val="2"/>
          <w:numId w:val="1"/>
        </w:numPr>
        <w:rPr/>
      </w:pPr>
      <w:bookmarkStart w:id="31" w:name="__RefHeading___Toc7380312_1051229030"/>
      <w:bookmarkStart w:id="32" w:name="_Toc11"/>
      <w:bookmarkEnd w:id="31"/>
      <w:r>
        <w:rPr>
          <w:rtl w:val="true"/>
        </w:rPr>
        <w:t>ما هو منشأ الحق؟</w:t>
      </w:r>
      <w:bookmarkEnd w:id="32"/>
    </w:p>
    <w:p>
      <w:pPr>
        <w:pStyle w:val="BookText"/>
        <w:rPr/>
      </w:pPr>
      <w:r>
        <w:rPr>
          <w:rFonts w:ascii="Amiri" w:hAnsi="Amiri" w:eastAsia="Amiri" w:cs="Amiri"/>
          <w:color w:val="111111"/>
          <w:sz w:val="28"/>
          <w:sz w:val="28"/>
          <w:szCs w:val="28"/>
          <w:rtl w:val="true"/>
          <w:lang w:bidi="ar-SA"/>
        </w:rPr>
        <w:t xml:space="preserve">يوضح العلماء أن منشأ الحقّ هو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المديونية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 يقوم بإسداء معروف لشخصٍ ما، فيصبح صاحب حق على من تفضّل عليه، أو من يقوم بظلم شخص أو التعدي عليه بأخذ أمواله أو غيرها، فهنا سيصبح المظلوم صاحب حق على من ظلمه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للوالدين مثلاً حقٌ على الولد، نشأ من أن للوالدين دَيناً في عنق الولد، جاء من كونهما سبب وجوده، فضلًا عن أن استمرار حياته إنما هو بفضلهما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الحق لا يقتصر على الدِين، وإنّما هو حقّ يقرّه العقل، بل نرى أن خطاب القرآن الكريم بحقّ الوالدين لم يكن خطابًا متعلقًا بمن كان أبواه على دينه ومعتقده، وإنما كان التعامل مع الوالدين تعاملًا إنسانيًا إن صح التعبير،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رَبُّكَ أَلَّا تَعْبُدُوا إِلَّا إِيَّاهُ وَبِالْوالِدَيْنِ إِحْساناً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الإسراء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الإحسان مطلوب حتى لو لم يكونا على معتقدك، قال تعالى وَوَصَّيْنَا الْإِنْسانَ بِوالِدَيْهِ حُسْناً وَإِنْ جاهَداكَ لِتُشْ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رِكَ بِي ما لَيْسَ لَكَ بِهِ عِلْمٌ فَلا تُطِعْهُما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العنكبوت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جاهَداكَ عَلىٰ أَنْ تُشْ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 بِي ما لَيْسَ لَكَ بِهِ عِلْمٌ فَلا تُطِعْهُما وَصاحِبْهُما فِي الدُّنْيا</w:t>
      </w:r>
    </w:p>
    <w:p>
      <w:pPr>
        <w:pStyle w:val="BookText"/>
        <w:rPr/>
      </w:pPr>
      <w:r>
        <w:rPr>
          <w:rFonts w:ascii="Amiri" w:hAnsi="Amiri" w:eastAsia="Amiri" w:cs="Amiri"/>
          <w:color w:val="111111"/>
          <w:sz w:val="28"/>
          <w:sz w:val="28"/>
          <w:szCs w:val="28"/>
          <w:rtl w:val="true"/>
          <w:lang w:bidi="ar-SA"/>
        </w:rPr>
        <w:t xml:space="preserve">مَعْرُوفاً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 أن الشرك ليس من الدين في شيء، فهما يأمرانه بالكفر، ومع هذا يأتي أمر القرآن فَلا تُطِعْهُما ولا تكفر بالله تعالى، وبذات الوقت وَصاحِبْهُما فِي الدُّنْيا مَعْرُوفاً</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المعروف من أين جاء؟ ولماذا أمرنا الدين أن نصاحبهما معروفاً؟</w:t>
      </w:r>
    </w:p>
    <w:p>
      <w:pPr>
        <w:pStyle w:val="BookText"/>
        <w:rPr/>
      </w:pPr>
      <w:r>
        <w:rPr>
          <w:rFonts w:ascii="Amiri" w:hAnsi="Amiri" w:eastAsia="Amiri" w:cs="Amiri"/>
          <w:color w:val="111111"/>
          <w:sz w:val="28"/>
          <w:sz w:val="28"/>
          <w:szCs w:val="28"/>
          <w:rtl w:val="true"/>
          <w:lang w:bidi="ar-SA"/>
        </w:rPr>
        <w:t>ذلك لأنهما أصحاب حقّ علينا، سواء كنّا أصحاب دين أم لم نكن، ولذلك تنقل الرواية عَنْ زَكَرِيَّا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نَصْرَانِيّاً فَأَسْلَمْتُ وحَجَجْتُ، فَدَخَلْتُ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عَلَى النَّصْرَانِيَّةِ وإِنِّي أَسْلَمْتُ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شَيْءٍ رَأَيْتَ فِي الإِسْلَامِ؟</w:t>
      </w:r>
    </w:p>
    <w:p>
      <w:pPr>
        <w:pStyle w:val="BookText"/>
        <w:rPr/>
      </w:pPr>
      <w:r>
        <w:rPr>
          <w:rFonts w:ascii="Amiri" w:hAnsi="Amiri" w:eastAsia="Amiri" w:cs="Amiri"/>
          <w:color w:val="111111"/>
          <w:sz w:val="28"/>
          <w:sz w:val="28"/>
          <w:szCs w:val="28"/>
          <w:rtl w:val="true"/>
          <w:lang w:bidi="ar-SA"/>
        </w:rPr>
        <w:t>قُلْتُ 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تَدْرِي مَا الْكِتابُ ولَا الإِيمانُ ولكِنْ جَعَلْناه نُوراً نَهْدِي بِه مَنْ نَشاءُ</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هَدَاكَ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اهْدِه ثَلَاثاً، سَلْ عَمَّا شِئْتَ يَا 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وأُمِّي عَلَى النَّصْرَانِيَّةِ وأَهْلَ بَيْتِي، وأُمِّي مَكْفُوفَةُ الْبَصَرِ، فَأَكُونُ مَعَهُمْ وآكُلُ فِي آنِيَتِهِمْ؟</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يَأْكُلُونَ لَحْمَ الْخِنْزِيرِ؟</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ولَا يَمَسُّونَه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فَانْظُرْ أُمَّكَ فَبَرَّهَا فَإِذَا مَاتَتْ فَلَا تَكِلْهَا إِلَى غَيْرِكَ، كُنْ أَنْتَ الَّذِي تَقُومُ بِشَأْنِهَا، ولَا تُخْبِرَنَّ أَحَداً أَنَّكَ أَتَيْتَنِي حَتَّى تَأْتِيَنِي بِمِنًى إِنْ شَاءَ الله</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بِمِنًى والنَّاسُ حَوْلَه كَأَنَّه مُعَلِّمُ صِبْيَانٍ، هَذَا يَسْأَلُه وهَذَا يَسْأَلُه، فَلَمَّا قَدِمْتُ الْكُوفَةَ أَلْطَفْتُ لأُمِّي وكُنْتُ أُطْعِمُهَا وأَفْلِي ثَوْبَهَا ورَأْسَهَا وأَخْدُمُهَا، فَقَالَتْ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bookmarkStart w:id="33" w:name="pg8032_55452"/>
    </w:p>
    <w:p>
      <w:pPr>
        <w:pStyle w:val="BookText"/>
        <w:rPr/>
      </w:pPr>
      <w:bookmarkEnd w:id="33"/>
      <w:r>
        <w:rPr>
          <w:rFonts w:ascii="Amiri" w:hAnsi="Amiri" w:eastAsia="Amiri" w:cs="Amiri"/>
          <w:color w:val="111111"/>
          <w:sz w:val="28"/>
          <w:sz w:val="28"/>
          <w:szCs w:val="28"/>
          <w:rtl w:val="true"/>
          <w:lang w:bidi="ar-SA"/>
        </w:rPr>
        <w:t>بُنَيَّ، مَا كُنْتَ تَصْنَعُ بِي هَذَا وأَنْتَ عَلَى دِينِي، فَمَا الَّذِي أَرَى مِنْكَ مُنْذُ هَاجَرْتَ فَدَخَلْتَ فِي الْحَنِيفِيَّةِ؟</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وُلْدِ نَبِيِّنَا أَمَرَنِي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الرَّجُلُ هُوَ نَبِيٌّ؟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ولَكِنَّه ابْنُ 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 هَذَا نَبِيٌّ، إِنَّ هَذِه وَصَايَا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أُمَّه، إِنَّه لَيْسَ يَكُونُ بَعْدَ نَبِيِّنَا نَبِيٌّ، ولَكِنَّه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دِينُكَ خَيْرُ دِينٍ، اعْرِضْه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فَعَرَضْتُه عَلَيْهَا فَدَخَلَتْ فِي الإِسْلَامِ، وعَلَّمْتُهَا فَصَلَّتِ الظُّهْرَ والْعَصْرَ والمَغْرِبَ والْعِشَاءَ الآخِرَةَ، ثُمَّ عَرَضَ لَهَا عَارِضٌ فِي اللَّيْلِ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أَعِدْ عَلَيَّ مَا عَلَّمْتَنِي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فَأَعَدْتُه عَلَيْهَا، فَأَقَرَّتْ بِه ومَاتَتْ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أَصْبَحَتْ كَانَ المُسْلِمُونَ الَّذِينَ غَسَّلُوهَا، وكُنْتُ أَنَا الَّذِي صَلَّيْتُ عَلَيْهَا ونَزَلْتُ فِي قَبْرِهَا</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إن تعاملًا حسنًا من ولد تجاه والدته، تسبّب في إيمانها وهي لا تعرف الدين</w:t>
      </w:r>
      <w:r>
        <w:rPr>
          <w:rFonts w:eastAsia="Amiri" w:cs="Amiri" w:ascii="Amiri" w:hAnsi="Amiri"/>
          <w:color w:val="111111"/>
          <w:sz w:val="28"/>
          <w:szCs w:val="28"/>
          <w:rtl w:val="true"/>
          <w:lang w:bidi="ar-SA"/>
        </w:rPr>
        <w:t>.</w:t>
      </w:r>
    </w:p>
    <w:p>
      <w:pPr>
        <w:pStyle w:val="Heading3"/>
        <w:numPr>
          <w:ilvl w:val="2"/>
          <w:numId w:val="1"/>
        </w:numPr>
        <w:rPr/>
      </w:pPr>
      <w:bookmarkStart w:id="34" w:name="__RefHeading___Toc7380314_1051229030"/>
      <w:bookmarkStart w:id="35" w:name="_Toc12"/>
      <w:bookmarkEnd w:id="34"/>
      <w:r>
        <w:rPr>
          <w:rtl w:val="true"/>
        </w:rPr>
        <w:t>والخلاصة</w:t>
      </w:r>
      <w:r>
        <w:rPr>
          <w:rtl w:val="true"/>
        </w:rPr>
        <w:t>:</w:t>
      </w:r>
      <w:bookmarkEnd w:id="35"/>
    </w:p>
    <w:p>
      <w:pPr>
        <w:pStyle w:val="BookText"/>
        <w:rPr/>
      </w:pPr>
      <w:r>
        <w:rPr>
          <w:rFonts w:ascii="Amiri" w:hAnsi="Amiri" w:eastAsia="Amiri" w:cs="Amiri"/>
          <w:color w:val="111111"/>
          <w:sz w:val="28"/>
          <w:sz w:val="28"/>
          <w:szCs w:val="28"/>
          <w:rtl w:val="true"/>
          <w:lang w:bidi="ar-SA"/>
        </w:rPr>
        <w:t>كلّ من أحسن إليّ فهو صاحب حق، ومديونية، سواء كان الدَين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تعليمًا، إذ المعلم صاحب حق ومديونية، فمن علمني حرفاً ملكني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من المأسوف عليه أن الكثير من النّاس هذه الأيام انسلخت من حقوق كثيرة، رغم أن إغماض العين عنها أمرٌ خاطئ بالاتفاق، ولو عاد الإنسان إلى وجدانه لرأى وجوب تأدية تلك الحقوق</w:t>
      </w:r>
      <w:r>
        <w:rPr>
          <w:rFonts w:eastAsia="Amiri" w:cs="Amiri" w:ascii="Amiri" w:hAnsi="Amiri"/>
          <w:color w:val="111111"/>
          <w:sz w:val="28"/>
          <w:szCs w:val="28"/>
          <w:rtl w:val="true"/>
          <w:lang w:bidi="ar-SA"/>
        </w:rPr>
        <w:t>.</w:t>
      </w:r>
    </w:p>
    <w:p>
      <w:pPr>
        <w:pStyle w:val="Heading3"/>
        <w:numPr>
          <w:ilvl w:val="2"/>
          <w:numId w:val="1"/>
        </w:numPr>
        <w:rPr/>
      </w:pPr>
      <w:bookmarkStart w:id="36" w:name="__RefHeading___Toc7380316_1051229030"/>
      <w:bookmarkStart w:id="37" w:name="_Toc13"/>
      <w:bookmarkEnd w:id="36"/>
      <w:r>
        <w:rPr>
          <w:rtl w:val="true"/>
        </w:rPr>
        <w:t>النقطة الثالثة</w:t>
      </w:r>
      <w:r>
        <w:rPr>
          <w:rtl w:val="true"/>
        </w:rPr>
        <w:t>:</w:t>
      </w:r>
      <w:bookmarkEnd w:id="37"/>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التربية في هذه الجوانب الأربعة تتعلق بطرفين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الطرف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المربّون عموماً، والآباء والأمهات خصوصاً، حيث إنهم مطالبون بالقيام بمقتضيات تلك الجهات الأربعة ومفرداتها المتنوعة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الطرف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المتربون، أي الأولاد عموماً، حيث تُلقى على المربٍّين مسؤولية إيضاح هذه الجهات الأربعة بمفرداتها إليهم، وتسليط الضوء على الحقوق فيها، وهذا أمر يقتضي التزام المربِّين أولاً بمقتضياتها، ثم العمل على تفهيم الأولاد ضرورة تلك الجوانب ثانياً، وفي مرحلة ثالثة العمل على إلزام الأولاد بأداء حقوق كل مفردة منها بأسلوب تربوي مناسب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تراثنا الديني لم يعدم الخطوط العامة والمرتكزات الأساسية لتلك الجوانب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خير ما يمكن أن يُنظّم لنا خطوات العمل المنهجي فيها هو ما وصل إلينا من تراث أئمتنا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وبالأخص ما وصلنا من رسالة الحقوق للإمام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اخترنا من هذه الرسالة بعض ما يدخل ضمن هذه الجهات الأربعة للحقوق موضوع الكتاب</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نسأل الله تعالى ان يوفقنا للعلم والعمل الصالح، وأن يجعل أولادنا قرة عين لنا، إنه سميع مجيب</w:t>
      </w:r>
      <w:r>
        <w:rPr>
          <w:rFonts w:eastAsia="Amiri" w:cs="Amiri" w:ascii="Amiri" w:hAnsi="Amiri"/>
          <w:color w:val="111111"/>
          <w:sz w:val="28"/>
          <w:szCs w:val="28"/>
          <w:rtl w:val="true"/>
          <w:lang w:bidi="ar-SA"/>
        </w:rPr>
        <w:t xml:space="preserve">. </w:t>
      </w:r>
      <w:bookmarkStart w:id="38" w:name="pg8032_55454"/>
    </w:p>
    <w:p>
      <w:pPr>
        <w:pStyle w:val="Heading2"/>
        <w:numPr>
          <w:ilvl w:val="1"/>
          <w:numId w:val="1"/>
        </w:numPr>
        <w:rPr/>
      </w:pPr>
      <w:bookmarkStart w:id="39" w:name="__RefHeading___Toc7380318_1051229030"/>
      <w:bookmarkStart w:id="40" w:name="_Toc14"/>
      <w:bookmarkEnd w:id="38"/>
      <w:bookmarkEnd w:id="39"/>
      <w:r>
        <w:rPr>
          <w:rtl w:val="true"/>
        </w:rPr>
        <w:t>الجانب الأول</w:t>
      </w:r>
      <w:r>
        <w:rPr>
          <w:rtl w:val="true"/>
        </w:rPr>
        <w:t xml:space="preserve">: </w:t>
      </w:r>
      <w:r>
        <w:rPr>
          <w:rtl w:val="true"/>
        </w:rPr>
        <w:t>الجانب الديني</w:t>
      </w:r>
      <w:bookmarkEnd w:id="40"/>
    </w:p>
    <w:p>
      <w:pPr>
        <w:pStyle w:val="Heading3"/>
        <w:numPr>
          <w:ilvl w:val="2"/>
          <w:numId w:val="1"/>
        </w:numPr>
        <w:rPr/>
      </w:pPr>
      <w:bookmarkStart w:id="41" w:name="__RefHeading___Toc7380320_1051229030"/>
      <w:bookmarkStart w:id="42" w:name="_Toc15"/>
      <w:bookmarkEnd w:id="41"/>
      <w:r>
        <w:rPr>
          <w:rtl w:val="true"/>
        </w:rPr>
        <w:t>اشارة</w:t>
      </w:r>
      <w:bookmarkEnd w:id="42"/>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يقصد من هذا الجانب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الأولاد ما يلزمهم من علاقتهم بالدين، المتمثلة بعبادة الله تبارك وتعالى وطاعته بتسليم وإخلاص، وما يترتب على ذلك من ضرورة معرفة الواسطة بيننا وبينه جل وعلا، خصوصاً ما يتعلق بمعرفة الإمام الحجة علينا بعد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وسيتم بيان ذلك ضمن المفردات التالية</w:t>
      </w:r>
      <w:r>
        <w:rPr>
          <w:rFonts w:eastAsia="Amiri" w:cs="Amiri" w:ascii="Amiri" w:hAnsi="Amiri"/>
          <w:color w:val="111111"/>
          <w:sz w:val="28"/>
          <w:szCs w:val="28"/>
          <w:rtl w:val="true"/>
          <w:lang w:bidi="ar-SA"/>
        </w:rPr>
        <w:t xml:space="preserve">: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 w:name="pg8032_55456"/>
      <w:bookmarkStart w:id="44" w:name="pg8032_55456"/>
      <w:bookmarkEnd w:id="44"/>
    </w:p>
    <w:p>
      <w:pPr>
        <w:pStyle w:val="Heading3"/>
        <w:numPr>
          <w:ilvl w:val="2"/>
          <w:numId w:val="1"/>
        </w:numPr>
        <w:rPr/>
      </w:pPr>
      <w:bookmarkStart w:id="45" w:name="pg8032_55456"/>
      <w:bookmarkStart w:id="46" w:name="__RefHeading___Toc7380322_1051229030"/>
      <w:bookmarkStart w:id="47" w:name="_Toc16"/>
      <w:bookmarkEnd w:id="45"/>
      <w:bookmarkEnd w:id="46"/>
      <w:r>
        <w:rPr>
          <w:rtl w:val="true"/>
        </w:rPr>
        <w:t>المفردة الأولى</w:t>
      </w:r>
      <w:r>
        <w:rPr>
          <w:rtl w:val="true"/>
        </w:rPr>
        <w:t xml:space="preserve">: </w:t>
      </w:r>
      <w:r>
        <w:rPr>
          <w:rtl w:val="true"/>
        </w:rPr>
        <w:t>حق الله تعالى الأكبر</w:t>
      </w:r>
      <w:bookmarkEnd w:id="47"/>
    </w:p>
    <w:p>
      <w:pPr>
        <w:pStyle w:val="BookText"/>
        <w:rPr/>
      </w:pPr>
      <w:r>
        <w:rPr>
          <w:rFonts w:ascii="Amiri" w:hAnsi="Amiri" w:eastAsia="Amiri" w:cs="Amiri"/>
          <w:color w:val="111111"/>
          <w:sz w:val="28"/>
          <w:sz w:val="28"/>
          <w:szCs w:val="28"/>
          <w:rtl w:val="true"/>
          <w:lang w:bidi="ar-SA"/>
        </w:rPr>
        <w:t>إذا كان للوالدين حقّ علينا في الوجود، إذ هما سبب فيه، ولكنّه ليس بتامّ، فكيف بالسبب الحقيقي والتام للوجود، وهو الله تبارك وتعالى، فالوالدان مهما كانا فهما جزء سبب، وإنّما السبب الحقيقي هو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لو لم يهبهم هو سبحانه هذا الرزق لما تمكنوا من إيجاد الولد، بل إن وجودهما مفتقر إلى الله تبارك وتعالى، وكل ممكن فهو مفتقر إلى الباري جل وعلا، وأول حق لله تعالى علينا هو حق الخلق والإيجاد، وإذا أردنا تعداد الحقوق فلن نتمكن من إحصائها وَإِنْ تَعُدُّوا نِعْمَةَ اللهِ لا تُحْصُوها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فنعمة واحدة لا يمكن إحصاؤها وبالتالي لا نتمكن من إعطائها حقها من الشكر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نعمة البصر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نعمة لا يمكن شكرها حق شكرها، فلو فرضنا جميع النّاس عميان، فهل يمكن للحياة أن تتطور؟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خلقنا، فهو يملكنا، وملكه لنا تكويني حقيقي، وليس كمُلك أحدنا للأموال أو غيرها، والذي يعبر عنه العلماء بأنه ملك اعتباري، وتخويل، ولذا، فإن الإنسان يفارق ما يملكه بالموت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يناله ضعف أو موت أو غفلة، هو مالكنا بالملك الحقيقي، أوجدنا من العدم، لذلك نحن محتاجون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أصل وجودنا في هذه الحياة، وفي استمرارها أيضاً، لأننا نفتقر في كل شيء لله تعالى، ولذلك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حول ولا قوة إلا بالله</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يتمكن الإنسان من القيام بأي حركة إلا بقوة الله تعالى، قال تعالى يا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النَّاسُ أَنْتُمُ الْفُقَراءُ إِلَىٰ اللهِ وَاللهُ هُوَ الْغَنِيُّ الْحَمِيدُ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ومن دعاءٍ للإمام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الصحيفة السجّادية المباركة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وَإنَّكَ مِنَ الضَّعْفِ خَلَقْتَنَا، وَعَلَىٰ الْوَهْنِ بَنَيْتَنَا، وَمِنْ مَهِين ابْتَدَأتَنَا، فَلَا حَوْلَ لَنَا إلَّا بِقُوَّتِكَ، وَلَا قُوَّةَ لَنَا إلَّا بِقوَّتِكَ، وَلَا قُوَّةَ لَنَا إلَّا بِعَوْنِكَ، فَأيِّدْنَا بِتَوْفِيقِكَ وَسَدِّدْنَا بِتَسْدِيدِكَ</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ولتصوير كيفية افتقارنا لله تعالى بصورة مادية قريبة إلى الأذهان، يمكن أن نتأمل المصباح الكهربائي، فحتى 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يء فهو بحاجة إلى التيار الكهربائي، كما أن استمراريته يستمدها من استمرار تدفق التيار الكهربائي في عروقه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الإنسان يحتاج إلى الهواء في بداية حياته، ولا تنتهي حاجته إليه بعد ذلك، وإنما هو في كل لحظة محتاج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الحقيقة، أن حاجتنا إلى الله تبارك وتعالى أعظم وأشدّ من حاجة المصباح إلى الكهرباء، ومن حاجتنا إلى الهواء، ففي اللحظة التي يقطع الله تبارك وتعالى ارتباطه بالعبد وتوفيقه له، فسينتهي وجود هذا الإنسان، ليس المعنى أنه يموت فقط، وإنما هو يتحول إلى عدم، ولا شيء</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أول حق وأعظم حق علينا، ولا يتقدم عليه حق، وأيضاً حق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وحق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طول حق الله تعالى ومترتب عليه، مع حفظ الفارق اللا متناهي بين حق الله تعالى وحق الرسول وأهل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bookmarkStart w:id="48" w:name="pg8032_55458"/>
    </w:p>
    <w:p>
      <w:pPr>
        <w:pStyle w:val="Heading3"/>
        <w:numPr>
          <w:ilvl w:val="2"/>
          <w:numId w:val="1"/>
        </w:numPr>
        <w:rPr/>
      </w:pPr>
      <w:bookmarkStart w:id="49" w:name="__RefHeading___Toc7380324_1051229030"/>
      <w:bookmarkStart w:id="50" w:name="_Toc17"/>
      <w:bookmarkEnd w:id="48"/>
      <w:bookmarkEnd w:id="49"/>
      <w:r>
        <w:rPr>
          <w:rtl w:val="true"/>
        </w:rPr>
        <w:t>المفردة الثانية</w:t>
      </w:r>
      <w:r>
        <w:rPr>
          <w:rtl w:val="true"/>
        </w:rPr>
        <w:t xml:space="preserve">: </w:t>
      </w:r>
      <w:r>
        <w:rPr>
          <w:rtl w:val="true"/>
        </w:rPr>
        <w:t>حقّ التعظيم لله عز وجل</w:t>
      </w:r>
      <w:bookmarkEnd w:id="50"/>
    </w:p>
    <w:p>
      <w:pPr>
        <w:pStyle w:val="BookText"/>
        <w:rPr/>
      </w:pPr>
      <w:r>
        <w:rPr>
          <w:rFonts w:ascii="Amiri" w:hAnsi="Amiri" w:eastAsia="Amiri" w:cs="Amiri"/>
          <w:color w:val="111111"/>
          <w:sz w:val="28"/>
          <w:sz w:val="28"/>
          <w:szCs w:val="28"/>
          <w:rtl w:val="true"/>
          <w:lang w:bidi="ar-SA"/>
        </w:rPr>
        <w:t>لا يصح أن نتعامل مع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يتعامل أحدنا مع باقي البشر، فحقٌ لله تعالى علينا أن نقدسه وإنْ كنّا لا نستطيع أداء حقه سبحانه، ولكن لا أقل من أن نتعامل معه بإجلال وتعظيم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نتعامل مع الله تعالى باحترام؟</w:t>
      </w:r>
    </w:p>
    <w:p>
      <w:pPr>
        <w:pStyle w:val="BookText"/>
        <w:rPr/>
      </w:pPr>
      <w:r>
        <w:rPr>
          <w:rFonts w:ascii="Amiri" w:hAnsi="Amiri" w:eastAsia="Amiri" w:cs="Amiri"/>
          <w:color w:val="111111"/>
          <w:sz w:val="28"/>
          <w:sz w:val="28"/>
          <w:szCs w:val="28"/>
          <w:rtl w:val="true"/>
          <w:lang w:bidi="ar-SA"/>
        </w:rPr>
        <w:t>لنأخذ مثلًا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الجلالة، كيف نتعامل معه؟</w:t>
      </w:r>
    </w:p>
    <w:p>
      <w:pPr>
        <w:pStyle w:val="BookText"/>
        <w:rPr/>
      </w:pPr>
      <w:r>
        <w:rPr>
          <w:rFonts w:ascii="Amiri" w:hAnsi="Amiri" w:eastAsia="Amiri" w:cs="Amiri"/>
          <w:color w:val="111111"/>
          <w:sz w:val="28"/>
          <w:sz w:val="28"/>
          <w:szCs w:val="28"/>
          <w:rtl w:val="true"/>
          <w:lang w:bidi="ar-SA"/>
        </w:rPr>
        <w:t xml:space="preserve">نحن نعلم أن بعض الأسماء لها قدسية في الشريعة، فمثلًا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قدسية، حيث روي عَنِ السَّكُونِيِّ،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مَغْمُومٌ مَكْرُوبٌ،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سَكُونِيُّ، مِمَّا غَمُّكَ؟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لِي ابْنَةٌ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سَكُونِيُّ، عَلَى الأَرْضِ ثِقْلُهَا، وعَلَى الله رِزْقُهَا تَعِيشُ فِي غَيْرِ أَجَلِكَ، وتَأْكُلُ مِنْ غَيْرِ رِزْقِكَ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فَسَرَّى والله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سَمَّيْتَهَا؟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 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سَمَّيْتَهَا فَاطِمَةَ فَلَا تَسُبَّهَا ولَا تَلْعَنْهَا ولَا تَضْرِبْهَا</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وعن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لا تَجْعَلُوا دُعاءَ الرَّسُولِ بَيْنَكُمْ كَدُعاءِ بَعْضِكُمْ بَعْضاً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ولا يا أبا القاسم، لكن 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ويا رسول الله</w:t>
      </w:r>
      <w:r>
        <w:rPr>
          <w:rFonts w:eastAsia="Amiri" w:cs="Amiri" w:ascii="Amiri" w:hAnsi="Amiri"/>
          <w:color w:val="111111"/>
          <w:sz w:val="28"/>
          <w:szCs w:val="28"/>
          <w:rtl w:val="true"/>
          <w:lang w:bidi="ar-SA"/>
        </w:rPr>
        <w:t>.</w:t>
      </w:r>
      <w:r>
        <w:rPr>
          <w:rStyle w:val="FootnoteAnchor"/>
          <w:rtl w:val="true"/>
        </w:rPr>
        <w:footnoteReference w:id="5"/>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روي أنه ذُكر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فأظهر من الاحترام ما كاد </w:t>
      </w:r>
    </w:p>
    <w:p>
      <w:pPr>
        <w:pStyle w:val="BookText"/>
        <w:rPr/>
      </w:pPr>
      <w:r>
        <w:rPr>
          <w:rFonts w:ascii="Amiri" w:hAnsi="Amiri" w:eastAsia="Amiri" w:cs="Amiri"/>
          <w:color w:val="111111"/>
          <w:sz w:val="28"/>
          <w:sz w:val="28"/>
          <w:szCs w:val="28"/>
          <w:rtl w:val="true"/>
          <w:lang w:bidi="ar-SA"/>
        </w:rPr>
        <w:t>أن يلصق خده بالأرض، فعن أَبِي هَارُونَ مَوْلَى آلِ جَعْدَةَ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جَلِيساً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بِالمَدِينَةِ فَفَقَدَنِي أَيَّاماً، ثُمَّ إِنِّي جِئْتُ إِلَيْه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أَرَكَ مُنْذُ أَيَّامٍ يَا أَبَا هَارُونَ؟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لِي 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الله فِيه فَمَا سَمَّيْتَه؟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سَمَّيْتُه 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فَأَقْبَلَ بِخَدِّه نَحْوَ الأَرْضِ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مُحَمَّدٌ، مُحَمَّدٌ، حَتَّى كَادَ يَلْصَقُ خَدُّه بِالأَرْضِ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بِنَفْسِي وبِوُلْدِي وبِأَهْلِي وبِأَبَوَيَّ وبِأَهْلِ الأَرْضِ كُلِّهِمْ جَمِيعاً الْفِدَاءُ لِرَسُولِ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تَسُبَّه ولَا تَضْرِبْه ولَا تُسِئْ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أَنَّه لَيْسَ فِي الأَرْضِ دَارٌ فِيهَا اسْمُ مُحَمَّدٍ إِلَّا وهِيَ تُقَدَّسُ كُلَّ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عَقَقْتَ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وقَدْ رَآنِي حَيْثُ أَمْسَكْتُ ظَنَّ أَنِّي لَمْ أَفْعَلْ،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مُصَادِفُ، ادْنُ مِنِّي، فَوَالله مَا عَلِمْتُ مَا قَالَ لَه إِلَّا أَنِّي ظَنَنْتُ أَنَّه قَدْ أَمَرَ لِي بِشَيْءٍ، فَذَهَبْتُ لأَقُومَ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أَنْتَ يَا أَبَا هَارُونَ، فَجَاءَنِي مُصَادِفٌ بِثَلَاثَةِ دَنَانِيرَ فَوَضَعَهَا فِي يَدِي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هَارُونَ اذْهَبْ فَاشْتَرِ كَبْشَيْنِ واسْتَسْمِنْهُمَا واذْبَحْهُمَا وكُلْ وأَطْعِمْ</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ولهذا تعارف عند المؤمنين أنهم يصلون على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ذكروا اسمه، وأن من الآداب لكتابة اسم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يذكرها العلماء هو عدم اختصار الصلوات بحرف الصاد، بل روي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صلّىٰ عليَّ في كتاب لم تزل الملائكة تستغفر له ما دام اسمي في ذلك الكتاب</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وكذلك لفظ الجلالة لابدّ أن نتعامل معه ببالغ الاحترام</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فهناك الكثير من الأحكام المفروضة علينا –وجوباً أو استحباباً ومن باب ما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التعامل مع لفظ الجلالة والتي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التقديس، بعدم ذكر لفظ الجلالة مجرداً، </w:t>
      </w:r>
    </w:p>
    <w:p>
      <w:pPr>
        <w:pStyle w:val="BookText"/>
        <w:rPr/>
      </w:pPr>
      <w:r>
        <w:rPr>
          <w:rFonts w:ascii="Amiri" w:hAnsi="Amiri" w:eastAsia="Amiri" w:cs="Amiri"/>
          <w:color w:val="111111"/>
          <w:sz w:val="28"/>
          <w:sz w:val="28"/>
          <w:szCs w:val="28"/>
          <w:rtl w:val="true"/>
          <w:lang w:bidi="ar-SA"/>
        </w:rPr>
        <w:t>وإنّما علينا مراعاة التقديس والإجلال، ومنها عدم مسّها بلا وضوء، كما يحرم تنجيسها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ينبغي علينا أن نعلّمه لأولادنا بصورة واضحة وجلية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القرآن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تَجْعَلُوا اللهَ عُرْضَةً لِأَيْمانِكُمْ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فالقسم كذباً بالله تعالى حرام كما هو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بعض العلماء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اليمين الغموس هو الحلف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كاذباً، وأن سبب تسميته باليمين الغموس لأنه يغمس صاحبه في نار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 على الإنسان أنْ يتجنب الحلف بالله تعالى وإن كان صادقاً، فقد روي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أَبَاه كَانَتْ عِنْدَه امْرَأَةٌ مِنَ الْخَوَارِجِ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مَوْلًى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إِنَّ عِنْدَكَ امْرَأَةً تَبَرَّأُ مِنْ جَدِّكَ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فَقُضِيَ لأَبِي أَنَّه طَلَّقَهَا، فَادَّعَتْ عَلَيْه صَدَاقَهَا، فَجَاءَتْ بِه إِلَى أَمِيرِ المَدِينَةِ تَسْتَعْدِيه، فَقَالَ لَه أَمِيرُ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إِمَّا أَنْ تَحْلِفَ وإِمَّا أَنْ تُعْطِيَهَا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بُنَيَّ فَأَعْطِهَا أَرْبَعَمِائَةِ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جُعِلْتُ فِدَاكَ، ألَسْتَ مُحِقّاً؟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بُنَيّ،َ ولَكِنِّي أَجْلَلْتُ الله أَنْ أَحْلِفَ بِه يَمِينَ صَبْرٍ</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تقديس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تعظيم لاسمه تعالى كان لدى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نحن من هذا التقديس؟</w:t>
      </w:r>
    </w:p>
    <w:p>
      <w:pPr>
        <w:pStyle w:val="BookText"/>
        <w:rPr/>
      </w:pPr>
      <w:r>
        <w:rPr>
          <w:rFonts w:ascii="Amiri" w:hAnsi="Amiri" w:eastAsia="Amiri" w:cs="Amiri"/>
          <w:color w:val="111111"/>
          <w:sz w:val="28"/>
          <w:sz w:val="28"/>
          <w:szCs w:val="28"/>
          <w:rtl w:val="true"/>
          <w:lang w:bidi="ar-SA"/>
        </w:rPr>
        <w:t>من هنا، علينا أن نعلّم أولادنا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ذكر اسم الله تعالى مجرداً، بل ذكره مع التقديس والإجلال والاحترام</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تعويدهم على عدم الحلف ولو صادقاً، وأعرفُ أباً أعلن لأولاده أنه يعتبر اليمين علامة على خلاف الواقع، وأنه سيُصدّق من يتحدث من دون يمين</w:t>
      </w:r>
      <w:r>
        <w:rPr>
          <w:rFonts w:eastAsia="Amiri" w:cs="Amiri" w:ascii="Amiri" w:hAnsi="Amiri"/>
          <w:color w:val="111111"/>
          <w:sz w:val="28"/>
          <w:szCs w:val="28"/>
          <w:rtl w:val="true"/>
          <w:lang w:bidi="ar-SA"/>
        </w:rPr>
        <w:t xml:space="preserve">.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تنبيههم على حرمة تنجيس الاسم المقدس لله تعالى، وعدم جواز رميها حيث يلزم منه التوهين، وتُراجع في ذلك الكتب الفقهية</w:t>
      </w:r>
      <w:r>
        <w:rPr>
          <w:rFonts w:eastAsia="Amiri" w:cs="Amiri" w:ascii="Amiri" w:hAnsi="Amiri"/>
          <w:color w:val="111111"/>
          <w:sz w:val="28"/>
          <w:szCs w:val="28"/>
          <w:rtl w:val="true"/>
          <w:lang w:bidi="ar-SA"/>
        </w:rPr>
        <w:t>.</w:t>
      </w:r>
      <w:r>
        <w:rPr>
          <w:rStyle w:val="FootnoteAnchor"/>
          <w:rtl w:val="true"/>
        </w:rPr>
        <w:footnoteReference w:id="9"/>
      </w:r>
      <w:bookmarkStart w:id="51" w:name="pg8032_55462"/>
    </w:p>
    <w:p>
      <w:pPr>
        <w:pStyle w:val="Heading3"/>
        <w:numPr>
          <w:ilvl w:val="2"/>
          <w:numId w:val="1"/>
        </w:numPr>
        <w:rPr/>
      </w:pPr>
      <w:bookmarkStart w:id="52" w:name="__RefHeading___Toc7380326_1051229030"/>
      <w:bookmarkStart w:id="53" w:name="_Toc18"/>
      <w:bookmarkEnd w:id="51"/>
      <w:bookmarkEnd w:id="52"/>
      <w:r>
        <w:rPr>
          <w:rtl w:val="true"/>
        </w:rPr>
        <w:t>المفردة الثالثة</w:t>
      </w:r>
      <w:r>
        <w:rPr>
          <w:rtl w:val="true"/>
        </w:rPr>
        <w:t xml:space="preserve">: </w:t>
      </w:r>
      <w:r>
        <w:rPr>
          <w:rtl w:val="true"/>
        </w:rPr>
        <w:t>الطاعة بشرط التسليم</w:t>
      </w:r>
      <w:bookmarkEnd w:id="53"/>
    </w:p>
    <w:p>
      <w:pPr>
        <w:pStyle w:val="Heading4"/>
        <w:numPr>
          <w:ilvl w:val="3"/>
          <w:numId w:val="1"/>
        </w:numPr>
        <w:rPr/>
      </w:pPr>
      <w:bookmarkStart w:id="54" w:name="__RefHeading___Toc7380328_1051229030"/>
      <w:bookmarkStart w:id="55" w:name="_Toc19"/>
      <w:bookmarkEnd w:id="54"/>
      <w:r>
        <w:rPr>
          <w:rtl w:val="true"/>
        </w:rPr>
        <w:t>اشارة</w:t>
      </w:r>
      <w:bookmarkEnd w:id="55"/>
    </w:p>
    <w:p>
      <w:pPr>
        <w:pStyle w:val="BookText"/>
        <w:rPr/>
      </w:pPr>
      <w:r>
        <w:rPr>
          <w:rFonts w:ascii="Amiri" w:hAnsi="Amiri" w:eastAsia="Amiri" w:cs="Amiri"/>
          <w:color w:val="111111"/>
          <w:sz w:val="28"/>
          <w:sz w:val="28"/>
          <w:szCs w:val="28"/>
          <w:rtl w:val="true"/>
          <w:lang w:bidi="ar-SA"/>
        </w:rPr>
        <w:t>الطاعة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الامتثال لأوامر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يأمرني، والانتهاء عن نواهيه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وتؤكد الروايات على أمر آخر بالإضافة إلى الطاعة،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لا يكون هناك اعتراض داخلي، وإنّما يكون مسلِّماً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قوماً عبدوا الله وحده لا شريك له، وأقاموا الصلاة، وآتوا الزكاة، وحجُّوا البيت، وصاموا شهر رمضان، ثمّ قالوا 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يء صنعه الله تعالىٰ أو صنعه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صنع خلاف الذي صنع؟ أو وجدوا ذلك في قلوبهم، لكانوا بذلك 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تلا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وَرَبِّكَ لا يُؤْمِنُونَ حَتَّىٰ يُحَكِّمُوكَ فِيما شَجَرَ بَيْنَهُمْ ثُمَّ لا يَجِدُوا فِي أَنْفُسِهِمْ حَرَجاً مِمَّا قَضَيْتَ وَيُسَلِّمُوا تَسْلِيما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وعليكم بالتسليم</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علينا إلا أن نطيعهم بكل تسليم، فالتسليم شرط أساسي في قبول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علينا أن نعلّم أولادنا التسليم لأوامر الله تعالى، ونبيّن لهم أن ذلك نابع من إيماننا المطلق بعلم الله تعالى وحكمته اللا متناهية، وأنه تعالى يحبّنا، لذلك لا يأمرنا إلا بما فيه صلاحنا، ولا ينهانا إلا عما فيه مفسدة علينا، ومن كان كذلك فلا يتردد العاقل في اتباعه وبتسليمٍ مطلق لا تردّد فيه</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نفس الوقت، علينا أن لا ننسى أن نفسح لهم المجال للسؤال والاستفسار عن </w:t>
      </w:r>
    </w:p>
    <w:p>
      <w:pPr>
        <w:pStyle w:val="BookText"/>
        <w:rPr/>
      </w:pPr>
      <w:r>
        <w:rPr>
          <w:rFonts w:ascii="Amiri" w:hAnsi="Amiri" w:eastAsia="Amiri" w:cs="Amiri"/>
          <w:color w:val="111111"/>
          <w:sz w:val="28"/>
          <w:sz w:val="28"/>
          <w:szCs w:val="28"/>
          <w:rtl w:val="true"/>
          <w:lang w:bidi="ar-SA"/>
        </w:rPr>
        <w:t>مفردات الدين، ولكن لو فقدنا المعرفة، كفانا التسليم، للنكتة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بأس بتذكريهم بقصص بعض الذين وصلوا إلى مراتب عالية من التسليم، مثل ما روي عن عبد الله 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فلقت رمّانة بنصفين،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حرام، وهذا حلال، لشهدت أنَّ الذي قلت حلال حلال، وأنَّ الذي قلت حرام حرام،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رحمك الله، رحمك الله</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وحيث إن الطاعة تعني العبادة، إذن علينا تفصيل الكلام في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تبين أن لله تعالى حقوقًا كثيرة، ومن هذه الحقوق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الأكبر،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نعبده ولا نشرك به شيئًا، وهناك جزاء يحصل عليه العامل بهذا الحقّ ولكن بشرط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الإخلاص –كما سيأتي إن شاء الله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تحقّق هذا الشرط كانت النتيجة كما يقول الإمام زين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الله الأكبر عليك أن تعبده ولا تشرك به شيئاً، فإذا أنت فعلت ذلك بإخلاص جعلَ لك على نفسه أن يكفيك أمر الدنيا والآخرة</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وهذا ما وعد به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يُدافِعُ عَنِ الَّذِينَ آمَنُوا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الحج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كان حقّ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أنه نعبده، فكيف نعبده سبحانه؟</w:t>
      </w:r>
    </w:p>
    <w:p>
      <w:pPr>
        <w:pStyle w:val="BookText"/>
        <w:rPr/>
      </w:pPr>
      <w:r>
        <w:rPr>
          <w:rFonts w:ascii="Amiri" w:hAnsi="Amiri" w:eastAsia="Amiri" w:cs="Amiri"/>
          <w:color w:val="111111"/>
          <w:sz w:val="28"/>
          <w:sz w:val="28"/>
          <w:szCs w:val="28"/>
          <w:rtl w:val="true"/>
          <w:lang w:bidi="ar-SA"/>
        </w:rPr>
        <w:t>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إجراءات، أفعال، أقوال، يقوم بها الإنسان تجاه ربّه جلّ وعلا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يحقّ للإنسان أن يخترع منهاجًا خاصًا يتعبد به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الجواب في ما روي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الله تبارك وتعالىٰ للملائكة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اسجدوا لآدم، فسجدوا له، فأخرج إبليس ما كان في قلبه من الحسد، فأبىٰ أن يسجد، فقال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مَنَعَكَ أَلَّا تَسْجُدَ إِذْ أَمَرْتُكَ</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أَنَا خَيْرٌ مِنْهُ خَلَقْتَنِي</w:t>
      </w:r>
      <w:bookmarkStart w:id="56" w:name="pg8032_55464"/>
    </w:p>
    <w:p>
      <w:pPr>
        <w:pStyle w:val="BookText"/>
        <w:rPr/>
      </w:pPr>
      <w:bookmarkEnd w:id="56"/>
      <w:r>
        <w:rPr>
          <w:rFonts w:ascii="Amiri" w:hAnsi="Amiri" w:eastAsia="Amiri" w:cs="Amiri"/>
          <w:color w:val="111111"/>
          <w:sz w:val="28"/>
          <w:sz w:val="28"/>
          <w:szCs w:val="28"/>
          <w:rtl w:val="true"/>
          <w:lang w:bidi="ar-SA"/>
        </w:rPr>
        <w:t xml:space="preserve">مِنْ نارٍ وَخَلَقْتَهُ مِنْ 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فأوَّل من قاس إبليس واستكبر، والاستكبار هو أوَّل معصية عُصِ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الله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اعفني من السجود لآدم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أعبدك عبادةً لم يعبدكها ملك مقرَّب ولا نبيُّ مرسل، 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إلىٰ عبادتك، إنَّما أُريد أن أُعبد من حيث أُريد لا من حيث تريد، فأبىٰ أن يسجد، فقال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فَاخْرُجْ مِنْها فَإِنَّكَ رَجِيمٌ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عَلَيْكَ اللَّعْنَةَ إِلىٰ يَوْمِ الدِّينِ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الحجر</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35</w:t>
      </w:r>
      <w:r>
        <w:rPr>
          <w:rFonts w:eastAsia="IRNazanin" w:cs="IRNazanin"/>
          <w:color w:val="111111"/>
          <w:sz w:val="28"/>
          <w:szCs w:val="28"/>
          <w:rtl w:val="true"/>
          <w:lang w:bidi="fa-IR"/>
        </w:rPr>
        <w:t>].</w:t>
      </w:r>
      <w:r>
        <w:rPr>
          <w:rStyle w:val="FootnoteAnchor"/>
          <w:rtl w:val="true"/>
        </w:rPr>
        <w:footnoteReference w:id="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فطاعة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وعبادته لا تصح إلا كما يريد هو جلّ وعلا، لا كما نحن نريد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ننفتح على ضرورة الواسطة بيننا وبين الله تعالى، لينقل لنا ما يريده الله تبارك وتعالى، ونحن بدورنا نكون على اطمئنان ويقين تام بصدق تلك الواسطة، وهو النبي المرسل، والإمام المجعول من الله تعالى، فحيث إنهما معصومان، فسيكون أخذنا منهم محطاً للاطمئنان التام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يبلغونه لنا هو ما يسمى بالشريعة، والمنهاج الذي يجب أن نعبد الله تعالى من خلاله، وهو هو ما يُعرف بالدين، الذي هو عبارة عن منظومة متكاملة تحوي داخلها ثلاثة أركان رئيسية، وهي بدورها تغطّي جميع مجالات الحياة التي يحتاجها الإنسان، سواءً الدنيوية أو الأخروية</w:t>
      </w:r>
      <w:r>
        <w:rPr>
          <w:rFonts w:eastAsia="Amiri" w:cs="Amiri" w:ascii="Amiri" w:hAnsi="Amiri"/>
          <w:color w:val="111111"/>
          <w:sz w:val="28"/>
          <w:szCs w:val="28"/>
          <w:rtl w:val="true"/>
          <w:lang w:bidi="ar-SA"/>
        </w:rPr>
        <w:t>.</w:t>
      </w:r>
    </w:p>
    <w:p>
      <w:pPr>
        <w:pStyle w:val="Heading4"/>
        <w:numPr>
          <w:ilvl w:val="3"/>
          <w:numId w:val="1"/>
        </w:numPr>
        <w:rPr/>
      </w:pPr>
      <w:bookmarkStart w:id="57" w:name="__RefHeading___Toc7380330_1051229030"/>
      <w:bookmarkStart w:id="58" w:name="_Toc20"/>
      <w:bookmarkEnd w:id="57"/>
      <w:r>
        <w:rPr>
          <w:rtl w:val="true"/>
        </w:rPr>
        <w:t>أركان الدين</w:t>
      </w:r>
      <w:r>
        <w:rPr>
          <w:rtl w:val="true"/>
        </w:rPr>
        <w:t>:</w:t>
      </w:r>
      <w:bookmarkEnd w:id="5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الاعتقادات التي لا غنى للمؤمن عنها، ولا يمكن أن يُتنازل عنها،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العدل، النّبوة، الإمامة، المعاد</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فروع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الصوم، الحجّ،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المسائل الفقهية </w:t>
      </w:r>
    </w:p>
    <w:p>
      <w:pPr>
        <w:pStyle w:val="BookText"/>
        <w:rPr/>
      </w:pPr>
      <w:r>
        <w:rPr>
          <w:rFonts w:ascii="Amiri" w:hAnsi="Amiri" w:eastAsia="Amiri" w:cs="Amiri"/>
          <w:color w:val="111111"/>
          <w:sz w:val="28"/>
          <w:sz w:val="28"/>
          <w:szCs w:val="28"/>
          <w:rtl w:val="true"/>
          <w:lang w:bidi="ar-SA"/>
        </w:rPr>
        <w:t>الموجودة في الرسالة العملية للفقيه، والتي هي عبارة عن روايات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صيغت بطريقة فنية من قبل المجتهد، باعتبار أن أحاديث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من البلاغة والعلوم الكثيرة، ما يصعب على العامّة استخراج الأحكام الشرعية منها، فهي بحاجة لطي مراحل علمية كثيرة للتمكن من استخراج الأحكام الشرعية منها، ومن هنا نشأت الحوزة العلمية، وأخذ علماؤها وأفذاذها على عاتقهم استخراج الأحكام الشرعية من القرآن الكريم وروايات أهل بيت العصمة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وصياغة ذلك بالطريقة المعروفة اليوم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الأخلاق، وآداب العشرة في تعامل الإنسان مع باقي المخلوقات، والمستمدة من القرآن الكريم وروايات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والنتيجة مما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ينبغي أن نعلّم أولادنا 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عبادة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من حيث هو يريد، لا من حيث نحن نريد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عبادته جل وعلا تكون من خلال الدين بأركانه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الأصول، الفروع، الأخلاق</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الدين عبارة عن منهج مقدس من الله تعالى، ولكي يصل هذا المنهج السماوي لنا لا بد لنا من منظومة تكون هي حلقة الوصل بين الله تعالى وبين البشر، وهي منظومة إِنَّما أَنْتَ مُنْذِرٌ وَلِكُلِّ قَوْمٍ 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هناك واسطة متمثلة بالنبي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بيننا وبين السماء، يبلّغنا أحكام الدين هُوَ الَّذِي بَعَثَ فِي الْأُمِّيِّينَ رَسُولاً مِنْهُمْ يَتْلُوا عَلَيْهِمْ آياتِهِ وَيُزَكِّيهِمْ وَيُعَلِّمُهُمُ الْكِتابَ وَالْحِكْمَةَ وَإِنْ كانُوا مِنْ قَبْلُ لَفِي ضَلالٍ مُبِينٍ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الجمعة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وجود النبي محددٌّ بمقطع زمني إِنَّما أَنْتَ مُنْذِرٌ، فإذا ما انقضى فإن خطّه لا ينقطع، وإنما يستمر بواسطة 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وَلِكُلِّ قَوْمٍ هادٍ، ومن هنا يبدأ دور الإمامة، فالأئمة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حفَظة الدين والمبلغون بعد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كان أحد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 فلا ريب في لزوم أن نأخذ الحكم الشرعي مباشرة منه، أو ممن يُنصّبهم هو بالمباشرة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يسأل 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غاب الإمام من أين آخذ ديني؟</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نأخذ ديننا ممن أمرنا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نأخذ منه، وهذا ما ورد علىٰ لسان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توقيعه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الحوادث الواقعة فارجعوا فيها إلىٰ رواة حديثنا، فإنَّهم حجَّتي عليكم وأنا حجَّة الله عليهم</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الإمام االعسكري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من كان من الفقهاء صائناً لنفسه، حافظاً لدينه، مخالفاً علىٰ هواه، مطيعاً لأمر مولاه، فللعوامِّ أن يُقلِّدوه</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ورد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لولا من يبقىٰ بعد غيبة قائمكم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العلماء الداعين إليه، والدالّين عليه، والذابّين عن دينه بحجج الله، والمنقذين لضعفاء عباد الله من شباك إبليس ومردته، ومن فخاخ النواصب، لما بقي أحد إلَّا ارتدَّ عن دين الله، ولكنَّهم الذين يُمسِكون أزمَّة قلوب ضعفاء الشيعة كما يُمسِك صاحب السفينة سكّانها، أُولئك هم الأفضلون عند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علماً أن هناك من يغالط نفسه ولا يقبل بالرجوع إلى المجتهد، بحجة أن الرواية لم 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ارجعوا للمجتهدين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الأعذار الواهية، الغاية منها إبعاد الناس عن </w:t>
      </w:r>
      <w:bookmarkStart w:id="59" w:name="pg8032_55467"/>
    </w:p>
    <w:p>
      <w:pPr>
        <w:pStyle w:val="BookText"/>
        <w:rPr/>
      </w:pPr>
      <w:bookmarkEnd w:id="59"/>
      <w:r>
        <w:rPr>
          <w:rFonts w:ascii="IRNazanin" w:hAnsi="IRNazanin" w:eastAsia="IRNazanin"/>
          <w:color w:val="111111"/>
          <w:sz w:val="28"/>
          <w:sz w:val="28"/>
          <w:szCs w:val="28"/>
          <w:rtl w:val="true"/>
          <w:lang w:bidi="fa-IR"/>
        </w:rPr>
        <w:t>علمائهم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سمُّوه بأي عنوان شئتم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 مجتهد أو راوي حديث، بالنتيجة يجب أن نرجع لشخص متخصص نأخذ منه الأحكام الشرعية التي يصعب –إن لم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يتعذر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عامة الناس معرفتها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خط النبوة يستمر بالإمامة، وخط الإمامة يستمر بالفقهاء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وبعد هذا، علينا أن ننقّط الخطوات العملية لطاعة الله تعالى؛ كي نحصل على الثمرة التي أخبرنا بها الإمام زين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لك على نفسه أن يكفيك أمر الدنيا والآخرة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ويتمّ هذا الأمر من خلال عدة خطوات</w:t>
      </w:r>
      <w:r>
        <w:rPr>
          <w:rFonts w:eastAsia="Amiri" w:cs="Amiri" w:ascii="Amiri" w:hAnsi="Amiri"/>
          <w:color w:val="111111"/>
          <w:sz w:val="28"/>
          <w:szCs w:val="28"/>
          <w:rtl w:val="true"/>
          <w:lang w:bidi="ar-SA"/>
        </w:rPr>
        <w:t>:</w:t>
      </w:r>
    </w:p>
    <w:p>
      <w:pPr>
        <w:pStyle w:val="Heading4"/>
        <w:numPr>
          <w:ilvl w:val="3"/>
          <w:numId w:val="1"/>
        </w:numPr>
        <w:rPr/>
      </w:pPr>
      <w:bookmarkStart w:id="60" w:name="__RefHeading___Toc7380332_1051229030"/>
      <w:bookmarkStart w:id="61" w:name="_Toc21"/>
      <w:bookmarkEnd w:id="60"/>
      <w:r>
        <w:rPr>
          <w:rtl w:val="true"/>
        </w:rPr>
        <w:t>الخطوة الأولى</w:t>
      </w:r>
      <w:r>
        <w:rPr>
          <w:rtl w:val="true"/>
        </w:rPr>
        <w:t xml:space="preserve">: </w:t>
      </w:r>
      <w:r>
        <w:rPr>
          <w:rtl w:val="true"/>
        </w:rPr>
        <w:t>المعرفة</w:t>
      </w:r>
      <w:r>
        <w:rPr>
          <w:rtl w:val="true"/>
        </w:rPr>
        <w:t>.</w:t>
      </w:r>
      <w:bookmarkEnd w:id="61"/>
    </w:p>
    <w:p>
      <w:pPr>
        <w:pStyle w:val="BookText"/>
        <w:rPr/>
      </w:pPr>
      <w:r>
        <w:rPr>
          <w:rFonts w:ascii="Amiri" w:hAnsi="Amiri" w:eastAsia="Amiri" w:cs="Amiri"/>
          <w:color w:val="111111"/>
          <w:sz w:val="28"/>
          <w:sz w:val="28"/>
          <w:szCs w:val="28"/>
          <w:rtl w:val="true"/>
          <w:lang w:bidi="ar-SA"/>
        </w:rPr>
        <w:t>خطوة تأسيسية، وهي ضرورية لا يمكن للإنسان الاستغناء عنها، فلا بد قبل العمل أن تسبقه معرفة، معرفة بأصول الدين والأحكام الفقهية الابتلائية كالصلاة والطهارة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المسائل الواجب على الإنسان أن يتعلمها ليضمن صحة أعماله على الأقل، كما توجد في الدين قضايا مفصلية وهي من الأهمية بمكان بحيث إن الجهل بها يودي بالإنسان إلى مهاوي سحيقة من التيه والضلال، كالقضية المهدوية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الخطوة تقتضي منا أن نبذل جهداً ووقتاً لتحصيل المعرفة لأنفسنا أولاً، ثم نقلها ببيان واضح وسهل لأولادنا، فكما علينا أن نشبع بطونهم، علينا أن نغذي عقولهم، قبل أن يسبقنا غيرنا لهم</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لذلك كان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بادروا أولادكم بالحديث قبل أنْ يسبقكم </w:t>
      </w:r>
      <w:bookmarkStart w:id="62" w:name="pg8032_55468"/>
    </w:p>
    <w:p>
      <w:pPr>
        <w:pStyle w:val="BookText"/>
        <w:rPr/>
      </w:pPr>
      <w:bookmarkEnd w:id="62"/>
      <w:r>
        <w:rPr>
          <w:rFonts w:ascii="Amiri" w:hAnsi="Amiri" w:eastAsia="Amiri" w:cs="Amiri"/>
          <w:color w:val="111111"/>
          <w:sz w:val="28"/>
          <w:sz w:val="28"/>
          <w:szCs w:val="28"/>
          <w:rtl w:val="true"/>
          <w:lang w:bidi="ar-SA"/>
        </w:rPr>
        <w:t>إليهم المرجئة</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الأمر الذي أشار 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لولده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بُنَيَّ، إِنِّي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رَأَيْتُنِي قَدْ بَلَغْتُ سِنًّا، وَرَأَيْتُنِي أَزْدَادُ وَهْناً، بَادَرْتُ بِوَصِيَّتِي إِلَيْكَ، وَأَوْرَدْتُ خِصَالًا مِنْهَا قَبْلَ أَنْ يَعْجَلَ بِي أَجَلِي دُونَ أَنْ أُفْضِ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إِلَيْكَ بِمَا فِي 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أَوْ أَنْ أُنْقَصَ فِي رَأْيِي كَمَا نُقِصْتُ فِي جِسْمِي، أَوْ يَسْبِقَنِي إِلَيْكَ بَعْضُ غَلَبَاتِ الْهَوَىٰ وفِتَنِ الدُّنْيَا، فَتَكُونَ كَالصَّعْبِ النَّفُورِ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قَلْبُ الْحَدَثِ كَالأَرْضِ الْخَالِيَةِ مَا أُلْقِيَ فِيهَا مِنْ شَيْءٍ قَبِلَتْه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فَبَادَرْتُكَ بِالأَدَبِ قَبْلَ أَنْ يَقْسُوَ قَلْبُكَ وَيَشْتَغِلَ لُبُّكَ لِتَسْتَقْبِلَ بِجِدِّ رَأْيِكَ مِنَ الأَمْرِ مَا قَدْ كَفَاكَ أَهْلُ التَّجَارِبِ بُغْيَتَه وَتَجْرِبَتَه، فَتَكُونَ قَدْ كُفِيتَ مَئُونَةَ الطَّلَبِ، وَعُوفِيتَ مِنْ عِلَاجِ التَّجْرِبَةِ، فَأَتَاكَ مِنْ ذَلِكَ مَا قَدْ كُنَّا نَأْتِيه، وَاسْتَبَانَ لَكَ مَا رُبَّمَا أَظْلَمَ عَلَيْنَا مِنْه</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3" w:name="__RefHeading___Toc7380334_1051229030"/>
      <w:bookmarkStart w:id="64" w:name="_Toc22"/>
      <w:bookmarkEnd w:id="63"/>
      <w:r>
        <w:rPr>
          <w:rtl w:val="true"/>
        </w:rPr>
        <w:t>الخطوة الثانية</w:t>
      </w:r>
      <w:r>
        <w:rPr>
          <w:rtl w:val="true"/>
        </w:rPr>
        <w:t xml:space="preserve">: </w:t>
      </w:r>
      <w:r>
        <w:rPr>
          <w:rtl w:val="true"/>
        </w:rPr>
        <w:t>تطبيق المعرفة</w:t>
      </w:r>
      <w:r>
        <w:rPr>
          <w:rtl w:val="true"/>
        </w:rPr>
        <w:t>.</w:t>
      </w:r>
      <w:bookmarkEnd w:id="64"/>
    </w:p>
    <w:p>
      <w:pPr>
        <w:pStyle w:val="BookText"/>
        <w:rPr/>
      </w:pPr>
      <w:r>
        <w:rPr>
          <w:rFonts w:ascii="Amiri" w:hAnsi="Amiri" w:eastAsia="Amiri" w:cs="Amiri"/>
          <w:color w:val="111111"/>
          <w:sz w:val="28"/>
          <w:sz w:val="28"/>
          <w:szCs w:val="28"/>
          <w:rtl w:val="true"/>
          <w:lang w:bidi="ar-SA"/>
        </w:rPr>
        <w:t>كثيرًا ما نسمع الحديث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تال للقرآن والقرآن يلعنه</w:t>
      </w:r>
      <w:r>
        <w:rPr>
          <w:rFonts w:eastAsia="Amiri" w:cs="Amiri" w:ascii="Amiri" w:hAnsi="Amiri"/>
          <w:color w:val="111111"/>
          <w:sz w:val="28"/>
          <w:szCs w:val="28"/>
          <w:rtl w:val="true"/>
          <w:lang w:bidi="ar-SA"/>
        </w:rPr>
        <w:t>»</w:t>
      </w:r>
      <w:r>
        <w:rPr>
          <w:rStyle w:val="FootnoteAnchor"/>
          <w:rtl w:val="true"/>
        </w:rPr>
        <w:footnoteReference w:id="19"/>
      </w:r>
      <w:r>
        <w:rPr>
          <w:rFonts w:ascii="Amiri" w:hAnsi="Amiri" w:eastAsia="Amiri" w:cs="Amiri"/>
          <w:color w:val="111111"/>
          <w:sz w:val="28"/>
          <w:sz w:val="28"/>
          <w:szCs w:val="28"/>
          <w:rtl w:val="true"/>
          <w:lang w:bidi="ar-SA"/>
        </w:rPr>
        <w:t>وقد فُسّر بأن ذلك هو من يقرأ القرآن ولا يعمل به، واللعن هو الإبعاد عن 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الناشئ من عدم العمل بعد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 مَقْرُونٌ إِلَى الْعَمَلِ، فَمَنْ عَلِمَ عَمِلَ، ومَنْ عَمِلَ عَلِمَ، والْعِلْمُ يَهْتِفُ بِالْعَمَلِ، فَإِنْ أَجَابَه وإِلَّا ارْتَحَلَ عَنْه</w:t>
      </w:r>
      <w:r>
        <w:rPr>
          <w:rFonts w:eastAsia="Amiri" w:cs="Amiri" w:ascii="Amiri" w:hAnsi="Amiri"/>
          <w:color w:val="111111"/>
          <w:sz w:val="28"/>
          <w:szCs w:val="28"/>
          <w:rtl w:val="true"/>
          <w:lang w:bidi="ar-SA"/>
        </w:rPr>
        <w:t>».</w:t>
      </w:r>
      <w:r>
        <w:rPr>
          <w:rStyle w:val="FootnoteAnchor"/>
          <w:rtl w:val="true"/>
        </w:rPr>
        <w:footnoteReference w:id="20"/>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تكفي المعرفة فقط كي يكون الإنسان مطيعاً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لابدّ أن يعمد إلى تطبيق ما تعلمه، وإلا فسيصبح من مصاديق العالم غير العامل، والروايات تحذرنا من ذلك </w:t>
      </w:r>
    </w:p>
    <w:p>
      <w:pPr>
        <w:pStyle w:val="BookText"/>
        <w:rPr/>
      </w:pPr>
      <w:r>
        <w:rPr>
          <w:rFonts w:ascii="Amiri" w:hAnsi="Amiri" w:eastAsia="Amiri" w:cs="Amiri"/>
          <w:color w:val="111111"/>
          <w:sz w:val="28"/>
          <w:sz w:val="28"/>
          <w:szCs w:val="28"/>
          <w:rtl w:val="true"/>
          <w:lang w:bidi="ar-SA"/>
        </w:rPr>
        <w:t>كثيراً، حتى إنّ أهل جهنّم يتأذون من نتن ريح العالم غير العامل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سُلَيْمِ بْنِ قَيْسٍ الْهِلَالِيِّ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يُحَدِّثُ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كَلَامٍ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الْعُلَمَاءُ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عَالِمٌ آخِذٌ بِعِلْمِه فَهَذَا نَاجٍ، وعَالِمٌ تَارِكٌ لِعِلْمِه فَهَذَا هَالِكٌ،وإِنَّ أَهْلَ النَّارِ لَيَتَأَذَّوْنَ مِنْ رِيحِ الْعَالِمِ التَّارِكِ لِعِلْمِه، وإِنَّ أَشَدَّ أَهْلِ النَّارِ نَدَامَةً</w:t>
      </w:r>
    </w:p>
    <w:p>
      <w:pPr>
        <w:pStyle w:val="BookText"/>
        <w:rPr/>
      </w:pPr>
      <w:r>
        <w:rPr>
          <w:rFonts w:ascii="Amiri" w:hAnsi="Amiri" w:eastAsia="Amiri" w:cs="Amiri"/>
          <w:color w:val="111111"/>
          <w:sz w:val="28"/>
          <w:sz w:val="28"/>
          <w:szCs w:val="28"/>
          <w:rtl w:val="true"/>
          <w:lang w:bidi="ar-SA"/>
        </w:rPr>
        <w:t>وحَسْرَةً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دَعَا عَبْداً إِلَى الله فَاسْتَجَابَ لَه، وقَبِلَ مِنْه فَأَطَاعَ الله فَأَدْخَلَه الله الْجَنَّةَ، وأَدْخَلَ الدَّاعِيَ النَّارَ بِتَرْكِه عِلْمَه واتِّبَاعِه الْهَوَى وطُولِ الأَمَلِ، أَمَّا اتِّبَاعُ الْهَوَى فَيَصُدُّ عَنِ الْحَقِّ، وطُولُ الأَمَلِ يُنْسِي الآخِرَةَ</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ولا يختص هذا التحذير بالعلماء، وإنّما كلّ من كانت له معرفة بواجب أو بمحرم وخالف ما علِم، فسيكون عالمًا غير عامل، وتصريح الروايات بنهج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صوم النفس إمساك الحواس الخمس عن سائر المآثم وخلو القلب عن أسباب الشر</w:t>
      </w:r>
      <w:r>
        <w:rPr>
          <w:rFonts w:eastAsia="Amiri" w:cs="Amiri" w:ascii="Amiri" w:hAnsi="Amiri"/>
          <w:color w:val="111111"/>
          <w:sz w:val="28"/>
          <w:szCs w:val="28"/>
          <w:rtl w:val="true"/>
          <w:lang w:bidi="ar-SA"/>
        </w:rPr>
        <w:t>»</w:t>
      </w:r>
      <w:r>
        <w:rPr>
          <w:rStyle w:val="FootnoteAnchor"/>
          <w:rtl w:val="true"/>
        </w:rPr>
        <w:footnoteReference w:id="22"/>
      </w:r>
      <w:r>
        <w:rPr>
          <w:rFonts w:ascii="Amiri" w:hAnsi="Amiri" w:eastAsia="Amiri" w:cs="Amiri"/>
          <w:color w:val="111111"/>
          <w:sz w:val="28"/>
          <w:sz w:val="28"/>
          <w:szCs w:val="28"/>
          <w:rtl w:val="true"/>
          <w:lang w:bidi="ar-SA"/>
        </w:rPr>
        <w:t>هي دعوة لنا لتطبيق ما نعلم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ومرة أخرى، علينا الزام خطوات عملية منهجية مع أولادنا لنعلمهم الالتزام بتطبيق المعرفة الدينية، وهو ما يقتضي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الالتزام العملي بمفردات الدين أمامهم، وعدم التهاون فيها أبداً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دفعهم إلى التطبيق بمختلف الوسائل، بدءاً من تقديم هدية تقديرية عند الالتزام، وانتهاءً بما روي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مروا صبيانكم بالصلاة إذا بلغوا سبعاً، واضربوهم عليها إذا بلغوا تسعاً</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الالتفات إلى أن المقصود من الضرب هو التربوي منه، وهو ما لا ينتهي إلى </w:t>
      </w:r>
      <w:bookmarkStart w:id="65" w:name="pg8032_55470"/>
    </w:p>
    <w:p>
      <w:pPr>
        <w:pStyle w:val="BookText"/>
        <w:rPr/>
      </w:pPr>
      <w:bookmarkEnd w:id="65"/>
      <w:r>
        <w:rPr>
          <w:rFonts w:ascii="Amiri" w:hAnsi="Amiri" w:eastAsia="Amiri" w:cs="Amiri"/>
          <w:color w:val="111111"/>
          <w:sz w:val="28"/>
          <w:sz w:val="28"/>
          <w:szCs w:val="28"/>
          <w:rtl w:val="true"/>
          <w:lang w:bidi="ar-SA"/>
        </w:rPr>
        <w:t>نتائج عكسية، وبما لا يصل إلى حد الدية الشرعية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الإكثار من الدعاء للأولاد، بأن يكونوا كما يُحب الله تبارك وتعالى، ولنردد دوماً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هَبْ لَنا مِنْ أَزْواجِنا وَذُرِّيَّاتِنا قُرَّةَ أَعْيُنٍ وَاجْعَلْنا لِلْمُتَّقِينَ إِماماً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الفرقان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Heading4"/>
        <w:numPr>
          <w:ilvl w:val="3"/>
          <w:numId w:val="1"/>
        </w:numPr>
        <w:rPr/>
      </w:pPr>
      <w:bookmarkStart w:id="66" w:name="__RefHeading___Toc7380336_1051229030"/>
      <w:bookmarkStart w:id="67" w:name="_Toc23"/>
      <w:bookmarkEnd w:id="66"/>
      <w:r>
        <w:rPr>
          <w:rtl w:val="true"/>
        </w:rPr>
        <w:t>الخطوة الثالثة</w:t>
      </w:r>
      <w:r>
        <w:rPr>
          <w:rtl w:val="true"/>
        </w:rPr>
        <w:t xml:space="preserve">: </w:t>
      </w:r>
      <w:r>
        <w:rPr>
          <w:rtl w:val="true"/>
        </w:rPr>
        <w:t>التطبيق الكامل</w:t>
      </w:r>
      <w:r>
        <w:rPr>
          <w:rtl w:val="true"/>
        </w:rPr>
        <w:t>.</w:t>
      </w:r>
      <w:bookmarkEnd w:id="67"/>
    </w:p>
    <w:p>
      <w:pPr>
        <w:pStyle w:val="BookText"/>
        <w:rPr/>
      </w:pPr>
      <w:r>
        <w:rPr>
          <w:rFonts w:ascii="Amiri" w:hAnsi="Amiri" w:eastAsia="Amiri" w:cs="Amiri"/>
          <w:color w:val="111111"/>
          <w:sz w:val="28"/>
          <w:sz w:val="28"/>
          <w:szCs w:val="28"/>
          <w:rtl w:val="true"/>
          <w:lang w:bidi="ar-SA"/>
        </w:rPr>
        <w:t xml:space="preserve">من الواضح أنه لا يصح لنا أن نطبق من الدين ما يتوافق مع أهوائنا ومصالحنا ونترك الباقي، أَفَتُؤْمِنُونَ بِبَعْضِ الْكِتابِ وَتَكْفُرُونَ بِبَعْضٍ فَما جَزاءُ مَنْ يَفْعَلُ ذلِكَ مِنْكُمْ إِلَّا خِزْيٌ فِي الْحَياةِ الدُّنْيا وَيَوْمَ الْقِيامَةِ يُرَدُّونَ إِلىٰ أَشَدِّ الْعَذابِ وَمَا اللهُ بِغافِلٍ عَمَّا تَعْمَلُونَ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البعض يطبق الدين على حرف، فما كان يتلاءم مع عاداته وتقاليده أو مصالحه جاء به، وما خالفها تركه، ولاشكّ في انحراف ذلك عن جادة الصواب، والصحيح هو أن يكون التطبيق للدين شاملاً لجميع مفردات الحياة، فيجب أن يقدم الدين على التقاليد والأعراف، فإن النفس أعز، وأن تقاليد العشيرة لا تنفع فيما إذا تعارضت مع الدين</w:t>
      </w:r>
    </w:p>
    <w:p>
      <w:pPr>
        <w:pStyle w:val="BookText"/>
        <w:rPr/>
      </w:pPr>
      <w:r>
        <w:rPr>
          <w:rFonts w:ascii="Amiri" w:hAnsi="Amiri" w:eastAsia="Amiri" w:cs="Amiri"/>
          <w:color w:val="111111"/>
          <w:sz w:val="28"/>
          <w:sz w:val="28"/>
          <w:szCs w:val="28"/>
          <w:rtl w:val="true"/>
          <w:lang w:bidi="ar-SA"/>
        </w:rPr>
        <w:t>يَوَدُّ المُجْرِمُ لَوْ يَفْتَدِي مِنْ عَذابِ يَوْمِئِذٍ بِبَنِيهِ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وَصاحِبَتِهِ وَأَخِيهِ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وَفَصِيلَتِهِ الَّتِي تُؤْوِيهِ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فِي الْأَرضِ جَمِيعاً ثُمَّ يُنْجِيهِ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المعارج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المعنى هو ما يجب أن يرانا أولادنا عليه، وهو ما يلزمنا أن ندفعهم إليه، فعلينا أن نوحي إليهم بأهمية الدين، بل نصرح لهم بذلك، ولنذكرهم أن الحياة الحقيقية هي ما تكون في رضا الله تبارك وتعالى</w:t>
      </w:r>
      <w:r>
        <w:rPr>
          <w:rFonts w:eastAsia="Amiri" w:cs="Amiri" w:ascii="Amiri" w:hAnsi="Amiri"/>
          <w:color w:val="111111"/>
          <w:sz w:val="28"/>
          <w:szCs w:val="28"/>
          <w:rtl w:val="true"/>
          <w:lang w:bidi="ar-SA"/>
        </w:rPr>
        <w:t>.</w:t>
      </w:r>
    </w:p>
    <w:p>
      <w:pPr>
        <w:pStyle w:val="Heading4"/>
        <w:numPr>
          <w:ilvl w:val="3"/>
          <w:numId w:val="1"/>
        </w:numPr>
        <w:rPr/>
      </w:pPr>
      <w:bookmarkStart w:id="68" w:name="__RefHeading___Toc7380338_1051229030"/>
      <w:bookmarkStart w:id="69" w:name="_Toc24"/>
      <w:bookmarkEnd w:id="68"/>
      <w:r>
        <w:rPr>
          <w:rtl w:val="true"/>
        </w:rPr>
        <w:t>الخطوة الرابعة</w:t>
      </w:r>
      <w:r>
        <w:rPr>
          <w:rtl w:val="true"/>
        </w:rPr>
        <w:t xml:space="preserve">: </w:t>
      </w:r>
      <w:r>
        <w:rPr>
          <w:rtl w:val="true"/>
        </w:rPr>
        <w:t>التفرقة بين الدين والمتدين</w:t>
      </w:r>
      <w:r>
        <w:rPr>
          <w:rtl w:val="true"/>
        </w:rPr>
        <w:t>.</w:t>
      </w:r>
      <w:bookmarkEnd w:id="69"/>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علينا أن نفرق بين الدين والمتدين، الدين هو تلك النظريات التي جاء بها الرسول </w:t>
      </w:r>
      <w:bookmarkStart w:id="70" w:name="pg8032_55471"/>
    </w:p>
    <w:p>
      <w:pPr>
        <w:pStyle w:val="BookText"/>
        <w:rPr/>
      </w:pPr>
      <w:bookmarkEnd w:id="70"/>
      <w:r>
        <w:rPr>
          <w:rFonts w:ascii="Amiri" w:hAnsi="Amiri" w:eastAsia="Amiri" w:cs="Amiri"/>
          <w:color w:val="111111"/>
          <w:sz w:val="28"/>
          <w:sz w:val="28"/>
          <w:szCs w:val="28"/>
          <w:rtl w:val="true"/>
          <w:lang w:bidi="ar-SA"/>
        </w:rPr>
        <w:t>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وحفظها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الانحراف، وأوصلها الينا العلماء، ومن يطبق تلك النظريات يسمى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متديناً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صدر منه خلل ما، فالخطأ يُنسب إليه لا إلى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هناك من يترك الدين بسبب تصرف خاطئ ممن يدّعي أنه يمثله، وهي مغالطة كبيرة جدًا، فالدين لا يتحمل أخطاء من يطبقونه بصورة خاطئة، ونحن علينا أن نلتزم بالدين الذي جاء من عند الله جلّ وعلا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مرة أخرى علينا أن نجلس مع أولادنا لنوضح لهم هذه الحقيقة، إذ إن الواقع يشهد أن هناك من تأثّر سلباً عندما رأى شخصاً يدّعي التدين، ولكنه يخالف ذلك في عمله، وهو ما كان وراء الثورة ضد الكنيسة في أوروبا، حيث كان أرباب الكنائس يُظهرون التدين، ولكنهم يعملون عمل غير المتدين، كانوا يأمرون الناس بالزهد، وهم أرغب ما يكونون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وقريب من هذا المعنى يقع عند بعض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فالمطلوب منا إذاً أن نوضح الواقع لأولادنا، وأن خطأ الشخص يُنسب إليه لا إلى الدين، وأن ندفعهم إلى فهم الدين بصورة صحيحة، والعمل على متابعة نظرياته الثابتة بالدليل المعتمد، أما مخالفة البعض لها رغم لجلجة لسانه بها، فهذا لا يؤثر على أصل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مسألة مهمة جداً، لا بد من ترسيخها في نفوس أولادنا، خصوصاً وهم في مقتبل أعمارهم وبدايات مشوارهم</w:t>
      </w:r>
      <w:r>
        <w:rPr>
          <w:rFonts w:eastAsia="Amiri" w:cs="Amiri" w:ascii="Amiri" w:hAnsi="Amiri"/>
          <w:color w:val="111111"/>
          <w:sz w:val="28"/>
          <w:szCs w:val="28"/>
          <w:rtl w:val="true"/>
          <w:lang w:bidi="ar-SA"/>
        </w:rPr>
        <w:t>...</w:t>
      </w:r>
    </w:p>
    <w:p>
      <w:pPr>
        <w:pStyle w:val="Heading4"/>
        <w:numPr>
          <w:ilvl w:val="3"/>
          <w:numId w:val="1"/>
        </w:numPr>
        <w:rPr/>
      </w:pPr>
      <w:bookmarkStart w:id="71" w:name="__RefHeading___Toc7380340_1051229030"/>
      <w:bookmarkStart w:id="72" w:name="_Toc25"/>
      <w:bookmarkEnd w:id="71"/>
      <w:r>
        <w:rPr>
          <w:rtl w:val="true"/>
        </w:rPr>
        <w:t>الخطوة الخامسة</w:t>
      </w:r>
      <w:r>
        <w:rPr>
          <w:rtl w:val="true"/>
        </w:rPr>
        <w:t xml:space="preserve">: </w:t>
      </w:r>
      <w:r>
        <w:rPr>
          <w:rtl w:val="true"/>
        </w:rPr>
        <w:t>حماية الدين</w:t>
      </w:r>
      <w:r>
        <w:rPr>
          <w:rtl w:val="true"/>
        </w:rPr>
        <w:t>.</w:t>
      </w:r>
      <w:bookmarkEnd w:id="72"/>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الدين يحتاج الى حماية، فإن الدين لا يخلو من الشبهات، وكما أن الأنبياء والمرسلين </w:t>
      </w:r>
    </w:p>
    <w:p>
      <w:pPr>
        <w:pStyle w:val="BookText"/>
        <w:rPr/>
      </w:pPr>
      <w:r>
        <w:rPr>
          <w:rFonts w:ascii="Amiri" w:hAnsi="Amiri" w:eastAsia="Amiri" w:cs="Amiri"/>
          <w:color w:val="111111"/>
          <w:sz w:val="28"/>
          <w:sz w:val="28"/>
          <w:szCs w:val="28"/>
          <w:rtl w:val="true"/>
          <w:lang w:bidi="ar-SA"/>
        </w:rPr>
        <w:t xml:space="preserve">السابقين قوبلوا من أقوامهم بالرفض والمحاربة والأذى، كذلك الرسول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أُوذي نبيٌّ مثل ما أُوذيت</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طريق الأنبياء والأئمة والعلماء هو طريق ذات الشوكة، ومسؤولية الحفاظ على الدين وحمايته من الشُبه هي مسؤولية الجميع، فعن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أصْبَحَ لا يَهْتمُّ بأُمُورِ المسْلمِينَ فلَيْسَ بِمُسْلِمٍ</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فلم تخصص هذه الرواية الاهتمام بأمور المسلمين بالعلماء فقط، وإنّما شملت جميع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الأمر كما هو لازم علينا اليوم، كذلك هو لازم على أولادنا غداً، وهذا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علينا أن نُعِدّ أولادنا لهذه المهمة، وأن ندفعهم نحو تحمّل مسؤولية من مسؤوليات الحفاظ على الدين، ولو بالتخطيط لتكوين أسرة متدينة، أو دفعهم نحو التعرف على الدين ودراسته بصورة جيدة حتى يكونوا مهيئين لردّ الشبهات عنه في أي وقت تقع فيه المواجهة المتوقعة</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يدفعهم نحو ذلك، هو تذكيرهم بقصص الشباب الذين نذروا أنفسهم للدفاع عن الدين، من ذلك ما تنقله لنا الروايات عن ذلك الشاب الذي كان يفضّله الإمام </w:t>
      </w:r>
    </w:p>
    <w:p>
      <w:pPr>
        <w:pStyle w:val="BookText"/>
        <w:rPr/>
      </w:pP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الكثير من كبار السّن من أصحابه، على الرغم من صغر سنّه، وهو هشام بن الحكم، وقصته المعروفة في محاججة عمرو بن عبيد المعتزلي في البصرة، فلقد كان مسددًا من قبل الله تعالى؛ لأن قلبه كان يحترق لأجل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يُونُسَ بْنِ يَعْقُوبَ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مِنْ أَصْحَابِه مِنْهُمْ حُمْرَانُ بْنُ أَعْيَنَ ومُحَمَّدُ بْنُ النُّعْمَانِ وهِشَامُ بْنُ سَالِمٍ والطَّيَّارُ وجَمَاعَةٌ فِيهِمْ هِشَامُ بْنُ الْحَكَمِ وهُوَ شَابٌّ،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هِشَامُ، ألَا تُخْبِرُنِي كَيْفَ صَنَعْتَ بِعَمْرِو بْنِ عُبَيْدٍ وكَيْفَ سَأَلْتَه؟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إِنِّي أُجِلُّكَ وأَسْتَحْيِيكَ ولَا يَعْمَلُ لِسَانِي بَيْنَ يَدَيْكَ</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أَمَرْتُكُمْ بِشَيْءٍ فَافْعَلُوا</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مَا كَانَ فِيه عَمْرُو بْنُ عُبَيْدٍ وجُلُوسُه فِي مَسْجِدِ الْبَصْرَةِ، فَعَظُمَ ذَلِكَ عَلَيَّ</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فَخَرَجْتُ إِلَيْه ودَخَلْتُ الْبَصْرَةَ يَوْمَ الْجُمُعَةِ، فَأَتَيْتُ مَسْجِدَ الْبَصْرَةِ، فَإِذَا أَنَا بِحَلْقَةٍ كَبِيرَةٍ فِيهَا عَمْرُو بْنُ عُبَيْدٍ، وعَلَيْه شَمْلَةٌ سَوْدَاءُ مُتَّزِراً بِهَا مِنْ صُوفٍ، وشَمْلَةٌ مُرْتَدِياً بِهَا، والنَّاسُ يَسْأَلُونَه، فَاسْتَفْرَجْتُ النَّاسَ فَأَفْرَجُوا لِي، ثُمَّ قَعَدْتُ فِي آخِرِ الْقَوْمِ</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عَلَى رُكْبَتَيَّ، ثُمَّ قُلْتُ</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الْعَالِمُ إِنِّي رَجُلٌ غَرِيبٌ تَأْذَنُ لِي فِي مَسْأَلَةٍ؟ </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ألَكَ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أَيُّ شَيْءٍ هَذَا مِنَ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وشَيْءٌ تَرَاه كَيْفَ تَسْأَلُ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مَسْأَلَتِي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سَلْ وإِنْ كَانَتْ مَسْأَلَتُكَ حَمْقَاءَ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أَجِبْنِي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تَصْنَعُ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بِهَا الأَلْوَانَ والأَشْخَاصَ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 أَنْفٌ؟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فَمَا تَصْنَعُ بِه؟ قَالَ أَشَمُّ بِه الرَّائِحَةَ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فَمٌ؟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تَصْنَعُ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أَذُوقُ بِه الطَّعْمَ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 أُذُنٌ؟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تَصْنَعُ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أَسْمَعُ بِهَا الصَّوْتَ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قَلْبٌ؟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تَصْنَعُ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أُمَيِّزُ بِه كُلَّ مَا وَرَدَ عَلَى هَذِه الْجَوَارِحِ والْحَوَاسِّ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أولَيْسَ فِي هَذِه الْجَوَارِحِ غِنًى عَنِ الْقَلْبِ؟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ذَلِكَ وهِيَ صَحِيحَةٌ سَلِيمَةٌ؟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 الْجَوَارِحَ إِذَا شَكَّتْ فِي شَيْءٍ شَمَّتْه أَوْ رَأَتْه أَوْ ذَاقَتْه أَوْ سَمِعَتْه، رَدَّتْه إِلَى الْقَلْبِ فَيَسْتَيْقِنُ الْيَقِينَ ويُبْطِلُ الشَّكَّ</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أَقَامَ الله الْقَلْبَ لِشَكِّ الْجَوَارِحِ؟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الْقَلْبِ وإِلَّا لَمْ تَسْتَيْقِنِ الْجَوَارِحُ؟</w:t>
      </w:r>
      <w:r>
        <w:rPr>
          <w:rFonts w:eastAsia="Amiri" w:cs="Amiri" w:ascii="Amiri" w:hAnsi="Amiri"/>
          <w:color w:val="111111"/>
          <w:sz w:val="28"/>
          <w:szCs w:val="28"/>
          <w:rtl w:val="true"/>
          <w:lang w:bidi="ar-SA"/>
        </w:rPr>
        <w:t>!</w:t>
      </w:r>
      <w:r>
        <w:rPr>
          <w:rStyle w:val="FootnoteAnchor"/>
          <w:rtl w:val="true"/>
        </w:rPr>
        <w:footnoteReference w:id="3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مَرْوَانَ، فَالله تَبَارَكَ وتَعَالَى لَمْ يَتْرُكْ جَوَارِحَكَ حَتَّى جَعَلَ لَهَا إِمَاماً يُصَحِّحُ لَهَا الصَّحِيحَ ويَتَيَقَّنُ بِه مَا شُكَّ فِيه، ويَتْرُكُ هَذَا الْخَلْقَ كُلَّهُمْ فِي حَيْرَتِهِمْ وشَكِّهِمْ واخْتِلَافِهِمْ لَا يُقِيمُ لَهُمْ إِمَاماً يَرُدُّونَ إِلَيْه شَكَّهُمْ وحَيْرَتَهُمْ، ويُقِيمُ لَكَ إِمَاماً لِجَوَارِحِكَ </w:t>
      </w:r>
    </w:p>
    <w:p>
      <w:pPr>
        <w:pStyle w:val="BookText"/>
        <w:rPr/>
      </w:pPr>
      <w:r>
        <w:rPr>
          <w:rFonts w:ascii="Amiri" w:hAnsi="Amiri" w:eastAsia="Amiri" w:cs="Amiri"/>
          <w:color w:val="111111"/>
          <w:sz w:val="28"/>
          <w:sz w:val="28"/>
          <w:szCs w:val="28"/>
          <w:rtl w:val="true"/>
          <w:lang w:bidi="ar-SA"/>
        </w:rPr>
        <w:t>تَرُدُّ إِلَيْه حَيْرَتَكَ وشَكَّكَ؟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ولَمْ يَقُلْ لِي شَيْئاً، ثُمَّ الْتَفَتَ إِلَيَّ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هِشَامُ بْنُ الْحَكَمِ؟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جُلَسَائِه؟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إِذاً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ضَمَّنِي إِلَيْه وأَقْعَدَنِي فِي مَجْلِسِه وزَالَ عَنْ مَجْلِسِه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نَطَقَ حَتَّى قُمْتُ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فَضَحِكَ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هِشَامُ مَنْ عَلَّمَكَ هَذَا؟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أَخَذْتُه مِنْكَ وأَلَّفْتُه</w:t>
      </w:r>
      <w:r>
        <w:rPr>
          <w:rFonts w:eastAsia="Amiri" w:cs="Amiri" w:ascii="Amiri" w:hAnsi="Amiri"/>
          <w:color w:val="111111"/>
          <w:sz w:val="28"/>
          <w:szCs w:val="28"/>
          <w:rtl w:val="true"/>
          <w:lang w:bidi="ar-SA"/>
        </w:rPr>
        <w:t>.</w:t>
      </w:r>
      <w:r>
        <w:rPr>
          <w:rStyle w:val="FootnoteAnchor"/>
          <w:rtl w:val="true"/>
        </w:rPr>
        <w:footnoteReference w:id="32"/>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 مَكْتُوبٌ فِي صُحُفِ إِبْرَاهِيمَ ومُوسَى</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فعلى من يرى الخطأ أن يبادر لتصحيحه؛ لأن مُضيّ الزمان على ذلك الخطأ يزيد من قوته، كالشوكة في الطريق يجب قلعها مباشرة كي لا 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تداعيات ترك الأمر بالمعروف والنهي عن المنكر أقسى وأمرّ من متاعب التصدي لتصحيح الأخطاء، وكلما أسرعنا لمحاربة الخطأ، كلما ضمنّا حماية المجتمع من فتن لا تختص بالمقصرين، بل تتعدى للملتزمين بالدين، قال تعالى وَاتَّقُوا فِتْنَةً لا تُصِيبَنَّ الَّذِينَ ظَلَمُوا مِنْكُمْ خَاصَّةً وَاعْلَمُوا أَنَّ اللهَ شَدِيدُ الْعِقابِ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الأنفال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روي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الناس بخير ما أمروا بالمعروف ونهوا عن المنكر وتعاونوا علىٰ البرِّ، فإذا لم يفعلوا ذلك نُزِعَت منهم البركات، وسُلِّط بعضهم علىٰ بعض، ولم يكن لهم ناصر في الأرض ولا في السماء</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أوحىٰ الله فيما مض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ىٰ قبلكم إلىٰ جبرئيل، وأمره أن يخسف ببلد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يشتمل علىٰ الكفّار والفجّار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أخسف بهم إلَّا بفلان الزاهد؟ ليعرف ماذا يأمر الله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اخسف بفلان قبلهم، فسأل ربَّه،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عرِّفني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ذلك وهو زاهد عابد؟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مكَّنت له وأقدرته، فهو لا يأمر بالمعروف، ولا ينهىٰ عن المنكر، وكان يتوفَّر علىٰ حبِّهم في غضبي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وكيف بنا ونحن لا نقدر علىٰ إنكار ما نشاهده من منكر؟ 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لتأمرُنَّ بالمعروف ولتنهُنَّ عن المنكر، أو ليعُمَّنَّكم عقاب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رأىٰ منكم منكراً فليُنكره بيده إن استطاع، فإن لم يستطع فبلسانه، فإن لم يستطع فبقلبه، فحسبُه أن يعلم اللهُ من قلبه أنَّه لذلك كاره</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 xml:space="preserve">.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3" w:name="pg8032_55478"/>
      <w:bookmarkStart w:id="74" w:name="pg8032_55478"/>
      <w:bookmarkEnd w:id="74"/>
    </w:p>
    <w:p>
      <w:pPr>
        <w:pStyle w:val="Heading3"/>
        <w:numPr>
          <w:ilvl w:val="2"/>
          <w:numId w:val="1"/>
        </w:numPr>
        <w:rPr/>
      </w:pPr>
      <w:bookmarkStart w:id="75" w:name="pg8032_55478"/>
      <w:bookmarkStart w:id="76" w:name="__RefHeading___Toc7380342_1051229030"/>
      <w:bookmarkStart w:id="77" w:name="_Toc26"/>
      <w:bookmarkEnd w:id="75"/>
      <w:bookmarkEnd w:id="76"/>
      <w:r>
        <w:rPr>
          <w:rtl w:val="true"/>
        </w:rPr>
        <w:t>المفردة الرابعة</w:t>
      </w:r>
      <w:r>
        <w:rPr>
          <w:rtl w:val="true"/>
        </w:rPr>
        <w:t xml:space="preserve">: </w:t>
      </w:r>
      <w:r>
        <w:rPr>
          <w:rtl w:val="true"/>
        </w:rPr>
        <w:t>الإخلاص</w:t>
      </w:r>
      <w:bookmarkEnd w:id="77"/>
    </w:p>
    <w:p>
      <w:pPr>
        <w:pStyle w:val="Heading4"/>
        <w:numPr>
          <w:ilvl w:val="3"/>
          <w:numId w:val="1"/>
        </w:numPr>
        <w:rPr/>
      </w:pPr>
      <w:bookmarkStart w:id="78" w:name="__RefHeading___Toc7380344_1051229030"/>
      <w:bookmarkStart w:id="79" w:name="_Toc27"/>
      <w:bookmarkEnd w:id="78"/>
      <w:r>
        <w:rPr>
          <w:rtl w:val="true"/>
        </w:rPr>
        <w:t>اشارة</w:t>
      </w:r>
      <w:bookmarkEnd w:id="79"/>
    </w:p>
    <w:p>
      <w:pPr>
        <w:pStyle w:val="BookText"/>
        <w:rPr/>
      </w:pPr>
      <w:r>
        <w:rPr>
          <w:rFonts w:ascii="Amiri" w:hAnsi="Amiri" w:eastAsia="Amiri" w:cs="Amiri"/>
          <w:color w:val="111111"/>
          <w:sz w:val="28"/>
          <w:sz w:val="28"/>
          <w:szCs w:val="28"/>
          <w:rtl w:val="true"/>
          <w:lang w:bidi="ar-SA"/>
        </w:rPr>
        <w:t>كما نأخذ منهاج العبادة من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كذلك الشروط للعبادة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وُجِدَت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يتحتم علينا أخذها منه سبحانه، وأمّا القنوات التي من خلالها نتعرف على تلك الأمور فهم الرسول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تبين، فمن خلالهم نعرف العبادة وشروطها، وللعبادة شرط إذا أتينا به قُبل العمل وقُبلت تلك العبادة، وإلا فإنه سيُرد العمل، وذلك الشرط هو الإخلاص</w:t>
      </w:r>
      <w:r>
        <w:rPr>
          <w:rFonts w:eastAsia="Amiri" w:cs="Amiri" w:ascii="Amiri" w:hAnsi="Amiri"/>
          <w:color w:val="111111"/>
          <w:sz w:val="28"/>
          <w:szCs w:val="28"/>
          <w:rtl w:val="true"/>
          <w:lang w:bidi="ar-SA"/>
        </w:rPr>
        <w:t>.</w:t>
      </w:r>
    </w:p>
    <w:p>
      <w:pPr>
        <w:pStyle w:val="Heading4"/>
        <w:numPr>
          <w:ilvl w:val="3"/>
          <w:numId w:val="1"/>
        </w:numPr>
        <w:rPr/>
      </w:pPr>
      <w:bookmarkStart w:id="80" w:name="__RefHeading___Toc7380346_1051229030"/>
      <w:bookmarkStart w:id="81" w:name="_Toc28"/>
      <w:bookmarkEnd w:id="80"/>
      <w:r>
        <w:rPr>
          <w:rtl w:val="true"/>
        </w:rPr>
        <w:t>ما معنى الإخلاص؟</w:t>
      </w:r>
      <w:bookmarkEnd w:id="81"/>
    </w:p>
    <w:p>
      <w:pPr>
        <w:pStyle w:val="BookText"/>
        <w:rPr/>
      </w:pPr>
      <w:r>
        <w:rPr>
          <w:rFonts w:ascii="Amiri" w:hAnsi="Amiri" w:eastAsia="Amiri" w:cs="Amiri"/>
          <w:color w:val="111111"/>
          <w:sz w:val="28"/>
          <w:sz w:val="28"/>
          <w:szCs w:val="28"/>
          <w:rtl w:val="true"/>
          <w:lang w:bidi="ar-SA"/>
        </w:rPr>
        <w:t>بعد الرجوع للروايات الشريفة نجد معنيين للإخلاص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يؤتى بالعمل بنية القربة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يشرك معه شيئاً، فيلزم تنزيه العمل عن الرياء الذي يطلق عليه أيضاً الشرك الخفي أو الشرك الأصغر، وهو مبطل للعمل؛ لأنّه يُخِلّ بالإخلاص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يقف اثنان من المصلين، هيئة صلاتهم متشابهة، ولا اختلاف فيها ظاهراً، ولكن بالنظر إلى باطن العمل قد ترتفع واحدة إلى الله تعالى ويكون مصير الأخرى في سجين، وما ذلك إلا بفعل تأثير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الإخلاص قوة معنوية غير مرئية، تبثّ في صاحبها طاقة عجيبة لإتيان الكثير من الأعمال التي تحتاج إلى قوة، ويكون توجهه وتعامله مع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مباشرةً</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تصدق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بعدّة أقراص شعير فنزلت فيهم سورة كاملة، وكذلك </w:t>
      </w:r>
    </w:p>
    <w:p>
      <w:pPr>
        <w:pStyle w:val="BookText"/>
        <w:rPr/>
      </w:pPr>
      <w:r>
        <w:rPr>
          <w:rFonts w:ascii="Amiri" w:hAnsi="Amiri" w:eastAsia="Amiri" w:cs="Amiri"/>
          <w:color w:val="111111"/>
          <w:sz w:val="28"/>
          <w:sz w:val="28"/>
          <w:szCs w:val="28"/>
          <w:rtl w:val="true"/>
          <w:lang w:bidi="ar-SA"/>
        </w:rPr>
        <w:t xml:space="preserve">تصدق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بخاتمه فنزلت فيه آية التصدق بالخاتم أثناء الركوع، ولكن غيره تصدّق بأضعاف ذلك ولم تنزل به آية واحدة؛ لأنه لم يُرد بذلك وجه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يُنقل قديماً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بني إسرائيل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عابد يعبد الله دهراً طويلاً، فجاءه قوم،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هاهنا قوماً يعبدون شجرة من دون الله تعالىٰ، فغضب لذلك وأخذ فأسه علىٰ عاتقه وقصد الشجرة ليقطعها، فاستقبله إبليس في صورة شيخ،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تريد رحمك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أقطع هذه الشجرة،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أنت وذاك؟ تركت عبادتك واشتغالك بنفسك وتفرَّغت لغير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من عبادتي،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لا أتركك أن تقطعها، فقاتله فأخذه العابد فطرحه إلىٰ الأرض وقعد علىٰ 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أطلقني حتَّىٰ أُكلِّمك، فقام عنه، فقال له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إنَّ الله تعالىٰ قد أسقط عنك هذا ولم يفرضه عليك، وما تعبدها أنت، وما عليك من غيرك، ولله تعالىٰ أنبياء في أقاليم الأرض ولو شاء لبعثهم إلىٰ أهلها وأمرهم بقطعها، فقال العابد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لي من قطعها، فنابذه للقتال فغلبه العابد وصرعه وقعد علىٰ 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فعجز إبليس،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في أمر فصل بيني وبينك، وهو خير لك وأنفع؟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أطلقني حتَّىٰ أقول لك، فأطلقه، فقال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رجل فقير، لا شيء لك، إنَّما أنت كَلٌّ علىٰ الناس يعولونك، ولعلَّك تُحِبُّ أن تتفضَّل علىٰ إخوانك وتواسي جيرانك وتشبع وتستغني عن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فارجع عن هذا الأمر ولك عليَّ أن أجعل عند رأسك في كلِّ ليلة دينارين، إذا أصبحت أخذتهما فأنفقت علىٰ نفسك وعيالك وتصدَّقت علىٰ إخوانك، فيكون ذلك أنفع لك وللمسلمين من قطع هذه الشجرة التي يُغرَس مكانها ولا 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رُّهم قطعها شيئاً، ولا ينفع إخوانك المؤمنين قطعك إيّاها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فتفكَّر العابد فيما قال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الشيخ، لست بنبيٍّ فيلزمني قطع هذه الشجرة، ولا أمرني الله أن أقطعها فأكون عاصياً بتركها، وما ذكره أكثر منفعةً، فعاهده علىٰ الوفاء بذلك وحلف له، فرجع العابد إلىٰ متعبَّده، فبات، فلمَّا أصبح رأىٰ دينارين عند رأسه فأخذهما وكذلك لغد، ثمّ أصبح اليوم الثالث وما بعده فلم يرَ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وأخذ فأسه علىٰ عاتقه فاستقبله إبليس في صورة شيخ،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أقطع تلك الشجرة،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والله ما أنت بقادر علىٰ ذلك، ولا سبيل لك إليها،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فتناوله العابد ليفعل به كما فعل أوَّل مرَّة،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فأخذه إبليس وصرعه، فإذا هو كالعصفور بين رجليه، وقعد إبليس علىٰ صدره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لتنتهينَّ عن هذا الأمر أو لأذبحنَّك، فنظر العابد فإذا لا طاقة له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غلبتني فخلِّ عنّي، وأخبرني كيف غلبتك أوَّلاً وغلبتني الآن؟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غضبت أوَّل مرَّة لله، وكانت نيَّتك الآخرة، فسخَّرني الله لك، وهذه المرَّة غضبت لنفسك وللدنيا فصرعتك</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الكثير من الطاعات بحاجة لقوة في ممارستها، فالتصدق في سبيل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وصلاة الفجر وصلة الأرحام وغيرها الكثير من الطاعات ما لم تتوفر على النّية الخالصة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لن يتمكن الإنسان من إتيانها أو الثبات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هو المعنى الأول للإخلاص</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أعرابي إلى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هل للجنة من ثمن؟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ثمنها؟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يقولها العبد الصالح مخلصا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إخلاصها؟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بما بعثت به في حقه، وحب </w:t>
      </w:r>
    </w:p>
    <w:p>
      <w:pPr>
        <w:pStyle w:val="BookText"/>
        <w:rPr/>
      </w:pPr>
      <w:r>
        <w:rPr>
          <w:rFonts w:ascii="Amiri" w:hAnsi="Amiri" w:eastAsia="Amiri" w:cs="Amiri"/>
          <w:color w:val="111111"/>
          <w:sz w:val="28"/>
          <w:sz w:val="28"/>
          <w:szCs w:val="28"/>
          <w:rtl w:val="true"/>
          <w:lang w:bidi="ar-SA"/>
        </w:rPr>
        <w:t>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وحب أهل بيتك لمن حقها؟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إن حبهم لأعظم حقها</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تضمنت هذه الرواية أن هناك أمرين يحقّقان الإخلاص، 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بما جاء به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ويتمثل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يتمثل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بعثة النّبي الأكرم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دامت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منها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في مكة، وعشر سنوات في المدينة، خاض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خلالها الكثير من الحروب، ومقولته الشهيرة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أُوذي نبيٌّ مثل ما أُوذيت</w:t>
      </w:r>
      <w:r>
        <w:rPr>
          <w:rFonts w:eastAsia="Amiri" w:cs="Amiri" w:ascii="Amiri" w:hAnsi="Amiri"/>
          <w:color w:val="111111"/>
          <w:sz w:val="28"/>
          <w:szCs w:val="28"/>
          <w:rtl w:val="true"/>
          <w:lang w:bidi="ar-SA"/>
        </w:rPr>
        <w:t>»</w:t>
      </w:r>
      <w:r>
        <w:rPr>
          <w:rStyle w:val="FootnoteAnchor"/>
          <w:rtl w:val="true"/>
        </w:rPr>
        <w:footnoteReference w:id="38"/>
      </w:r>
      <w:r>
        <w:rPr>
          <w:rFonts w:ascii="Amiri" w:hAnsi="Amiri" w:eastAsia="Amiri" w:cs="Amiri"/>
          <w:color w:val="111111"/>
          <w:sz w:val="28"/>
          <w:sz w:val="28"/>
          <w:szCs w:val="28"/>
          <w:rtl w:val="true"/>
          <w:lang w:bidi="ar-SA"/>
        </w:rPr>
        <w:t>شاهدة على الصعوبات التي واجهها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فجاهد ما جاهد على تبليغ الرسالة، ولكن رغم ذلك وفي آخر حياته يأتيه الخطاب وفيه شيء من الشّدة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 الرَّسُولُ بَلِّغْ ما أُنْزِلَ إِلَيْكَ مِنْ رَبِّكَ وَإِنْ لَمْ تَفْعَلْ فَما بَلَّغْتَ رِسالَتَهُ وَاللهُ يَعْصِمُكَ مِنَ النَّاسِ إِنَّ اللهَ لا يَهْدِي الْقَوْمَ الْكافِرِينَ﴾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تُرى؟ ما هو الأمر الذي بعدم تبليغه تذهب أتعاب الرسالة أدراج الرياح حتى كأنّه لم يبلغ؟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النداء بعدها من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اتفق الجميع بلا استثناء على صدوره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مَنْ وَلِيُّكُمْ وأَوْلَى بِكُمْ مِنْ أَنْفُسِكُمْ؟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اللهُمَّ وَالِ مَنْ وَالاه وعَادِ مَنْ عَادَاه ثَلَاثَ مَرَّاتٍ</w:t>
      </w:r>
      <w:r>
        <w:rPr>
          <w:rFonts w:eastAsia="Amiri" w:cs="Amiri" w:ascii="Amiri" w:hAnsi="Amiri"/>
          <w:color w:val="111111"/>
          <w:sz w:val="28"/>
          <w:szCs w:val="28"/>
          <w:rtl w:val="true"/>
          <w:lang w:bidi="ar-SA"/>
        </w:rPr>
        <w:t>...»</w:t>
      </w:r>
      <w:r>
        <w:rPr>
          <w:rStyle w:val="FootnoteAnchor"/>
          <w:rtl w:val="true"/>
        </w:rPr>
        <w:footnoteReference w:id="39"/>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ونزلت بعد ذلك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أَكْمَلْتُ لَكُمْ دِينَكُمْ وَأَتْمَمْتُ عَلَيْكُمْ نِعْمَتِي</w:t>
      </w:r>
    </w:p>
    <w:p>
      <w:pPr>
        <w:pStyle w:val="BookText"/>
        <w:rPr/>
      </w:pPr>
      <w:r>
        <w:rPr>
          <w:rFonts w:ascii="Amiri" w:hAnsi="Amiri" w:eastAsia="Amiri" w:cs="Amiri"/>
          <w:color w:val="111111"/>
          <w:sz w:val="28"/>
          <w:sz w:val="28"/>
          <w:szCs w:val="28"/>
          <w:rtl w:val="true"/>
          <w:lang w:bidi="ar-SA"/>
        </w:rPr>
        <w:t xml:space="preserve">وَرَضِيتُ لَكُمُ الْإِسْلامَ دِيناً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يعني بكل وضوح أن الإسلام بلا ولاية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مرضي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يتضح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الإخلاص في العبادة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 أهم شرط لقبولها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ولاية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صحيحة أَبَانِ بْنِ تَغْلِبَ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نادى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شهد أن لا إله إلا الله فليدخل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مَ تخاصم الناس إذا كان من شهد أنْ لا إله إلا الله دخل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كان يوم القيامة نسوها</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 xml:space="preserve">وفي صحيحته الثانية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أَبَانُ، إِذَا قَدِمْتَ الْكُوفَةَ فَارْوِ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شَهِدَ أَنْ لَا إِلَه إِلَّا الله مُخْلِصاً وَجَبَتْ لَه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يَأْتِينِي مِنْ كُلِّ صِنْفٍ مِنَ الأَصْنَافِ، أفَأَرْوِي لَهُمْ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أَبَانُ، إِنَّه إِذَا كَانَ يَوْمُ الْقِيَامَةِ وجَمَعَ الله الأَوَّلِينَ والآخِرِينَ فَتُسْلَبُ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إِلَّا مَنْ كَانَ عَلَى هَذَا الأَمْرِ</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 xml:space="preserve">فكلمة الإخلاص التي بها يدخل العبد الجنّة، شرطها ولاية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حديث السلسلة الذهبية، روي عن إسحاق بن راهويه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وافى أبو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نيسابور، فأراد أن يرحل منها إلى المأمون، اجتمع إليه أصحاب الحديث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ترحل عنا ولا تحدثنا بحديث نستفيده منك؟ وكان قد قعد في العمارية فاطلع رأسه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موسى بن جعفر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جعفر بن محمد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محمد بن علي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w:t>
      </w:r>
    </w:p>
    <w:p>
      <w:pPr>
        <w:pStyle w:val="BookText"/>
        <w:rPr/>
      </w:pPr>
      <w:r>
        <w:rPr>
          <w:rFonts w:ascii="Amiri" w:hAnsi="Amiri" w:eastAsia="Amiri" w:cs="Amiri"/>
          <w:color w:val="111111"/>
          <w:sz w:val="28"/>
          <w:sz w:val="28"/>
          <w:szCs w:val="28"/>
          <w:rtl w:val="true"/>
          <w:lang w:bidi="ar-SA"/>
        </w:rPr>
        <w:t>أبي علي بن الحسين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الحسين بن علي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علي بن أبي طالب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جبرئيل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حصني فمن دخل حصني أمن من عذابي، فلما مرت الراحلة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بشروطها وأنا من شروطها</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إذاً، شرط قبول الدين وعلامة إخلاصه أيضاً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أمير المؤمنين وأبنائه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يلزمنا أن نربي عليه اولادنا، وأن نعمّقه في نفوسهم، من خلال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إبراز احترام أسماء المعصومين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تقدمت الإشارة إليه في المفردة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دفعهم نحو مطالعة حياتهم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فيها الكثير من العبر النافعة في مختلف مجالات الحياة، مع مراعاة المستوى العقلي للأولاد في مطالعتهم تلك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مراقدهم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يتعلق بهم من آثار حسب القدرة، وإظهار الاحترام الكامل عندها، ليتعلم الأولاد احترام ما يُنسب إلى الدين عموماً، وإلى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إقامة الندوات والجلسات الخاصة بذكرهم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وإحضار الأولاد فيها حسب القدرة، وبأسلوب تربوي</w:t>
      </w:r>
      <w:r>
        <w:rPr>
          <w:rFonts w:eastAsia="Amiri" w:cs="Amiri" w:ascii="Amiri" w:hAnsi="Amiri"/>
          <w:color w:val="111111"/>
          <w:sz w:val="28"/>
          <w:szCs w:val="28"/>
          <w:rtl w:val="true"/>
          <w:lang w:bidi="ar-SA"/>
        </w:rPr>
        <w:t xml:space="preserve">. </w:t>
      </w:r>
      <w:bookmarkStart w:id="82" w:name="pg8032_55484"/>
    </w:p>
    <w:p>
      <w:pPr>
        <w:pStyle w:val="Heading3"/>
        <w:numPr>
          <w:ilvl w:val="2"/>
          <w:numId w:val="1"/>
        </w:numPr>
        <w:rPr/>
      </w:pPr>
      <w:bookmarkStart w:id="83" w:name="__RefHeading___Toc7380348_1051229030"/>
      <w:bookmarkStart w:id="84" w:name="_Toc29"/>
      <w:bookmarkEnd w:id="82"/>
      <w:bookmarkEnd w:id="83"/>
      <w:r>
        <w:rPr>
          <w:rtl w:val="true"/>
        </w:rPr>
        <w:t>المفردة الخامسة</w:t>
      </w:r>
      <w:r>
        <w:rPr>
          <w:rtl w:val="true"/>
        </w:rPr>
        <w:t xml:space="preserve">: </w:t>
      </w:r>
      <w:r>
        <w:rPr>
          <w:rtl w:val="true"/>
        </w:rPr>
        <w:t>معرفة الإمام</w:t>
      </w:r>
      <w:bookmarkEnd w:id="84"/>
    </w:p>
    <w:p>
      <w:pPr>
        <w:pStyle w:val="Heading4"/>
        <w:numPr>
          <w:ilvl w:val="3"/>
          <w:numId w:val="1"/>
        </w:numPr>
        <w:rPr/>
      </w:pPr>
      <w:bookmarkStart w:id="85" w:name="__RefHeading___Toc7380350_1051229030"/>
      <w:bookmarkStart w:id="86" w:name="_Toc30"/>
      <w:bookmarkEnd w:id="85"/>
      <w:r>
        <w:rPr>
          <w:rtl w:val="true"/>
        </w:rPr>
        <w:t>اشارة</w:t>
      </w:r>
      <w:bookmarkEnd w:id="86"/>
    </w:p>
    <w:p>
      <w:pPr>
        <w:pStyle w:val="BookText"/>
        <w:rPr/>
      </w:pPr>
      <w:r>
        <w:rPr>
          <w:rFonts w:ascii="Amiri" w:hAnsi="Amiri" w:eastAsia="Amiri" w:cs="Amiri"/>
          <w:color w:val="111111"/>
          <w:sz w:val="28"/>
          <w:sz w:val="28"/>
          <w:szCs w:val="28"/>
          <w:rtl w:val="true"/>
          <w:lang w:bidi="ar-SA"/>
        </w:rPr>
        <w:t>قال النبي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وليس له إمام فميتته جاهلية</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حق كما أن النهار 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فمن الحجة والامام بعدك؟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ابني محمد، هو الامام والحجة بعدي، من مات ولم يعرفه مات ميتة 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له غيبة يحار فيها الجاهلون، ويهلك فيها المبطلون، ويكذب فيها الوقاتون، ثم يخرج فكأني أنظر إلى الاعلام البيض تخفق فوق رأسه بنجف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تبين أنّ عبادتنا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 إلا من خلال الشريعة المقدسة التي شرّعها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وصلت إلينا عن طريق الدين الذي بلّغه لنا الرسول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رجوع الرسول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الرفيق الأعلى، من الذي يُكمل مسيرته؟</w:t>
      </w:r>
    </w:p>
    <w:p>
      <w:pPr>
        <w:pStyle w:val="BookText"/>
        <w:rPr/>
      </w:pPr>
      <w:r>
        <w:rPr>
          <w:rFonts w:ascii="Amiri" w:hAnsi="Amiri" w:eastAsia="Amiri" w:cs="Amiri"/>
          <w:color w:val="111111"/>
          <w:sz w:val="28"/>
          <w:sz w:val="28"/>
          <w:szCs w:val="28"/>
          <w:rtl w:val="true"/>
          <w:lang w:bidi="ar-SA"/>
        </w:rPr>
        <w:t xml:space="preserve">طيلة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 وعلى الرغم من الجهود الكبيرة التي قام بها الرسول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وجهاده لتبليغ الرسالة، إلا إنّ الهدف من الرسالة والمتمثل بامتلاء الأرض قسطاً وعدلاً لم يتحقق، ولم يكن ذلك لخلل في شخص الرسول الأكرم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وحاشاه، وإنما الذي حل دون ذلك</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ملائمة الظروف المحيطة آنذاك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تدني استعداد المجتمع الإسلامي آنذاك لتحمّل أعباء الرسالة وإقامة دولة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إرادة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الدين كانت على أن يظهر على الدين كلّه، والرسول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أدّى ما عليه بأكمل وجه، وقد روي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خطب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حجَّة الوداع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والله مَا مِنْ شَيْءٍ يُقَرِّبُكُمْ مِنَ الْجَنَّةِ ويُبَاعِدُكُمْ مِنَ النَّارِ إِلَّا وقَدْ أَمَرْتُكُمْ بِه، ومَا مِنْ شَيْءٍ يُقَرِّبُكُمْ مِنَ النَّارِ ويُبَاعِدُكُمْ مِنَ الْجَنَّةِ إِلَّا وقَدْ نَهَيْتُكُمْ عَنْه</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قام بتبليغ الرسالة، جاء القرآن ليخاطبه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أَنْتَ مُنْذِرٌ وَلِكُلِّ قَوْمٍ هادٍ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الرعد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مفهوم جديد متعلق بالدين، وهو 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الهادي، أو الإمام، أو الوصي، أو الخليفة، مصطلحات عديدة لمعنى واحد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يأتي بعد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يخلفه في قومه ويقوم بجميع وظائفه ماعدا النّبوة، وهو ما يُشير له الحديث النبوي الشريف والمتواتر عند جميع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ولم يعرف إمام زمانه مات ميتة جاهلية، أو من مات وليس له إمام فميتته جاهلية</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المفهوم كان واضحاً لدى جميع المسلمين والصحابة، يُنقل أن عبد الله بن عمر ابن الخطاب لم يُبايع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ولمّا وصل الدور إلى عبد الملك بن مروان وعامله الحجّاج بن يوسف الثقفي، ذهب إلى الحجّاج ليبايعه، إذ روي إنه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دخل الحجّاج مكَّة وصلب ابن الزبير راح عبد الله بن عمر إليه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يدك لأُبايعك لعبد المَلِك،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ولم يعرف إمام زمانه مات ميتة جاهلية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فأخرج الحجّاج رجله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رجلي فإنَّ يدي مشغولة، فقال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أتستهزئ </w:t>
      </w:r>
      <w:bookmarkStart w:id="87" w:name="pg8032_55486"/>
    </w:p>
    <w:p>
      <w:pPr>
        <w:pStyle w:val="BookText"/>
        <w:rPr/>
      </w:pPr>
      <w:bookmarkEnd w:id="87"/>
      <w:r>
        <w:rPr>
          <w:rFonts w:ascii="Amiri" w:hAnsi="Amiri" w:eastAsia="Amiri" w:cs="Amiri"/>
          <w:color w:val="111111"/>
          <w:sz w:val="28"/>
          <w:sz w:val="28"/>
          <w:szCs w:val="28"/>
          <w:rtl w:val="true"/>
          <w:lang w:bidi="ar-SA"/>
        </w:rPr>
        <w:t>منّي؟ قال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أحمق بني عدي ما بايعت مع عليٍّ وتقول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ولم يعرف إمام زمانه مات ميتة جاهلية، أوَما كان عليٌّ إمام زمانك؟ والله ما جئت إليَّ لقول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جئت مخافة تلك الشجرة التي صُلِبَ عليها ابن الزبير</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إذن، فمبدأ وجوب معرفة إمام الزمان ثابت لدى جميع من يدّعي الإسلام، وفي يوم القيامة سيُدعى كل قوم بإمامهم، يَوْمَ نَدْعُوا كُلَّ أُناسٍ بِإِمامِهِمْ فَمَنْ أُوتِيَ كِتابَهُ بِيَمِينِهِ فَأُولئِكَ يَقْرَؤُنَ كِتابَهُمْ وَلا يُظْلَمُونَ فَتِيلاً</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وَمَنْ كانَ فِي هذِهِ أَعْمىٰ فَهُوَ فِي الْآخِرَةِ أَعْمىٰ وَأَضَلُّ سَبِيلاً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الإسراء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فعلينا أن نحدّد إمامنا الذي ندعى به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مطلب مهم جداً يلزمنا ضبطه بمنهجية يقينية، ونقله إلى أولادنا، فنحن مسؤولون عن عقيدتهم كما كنا مسؤولين عن تغذيتهم</w:t>
      </w:r>
      <w:r>
        <w:rPr>
          <w:rFonts w:eastAsia="Amiri" w:cs="Amiri" w:ascii="Amiri" w:hAnsi="Amiri"/>
          <w:color w:val="111111"/>
          <w:sz w:val="28"/>
          <w:szCs w:val="28"/>
          <w:rtl w:val="true"/>
          <w:lang w:bidi="ar-SA"/>
        </w:rPr>
        <w:t>.</w:t>
      </w:r>
    </w:p>
    <w:p>
      <w:pPr>
        <w:pStyle w:val="Heading4"/>
        <w:numPr>
          <w:ilvl w:val="3"/>
          <w:numId w:val="1"/>
        </w:numPr>
        <w:rPr/>
      </w:pPr>
      <w:bookmarkStart w:id="88" w:name="__RefHeading___Toc7380352_1051229030"/>
      <w:bookmarkStart w:id="89" w:name="_Toc31"/>
      <w:bookmarkEnd w:id="88"/>
      <w:r>
        <w:rPr>
          <w:rtl w:val="true"/>
        </w:rPr>
        <w:t>كيف نعرف إمام زمامنا؟</w:t>
      </w:r>
      <w:bookmarkEnd w:id="89"/>
    </w:p>
    <w:p>
      <w:pPr>
        <w:pStyle w:val="BookText"/>
        <w:rPr/>
      </w:pPr>
      <w:r>
        <w:rPr>
          <w:rFonts w:ascii="Amiri" w:hAnsi="Amiri" w:eastAsia="Amiri" w:cs="Amiri"/>
          <w:color w:val="111111"/>
          <w:sz w:val="28"/>
          <w:sz w:val="28"/>
          <w:szCs w:val="28"/>
          <w:rtl w:val="true"/>
          <w:lang w:bidi="ar-SA"/>
        </w:rPr>
        <w:t>أو ما هو المطلوب منّا لمعرفة الإمام؟</w:t>
      </w:r>
    </w:p>
    <w:p>
      <w:pPr>
        <w:pStyle w:val="BookText"/>
        <w:rPr/>
      </w:pPr>
      <w:r>
        <w:rPr>
          <w:rFonts w:ascii="Amiri" w:hAnsi="Amiri" w:eastAsia="Amiri" w:cs="Amiri"/>
          <w:color w:val="111111"/>
          <w:sz w:val="28"/>
          <w:sz w:val="28"/>
          <w:szCs w:val="28"/>
          <w:rtl w:val="true"/>
          <w:lang w:bidi="ar-SA"/>
        </w:rPr>
        <w:t>الجواب بعدّة نقاط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المسلمون –غير الشيعة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كيفية تعيين الإمام الذي هو خليفة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أيكون بالانتخاب أو الشورى أو من قِبل أهل الحلّ والعقد أو بالتمليك والوراثة أو بالانقلاب العسكري؟</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ورغم أنهم لم يثبتوا على طريقة محددة لتعيين الخليفة للنّبي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أنّهم جميعًا اتفقوا على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عيّن أحداً لذلك للزم اتباعه، ولكنه رحل إلى ربه الكريم ولم يفعل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الإمامية، فقد انفردوا بالاعتقاد بأنّ الإمامة كالنّبوة، لا تكون إلا بالتّنصيب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 مِنْهُمْ أَئِمَّةً يَهْدُونَ بِأَمْرِنا لَمَّا صَبَرُوا وَكانُوا بِآياتِنا يُوقِنُونَ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السجدة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نظرية التنصيب تعني أنّ تنصيب الإمام ليس من عمل ولا شأن الأمّة، وإنّما هو بالجعل والتنصيب الإلهي، وليس للأمة من دور في ذلك سوى الطاعة والامتثال للأمر الإلهي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أنّ الإمامة بالجعل الإلهي يُرتب علينا تكليفاً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يكون عن طريق قراءة الروايات بشأنه والتمعن في زياراته والخطابات المتوجهة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قراءة حياتهم، فضائلهم، كراماتهم، مقاماتهم، تعود علينا بالنفع الكثير، فعن عبد السلام بن صالح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عبدًا أحيا 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يحيي أمركم؟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يتعلم علومنا ويعلمها الناس، فإن الناس لو علموا محاسن كلامنا لاتبعونا</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يوماً ما، قال نصراني للإمام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بقر؟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باقر،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ابن الطباخة؟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حرفتها،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ابن السود الزنجية البذية،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صدقت غفر الله لها، وإن كنت كذبت غفر الله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فأسلم النصراني</w:t>
      </w:r>
      <w:r>
        <w:rPr>
          <w:rFonts w:eastAsia="Amiri" w:cs="Amiri" w:ascii="Amiri" w:hAnsi="Amiri"/>
          <w:color w:val="111111"/>
          <w:sz w:val="28"/>
          <w:szCs w:val="28"/>
          <w:rtl w:val="true"/>
          <w:lang w:bidi="ar-SA"/>
        </w:rPr>
        <w:t>..</w:t>
      </w:r>
      <w:r>
        <w:rPr>
          <w:rStyle w:val="FootnoteAnchor"/>
          <w:rtl w:val="true"/>
        </w:rPr>
        <w:footnoteReference w:id="47"/>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وقصة الشّامي المعروفة، أهل الشّام لا يعلمون عن أمير المؤمنين وأولاده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أنّهم خوارج وهم من حاولوا قتل الرسول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العقبة، وهذا ما بثّه فيهم معاوية وطابوره الإعلامي، وقد ورد في صفة حلم الإمام </w:t>
      </w:r>
    </w:p>
    <w:p>
      <w:pPr>
        <w:pStyle w:val="BookText"/>
        <w:rPr/>
      </w:pPr>
      <w:r>
        <w:rPr>
          <w:rFonts w:ascii="Amiri" w:hAnsi="Amiri" w:eastAsia="Amiri" w:cs="Amiri"/>
          <w:color w:val="111111"/>
          <w:sz w:val="28"/>
          <w:sz w:val="28"/>
          <w:szCs w:val="28"/>
          <w:rtl w:val="true"/>
          <w:lang w:bidi="ar-SA"/>
        </w:rPr>
        <w:t>الحسن المجتبى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روى المبرد وابن عائشة أن شاميًا رآه راكبًا فجعل يلعنه والحسن لا يرد، فلما فرغ أقبل الحسن عليه وضحك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الشيخ، أظنك غريبًا ولعلك شبهت، فلو استعتبتنا أعتبناك، ولو سألتنا أعطيناك، ولو استرشدتنا أرشدناك، ولو استحملتنا حملناك، وإن كنت جائعًا أشبعناك، وإن كنت عريانًا كسوناك، وإن كنت محتاجًا أغنياك، وإن كنت طريدًا آويناك، وإن كان لك حاجة قضيناها لك، فلو حرّكت رحلك إلينا، وكن ضيفنا إلى وقت ارتحالك كان أعود عليك، لأن لنا موضعًا رحبًا وجاهًا عريضًا ومالًا كبيرًا، فلما سمع الرجل كلامه بكى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خليفة الله في أرضه، الله أعلم حيث يجعل رسالاته، وكنت أنت وأبوك أبغض خلق الله إليّ، والآن أنت أحب خلق الله إليّ، وحوّل رحله إليه، وكان ضيفه إلى أن ارتحل وصار معتقدًا لمحبتهم</w:t>
      </w:r>
      <w:r>
        <w:rPr>
          <w:rFonts w:eastAsia="Amiri" w:cs="Amiri" w:ascii="Amiri" w:hAnsi="Amiri"/>
          <w:color w:val="111111"/>
          <w:sz w:val="28"/>
          <w:szCs w:val="28"/>
          <w:rtl w:val="true"/>
          <w:lang w:bidi="ar-SA"/>
        </w:rPr>
        <w:t xml:space="preserve">. </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إن ذلك الشامي رأى شيئًا خِلاف ما كان يسمع، كان يسمع بأنهم خوارج، ولكنه رأى روح الإسلام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كلامهم الحسن ومواقفهم الجميلة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قرأناها ونشرناها فنحن أول من ينتفع منها، وإن استطعنا نشرها لكان لها تأثير في حياة الناس وسلوكهم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وبهذه القصص النورانية وأمثالها، يمكننا أن ندعو أولادنا للتمسك بالأخلاق الحسنة، من دون أن نصرح لهم بذلك، لأن أولادنا في مقتبل أعمارهم يبحثون عن النموذج في كل شيء، ونفوسهم تواقة للأرقى والأكمل والأجمل، وإذا سمعوا بهذه القصص عن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انغرس في نقوسهم حبُّهم وبذرةُ الاقتداء بهم، ولو نجحنا في زرع البذرة تلك، لكان فتحاً عظيماً وإنجازاً كبيراً لنا</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صفات الإمام التي أهّلته للإمامة، وهي كثيرة ولكن من أهمها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العصمة، </w:t>
      </w:r>
    </w:p>
    <w:p>
      <w:pPr>
        <w:pStyle w:val="BookText"/>
        <w:rPr/>
      </w:pPr>
      <w:r>
        <w:rPr>
          <w:rFonts w:ascii="Amiri" w:hAnsi="Amiri" w:eastAsia="Amiri" w:cs="Amiri"/>
          <w:color w:val="111111"/>
          <w:sz w:val="28"/>
          <w:sz w:val="28"/>
          <w:szCs w:val="28"/>
          <w:rtl w:val="true"/>
          <w:lang w:bidi="ar-SA"/>
        </w:rPr>
        <w:t>والتي وتعني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ارتكاب الذنب مطلقاً، لا سهواً ولا عمداً، ولا صغيراً ولا كبيراً، لا قولاً ولا فعلاً، كما نعتقد بأن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يَنْطِقُ عَنِ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وَحْيٌ يُوحىٰ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النجم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خلفاؤه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فكل شيء يصدر عنهم لا يكون خطأ ولا سهوًا بتاتًا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نعتقد بعدم صدور الخطأ مطلقاً من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نعتقد عدم صدور الخطأ من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والقرآن يشهد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الأحزاب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وأهل البيت هم فاطمة وأبوها وبعلها وبنوها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 أم سلمة وقد نزلت هذه الآية إِنَّما يُرِيدُ اللهُ لِيُذْهِبَ عَنْكُمُ الرِّجْسَ أَهْلَ الْبَيْتِ وَيُطَهِّرَكُمْ تَطْهِيراً 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هذه الآية نزلت فيك وفي سبطي والأئمة من ولدك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وكم الأئمة بعدك؟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يا علي، ثم ابناك الحسن والحسين، وبعد الحسين علي ابنه، وبعد علي محمد ابنه، وبعد محمد جعفر ابنه، وبعد جعفر موسى ابنه، وبعد موسى علي ابنه، وبعد علي محمد ابنه، وبعد محمد علي ابنه، وبعد علي الحسن ابنه، والحجة من ولد الحسن، هكذا وجدت أساميهم مكتوبة على ساق العرش، فسألت الله تعالى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هم الأئمة بعدك مطهرون معصومون، وأعداؤهم ملعونون</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وهذه الرواية تثبت شمول الآية لكل الائمة الاثني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كل حال، فآية التطهير صريحة بأنّ الله تعالى أراد أن يطهّرهم ويذهب عنهم الرجس، أ فيحتمل بعد ذلك صدور الذنب منهم؟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يرد سؤال 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عصمهم من الذنب، فما هو وجه فضيلتهم على باقي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يتلخص بالتالي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حكيم لا يصدر منه فعل خلاف الحكمة، والحكيم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يضع الشيء المناسب في المكان المناسب في الزمان المناسب، وإذا تعلقت الإرادة الإلهية بتطهير هذه الصفوة، فمن المؤكد أنه عملٌ حكيم بعيد عن العبث، فليس الأمر عشوائيًا، وإنما لا بد من وجود حكمة كانت وراء تفضيلهم بالعصمة، فيكشف عن فضيلتهم واقعًا، وإن لم نعرفها نحن لسبب ولآخر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تنزّلنا عما سبق، فيمكن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نفس اختيار الله تعالى لهم وهبته لهم العصمة يعني أنهم لا يخطئون، وبالتالي فإن ما يقولونه يمثل الواقع، فلا بد من طاعتهم وعدم مخالفتهم في كل ما يقولونه ويأمرون به وينهون عنه، أما أن لهم بالعصمة فضلًا أو ليس لهم، فهذا لا ينفي لزوم طاعتهم وعدم جواز مخالفتهم؛ لمكان عصمتهم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بالإضافة إلى أن الحفاظ على العصمة من أن تزول، وتفعيلها لفائدة الناس، وصولًا إلى تنفيذ المشروع الإلهي على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ليملأها قسطًا وعدلًا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كل ذلك هو بالاختيار من المعصوم، وهذا ما يوجب له فضيلة عظمى كما لا يخفى</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المعاني لو فهمها أولادنا جيداً، حينها سيكون بيدهم سبب أو حكمة ضرورة التسليم التي تقدم الحديث عنها في المفردة الثالثة،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ندرك بوجداننا ضرورة التسليم للمعصوم في كل ما يقوله ويفعله، لأنه معصوم، فما يقوله ويفعله يمثل الواقع، فيكون تسليمنا لإل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 وخالقنا أولى وأشد وأوجب</w:t>
      </w:r>
      <w:r>
        <w:rPr>
          <w:rFonts w:eastAsia="Amiri" w:cs="Amiri" w:ascii="Amiri" w:hAnsi="Amiri"/>
          <w:color w:val="111111"/>
          <w:sz w:val="28"/>
          <w:szCs w:val="28"/>
          <w:rtl w:val="true"/>
          <w:lang w:bidi="ar-SA"/>
        </w:rPr>
        <w:t xml:space="preserve">. </w:t>
      </w:r>
      <w:bookmarkStart w:id="90" w:name="pg8032_55491"/>
    </w:p>
    <w:p>
      <w:pPr>
        <w:pStyle w:val="Heading4"/>
        <w:numPr>
          <w:ilvl w:val="3"/>
          <w:numId w:val="1"/>
        </w:numPr>
        <w:rPr/>
      </w:pPr>
      <w:bookmarkStart w:id="91" w:name="__RefHeading___Toc7380354_1051229030"/>
      <w:bookmarkStart w:id="92" w:name="_Toc32"/>
      <w:bookmarkEnd w:id="90"/>
      <w:bookmarkEnd w:id="91"/>
      <w:r>
        <w:rPr>
          <w:rtl w:val="true"/>
        </w:rPr>
        <w:t>منشأ لزوم الإتباع</w:t>
      </w:r>
      <w:r>
        <w:rPr>
          <w:rtl w:val="true"/>
        </w:rPr>
        <w:t>:</w:t>
      </w:r>
      <w:bookmarkEnd w:id="92"/>
    </w:p>
    <w:p>
      <w:pPr>
        <w:pStyle w:val="BookText"/>
        <w:rPr/>
      </w:pPr>
      <w:r>
        <w:rPr>
          <w:rFonts w:ascii="Amiri" w:hAnsi="Amiri" w:eastAsia="Amiri" w:cs="Amiri"/>
          <w:color w:val="111111"/>
          <w:sz w:val="28"/>
          <w:sz w:val="28"/>
          <w:szCs w:val="28"/>
          <w:rtl w:val="true"/>
          <w:lang w:bidi="ar-SA"/>
        </w:rPr>
        <w:t>إذاً، بما أنّهم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معصومون ولا يصدر منهم الخطأ مطلقاً، فحتماً سيكون أمرهم يمثل أمر الله تعالى، ونهيهم يمثل نهيه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وعلا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هنا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آتاكُمُ الرَّسُولُ فَخُذُوهُ وَما نَهاكُمْ عَنْهُ فَانْتَهُوا وَاتَّقُوا اللهَ إِنَّ اللهَ شَدِيدُ الْعِقابِ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الحشر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تعالى </w:t>
      </w:r>
      <w:r>
        <w:rPr>
          <w:rFonts w:ascii="Amiri" w:hAnsi="Amiri" w:eastAsia="Amiri" w:cs="Amiri"/>
          <w:color w:val="111111"/>
          <w:sz w:val="28"/>
          <w:sz w:val="28"/>
          <w:szCs w:val="28"/>
          <w:rtl w:val="true"/>
          <w:lang w:bidi="ar-SA"/>
        </w:rPr>
        <w:t>يا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الَّذِينَ آمَنُوا أَطِيعُوا اللهَ وَأَطِيعُوا الرَّسُولَ وَأُولِي الْأَمْرِ مِنْكُمْ فَإِنْ تَنازَعْتُمْ فِي شَيْءٍ فَرُدُّوهُ إِلَىٰ اللهِ وَالرَّسُولِ إِنْ كُنْتُمْ تُؤْمِنُونَ بِاللهِ وَالْيَوْمِ الْآخِرِ ذلِكَ خَيْرٌ وَأَحْسَنُ تَأْوِيلاً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وبهذا المنطق فإن علينا اتباعهم في كل صغيرة وكبيرة، على 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سلمٌ لمن سالمكم وحربٌ لمن حاربكم ووليٌّ لمن والاكم وعدوٌّ لمن عاداكم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أنّ رجلاً قدم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أنا أحبك وأحب فلاناً، وسمّى بعض أعدائه،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الآن فأنت أعور، فإمّا أن تعمى وإمّا أن تبصر</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فلا يصح أن نواليهم ونوالي عدوهم، فالعقيدة الصحيحة تقتضي وجوب اتباعهم ومخالفة من خالفهم، فإنّهم كما وصفهم الرسول الأكرم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أهل بيتي كمثل سفينة نوح من ركبها نجا ومن تخلف عنها غرق</w:t>
      </w:r>
      <w:r>
        <w:rPr>
          <w:rFonts w:eastAsia="Amiri" w:cs="Amiri" w:ascii="Amiri" w:hAnsi="Amiri"/>
          <w:color w:val="111111"/>
          <w:sz w:val="28"/>
          <w:szCs w:val="28"/>
          <w:rtl w:val="true"/>
          <w:lang w:bidi="ar-SA"/>
        </w:rPr>
        <w:t>.</w:t>
      </w:r>
      <w:r>
        <w:rPr>
          <w:rStyle w:val="FootnoteAnchor"/>
          <w:rtl w:val="true"/>
        </w:rPr>
        <w:footnoteReference w:id="51"/>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الطاعة المطلقة لهم وعدم تقديم أو تفضيل أحد عليهم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وبهذه العقيدة سيشعر المؤمن بحالة من الغنى لا تساويها أملاك الدنيا، فمن لحق بهم فاز ومن تخلى عنهم 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الروايات اللطيفة في هذا الجانب ما روي أنَّ رجلاً جاء إلىٰ سيِّدنا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فشكا إليه الفقر،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الأمر كما ذكرت، وما أعرفك فقيراً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 سيِّدي ما استبيت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أملك قوت ليلة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 من الفقر قطعة والصادق يُكذِّبه، إلىٰ أنْ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خبِّرني لو أُعطيت بالبراءة منّا مائة دينار، كنت تأخذ؟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ذكر أُلوف دنانير والرجل يحلف أنَّه لا يفعل،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معه سلعة يُعطىٰ بها هذا المال لا يبيعها، هو فقير؟</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روي عن محمّد بن الحسن بن شمون،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محمّد الإمام الحسن االعسكري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أشكو الفقر، ثمّ قلت في 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الفقر معنا خير من الغنىٰ مع غيرنا، والقتل معنا خير من الحياة مع غيرنا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فرجع 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يُمحِّص أولياءنا إذا تكاثفت ذنوبهم بالفقر، وقد يعفو عن كثير، وهو ممَّا حدَّثَتْك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 معنا خير من الغنىٰ مع غيرنا، ونحن كهف لمن التجأ إلينا، ونور لمن استضاء بنا، وعصمة لمن اعتصم بنا، من أحبَّنا كان معنا في السنام الأعلىٰ، ومن انحرف عنّا فإلىٰ النار</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المؤمن الحقيقي يُقدّم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من يحب، امتثالاً لأمر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يؤمن أحدكم حتى اكون أنا وأهل بيتي أحب إليه من نفسه وأهل بيته</w:t>
      </w:r>
      <w:r>
        <w:rPr>
          <w:rFonts w:eastAsia="Amiri" w:cs="Amiri" w:ascii="Amiri" w:hAnsi="Amiri"/>
          <w:color w:val="111111"/>
          <w:sz w:val="28"/>
          <w:szCs w:val="28"/>
          <w:rtl w:val="true"/>
          <w:lang w:bidi="ar-SA"/>
        </w:rPr>
        <w:t>.</w:t>
      </w:r>
      <w:r>
        <w:rPr>
          <w:rStyle w:val="FootnoteAnchor"/>
          <w:rtl w:val="true"/>
        </w:rPr>
        <w:footnoteReference w:id="54"/>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أمالي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الرحمن بن أبي ليلى،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يؤمن عبد حتى أكون أحب إليه من نفسه، وأهلي أحب إليه من أهله، وعترتي أحب إليه من عترته، وذاتي أحب إليه من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 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الرحمن، ما تزال تجئ بالحديث يحيي الله به القلوب</w:t>
      </w:r>
      <w:r>
        <w:rPr>
          <w:rFonts w:eastAsia="Amiri" w:cs="Amiri" w:ascii="Amiri" w:hAnsi="Amiri"/>
          <w:color w:val="111111"/>
          <w:sz w:val="28"/>
          <w:szCs w:val="28"/>
          <w:rtl w:val="true"/>
          <w:lang w:bidi="ar-SA"/>
        </w:rPr>
        <w:t>.</w:t>
      </w:r>
      <w:bookmarkStart w:id="93" w:name="pg8032_55493"/>
    </w:p>
    <w:p>
      <w:pPr>
        <w:pStyle w:val="BookText"/>
        <w:rPr/>
      </w:pPr>
      <w:bookmarkEnd w:id="93"/>
      <w:r>
        <w:rPr>
          <w:rFonts w:ascii="Amiri" w:hAnsi="Amiri" w:eastAsia="Amiri" w:cs="Amiri"/>
          <w:color w:val="111111"/>
          <w:sz w:val="28"/>
          <w:sz w:val="28"/>
          <w:szCs w:val="28"/>
          <w:rtl w:val="true"/>
          <w:lang w:bidi="ar-SA"/>
        </w:rPr>
        <w:t>وهذا يعني فيما يعنيه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حصل تعارض للمؤمن بين مصلحة أحد أهله وبين تقديم موالاته لأهل بيت العصمة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مثلاً بعد ظهور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خُيّر المؤمن بين نصرة إمامه أو وقوفه في خط المعارضة مع أهله، فمع من سيقف؟</w:t>
      </w:r>
    </w:p>
    <w:p>
      <w:pPr>
        <w:pStyle w:val="Heading4"/>
        <w:numPr>
          <w:ilvl w:val="3"/>
          <w:numId w:val="1"/>
        </w:numPr>
        <w:rPr/>
      </w:pPr>
      <w:bookmarkStart w:id="94" w:name="__RefHeading___Toc7380356_1051229030"/>
      <w:bookmarkStart w:id="95" w:name="_Toc33"/>
      <w:bookmarkEnd w:id="94"/>
      <w:r>
        <w:rPr>
          <w:rtl w:val="true"/>
        </w:rPr>
        <w:t>خلاصة الجانب الأول</w:t>
      </w:r>
      <w:r>
        <w:rPr>
          <w:rtl w:val="true"/>
        </w:rPr>
        <w:t>:</w:t>
      </w:r>
      <w:bookmarkEnd w:id="95"/>
    </w:p>
    <w:p>
      <w:pPr>
        <w:pStyle w:val="BookText"/>
        <w:rPr/>
      </w:pPr>
      <w:r>
        <w:rPr>
          <w:rFonts w:ascii="Amiri" w:hAnsi="Amiri" w:eastAsia="Amiri" w:cs="Amiri"/>
          <w:color w:val="111111"/>
          <w:sz w:val="28"/>
          <w:sz w:val="28"/>
          <w:szCs w:val="28"/>
          <w:rtl w:val="true"/>
          <w:lang w:bidi="ar-SA"/>
        </w:rPr>
        <w:t>أن المسؤولية الدينية والعقلية تفرض على الآباء أن يُربوا أولادهم على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الفطرة ترفض أن يكون هذا الوجود من دون خالق، وبالتالي يلزمنا –نحن المخلوقات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نبحث عن خالقنا ونحترمه ونقدسه، لأنه وهب لنا الوجود وما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العقل يفرض علينا تقديس خالقنا، كما يفرض علينا أن نطيعه فيما يأمر وينهى، بل يلزمنا ذلك مع تمام التسليم والانقياد له، وفي ذلك يكون تمام كمالنا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طاعتنا للخالق هي عبارة أخرى عن عبادته، والعقل يحكم بأن العبادة إنما تكون بما يرضاه هو، لا بما يخترعه البعض من عند نفسه، وهذا يعني ضرورة الواسطة بيننا وبينه جل وعلا، وهو ما يفتح ملف الشريعة والنبي والإمام</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علينا أن نأخذ بالدين من جميع اطرافه وجوانبه، ولا يصح أخذه من جانب دون آخر، فهذا خلاف التدين والتسليم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ذلك، يلزم أن تكون أعمالنا خالصة لوجه الله تعالى، إذ هو الوحيد الذي يستحقها، وهو الوحيد الذي يمكن أن يُجازينا عليها، وغيره هو مثلنا، مفتقر إليه في تمام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الدين افترض علينا طاعة أولي الأمر، وهم الرسول وأهل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واعتبرها جزءاً لا ينفك من التدين، ومن طاعة الله تبارك وتعالى، فتلزمنا طاعتهم على حد طاعة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علينا أن نتعرف على خليفة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جعله الله تعالى، وأن نعمل على الاقتداء به، وهو ما يلزم قبل طاعته والتسليم له، لأنه معصوم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هذه العلاقات والمفردات هي من النوع العمودي، بمعنى أنها تحكي عن علاقة الإنسان بما هو أعلى منه رتبة، وأرقى منه وجوداً، وأعظم منه منزلة، فهي العلاقة بالدين، بالخالق جل وعلا، وبالرسول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مسؤولية الآباء عظيمة جداً في كل ذلك، ولا تقف عند حدود إشباع البطن –رغم أهميته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إن مسؤوليتهم عظيمة فيما يتعلق بعقول الأولاد وسلوكهم، فكما نفكر في بناء بيوت لأولادنا، علينا أن نعمل على بناء عقولهم وتقويم سلوكهم</w:t>
      </w:r>
      <w:r>
        <w:rPr>
          <w:rFonts w:eastAsia="Amiri" w:cs="Amiri" w:ascii="Amiri" w:hAnsi="Amiri"/>
          <w:color w:val="111111"/>
          <w:sz w:val="28"/>
          <w:szCs w:val="28"/>
          <w:rtl w:val="true"/>
          <w:lang w:bidi="ar-SA"/>
        </w:rPr>
        <w:t xml:space="preserve">.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6" w:name="pg8032_55496"/>
      <w:bookmarkStart w:id="97" w:name="pg8032_55496"/>
      <w:bookmarkEnd w:id="97"/>
    </w:p>
    <w:p>
      <w:pPr>
        <w:pStyle w:val="Heading2"/>
        <w:numPr>
          <w:ilvl w:val="1"/>
          <w:numId w:val="1"/>
        </w:numPr>
        <w:rPr/>
      </w:pPr>
      <w:bookmarkStart w:id="98" w:name="pg8032_55496"/>
      <w:bookmarkStart w:id="99" w:name="__RefHeading___Toc7380358_1051229030"/>
      <w:bookmarkStart w:id="100" w:name="_Toc34"/>
      <w:bookmarkEnd w:id="98"/>
      <w:bookmarkEnd w:id="99"/>
      <w:r>
        <w:rPr>
          <w:rtl w:val="true"/>
        </w:rPr>
        <w:t>الجانب الثاني</w:t>
      </w:r>
      <w:r>
        <w:rPr>
          <w:rtl w:val="true"/>
        </w:rPr>
        <w:t xml:space="preserve">: </w:t>
      </w:r>
      <w:r>
        <w:rPr>
          <w:rtl w:val="true"/>
        </w:rPr>
        <w:t>الجانب الأُسري</w:t>
      </w:r>
      <w:bookmarkEnd w:id="100"/>
    </w:p>
    <w:p>
      <w:pPr>
        <w:pStyle w:val="Heading3"/>
        <w:numPr>
          <w:ilvl w:val="2"/>
          <w:numId w:val="1"/>
        </w:numPr>
        <w:rPr/>
      </w:pPr>
      <w:bookmarkStart w:id="101" w:name="__RefHeading___Toc7380360_1051229030"/>
      <w:bookmarkStart w:id="102" w:name="_Toc35"/>
      <w:bookmarkEnd w:id="101"/>
      <w:r>
        <w:rPr>
          <w:rtl w:val="true"/>
        </w:rPr>
        <w:t>اشارة</w:t>
      </w:r>
      <w:bookmarkEnd w:id="102"/>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هذا الجانب سنعمل على محاولة تسليط الضوء على الحقوق المتبادلة داخل الأسرة، وكيفية صياغتها بطريقة تجعل الأولاد يتعرفون عليها، ويعملون على تنفيذها حرفياً أو حسب القدرة</w:t>
      </w:r>
      <w:r>
        <w:rPr>
          <w:rFonts w:eastAsia="Amiri" w:cs="Amiri" w:ascii="Amiri" w:hAnsi="Amiri"/>
          <w:color w:val="111111"/>
          <w:sz w:val="28"/>
          <w:szCs w:val="28"/>
          <w:rtl w:val="true"/>
          <w:lang w:bidi="ar-SA"/>
        </w:rPr>
        <w:t xml:space="preserve">.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هذا الجانب يبدأ بالعلاقة مع الأبوين، فتصرفنا وسلوكنا مع آبائنا سينعكس على تصرف أولادنا معنا، على قاعدة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برّوا آباءكم يبرّكم أبناؤكم</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وبالتالي، علينا أن نُحسن صياغة سلوكنا من هذه الناحية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خطوة أخرى هنا، هي علاقة الأب بزوجته، خطوة مهمة جداً، تصوغ حياة أولادنا المستقبلية، وترسم لهم طريق الاختيار الصحيح والسلوك القويم، وهي خطوة مهمة جداً أيضاَ على الزوجة تجاه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العلاقة مع الأولاد هي الأخرى ضرورية، فإن أولادنا يتعلمون منا كيف يتصرفون مع أولادهم في المستقبل، ولو كان سلوكنا خاطئاً معهم، فإنهم سيحتاجون وقتاً طويلاً وجهداً مريراً، وربما سيتحملون الكثير من الخسائر والتجارب الفاشلة، حتى يتمكنوا من تجاوز ما رسّخناه في قلوبهم من سلوك تجاه الأولاد، إلى أن يصلوا إلى نقطة تغيير المسار وتحسين السلوك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أخيراً، علينا أن نلتفت إلى أنه كما نربي أولادنا، كذلك يمكن لأولادنا أن يقوموا بتربيتنا، أما كيف ذاك، فهذا ما سيتبين في محله</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كل حال، فهنا عدة مفردات يحسن أن نبينها وعلى الله تعالى الاتكال</w:t>
      </w:r>
      <w:r>
        <w:rPr>
          <w:rFonts w:eastAsia="Amiri" w:cs="Amiri" w:ascii="Amiri" w:hAnsi="Amiri"/>
          <w:color w:val="111111"/>
          <w:sz w:val="28"/>
          <w:szCs w:val="28"/>
          <w:rtl w:val="true"/>
          <w:lang w:bidi="ar-SA"/>
        </w:rPr>
        <w:t xml:space="preserve">.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3" w:name="pg8032_55500"/>
      <w:bookmarkStart w:id="104" w:name="pg8032_55500"/>
      <w:bookmarkEnd w:id="104"/>
    </w:p>
    <w:p>
      <w:pPr>
        <w:pStyle w:val="Heading3"/>
        <w:numPr>
          <w:ilvl w:val="2"/>
          <w:numId w:val="1"/>
        </w:numPr>
        <w:rPr/>
      </w:pPr>
      <w:bookmarkStart w:id="105" w:name="pg8032_55500"/>
      <w:bookmarkStart w:id="106" w:name="__RefHeading___Toc7380362_1051229030"/>
      <w:bookmarkStart w:id="107" w:name="_Toc36"/>
      <w:bookmarkEnd w:id="105"/>
      <w:bookmarkEnd w:id="106"/>
      <w:r>
        <w:rPr>
          <w:rtl w:val="true"/>
        </w:rPr>
        <w:t>المفردة الأولى</w:t>
      </w:r>
      <w:r>
        <w:rPr>
          <w:rtl w:val="true"/>
        </w:rPr>
        <w:t xml:space="preserve">: </w:t>
      </w:r>
      <w:r>
        <w:rPr>
          <w:rtl w:val="true"/>
        </w:rPr>
        <w:t>العلاقة مع الأبوين</w:t>
      </w:r>
      <w:bookmarkEnd w:id="107"/>
    </w:p>
    <w:p>
      <w:pPr>
        <w:pStyle w:val="Heading4"/>
        <w:numPr>
          <w:ilvl w:val="3"/>
          <w:numId w:val="1"/>
        </w:numPr>
        <w:rPr/>
      </w:pPr>
      <w:bookmarkStart w:id="108" w:name="__RefHeading___Toc7380364_1051229030"/>
      <w:bookmarkStart w:id="109" w:name="_Toc37"/>
      <w:bookmarkEnd w:id="108"/>
      <w:r>
        <w:rPr>
          <w:rtl w:val="true"/>
        </w:rPr>
        <w:t>اشارة</w:t>
      </w:r>
      <w:bookmarkEnd w:id="109"/>
    </w:p>
    <w:p>
      <w:pPr>
        <w:pStyle w:val="BookText"/>
        <w:rPr/>
      </w:pPr>
      <w:r>
        <w:rPr>
          <w:rFonts w:ascii="Amiri" w:hAnsi="Amiri" w:eastAsia="Amiri" w:cs="Amiri"/>
          <w:color w:val="111111"/>
          <w:sz w:val="28"/>
          <w:sz w:val="28"/>
          <w:szCs w:val="28"/>
          <w:rtl w:val="true"/>
          <w:lang w:bidi="ar-SA"/>
        </w:rPr>
        <w:t>إذا نظرنا إلى الحقوق المفترضة على الإنسان، نجد أنّها تتراوح فيما بينها من حيث الشّدة والضعف، فبعض الحقوق هي من الشّدة بحيث لا يُعذَر فيها الإنسان أبداً، وبعضها متوسط وبعضها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عرفنا أنّ أعظم الحقوق على الإنسان هو حقّ الخالق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وعلا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أول حقّ وأعظم حقّ، ولا يتقدم عليه حقّ، وأيضًا حق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والدين، و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هو بمستوى حقّ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حفظ الفارق اللامتناهي بين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يأتي بالمرتبة الثانية بعد حق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عنه سبحانه في كتابه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رَبُّكَ أَلَّا تَعْبُدُوا إِلَّا إِيَّاهُ وَبِالْوالِدَيْنِ إِحْساناً إِمَّا يَبْلُغَنَّ عِنْدَكَ الْكِبَرَ أَحَدُهُما أَوْ كِلاهُما فَلا تَقُلْ لَهُما أُفٍّ وَلا تَنْهَرْهُما وَقُلْ لَهُما قَوْلاً كَرِيماً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وَاخْفِضْ لَهُما جَناحَ الذُّلِّ مِنَ الرَّحْمَةِ وَقُلْ رَبِّ ارْحَمْهُما كَما رَبَّيانِي صَغِيراً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الإسراء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حقٌّ هو من أعظم الحقوق على الإنسان، وهو حقّ الوالدين، ولا يُعذر فيه 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فرض حقًّا للوالدين على أولادهم، فهو لم يفترضه على أساس الدين فحسب، فسواء كانا مسلمينِ أم مشركينِ، دينيينِ أم ماديينِ، فالابن مطالب ببرّهما وتأدية حقوقهما وَإِنْ جاهَداكَ لِتُشْ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رِكَ بِي ما لَيْسَ لَكَ بِهِ عِلْمٌ فَلا تُطِعْهُما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العنكبوت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جاهَداكَ عَلىٰ أَنْ تُشْ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 بِي ما لَيْسَ لَكَ بِهِ عِلْمٌ فَلا تُطِعْهُما وَصاحِبْهُما فِي الدُّنْيا مَعْرُوفاً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bookmarkStart w:id="110" w:name="pg8032_55501"/>
    </w:p>
    <w:p>
      <w:pPr>
        <w:pStyle w:val="BookText"/>
        <w:rPr/>
      </w:pPr>
      <w:bookmarkEnd w:id="110"/>
      <w:r>
        <w:rPr>
          <w:rFonts w:ascii="Amiri" w:hAnsi="Amiri" w:eastAsia="Amiri" w:cs="Amiri"/>
          <w:color w:val="111111"/>
          <w:sz w:val="28"/>
          <w:sz w:val="28"/>
          <w:szCs w:val="28"/>
          <w:rtl w:val="true"/>
          <w:lang w:bidi="ar-SA"/>
        </w:rPr>
        <w:t xml:space="preserve">فلاحظ جيداً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تُطِعْهُما وَصاحِبْهُما فِي الدُّنْيا مَعْرُوفاً</w:t>
      </w:r>
    </w:p>
    <w:p>
      <w:pPr>
        <w:pStyle w:val="BookText"/>
        <w:rPr/>
      </w:pPr>
      <w:r>
        <w:rPr>
          <w:rFonts w:ascii="Amiri" w:hAnsi="Amiri" w:eastAsia="Amiri" w:cs="Amiri"/>
          <w:color w:val="111111"/>
          <w:sz w:val="28"/>
          <w:sz w:val="28"/>
          <w:szCs w:val="28"/>
          <w:rtl w:val="true"/>
          <w:lang w:bidi="ar-SA"/>
        </w:rPr>
        <w:t xml:space="preserve">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وبر الوالدين واجب، فان كانا مشركين فلا تطعهما ولا غيرهما في المعصية، فإنه لا طاعة لمخلوق في معصية الخالق</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فمهما كان الوالدان، فإن لهما حقّ الوجود على الابن، ولهذا فإن الروايات تؤكد على خطورة وضرورة برّ الوالدين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للعاق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 ما شئت، فإني لا أغفر لك، ويُقال للبار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 ما شئت، فإني سأغفر لك</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 xml:space="preserve">الدنيا دار عمل، والآخرة هي دار الجزاء، ولكن عاقّ الوالدين يرى جزاء عمله في الدنيا قبل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بالإضافة إلى عقوبة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إنّ عقوق الوالدين من الذنوب التي تُعَجَّل عقوبتها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من الذنوب تُعجَّل عقوبتها ولا تُؤخَّر إلىٰ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عقوق الوالدين، والبغي علىٰ الناس، وكفر الإحسان</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 xml:space="preserve">فعلينا أن نحذر في معاملة الوالدين، فأثرها سلباً أو إيجاباً راجع إلينا لامحالة، يقول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برّوا آباءَكُم يبرّكم أبْناؤكم</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1" w:name="__RefHeading___Toc7380366_1051229030"/>
      <w:bookmarkStart w:id="112" w:name="_Toc38"/>
      <w:bookmarkEnd w:id="111"/>
      <w:r>
        <w:rPr>
          <w:rtl w:val="true"/>
        </w:rPr>
        <w:t>حق الأب</w:t>
      </w:r>
      <w:r>
        <w:rPr>
          <w:rtl w:val="true"/>
        </w:rPr>
        <w:t>.</w:t>
      </w:r>
      <w:bookmarkEnd w:id="112"/>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يختلف اثنان في الدور المحوري والرئيسي للأب في هذه الحياة، وفي كونه الرجل الأول في حياة الأولاد، كما لا نجد أباً لا يريد الخير لأولاده إلا إذا كان في عقله خلل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دور الأب أشبه بدور ربّان السفينة، فهو القائد الذي يحمل معه رعيته، ويخوض بهم غمار البحار يقود السفينة بحكمة وشجاعة وتضحية، ولا يهمه أن يتضرر هو إن سلمت رعيته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لأي أحد منا أن ينظر إلى أبيه، كيف يكدح، وينصبّ، ويبذل، ويتحمّل، ويضحي، ولكنه يضع نصب عينيه أن الفرحة التي تملأ عيون زوجته وأولاده هي ما يزيح عن كاهله تعب الأيام وغمّ العمل، هو لا يريد من الدنيا إلا أن يوصل عياله إلى حيث التميز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فلكل أب منا ألف تحية، وألف دعاء، وألف 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الإمام زين العابدین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أكّد على حق الأب، فأرسى القواعد العامة لحقه بالتالي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حق أبيك، فأن تعلم أنه أصلك، وأنك لولاه لم تكن، فمهما رأيت في نفسك مما يعجبك فاعلم أن أباك أصل النعمة عليك فيه، فاحمد الله واشكره على قدر ذلك، ولا قوة إلا بالله</w:t>
      </w:r>
      <w:r>
        <w:rPr>
          <w:rFonts w:eastAsia="Amiri" w:cs="Amiri" w:ascii="Amiri" w:hAnsi="Amiri"/>
          <w:color w:val="111111"/>
          <w:sz w:val="28"/>
          <w:szCs w:val="28"/>
          <w:rtl w:val="true"/>
          <w:lang w:bidi="ar-SA"/>
        </w:rPr>
        <w:t>».</w:t>
      </w:r>
      <w:r>
        <w:rPr>
          <w:rStyle w:val="FootnoteAnchor"/>
          <w:rtl w:val="true"/>
        </w:rPr>
        <w:footnoteReference w:id="60"/>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أصلك، وهذا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لولاه لم تكن، وما دام هو سبباً في أصل وجودك، إذاً هو أيضاً سبب في ما تحصل عليه من كمالات، فمهما حصلت عليه من نعم، ومهما حصدت من شهادات، ومهما علقت على صدرك من أوسمة الفخر والشرف، فإياك أن تنسى صاحب الفضل الأول عليك –بعد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أبوك، فاحترمه، وقدّره، ولا تتجاوز آداب العقل والشرع معه</w:t>
      </w:r>
      <w:r>
        <w:rPr>
          <w:rFonts w:eastAsia="Amiri" w:cs="Amiri" w:ascii="Amiri" w:hAnsi="Amiri"/>
          <w:color w:val="111111"/>
          <w:sz w:val="28"/>
          <w:szCs w:val="28"/>
          <w:rtl w:val="true"/>
          <w:lang w:bidi="ar-SA"/>
        </w:rPr>
        <w:t xml:space="preserve">. </w:t>
      </w:r>
      <w:bookmarkStart w:id="113" w:name="pg8032_55503"/>
    </w:p>
    <w:p>
      <w:pPr>
        <w:pStyle w:val="Heading4"/>
        <w:numPr>
          <w:ilvl w:val="3"/>
          <w:numId w:val="1"/>
        </w:numPr>
        <w:rPr/>
      </w:pPr>
      <w:bookmarkStart w:id="114" w:name="__RefHeading___Toc7380368_1051229030"/>
      <w:bookmarkStart w:id="115" w:name="_Toc39"/>
      <w:bookmarkEnd w:id="113"/>
      <w:bookmarkEnd w:id="114"/>
      <w:r>
        <w:rPr>
          <w:rtl w:val="true"/>
        </w:rPr>
        <w:t>أما ما هي تلك الآداب؟</w:t>
      </w:r>
      <w:bookmarkEnd w:id="115"/>
    </w:p>
    <w:p>
      <w:pPr>
        <w:pStyle w:val="BookText"/>
        <w:rPr/>
      </w:pPr>
      <w:r>
        <w:rPr>
          <w:rFonts w:ascii="Amiri" w:hAnsi="Amiri" w:eastAsia="Amiri" w:cs="Amiri"/>
          <w:color w:val="111111"/>
          <w:sz w:val="28"/>
          <w:sz w:val="28"/>
          <w:szCs w:val="28"/>
          <w:rtl w:val="true"/>
          <w:lang w:bidi="ar-SA"/>
        </w:rPr>
        <w:t>فإليكها باختصار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يُناديه باسمه كما ينادي على أخيه أو صاحبه، بل يناديه بالأب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يمشي أمامه، ولا يتقدمه، بل يمشي خلفه، وعلى الأقل بجنبه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يجلس في مجلس قبله، بل ينتظر إلى أن يختار أبوه مجلساً معيناً فيجلس دونه في المجلس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يفعل ما يصير سبباً لسبّ الناس لأبيه، كأن يسبهم أو يسبُّ آباءهم، وقد يسب الناس والد من يفعل فعلاً شنيعاً قبيحاً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ذلك روي أنه سَأَلَ رَجُلٌ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حَقُّ الْوَالِدِ عَلَى وَلَدِه؟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يُسَمِّيه بِاسْمِه ولَا يَمْشِي بَيْنَ يَدَيْه ولَا يَجْلِسُ قَبْلَه ولَا يَسْتَسِبُّ لَه</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غضب الأب لقضية ما، فعلى الولد أن يخشع له، وأن يطأطأ له، لا أن يلاسنه، أو يرد عليه كلامه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كانا في سفر أو عمل ما، ونال منهما التعب، فعلى الولد أن يقدم راحة أبيه من حيث مكان الاستراحة أو الطعام أو ما شابه، ولا يُقدم نفسه على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ذلك روي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حق الوالد على ولده أن يخشع له عند الغضب، ويؤثره عند الشكاية والوصب</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r>
        <w:rPr>
          <w:rStyle w:val="FootnoteAnchor"/>
          <w:rtl w:val="true"/>
        </w:rPr>
        <w:footnoteReference w:id="63"/>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يؤثر أباه في ماله، ما أوتي إلى ذلك سبيلاً، حتى لو كان الأب غنياً، وحتى لو لم يجب شرعاً على الولد أن ينفق على أبيه، لكنه مع ذلك فإن من البر أو كمال البر</w:t>
      </w:r>
      <w:r>
        <w:rPr>
          <w:rFonts w:eastAsia="Amiri" w:cs="Amiri" w:ascii="Amiri" w:hAnsi="Amiri"/>
          <w:color w:val="111111"/>
          <w:sz w:val="28"/>
          <w:szCs w:val="28"/>
          <w:rtl w:val="true"/>
          <w:lang w:bidi="ar-SA"/>
        </w:rPr>
        <w:t xml:space="preserve">: </w:t>
      </w:r>
      <w:bookmarkStart w:id="116" w:name="pg8032_55504"/>
    </w:p>
    <w:p>
      <w:pPr>
        <w:pStyle w:val="BookText"/>
        <w:rPr/>
      </w:pPr>
      <w:bookmarkEnd w:id="116"/>
      <w:r>
        <w:rPr>
          <w:rFonts w:ascii="Amiri" w:hAnsi="Amiri" w:eastAsia="Amiri" w:cs="Amiri"/>
          <w:color w:val="111111"/>
          <w:sz w:val="28"/>
          <w:sz w:val="28"/>
          <w:szCs w:val="28"/>
          <w:rtl w:val="true"/>
          <w:lang w:bidi="ar-SA"/>
        </w:rPr>
        <w:t>أن يُقدم الولد مالاً لأبيه، ليرد له بعض الدين الذي قدّمه الأب من نفس طيبة راضية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فمهما قدمنا لآبائنا من أموال الدنيا، فهي لا تُساوي ما قدموه لنا من أموالهم حيث كنا أحوج ما نكون إليها، وحيث لولاهم لما كُتبت لنا الحياة، ومن هنا روي عَنِ الْحُسَيْنِ بْنِ أَبِي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يَحِلُّ لِلرَّجُلِ مِنْ مَالِ وَلَدِه؟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قُوتُه بِغَيْرِ سَرَفٍ إِذَا اضْطُرَّ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لِلرَّجُلِ الَّذِي أَتَاه فَقَدَّمَ أَبَاه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ومَالُكَ لأَبِيكَ؟</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جَاءَ بِأَبِيه إِلَى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هَذَا أَبِي وقَدْ ظَلَمَنِي مِيرَاثِي مِنْ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فَأَخْبَرَه الأَبُ أَنَّه قَدْ أَنْفَقَه عَلَيْه وعَلَى نَفْسِه،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ومَالُكَ لأَبِيكَ، ولَمْ يَكُنْ عِنْدَ الرَّجُلِ شَيْءٌ، أفَكَانَ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يَحْبِسُ الأَبَ لِلِابْنِ؟</w:t>
      </w:r>
      <w:r>
        <w:rPr>
          <w:rFonts w:eastAsia="Amiri" w:cs="Amiri" w:ascii="Amiri" w:hAnsi="Amiri"/>
          <w:color w:val="111111"/>
          <w:sz w:val="28"/>
          <w:szCs w:val="28"/>
          <w:rtl w:val="true"/>
          <w:lang w:bidi="ar-SA"/>
        </w:rPr>
        <w:t>!</w:t>
      </w:r>
      <w:r>
        <w:rPr>
          <w:rStyle w:val="FootnoteAnchor"/>
          <w:rtl w:val="true"/>
        </w:rPr>
        <w:footnoteReference w:id="64"/>
      </w:r>
    </w:p>
    <w:p>
      <w:pPr>
        <w:pStyle w:val="Heading4"/>
        <w:numPr>
          <w:ilvl w:val="3"/>
          <w:numId w:val="1"/>
        </w:numPr>
        <w:rPr/>
      </w:pPr>
      <w:bookmarkStart w:id="117" w:name="__RefHeading___Toc7380370_1051229030"/>
      <w:bookmarkStart w:id="118" w:name="_Toc40"/>
      <w:bookmarkEnd w:id="117"/>
      <w:r>
        <w:rPr>
          <w:rtl w:val="true"/>
        </w:rPr>
        <w:t>حق الأم أعظم</w:t>
      </w:r>
      <w:r>
        <w:rPr>
          <w:rtl w:val="true"/>
        </w:rPr>
        <w:t>.</w:t>
      </w:r>
      <w:bookmarkEnd w:id="118"/>
    </w:p>
    <w:p>
      <w:pPr>
        <w:pStyle w:val="BookText"/>
        <w:rPr/>
      </w:pPr>
      <w:r>
        <w:rPr>
          <w:rFonts w:ascii="Amiri" w:hAnsi="Amiri" w:eastAsia="Amiri" w:cs="Amiri"/>
          <w:color w:val="111111"/>
          <w:sz w:val="28"/>
          <w:sz w:val="28"/>
          <w:szCs w:val="28"/>
          <w:rtl w:val="true"/>
          <w:lang w:bidi="ar-SA"/>
        </w:rPr>
        <w:t>إذا أردنا عمل مقايسة بين حقّ الأب وحقّ الأم، فأيّهما أعظم؟</w:t>
      </w:r>
    </w:p>
    <w:p>
      <w:pPr>
        <w:pStyle w:val="BookText"/>
        <w:rPr/>
      </w:pPr>
      <w:r>
        <w:rPr>
          <w:rFonts w:ascii="Amiri" w:hAnsi="Amiri" w:eastAsia="Amiri" w:cs="Amiri"/>
          <w:color w:val="111111"/>
          <w:sz w:val="28"/>
          <w:sz w:val="28"/>
          <w:szCs w:val="28"/>
          <w:rtl w:val="true"/>
          <w:lang w:bidi="ar-SA"/>
        </w:rPr>
        <w:t>علمًا أن الحديث ليس عن الولاية، إذ نعلم أن للأب الولاية على ابنه، وعلى ابنته فلا يصحّ زواجها إلا بإذن أبيها، وغيرها من موارد الولاية المذكورة في محلها في كتب الفقه</w:t>
      </w:r>
      <w:r>
        <w:rPr>
          <w:rStyle w:val="FootnoteAnchor"/>
          <w:rtl w:val="true"/>
        </w:rPr>
        <w:footnoteReference w:id="65"/>
      </w:r>
      <w:r>
        <w:rPr>
          <w:rFonts w:ascii="Amiri" w:hAnsi="Amiri" w:eastAsia="Amiri" w:cs="Amiri"/>
          <w:color w:val="111111"/>
          <w:sz w:val="28"/>
          <w:sz w:val="28"/>
          <w:szCs w:val="28"/>
          <w:rtl w:val="true"/>
          <w:lang w:bidi="ar-SA"/>
        </w:rPr>
        <w:t>، إنّما الكلام عن الحقّ</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أنه جَاءَ رَجُلٌ إِلَى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أَبَرُّ؟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ثُمَّ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أَبَاكَ</w:t>
      </w:r>
      <w:r>
        <w:rPr>
          <w:rFonts w:eastAsia="Amiri" w:cs="Amiri" w:ascii="Amiri" w:hAnsi="Amiri"/>
          <w:color w:val="111111"/>
          <w:sz w:val="28"/>
          <w:szCs w:val="28"/>
          <w:rtl w:val="true"/>
          <w:lang w:bidi="ar-SA"/>
        </w:rPr>
        <w:t>.</w:t>
      </w:r>
      <w:r>
        <w:rPr>
          <w:rStyle w:val="FootnoteAnchor"/>
          <w:rtl w:val="true"/>
        </w:rPr>
        <w:footnoteReference w:id="66"/>
      </w:r>
      <w:bookmarkStart w:id="119" w:name="pg8032_55505"/>
    </w:p>
    <w:p>
      <w:pPr>
        <w:pStyle w:val="BookText"/>
        <w:rPr/>
      </w:pPr>
      <w:bookmarkEnd w:id="119"/>
      <w:r>
        <w:rPr>
          <w:rFonts w:ascii="Amiri" w:hAnsi="Amiri" w:eastAsia="Amiri" w:cs="Amiri"/>
          <w:color w:val="111111"/>
          <w:sz w:val="28"/>
          <w:sz w:val="28"/>
          <w:szCs w:val="28"/>
          <w:rtl w:val="true"/>
          <w:lang w:bidi="ar-SA"/>
        </w:rPr>
        <w:t xml:space="preserve">فحقّ الأم أعظم على الولد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ذكرًا كان أو أنثى</w:t>
      </w:r>
      <w:r>
        <w:rPr>
          <w:rFonts w:eastAsia="Amiri" w:cs="Amiri" w:ascii="Amiri" w:hAnsi="Amiri"/>
          <w:color w:val="111111"/>
          <w:sz w:val="28"/>
          <w:szCs w:val="28"/>
          <w:rtl w:val="true"/>
          <w:lang w:bidi="ar-SA"/>
        </w:rPr>
        <w:t>).</w:t>
      </w:r>
    </w:p>
    <w:p>
      <w:pPr>
        <w:pStyle w:val="Heading4"/>
        <w:numPr>
          <w:ilvl w:val="3"/>
          <w:numId w:val="1"/>
        </w:numPr>
        <w:rPr/>
      </w:pPr>
      <w:bookmarkStart w:id="120" w:name="__RefHeading___Toc7380372_1051229030"/>
      <w:bookmarkStart w:id="121" w:name="_Toc41"/>
      <w:bookmarkEnd w:id="120"/>
      <w:r>
        <w:rPr>
          <w:rtl w:val="true"/>
        </w:rPr>
        <w:t>مفارقة</w:t>
      </w:r>
      <w:r>
        <w:rPr>
          <w:rtl w:val="true"/>
        </w:rPr>
        <w:t>...</w:t>
      </w:r>
      <w:bookmarkEnd w:id="121"/>
    </w:p>
    <w:p>
      <w:pPr>
        <w:pStyle w:val="BookText"/>
        <w:rPr/>
      </w:pPr>
      <w:r>
        <w:rPr>
          <w:rFonts w:ascii="Amiri" w:hAnsi="Amiri" w:eastAsia="Amiri" w:cs="Amiri"/>
          <w:color w:val="111111"/>
          <w:sz w:val="28"/>
          <w:sz w:val="28"/>
          <w:szCs w:val="28"/>
          <w:rtl w:val="true"/>
          <w:lang w:bidi="ar-SA"/>
        </w:rPr>
        <w:t>لا ريب أن الأب يفني حياته ويهدم بدنه في سبيل توفير الحياة الكريمة لأبنائه، وأنه لا يستطيع الولد تأدية حقّ أبيه؛ إذ به أصبح له كيان وحياة رغيدة بلا تعب ولاهمّ، والأب لا همّ له سوى توفير ما يحتاجه أولاده، وهو الوحيد الذي يعطي ذلك بالمجّان وبكل رحابة 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يمرض الوالدان، نرى الولد يرعاهم ويبرّهم، لكن ربما بنية الخلاص منهم، أي إنه ربما يرعاهما وينتظر لحظة موتهما، أمّا رعاية الوالدين لأبنائهم فإنها بنية استمرار حياتهم بنعمة الصحة والعافية</w:t>
      </w:r>
      <w:r>
        <w:rPr>
          <w:rFonts w:eastAsia="Amiri" w:cs="Amiri" w:ascii="Amiri" w:hAnsi="Amiri"/>
          <w:color w:val="111111"/>
          <w:sz w:val="28"/>
          <w:szCs w:val="28"/>
          <w:rtl w:val="true"/>
          <w:lang w:bidi="ar-SA"/>
        </w:rPr>
        <w:t>.</w:t>
      </w:r>
    </w:p>
    <w:p>
      <w:pPr>
        <w:pStyle w:val="Heading4"/>
        <w:numPr>
          <w:ilvl w:val="3"/>
          <w:numId w:val="1"/>
        </w:numPr>
        <w:rPr/>
      </w:pPr>
      <w:bookmarkStart w:id="122" w:name="__RefHeading___Toc7380374_1051229030"/>
      <w:bookmarkStart w:id="123" w:name="_Toc42"/>
      <w:bookmarkEnd w:id="122"/>
      <w:r>
        <w:rPr>
          <w:rtl w:val="true"/>
        </w:rPr>
        <w:t>لماذا كان حقّ الأم أعظم بكثير من حقّ الأب؟</w:t>
      </w:r>
      <w:bookmarkEnd w:id="123"/>
    </w:p>
    <w:p>
      <w:pPr>
        <w:pStyle w:val="BookText"/>
        <w:rPr/>
      </w:pPr>
      <w:r>
        <w:rPr>
          <w:rFonts w:ascii="Amiri" w:hAnsi="Amiri" w:eastAsia="Amiri" w:cs="Amiri"/>
          <w:color w:val="111111"/>
          <w:sz w:val="28"/>
          <w:sz w:val="28"/>
          <w:szCs w:val="28"/>
          <w:rtl w:val="true"/>
          <w:lang w:bidi="ar-SA"/>
        </w:rPr>
        <w:t>عدة أسباب تجعل حقّ الأم أعظم من حقّ الأب، اختصرها الإمام السجاد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حق أمك، فأن تعلم أنها حملتك حيث لا يحتمل أحدٌ أحدًا، وأعطتك من ثمرة قلبها ما لا يعطي أحدٌ أحدًا، ووقتك بجميع جوارحها، ولن تبال أن تجوع وتطعمك، وتعطش وتسقيك، وتعرى وتكسوك، وتظلك وتضحى، وتهجر النوم لأجلك، ووقتك الحر والبرد لتكون لها، وأنك لا تطيق شكرها إلا بعون الله وتوفيقه</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ومن تلك الأسباب</w:t>
      </w:r>
      <w:r>
        <w:rPr>
          <w:rFonts w:eastAsia="Amiri" w:cs="Amiri" w:ascii="Amiri" w:hAnsi="Amiri"/>
          <w:color w:val="111111"/>
          <w:sz w:val="28"/>
          <w:szCs w:val="28"/>
          <w:rtl w:val="true"/>
          <w:lang w:bidi="ar-SA"/>
        </w:rPr>
        <w:t>:</w:t>
      </w:r>
    </w:p>
    <w:p>
      <w:pPr>
        <w:pStyle w:val="Heading4"/>
        <w:numPr>
          <w:ilvl w:val="3"/>
          <w:numId w:val="1"/>
        </w:numPr>
        <w:rPr/>
      </w:pPr>
      <w:bookmarkStart w:id="124" w:name="__RefHeading___Toc7380376_1051229030"/>
      <w:bookmarkStart w:id="125" w:name="_Toc43"/>
      <w:bookmarkEnd w:id="124"/>
      <w:r>
        <w:rPr>
          <w:rtl w:val="true"/>
        </w:rPr>
        <w:t>أولًا</w:t>
      </w:r>
      <w:r>
        <w:rPr>
          <w:rtl w:val="true"/>
        </w:rPr>
        <w:t xml:space="preserve">: </w:t>
      </w:r>
      <w:r>
        <w:rPr>
          <w:rtl w:val="true"/>
        </w:rPr>
        <w:t>إن الوعاء الذي حمل الولد هي الأم</w:t>
      </w:r>
      <w:r>
        <w:rPr>
          <w:rtl w:val="true"/>
        </w:rPr>
        <w:t>.</w:t>
      </w:r>
      <w:bookmarkEnd w:id="125"/>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الأب أيضاً حمَله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ولكن حمَله خفيفاً بلا ثقل أو أذى، بينما الأم تحمله خلال التسعة أشهر تذوق الموت غصة بعد غصة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حَمَلَتْهُ أُمُّهُ وَهْناً عَلىٰ وَهْنٍ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راحتُها، قوّتُها، وجمالها، كلها تذهب في سبيل حياة ولدها، للحفاظ عليه في قرار مكين، هكذا حتى تأتي ساعة الطلق، وهي حكاية أخرى لمعاناة ترى فيها الموت، ولهذا تعتبر بعض الروايات أن للمرأة التي تعاني ألم الطلق أو تموت أثناء الولادة ثواباً كثواب الشهيد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رواية 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حواء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تعطيني كما أعطيت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وهبتك الحياء والرحمة والأنس، وكتبت لك من ثواب الاغتسال والولادة ما لو رأيته من الثواب الدائم، والنعيم المقيم، والملك الكبير، لقرت به عينك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حواء، أيما امرأة ماتت في ولادتها حشرتها مع الشهداء، يا حواء، أيما امرأة أخذها الطلق إلا كتبت لها أجر شهيد، فإن تحملت وولدت، غفرت لها ذنوبها ولو كانت مثل زبد البحر ورمل البر وورق الشجر، وإن ماتت فهي شهيدة، وحضرتها الملائكة عند قبض روحها، وبشروها بالجنة، وتزف إلى بعلها في الآخرة، وتفضل على سائر الحور العين بسبعين درجة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حواء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حسبي ما أعطيت</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وهل تنتهي هنا معاناة الام؟ أو هي بداية جهاد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حسب التقارير العلمية فإنّ المشيمة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والتي تعتبر من أهم الأجزاء في حياة الجنين حيث تقوم بعدة وظائف غاية في الأهمية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مرتبطة بقلب الأم، فالأم تغذّي ولدها من قلبها، من دمها، من غذائها هي</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ترى الأم مشقة في سهرها لراحة ولدها، فهل يكون سهر الولد لراحة أمّه كذلك؟ </w:t>
      </w:r>
      <w:bookmarkStart w:id="126" w:name="pg8032_55507"/>
    </w:p>
    <w:p>
      <w:pPr>
        <w:pStyle w:val="BookText"/>
        <w:rPr/>
      </w:pPr>
      <w:bookmarkEnd w:id="12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ووقتك الحر والبرد لتكون لها، وأنك لا تطيق شكرها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يتمكن الولد من أداء شكر الأم مهما اجتهد، فالأم هي الوعاء الذي حمَلك، والحِجْر الذي تدفأت بدفئِه، وعشت في كنفه، ولم تكتب لك حياة إلا برعايتها، ومهما كان عطاء الأب فهو لا يصل إلى مستوى عطائها</w:t>
      </w:r>
      <w:r>
        <w:rPr>
          <w:rFonts w:eastAsia="Amiri" w:cs="Amiri" w:ascii="Amiri" w:hAnsi="Amiri"/>
          <w:color w:val="111111"/>
          <w:sz w:val="28"/>
          <w:szCs w:val="28"/>
          <w:rtl w:val="true"/>
          <w:lang w:bidi="ar-SA"/>
        </w:rPr>
        <w:t>.</w:t>
      </w:r>
    </w:p>
    <w:p>
      <w:pPr>
        <w:pStyle w:val="Heading4"/>
        <w:numPr>
          <w:ilvl w:val="3"/>
          <w:numId w:val="1"/>
        </w:numPr>
        <w:rPr/>
      </w:pPr>
      <w:bookmarkStart w:id="127" w:name="__RefHeading___Toc7380378_1051229030"/>
      <w:bookmarkStart w:id="128" w:name="_Toc44"/>
      <w:bookmarkEnd w:id="127"/>
      <w:r>
        <w:rPr>
          <w:rtl w:val="true"/>
        </w:rPr>
        <w:t>ثانيًا</w:t>
      </w:r>
      <w:r>
        <w:rPr>
          <w:rtl w:val="true"/>
        </w:rPr>
        <w:t xml:space="preserve">: </w:t>
      </w:r>
      <w:r>
        <w:rPr>
          <w:rtl w:val="true"/>
        </w:rPr>
        <w:t>إن الأم مظهر من مظاهر الرحمة الإلهية</w:t>
      </w:r>
      <w:r>
        <w:rPr>
          <w:rtl w:val="true"/>
        </w:rPr>
        <w:t>.</w:t>
      </w:r>
      <w:bookmarkEnd w:id="128"/>
    </w:p>
    <w:p>
      <w:pPr>
        <w:pStyle w:val="BookText"/>
        <w:rPr/>
      </w:pPr>
      <w:r>
        <w:rPr>
          <w:rFonts w:ascii="Amiri" w:hAnsi="Amiri" w:eastAsia="Amiri" w:cs="Amiri"/>
          <w:color w:val="111111"/>
          <w:sz w:val="28"/>
          <w:sz w:val="28"/>
          <w:szCs w:val="28"/>
          <w:rtl w:val="true"/>
          <w:lang w:bidi="ar-SA"/>
        </w:rPr>
        <w:t>الروايات الشريفة إذا تحدثت عن 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تصفها يوم القيامة بأنه حينما ينشر الله تعالى رحمته، فإنه وحتى إبليس يرجو رحمته لما يراه من 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الإمام الصادق جعفر بن محمد</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نشر الله تبارك وتعالى رحمته حتى يطمع إبليس في رحمته</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ولكي يقرب المعصومون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الصورة، يشبهونها برحمة الام</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يوماً أُمّاً قد فقدت ابنها، وهي تبحث عنه بلهفة وبكاء، وما أن وجدته حتَّىٰ ضمَّته إلىٰ صدرها باكية وانهالت عليه بالقُبَل، فسأل أصحابه عن عظم رحمة الأُمِّ بولدها، ثمّ أخبرهم بأنَّ الله تعالىٰ لأرحم بعباده من هذه الأُمِّ بولدها</w:t>
      </w:r>
      <w:r>
        <w:rPr>
          <w:rStyle w:val="FootnoteAnchor"/>
          <w:rtl w:val="true"/>
        </w:rPr>
        <w:footnoteReference w:id="71"/>
      </w:r>
      <w:r>
        <w:rPr>
          <w:rFonts w:ascii="Amiri" w:hAnsi="Amiri" w:eastAsia="Amiri" w:cs="Amiri"/>
          <w:color w:val="111111"/>
          <w:sz w:val="28"/>
          <w:sz w:val="28"/>
          <w:szCs w:val="28"/>
          <w:rtl w:val="true"/>
          <w:lang w:bidi="ar-SA"/>
        </w:rPr>
        <w:t>، فرحمة الله تعالىٰ لا يمكن تصويرها إلَّا برحمة الأُمِّ بولدها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يعني هذا أنَّ مقدار الرحمة الإلهيَّة هو هذا، ولكنَّه أقرب ما يُوضِّح الصورة</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بعض القصص الخيالية، ذكروا</w:t>
      </w:r>
      <w:r>
        <w:rPr>
          <w:rFonts w:eastAsia="Amiri" w:cs="Amiri" w:ascii="Amiri" w:hAnsi="Amiri"/>
          <w:color w:val="111111"/>
          <w:sz w:val="28"/>
          <w:szCs w:val="28"/>
          <w:rtl w:val="true"/>
          <w:lang w:bidi="ar-SA"/>
        </w:rPr>
        <w:t xml:space="preserve">: </w:t>
      </w:r>
      <w:bookmarkStart w:id="129" w:name="pg8032_55508"/>
    </w:p>
    <w:p>
      <w:pPr>
        <w:pStyle w:val="BookText"/>
        <w:rPr/>
      </w:pPr>
      <w:bookmarkEnd w:id="129"/>
      <w:r>
        <w:rPr>
          <w:rFonts w:ascii="Amiri" w:hAnsi="Amiri" w:eastAsia="Amiri" w:cs="Amiri"/>
          <w:color w:val="111111"/>
          <w:sz w:val="28"/>
          <w:sz w:val="28"/>
          <w:szCs w:val="28"/>
          <w:rtl w:val="true"/>
          <w:lang w:bidi="ar-SA"/>
        </w:rPr>
        <w:t>أن ملكًا مرضت ابنته، وأجمع الأطباء على أن علاجها لا بد أن يكون قلبًا قد مات صاحبه حديثًا جدًا، فما كان من الملك إلا أن أغرى شابًا ببعض الأموال ليأتيه بقلب أمه، فقيل في هذه القصة شعرٌ يصور الحالة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أغرى امرؤ يوماً غلاماً جاهلاً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أمره حتى ينال به الوطرْ</w:t>
      </w:r>
    </w:p>
    <w:p>
      <w:pPr>
        <w:pStyle w:val="BookText"/>
        <w:rPr/>
      </w:pPr>
      <w:r>
        <w:rPr>
          <w:rFonts w:ascii="Amiri" w:hAnsi="Amiri" w:eastAsia="Amiri" w:cs="Amiri"/>
          <w:color w:val="111111"/>
          <w:sz w:val="28"/>
          <w:sz w:val="28"/>
          <w:szCs w:val="28"/>
          <w:rtl w:val="true"/>
          <w:lang w:bidi="ar-SA"/>
        </w:rPr>
        <w:t xml:space="preserve">قال ائتني بفؤاد أمك يا 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 الجوائز والجواهر والدررْ</w:t>
      </w:r>
    </w:p>
    <w:p>
      <w:pPr>
        <w:pStyle w:val="BookText"/>
        <w:rPr/>
      </w:pPr>
      <w:r>
        <w:rPr>
          <w:rFonts w:ascii="Amiri" w:hAnsi="Amiri" w:eastAsia="Amiri" w:cs="Amiri"/>
          <w:color w:val="111111"/>
          <w:sz w:val="28"/>
          <w:sz w:val="28"/>
          <w:szCs w:val="28"/>
          <w:rtl w:val="true"/>
          <w:lang w:bidi="ar-SA"/>
        </w:rPr>
        <w:t xml:space="preserve">فمضى وأغرز خنجراً في صدرها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والقلبَ أخرجه وعاد على الأثرْ</w:t>
      </w:r>
    </w:p>
    <w:p>
      <w:pPr>
        <w:pStyle w:val="BookText"/>
        <w:rPr/>
      </w:pPr>
      <w:r>
        <w:rPr>
          <w:rFonts w:ascii="Amiri" w:hAnsi="Amiri" w:eastAsia="Amiri" w:cs="Amiri"/>
          <w:color w:val="111111"/>
          <w:sz w:val="28"/>
          <w:sz w:val="28"/>
          <w:szCs w:val="28"/>
          <w:rtl w:val="true"/>
          <w:lang w:bidi="ar-SA"/>
        </w:rPr>
        <w:t xml:space="preserve">لكنه من فرط سرعته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فتمزّق القلب المعفّر إذ عثرْ</w:t>
      </w:r>
    </w:p>
    <w:p>
      <w:pPr>
        <w:pStyle w:val="BookText"/>
        <w:rPr/>
      </w:pPr>
      <w:r>
        <w:rPr>
          <w:rFonts w:ascii="Amiri" w:hAnsi="Amiri" w:eastAsia="Amiri" w:cs="Amiri"/>
          <w:color w:val="111111"/>
          <w:sz w:val="28"/>
          <w:sz w:val="28"/>
          <w:szCs w:val="28"/>
          <w:rtl w:val="true"/>
          <w:lang w:bidi="ar-SA"/>
        </w:rPr>
        <w:t xml:space="preserve">ناداه قلب الأم وهو معفر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ولدي، حبيبي، هل أصابك من ضررْ</w:t>
      </w:r>
      <w:r>
        <w:rPr>
          <w:rFonts w:eastAsia="Amiri" w:cs="Amiri" w:ascii="Amiri" w:hAnsi="Amiri"/>
          <w:color w:val="111111"/>
          <w:sz w:val="28"/>
          <w:szCs w:val="28"/>
          <w:rtl w:val="true"/>
          <w:lang w:bidi="ar-SA"/>
        </w:rPr>
        <w:t xml:space="preserve">! </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 xml:space="preserve">فكأن هذا الصوت رغم حنوه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 السماء به على الولد انهمر</w:t>
      </w:r>
    </w:p>
    <w:p>
      <w:pPr>
        <w:pStyle w:val="BookText"/>
        <w:rPr/>
      </w:pPr>
      <w:r>
        <w:rPr>
          <w:rFonts w:ascii="Amiri" w:hAnsi="Amiri" w:eastAsia="Amiri" w:cs="Amiri"/>
          <w:color w:val="111111"/>
          <w:sz w:val="28"/>
          <w:sz w:val="28"/>
          <w:szCs w:val="28"/>
          <w:rtl w:val="true"/>
          <w:lang w:bidi="ar-SA"/>
        </w:rPr>
        <w:t xml:space="preserve">ودرى فظيع خيانة لم يأتها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سواه منذ تاريخ البشر</w:t>
      </w:r>
    </w:p>
    <w:p>
      <w:pPr>
        <w:pStyle w:val="BookText"/>
        <w:rPr/>
      </w:pPr>
      <w:r>
        <w:rPr>
          <w:rFonts w:ascii="Amiri" w:hAnsi="Amiri" w:eastAsia="Amiri" w:cs="Amiri"/>
          <w:color w:val="111111"/>
          <w:sz w:val="28"/>
          <w:sz w:val="28"/>
          <w:szCs w:val="28"/>
          <w:rtl w:val="true"/>
          <w:lang w:bidi="ar-SA"/>
        </w:rPr>
        <w:t xml:space="preserve">فارتدّ نحو القلب يغْسله 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فاضت به عيناه من سيل العبر</w:t>
      </w:r>
    </w:p>
    <w:p>
      <w:pPr>
        <w:pStyle w:val="BookText"/>
        <w:rPr/>
      </w:pPr>
      <w:r>
        <w:rPr>
          <w:rFonts w:ascii="Amiri" w:hAnsi="Amiri" w:eastAsia="Amiri" w:cs="Amiri"/>
          <w:color w:val="111111"/>
          <w:sz w:val="28"/>
          <w:sz w:val="28"/>
          <w:szCs w:val="28"/>
          <w:rtl w:val="true"/>
          <w:lang w:bidi="ar-SA"/>
        </w:rPr>
        <w:t xml:space="preserve">ويقول يا قلب انتقم مني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تغفر، فإن جريمتي لا تغتفر</w:t>
      </w:r>
    </w:p>
    <w:p>
      <w:pPr>
        <w:pStyle w:val="BookText"/>
        <w:rPr/>
      </w:pPr>
      <w:r>
        <w:rPr>
          <w:rFonts w:ascii="Amiri" w:hAnsi="Amiri" w:eastAsia="Amiri" w:cs="Amiri"/>
          <w:color w:val="111111"/>
          <w:sz w:val="28"/>
          <w:sz w:val="28"/>
          <w:szCs w:val="28"/>
          <w:rtl w:val="true"/>
          <w:lang w:bidi="ar-SA"/>
        </w:rPr>
        <w:t xml:space="preserve">واستلّ خنجره ليطعن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طعنًا فيبقى عبرة لمن اعتبر</w:t>
      </w:r>
    </w:p>
    <w:p>
      <w:pPr>
        <w:pStyle w:val="BookText"/>
        <w:rPr/>
      </w:pPr>
      <w:r>
        <w:rPr>
          <w:rFonts w:ascii="Amiri" w:hAnsi="Amiri" w:eastAsia="Amiri" w:cs="Amiri"/>
          <w:color w:val="111111"/>
          <w:sz w:val="28"/>
          <w:sz w:val="28"/>
          <w:szCs w:val="28"/>
          <w:rtl w:val="true"/>
          <w:lang w:bidi="ar-SA"/>
        </w:rPr>
        <w:t xml:space="preserve">ناداه 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 يدًا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تذبح فؤادي مرتين على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فعلًا قلب الأم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رأيتم في حياتكم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ولدًا ترك أمه وحدها في البيت، تركها تعاني الأمرّين، ولكنه بمجرد أن يرجع إليها فإنها تنسى كل إساءة له، وتغفر له، وتبكي بين يديه، وليس الأب كذلك كما هو واضح</w:t>
      </w:r>
      <w:r>
        <w:rPr>
          <w:rFonts w:eastAsia="Amiri" w:cs="Amiri" w:ascii="Amiri" w:hAnsi="Amiri"/>
          <w:color w:val="111111"/>
          <w:sz w:val="28"/>
          <w:szCs w:val="28"/>
          <w:rtl w:val="true"/>
          <w:lang w:bidi="ar-SA"/>
        </w:rPr>
        <w:t>.</w:t>
      </w:r>
    </w:p>
    <w:p>
      <w:pPr>
        <w:pStyle w:val="Heading4"/>
        <w:numPr>
          <w:ilvl w:val="3"/>
          <w:numId w:val="1"/>
        </w:numPr>
        <w:rPr/>
      </w:pPr>
      <w:bookmarkStart w:id="130" w:name="__RefHeading___Toc7380380_1051229030"/>
      <w:bookmarkStart w:id="131" w:name="_Toc45"/>
      <w:bookmarkEnd w:id="130"/>
      <w:r>
        <w:rPr>
          <w:rtl w:val="true"/>
        </w:rPr>
        <w:t>ثالثًا</w:t>
      </w:r>
      <w:r>
        <w:rPr>
          <w:rtl w:val="true"/>
        </w:rPr>
        <w:t xml:space="preserve">: </w:t>
      </w:r>
      <w:r>
        <w:rPr>
          <w:rtl w:val="true"/>
        </w:rPr>
        <w:t>إن الأم تحتاج إلى ولدها أكثر من احتياج الأب لولده</w:t>
      </w:r>
      <w:r>
        <w:rPr>
          <w:rtl w:val="true"/>
        </w:rPr>
        <w:t>.</w:t>
      </w:r>
      <w:bookmarkEnd w:id="131"/>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ولذا يقول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لتكون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فهي تحتاج إليك في كبرها، تحتاجك عندما </w:t>
      </w:r>
      <w:bookmarkStart w:id="132" w:name="pg8032_55509"/>
    </w:p>
    <w:p>
      <w:pPr>
        <w:pStyle w:val="BookText"/>
        <w:rPr/>
      </w:pPr>
      <w:bookmarkEnd w:id="132"/>
      <w:r>
        <w:rPr>
          <w:rFonts w:ascii="Amiri" w:hAnsi="Amiri" w:eastAsia="Amiri" w:cs="Amiri"/>
          <w:color w:val="111111"/>
          <w:sz w:val="28"/>
          <w:sz w:val="28"/>
          <w:szCs w:val="28"/>
          <w:rtl w:val="true"/>
          <w:lang w:bidi="ar-SA"/>
        </w:rPr>
        <w:t>تمرض، عندما تحتاج شيئًا ما، هي أعظم حاجة لك من الأب</w:t>
      </w:r>
      <w:r>
        <w:rPr>
          <w:rFonts w:eastAsia="Amiri" w:cs="Amiri" w:ascii="Amiri" w:hAnsi="Amiri"/>
          <w:color w:val="111111"/>
          <w:sz w:val="28"/>
          <w:szCs w:val="28"/>
          <w:rtl w:val="true"/>
          <w:lang w:bidi="ar-SA"/>
        </w:rPr>
        <w:t>.</w:t>
      </w:r>
    </w:p>
    <w:p>
      <w:pPr>
        <w:pStyle w:val="Heading4"/>
        <w:numPr>
          <w:ilvl w:val="3"/>
          <w:numId w:val="1"/>
        </w:numPr>
        <w:rPr/>
      </w:pPr>
      <w:bookmarkStart w:id="133" w:name="__RefHeading___Toc7380382_1051229030"/>
      <w:bookmarkStart w:id="134" w:name="_Toc46"/>
      <w:bookmarkEnd w:id="133"/>
      <w:r>
        <w:rPr>
          <w:rtl w:val="true"/>
        </w:rPr>
        <w:t>حقوق الوالدين</w:t>
      </w:r>
      <w:r>
        <w:rPr>
          <w:rtl w:val="true"/>
        </w:rPr>
        <w:t>.</w:t>
      </w:r>
      <w:bookmarkEnd w:id="134"/>
    </w:p>
    <w:p>
      <w:pPr>
        <w:pStyle w:val="BookText"/>
        <w:rPr/>
      </w:pPr>
      <w:r>
        <w:rPr>
          <w:rFonts w:ascii="Amiri" w:hAnsi="Amiri" w:eastAsia="Amiri" w:cs="Amiri"/>
          <w:color w:val="111111"/>
          <w:sz w:val="28"/>
          <w:sz w:val="28"/>
          <w:szCs w:val="28"/>
          <w:rtl w:val="true"/>
          <w:lang w:bidi="ar-SA"/>
        </w:rPr>
        <w:t>لذلك رتبت الروايات الشريفة حقوقًا هي من البر للوالدين، ومنها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للولد أن يفعل ما من شأنه أن يؤذي الوالدين شفقة منهما عليه، حتى لو كان هو السفر للدراسة مثلًا</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 xml:space="preserve">وقد روي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علّمه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أحزن والديه فقد عقّهما</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الحق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خدمتهما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اخدم والديك ما أوتيت إلى ذلك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تصورْ أنك تجلس غدًا صباحًا، وفجأة وجدت أمك وأباك قد ماتا جميعًا، حينها، كم من الصور التي ستأتي إلى ذهنك، كم من الأمور التي سترغب أن تكون قد عملتها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من الآن افعلها معهما قبل أن تذهب الفرصة منك فتكون غصة</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أنه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جبل، فأشرفنا على وادٍ، فرأيت شابًا يرعى غنماً له أعجبني شبابه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وأي شاب لو كان شبابه في سبيل الله؟ فقال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فلعله في بعض سبيل الله وأنت لا تعلم، ثم دعاه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شابُّ، هل لك من تعول؟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الزمها، فإن عند رجليها الجنة</w:t>
      </w:r>
      <w:r>
        <w:rPr>
          <w:rFonts w:eastAsia="Amiri" w:cs="Amiri" w:ascii="Amiri" w:hAnsi="Amiri"/>
          <w:color w:val="111111"/>
          <w:sz w:val="28"/>
          <w:szCs w:val="28"/>
          <w:rtl w:val="true"/>
          <w:lang w:bidi="ar-SA"/>
        </w:rPr>
        <w:t>...</w:t>
      </w:r>
      <w:r>
        <w:rPr>
          <w:rStyle w:val="FootnoteAnchor"/>
          <w:rtl w:val="true"/>
        </w:rPr>
        <w:footnoteReference w:id="75"/>
      </w:r>
      <w:bookmarkStart w:id="135" w:name="pg8032_55510"/>
    </w:p>
    <w:p>
      <w:pPr>
        <w:pStyle w:val="BookText"/>
        <w:rPr/>
      </w:pPr>
      <w:bookmarkEnd w:id="135"/>
      <w:r>
        <w:rPr>
          <w:rFonts w:ascii="Amiri" w:hAnsi="Amiri" w:eastAsia="Amiri" w:cs="Amiri"/>
          <w:color w:val="111111"/>
          <w:sz w:val="28"/>
          <w:sz w:val="28"/>
          <w:szCs w:val="28"/>
          <w:rtl w:val="true"/>
          <w:lang w:bidi="ar-SA"/>
        </w:rPr>
        <w:t>اخدم أمك، وإياك أن تقدم أي أحد عليها، انتبهوا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الزوجة تتبدل، والصديق يتبدل، وكل شيء يمكن استبداله، إلا 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إذا كانت المسألة متعلّقة بحق الله تعالى، وبالدين، وبإمام الزمان</w:t>
      </w:r>
      <w:r>
        <w:rPr>
          <w:rFonts w:eastAsia="Amiri" w:cs="Amiri" w:ascii="Amiri" w:hAnsi="Amiri"/>
          <w:color w:val="111111"/>
          <w:sz w:val="28"/>
          <w:szCs w:val="28"/>
          <w:rtl w:val="true"/>
          <w:lang w:bidi="ar-SA"/>
        </w:rPr>
        <w:t>.</w:t>
      </w:r>
    </w:p>
    <w:p>
      <w:pPr>
        <w:pStyle w:val="Heading4"/>
        <w:numPr>
          <w:ilvl w:val="3"/>
          <w:numId w:val="1"/>
        </w:numPr>
        <w:rPr/>
      </w:pPr>
      <w:bookmarkStart w:id="136" w:name="__RefHeading___Toc7380384_1051229030"/>
      <w:bookmarkStart w:id="137" w:name="_Toc47"/>
      <w:bookmarkEnd w:id="136"/>
      <w:r>
        <w:rPr>
          <w:rtl w:val="true"/>
        </w:rPr>
        <w:t>والحاصل مما تقدم</w:t>
      </w:r>
      <w:r>
        <w:rPr>
          <w:rtl w:val="true"/>
        </w:rPr>
        <w:t>:</w:t>
      </w:r>
      <w:bookmarkEnd w:id="13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حق الأبوين عظيم جداً ولو كانا غير مؤمنين، ولا يُعذر فيه الولد، إلا ما تعارض مع حق الله تبارك وتعالى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البر بهما يرجع إيجاباً على الولد ببِّر أولاده له، والعكس بالعكس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طريقة تعاملنا مع والدينا سترسم الطريق لأولادنا في كيفية تعاملهم معنا في المستقبل، وهذا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إذا رميت والديك في دور العجزة، فاحجز لنفسك سريراً؛ لتختصر المسافة على أولادك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علينا أيضاً أن ندفع أولادنا على بر أجداهم –أبوينا 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وخدمتهم وعدم التردد في قضاء حوائجهم، فإن ذلك نوع من البِرّ بلا شك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 أولادك يرون برك بوالديك، إنْ في حياتهما، وإنْ بعد وفاتهما، فهذا يرسم الطريق لهم أيضاً لبرِّك حياً أو ميتاً</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وأخيراً، من كان أبواه حيين فليستعجل ببرّهما، وليغتنم دعواتهما، وإلا، فليبرّهما وهما ميتان، وليتذكر ما روي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زُورُوا مَوْتَاكُمْ، فَإِنَّهُمْ يَفْرَحُونَ بِزِيَارَتِكُمْ، ولْيَطْلُبْ أَحَدُكُمْ حَاجَتَه عِنْدَ قَبْرِ أَبِيه وعِنْدَ قَبْرِ أُمِّه بِمَا يَدْعُو لَهُمَا</w:t>
      </w:r>
      <w:r>
        <w:rPr>
          <w:rFonts w:eastAsia="Amiri" w:cs="Amiri" w:ascii="Amiri" w:hAnsi="Amiri"/>
          <w:color w:val="111111"/>
          <w:sz w:val="28"/>
          <w:szCs w:val="28"/>
          <w:rtl w:val="true"/>
          <w:lang w:bidi="ar-SA"/>
        </w:rPr>
        <w:t>.</w:t>
      </w:r>
      <w:r>
        <w:rPr>
          <w:rStyle w:val="FootnoteAnchor"/>
          <w:rtl w:val="true"/>
        </w:rPr>
        <w:footnoteReference w:id="76"/>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8" w:name="pg8032_55512"/>
      <w:bookmarkStart w:id="139" w:name="pg8032_55512"/>
      <w:bookmarkEnd w:id="139"/>
    </w:p>
    <w:p>
      <w:pPr>
        <w:pStyle w:val="Heading3"/>
        <w:numPr>
          <w:ilvl w:val="2"/>
          <w:numId w:val="1"/>
        </w:numPr>
        <w:rPr/>
      </w:pPr>
      <w:bookmarkStart w:id="140" w:name="pg8032_55512"/>
      <w:bookmarkStart w:id="141" w:name="__RefHeading___Toc7380386_1051229030"/>
      <w:bookmarkStart w:id="142" w:name="_Toc48"/>
      <w:bookmarkEnd w:id="140"/>
      <w:bookmarkEnd w:id="141"/>
      <w:r>
        <w:rPr>
          <w:rtl w:val="true"/>
        </w:rPr>
        <w:t>المفردة الثانية</w:t>
      </w:r>
      <w:r>
        <w:rPr>
          <w:rtl w:val="true"/>
        </w:rPr>
        <w:t xml:space="preserve">: </w:t>
      </w:r>
      <w:r>
        <w:rPr>
          <w:rtl w:val="true"/>
        </w:rPr>
        <w:t>العلاقة الزوجية</w:t>
      </w:r>
      <w:bookmarkEnd w:id="142"/>
    </w:p>
    <w:p>
      <w:pPr>
        <w:pStyle w:val="Heading4"/>
        <w:numPr>
          <w:ilvl w:val="3"/>
          <w:numId w:val="1"/>
        </w:numPr>
        <w:rPr/>
      </w:pPr>
      <w:bookmarkStart w:id="143" w:name="__RefHeading___Toc7380388_1051229030"/>
      <w:bookmarkStart w:id="144" w:name="_Toc49"/>
      <w:bookmarkEnd w:id="143"/>
      <w:r>
        <w:rPr>
          <w:rtl w:val="true"/>
        </w:rPr>
        <w:t>اشارة</w:t>
      </w:r>
      <w:bookmarkEnd w:id="144"/>
    </w:p>
    <w:p>
      <w:pPr>
        <w:pStyle w:val="BookText"/>
        <w:rPr/>
      </w:pPr>
      <w:r>
        <w:rPr>
          <w:rFonts w:ascii="Amiri" w:hAnsi="Amiri" w:eastAsia="Amiri" w:cs="Amiri"/>
          <w:color w:val="111111"/>
          <w:sz w:val="28"/>
          <w:sz w:val="28"/>
          <w:szCs w:val="28"/>
          <w:rtl w:val="true"/>
          <w:lang w:bidi="ar-SA"/>
        </w:rPr>
        <w:t xml:space="preserve">عندما نقرأ تاريخ البشرية، نجد أن العلاقات بنوعيها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الأفقية والعامودية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قد وُلِدت منذ أن وضعَ الإنسان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 وحواء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قدميه على هذه الأرض، وحيث إنهما كانا موحِّدين، فإن علاقتهما مع ربّ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صحيحة، وأما العلاقة الأفقية الأولى التي وُجِدَت على هذه الأرض فهي علاقة آدم بحواء، علاقة الزوج بزوجته، بعبارة حديثة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علاقة الأسرة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علماء الإنسان عندما بحثوا في تاريخ البشرية قسموه لمراحل ثلاث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الهمجية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البربرية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الحضارة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البعض لمّا بحث في تاريخ الأسر، بحث مثلًا في تاريخ الفراعنة وكيف كانت الأسرة، وكيف كان التعامل معها، والأسرة عند البابليين، والآشوريين، إلى أن يصل إلى العصور الاخيرة</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وبغضّ النظر عن هذه الأبحاث التاريخية والنفسية، فإنّ علاقة الأسرة هي علاقة واقعية لا يمكن لنا أن نُنكِرَ ضرورتها وواقعيتها، وخصوصاً في البلاد الشرقيّة، نجد أنّ للحياة الأسرية موضعًا مهمًا في حياة المجتمع، ومما يكشف عن ذلك هو التعبير الذي نردّده دوماً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الأسرة هي اللبنة الأولى لتكوين المجتمع</w:t>
      </w:r>
      <w:r>
        <w:rPr>
          <w:rFonts w:eastAsia="Amiri" w:cs="Amiri" w:ascii="Amiri" w:hAnsi="Amiri"/>
          <w:color w:val="111111"/>
          <w:sz w:val="28"/>
          <w:szCs w:val="28"/>
          <w:rtl w:val="true"/>
          <w:lang w:bidi="ar-SA"/>
        </w:rPr>
        <w:t xml:space="preserve">). </w:t>
      </w:r>
      <w:bookmarkStart w:id="145" w:name="pg8032_55513"/>
    </w:p>
    <w:p>
      <w:pPr>
        <w:pStyle w:val="Heading4"/>
        <w:numPr>
          <w:ilvl w:val="3"/>
          <w:numId w:val="1"/>
        </w:numPr>
        <w:rPr/>
      </w:pPr>
      <w:bookmarkStart w:id="146" w:name="__RefHeading___Toc7380390_1051229030"/>
      <w:bookmarkStart w:id="147" w:name="_Toc50"/>
      <w:bookmarkEnd w:id="145"/>
      <w:bookmarkEnd w:id="146"/>
      <w:r>
        <w:rPr>
          <w:rtl w:val="true"/>
        </w:rPr>
        <w:t>أنماط التعامل مع الأسرة</w:t>
      </w:r>
      <w:r>
        <w:rPr>
          <w:rtl w:val="true"/>
        </w:rPr>
        <w:t>:</w:t>
      </w:r>
      <w:bookmarkEnd w:id="147"/>
    </w:p>
    <w:p>
      <w:pPr>
        <w:pStyle w:val="BookText"/>
        <w:rPr/>
      </w:pPr>
      <w:r>
        <w:rPr>
          <w:rFonts w:ascii="Amiri" w:hAnsi="Amiri" w:eastAsia="Amiri" w:cs="Amiri"/>
          <w:color w:val="111111"/>
          <w:sz w:val="28"/>
          <w:sz w:val="28"/>
          <w:szCs w:val="28"/>
          <w:rtl w:val="true"/>
          <w:lang w:bidi="ar-SA"/>
        </w:rPr>
        <w:t>الأمر المهم الذي تجدر بنا الإشارة إليه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هناك أنماطًا متعدّدة من الأُسَر، هذه الأنماط المختلفة أخذت أشكالاً متباينة؛ نظراً لظروف كثيرة مرّ بها الناس، بعضها ظروف اقتصادية، وأخرى ثقافية، ونفسية وغيرها، النتيجة هي أننا لو عملنا استقراء لأنواع الأُسَر من حيث التعامل معها فيمكن أن نجد عدّة أنماط، منها</w:t>
      </w:r>
      <w:r>
        <w:rPr>
          <w:rFonts w:eastAsia="Amiri" w:cs="Amiri" w:ascii="Amiri" w:hAnsi="Amiri"/>
          <w:color w:val="111111"/>
          <w:sz w:val="28"/>
          <w:szCs w:val="28"/>
          <w:rtl w:val="true"/>
          <w:lang w:bidi="ar-SA"/>
        </w:rPr>
        <w:t>:</w:t>
      </w:r>
    </w:p>
    <w:p>
      <w:pPr>
        <w:pStyle w:val="Heading4"/>
        <w:numPr>
          <w:ilvl w:val="3"/>
          <w:numId w:val="1"/>
        </w:numPr>
        <w:rPr/>
      </w:pPr>
      <w:bookmarkStart w:id="148" w:name="__RefHeading___Toc7380392_1051229030"/>
      <w:bookmarkStart w:id="149" w:name="_Toc51"/>
      <w:bookmarkEnd w:id="148"/>
      <w:r>
        <w:rPr>
          <w:rtl w:val="true"/>
        </w:rPr>
        <w:t>النمط الأول</w:t>
      </w:r>
      <w:r>
        <w:rPr>
          <w:rtl w:val="true"/>
        </w:rPr>
        <w:t xml:space="preserve">: </w:t>
      </w:r>
      <w:r>
        <w:rPr>
          <w:rtl w:val="true"/>
        </w:rPr>
        <w:t>النمط الرأسمالي الاقتصادي</w:t>
      </w:r>
      <w:r>
        <w:rPr>
          <w:rtl w:val="true"/>
        </w:rPr>
        <w:t>:</w:t>
      </w:r>
      <w:bookmarkEnd w:id="149"/>
    </w:p>
    <w:p>
      <w:pPr>
        <w:pStyle w:val="BookText"/>
        <w:rPr/>
      </w:pPr>
      <w:r>
        <w:rPr>
          <w:rFonts w:ascii="Amiri" w:hAnsi="Amiri" w:eastAsia="Amiri" w:cs="Amiri"/>
          <w:color w:val="111111"/>
          <w:sz w:val="28"/>
          <w:sz w:val="28"/>
          <w:szCs w:val="28"/>
          <w:rtl w:val="true"/>
          <w:lang w:bidi="ar-SA"/>
        </w:rPr>
        <w:t>إنّ البعض ينظر للأسرة على أنّها مؤسسة مالية ربحية، فيها طرفان، كلٌّ له مصدره المالي، يشتركان لتكوين هذه الأسرة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يوجد إشكال في هذا المقدار، ولكن تنشأ المشكلة إذا تحولت النظرة للأسرة إلى كونها مصدرًا يدرّ دخلًا اقتصاديًا لأفراد الاسرة، لا أكثر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البلاد الغربية ربما هذه النظرة هي السائدة في علاقاتهم الأسرية، فيحدث هناك تكوين علاقة ينتج عنها إنجاب أطفال ولكن دون زواج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علاقة غير شرعية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هناك إعانة من الدولة للفتاة، فإذا تزوجت فستنقطع هذه الإعانة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بعضهم لا يتزوج، والسبب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اعتقاده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الغباء أن يجعل امرأة غريبة ترث أمواله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المرأة في تلك البلدان تشكل عنصرًا كادحًا لديمومة وخدمة الأسرة، تعمل كالرجال لتسد احتياجات نفسها واحتياجات أسرتها، والزوج لا علاقة له باحتياجات زوجته</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النظرة بهذه الكيفية لا تترك مجالًا للأواصر الأسرية العاطفية والروحية أن </w:t>
      </w:r>
    </w:p>
    <w:p>
      <w:pPr>
        <w:pStyle w:val="BookText"/>
        <w:rPr/>
      </w:pPr>
      <w:r>
        <w:rPr>
          <w:rFonts w:ascii="Amiri" w:hAnsi="Amiri" w:eastAsia="Amiri" w:cs="Amiri"/>
          <w:color w:val="111111"/>
          <w:sz w:val="28"/>
          <w:sz w:val="28"/>
          <w:szCs w:val="28"/>
          <w:rtl w:val="true"/>
          <w:lang w:bidi="ar-SA"/>
        </w:rPr>
        <w:t>تقوى، ولا ينتج منها تلك المودة والرحمة التي تكون بين الزوج وزوجته؛ لذا قد نسمع أنه وعند موت بعض الأثرياء فإنهم يوصون بثروتهم لحيواناتهم، لأن الحيوان يكون أقرب لهم من أفراد أسرتهم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مجتمعاتنا الشرقية وإن لم تكن بهذا السوء، إلا أنّ الأفكار المنحرفة لتلك المجتمعات بدأت تتنصّل إلينا، تبحث عن موطئ قدم ولو خلسة، فمثلًا توجد نظرة –ولو جزئية وعلى مستوى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المجتمع في الآونة الأخيرة توجب امتناع زواج الشباب إلا من موظفة؛ وذلك لأنّها تملك مصدرًا ماليًا مستقلًا يُمكِّنها من أن تُعيل نفسها، وهذا من نوع التعامل الاقتصادي الربوي مع الزوجة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بعض الآباء يفكّر بلزوم إتمام ابنته للدراسة، لا لكي تأخذ مقدارًا من العلم تنفع به نفسها ومجتمعها، وإنما من أجل أن تؤمّن مستقبلها فلا تعود بحاجة إلى زوجها في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لا يعني أن الإسلام ضد ثقافة المرأة ودراستها، بل هو يشجع على أن تكون المرأة طبيبة ومعلمة وغيرها، ولكن هناك نقطة يجب الالتفات اليها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النظرية الإسلامية تنظر للمرأة على أنّها ملكة في بيتها، ويجب على الزوج النفقة عليها وتوفير جميع احتياجاتها، وإنْ كان للزوجة مصدر مالي مستقل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 يحوّل المرأة إلى بنك، فتتحول العلاقة إلى تعامل مادي صرف، ويُصبح محور التعامل هو المال، مما يؤدي إلى الفتور العاطفي –إن لم يصل إلى الطلاق العاطفي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والتفكّك في العلاقة</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النمط يُنتج زوجًا متكاسلًا عن أداء حقوق زوجته، كما أنه سيصبح شخصاً اتكالياً، وهذا من شأنه أن يؤدي إلى تبادل الأدوار، بأن تأخذ المرأة دور القيمومة على الرجل، وهنا ستصبح الأسرة عبارة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مؤسسة تجارية، متى ما توقفت أرباحها ستنتهي، أو إلى انقلاب المعادلة، وستكون النساء حينها قوامات على الرجال</w:t>
      </w:r>
      <w:r>
        <w:rPr>
          <w:rFonts w:eastAsia="Amiri" w:cs="Amiri" w:ascii="Amiri" w:hAnsi="Amiri"/>
          <w:color w:val="111111"/>
          <w:sz w:val="28"/>
          <w:szCs w:val="28"/>
          <w:rtl w:val="true"/>
          <w:lang w:bidi="ar-SA"/>
        </w:rPr>
        <w:t xml:space="preserve">! </w:t>
      </w:r>
      <w:bookmarkStart w:id="150" w:name="pg8032_55515"/>
    </w:p>
    <w:p>
      <w:pPr>
        <w:pStyle w:val="Heading4"/>
        <w:numPr>
          <w:ilvl w:val="3"/>
          <w:numId w:val="1"/>
        </w:numPr>
        <w:rPr/>
      </w:pPr>
      <w:bookmarkStart w:id="151" w:name="__RefHeading___Toc7380394_1051229030"/>
      <w:bookmarkStart w:id="152" w:name="_Toc52"/>
      <w:bookmarkEnd w:id="150"/>
      <w:bookmarkEnd w:id="151"/>
      <w:r>
        <w:rPr>
          <w:rtl w:val="true"/>
        </w:rPr>
        <w:t>النمط الثاني</w:t>
      </w:r>
      <w:r>
        <w:rPr>
          <w:rtl w:val="true"/>
        </w:rPr>
        <w:t xml:space="preserve">: </w:t>
      </w:r>
      <w:r>
        <w:rPr>
          <w:rtl w:val="true"/>
        </w:rPr>
        <w:t>النمط الانتقائي</w:t>
      </w:r>
      <w:r>
        <w:rPr>
          <w:rtl w:val="true"/>
        </w:rPr>
        <w:t>:</w:t>
      </w:r>
      <w:bookmarkEnd w:id="152"/>
    </w:p>
    <w:p>
      <w:pPr>
        <w:pStyle w:val="BookText"/>
        <w:rPr/>
      </w:pPr>
      <w:r>
        <w:rPr>
          <w:rFonts w:ascii="Amiri" w:hAnsi="Amiri" w:eastAsia="Amiri" w:cs="Amiri"/>
          <w:color w:val="111111"/>
          <w:sz w:val="28"/>
          <w:sz w:val="28"/>
          <w:szCs w:val="28"/>
          <w:rtl w:val="true"/>
          <w:lang w:bidi="ar-SA"/>
        </w:rPr>
        <w:t>أي أن يكون اختيار الزوج للزوجة هو بحسب المزاجية، فبمجرد أن يُعجبه شكلها –من النظرة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فهو يختارها زوجة، دون مراعاة المعايير والضوابط الإسلامية أو حتى العقلائية في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يؤسف له أن الجمال لا يحمل صفة الديمومة، فهو يذهب بمرور السنين، أو بعد الولادة لأول طفل، أو حتى بالتعرض لحادث مفاجيء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غاية الغصون الذبولُ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أنّ الجمال ليس له مستوىً واحد، بل هو بنسب متفاوتة ومتنوعة، فكلّ جميل يوجد من هو أجمل منه، وهكذا يبقى الانتقائي ينتقل من جميلة إلى أجمل،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هناك من النساء من تختار الزوج على أساس الجمال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الأساس للعلاقات غير رصين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أيضاً اختيار الزوج أو الزوجة لأجل الأموال فقط، هو نمط انتقائي، إذ إن المال كالزئبق، كلما حاولت الإمساك به، انساب من بين أصابعك، فالتقلبات الاقتصادية وتغيّرها متوقعة، فيمكن أن تذهب بالمال أدراج الرياح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أيضاً أساس موهون وغير متين لتأسيس علاقة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ما يكون الاختيار فيه عن طريق الأب أو الأم من دون أن يكون للزوج أو الزوجة إرادة في ذلك، كما قد تفرض بعض الأعراف ابنة العم لابن العم، وهذا أيضاً غير صحيح</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بعض الشباب يوكل اختيار الزوجة للأب والأم، وهذا –نوعًا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في مستوى معين، هو صحيح في مستوى عمق تجربة الأبوين في اختيار الصالح، وفي نظرتهم البعيدة، يشفع في كل ذلك حبُّهما لولدهما وبحثهما له عن الأصلح، ونفس </w:t>
      </w:r>
      <w:bookmarkStart w:id="153" w:name="pg8032_55516"/>
    </w:p>
    <w:p>
      <w:pPr>
        <w:pStyle w:val="BookText"/>
        <w:rPr/>
      </w:pPr>
      <w:bookmarkEnd w:id="153"/>
      <w:r>
        <w:rPr>
          <w:rFonts w:ascii="Amiri" w:hAnsi="Amiri" w:eastAsia="Amiri" w:cs="Amiri"/>
          <w:color w:val="111111"/>
          <w:sz w:val="28"/>
          <w:sz w:val="28"/>
          <w:szCs w:val="28"/>
          <w:rtl w:val="true"/>
          <w:lang w:bidi="ar-SA"/>
        </w:rPr>
        <w:t>الكلام يُقال في البنت، ولكن بالتالي هو من عليه أن يحدد الصفات التي يرغب بتوفرها في زوجة المستقبل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على الفتيات أن يُحسنّ الاختيار ويحدّدْنَ الصفات التي تريدها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النمط يؤدي في بعض الأحيان إلى أن يحاول الطرف الآخر البحث عن أقرب فرصة للخلاص من هذا السجن، أو من هذه العلاقة الخالية من روح التعاطف والودّ، وربما –ولو على المدى البعيد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يفتح الباب للخيانة ولو بالتدريج، وحينها قد تقع كارثة بالأسرة لا تنتهي إلا بهدّها</w:t>
      </w:r>
      <w:r>
        <w:rPr>
          <w:rFonts w:eastAsia="Amiri" w:cs="Amiri" w:ascii="Amiri" w:hAnsi="Amiri"/>
          <w:color w:val="111111"/>
          <w:sz w:val="28"/>
          <w:szCs w:val="28"/>
          <w:rtl w:val="true"/>
          <w:lang w:bidi="ar-SA"/>
        </w:rPr>
        <w:t>!</w:t>
      </w:r>
    </w:p>
    <w:p>
      <w:pPr>
        <w:pStyle w:val="Heading4"/>
        <w:numPr>
          <w:ilvl w:val="3"/>
          <w:numId w:val="1"/>
        </w:numPr>
        <w:rPr/>
      </w:pPr>
      <w:bookmarkStart w:id="154" w:name="__RefHeading___Toc7380396_1051229030"/>
      <w:bookmarkStart w:id="155" w:name="_Toc53"/>
      <w:bookmarkEnd w:id="154"/>
      <w:r>
        <w:rPr>
          <w:rtl w:val="true"/>
        </w:rPr>
        <w:t>النمط الثالث</w:t>
      </w:r>
      <w:r>
        <w:rPr>
          <w:rtl w:val="true"/>
        </w:rPr>
        <w:t xml:space="preserve">: </w:t>
      </w:r>
      <w:r>
        <w:rPr>
          <w:rtl w:val="true"/>
        </w:rPr>
        <w:t xml:space="preserve">النمط الجاف </w:t>
      </w:r>
      <w:r>
        <w:rPr>
          <w:rtl w:val="true"/>
        </w:rPr>
        <w:t>(</w:t>
      </w:r>
      <w:r>
        <w:rPr>
          <w:rtl w:val="true"/>
        </w:rPr>
        <w:t>الصحراوي</w:t>
      </w:r>
      <w:r>
        <w:rPr>
          <w:rtl w:val="true"/>
        </w:rPr>
        <w:t>):</w:t>
      </w:r>
      <w:bookmarkEnd w:id="155"/>
    </w:p>
    <w:p>
      <w:pPr>
        <w:pStyle w:val="BookText"/>
        <w:rPr/>
      </w:pPr>
      <w:r>
        <w:rPr>
          <w:rFonts w:ascii="Amiri" w:hAnsi="Amiri" w:eastAsia="Amiri" w:cs="Amiri"/>
          <w:color w:val="111111"/>
          <w:sz w:val="28"/>
          <w:sz w:val="28"/>
          <w:szCs w:val="28"/>
          <w:rtl w:val="true"/>
          <w:lang w:bidi="ar-SA"/>
        </w:rPr>
        <w:t xml:space="preserve">في هذا النمط قد يكون الاختيار صحيحًا من البداية، ولكن بعد فترة قليلة من الزواج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وشيئاً فشيئاً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تبدأ العلاقة بالجفاف العاطفي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الجفاف العاطفي هو ما يسمى في علم 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بالطلاق العاطفي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ففعلياً الزوجان معاً ويعيشان في بيت واحد، ولكنْ كلّ واحد منهما يعيش عالمه، لا يوجد بينهما ودّ، ولا تقارب، وقد يتناسى كلّ واحد منهما أن هناك طرفًا آخر معه في العلاقة يحتاج إلى الاهتمام والرعاية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نمط لا يُرى للتعاطف، والتسامح، والودّ، أثر فيه، فتجد الرجل او 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منشغل بعالمه الخاص وبمهامّه وعلاقاته الثانوية، وهذا ما يؤدي الى تصحّر تلك العلاقة</w:t>
      </w:r>
      <w:r>
        <w:rPr>
          <w:rFonts w:eastAsia="Amiri" w:cs="Amiri" w:ascii="Amiri" w:hAnsi="Amiri"/>
          <w:color w:val="111111"/>
          <w:sz w:val="28"/>
          <w:szCs w:val="28"/>
          <w:rtl w:val="true"/>
          <w:lang w:bidi="ar-SA"/>
        </w:rPr>
        <w:t>.</w:t>
      </w:r>
    </w:p>
    <w:p>
      <w:pPr>
        <w:pStyle w:val="Heading4"/>
        <w:numPr>
          <w:ilvl w:val="3"/>
          <w:numId w:val="1"/>
        </w:numPr>
        <w:rPr/>
      </w:pPr>
      <w:bookmarkStart w:id="156" w:name="__RefHeading___Toc7380398_1051229030"/>
      <w:bookmarkStart w:id="157" w:name="_Toc54"/>
      <w:bookmarkEnd w:id="156"/>
      <w:r>
        <w:rPr>
          <w:rtl w:val="true"/>
        </w:rPr>
        <w:t>النمط الرابع</w:t>
      </w:r>
      <w:r>
        <w:rPr>
          <w:rtl w:val="true"/>
        </w:rPr>
        <w:t xml:space="preserve">: </w:t>
      </w:r>
      <w:r>
        <w:rPr>
          <w:rtl w:val="true"/>
        </w:rPr>
        <w:t>النمط الإسلامي الواقعي</w:t>
      </w:r>
      <w:r>
        <w:rPr>
          <w:rtl w:val="true"/>
        </w:rPr>
        <w:t>:</w:t>
      </w:r>
      <w:bookmarkEnd w:id="157"/>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نمط </w:t>
      </w:r>
      <w:r>
        <w:rPr>
          <w:rFonts w:ascii="Amiri" w:hAnsi="Amiri" w:eastAsia="Amiri" w:cs="Amiri"/>
          <w:color w:val="111111"/>
          <w:sz w:val="28"/>
          <w:sz w:val="28"/>
          <w:szCs w:val="28"/>
          <w:rtl w:val="true"/>
          <w:lang w:bidi="ar-SA"/>
        </w:rPr>
        <w:t>خَلَقَ لَكُمْ مِنْ أَنْفُسِكُمْ أَزْواجاً لِتَسْكُنُوا إِلَيْها وَجَعَلَ بَيْنَكُمْ مَوَدَّةً وَرَحْمَةً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الروم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الذي تجد المرأة نفسها فيه أميرة مملكتها، والرجل يعتبر بيته المكان الوحيد الذي يرتاح فيه نفسيًا ويزيح فيه همومه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النمط هو الذي يُشير إليه الإمام زين العابدین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ويرسم خطوطه العامة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حق الزوجة، فأن تعلم أنّ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جعلها لك سكنًا وأُنسًا، فتعلم أن ذلك نعمة من الله عليك، فتكرمها وترفق بها، وإنْ كان حقُّك عليها أوجبَ، فإن لها عليك أن ترحمها؛ لأنها أسيرك، وتطعمها وتكسوها، فإذا جهلت عفوت عنها</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حقّ الزوجة فأن تعلم أن الله جعلها لك سكناً وأُنساً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وليست الزوجة فقط من تُشكّل سكناً وأُنساً للزوج، كذلك الزوج يُشكّل سكناً وأُنساً للزوجة، فكلاهما أُنس وسكن للآخر، وإذا توفر هذا النوع من العلاقة فإنه سيترتب عليها أثر، وهو ما يشير إليه إمامنا زين العابدین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وتعلم أنّ ذلك نعمة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فحصول كلا الطرفين على من يُمثّل له الأُنس والسكن هي نعمة عظيمة من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توفرت هذه الزوجة بهذا الوصف فعليك أيها الزوج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تُكرمها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فتلك المرأة التي كانت مدلّلة في بيت والدها أصبحت زوجة لك، أعطت لزوجها أغلى ما تملك، فعليك أن ترفق بها وتراعيها</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يقول إمامنا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حقّك عليها أوجب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فحقّ الزوج أعظم، فالرواية عن النبي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أَمَرْتُ أَحَداً أَنْ يَسْجُدَ لأَحَدٍ لأَمَرْتُ المَرْأَةَ أَنْ تَسْجُدَ لِزَوْجِهَا</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 xml:space="preserve">)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روي في حق الزوج على زوجته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جنتكِ وناركِ</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إلا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لها عليك أن ترحمها لأنّها أسيرك، وتطعمها، وتكسوها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النفقات الواجبة للزوجة على الزوج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جَهِلتْ عفوتَ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بهذه الخطوط العامة تتأسس لدينا أسرة اسمها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أسرة المودة والرحمة</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بعض العلماء عنده التفاتة لطيفة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المودة تكون بين الزوجين في مرحلة الشباب، ولكن بعد الكِبَر هناك قضايا تذهب وتبقى بينهم الرحمة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يتحقق هذا النوع من الأُسر؟ وكيف يمكننا الوصول إليه؟هناك عدّة محاور لابدّ من مراعاتها لتحقيق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المحور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المحور الإداري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اشارةإذا نظرنا إلى الأسرة من جانب إداري، فإنها عبارة عن مؤسسة، ولكنها مصغّرة، وإذا لم يكن هناك تنظيم وفق منهجية وهيكلية إدارية معينة، فستعمّ الفوضى داخل هذه المؤسسة الصغيرة، والإسلام يرسم خطوط هذا التنظيم، فالولاية للأب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كلكم راعٍ وكلكم مسؤول عن رعيته</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 xml:space="preserve">)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مسؤولية عظيمة تقع على عاتق الأب، إذ يفترض به أن يتعامل مع الأم والأولاد بالشكل الذي لا يخرجهم عن جادة الصواب، وذلك عن طريق توفير احتياجاتهم المادية والمعنوية، وعدم إهمالهم، وتوفير جميع أسباب الحياة الكريمة، بالإضافة إلى متابعة كل فرد من أفراد هذه الأسرة على كل المستويات، كلّ ذلك مترتب على قيمومة الرجال على النساء وإعطائه دور الولاية على الاسرة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ويترتب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البنت الباكر لا يحقّ لها أن تتزوج إلا بإذن أبيها أو جدّها لأبيها، والزوجة لا يحقّ لها الخروج من بيت زوجها إلا بإذنه، نعم توجد مستثنيات، كخروج المرأة للحج الواجب، حتى لو لم يأذن لها الزوج بالخروج، لأنه فرضٌ فرضه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وكما أن للزوج حقّ الإدارة، فالزوجة أيضاً يجب أن يكون لها دور داخل الأسرة، ومن الخطأ أن لا يجعل الزوج أي دور واحترام للزوجة داخل الأسرة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يجب أن تحافظ الزوجة على احترام زوجها داخل الأسرة بحضوره وغيابه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المحافظة على أجواء الاحترام عمومًا داخل الأسرة أمر ضروري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ولابدّ من التنظيم الإداري وتوزيع المهام بين الزوجين، وأن يكون بينهما اتفاق على كيفية حلّ المشاكل بعقلائية كي يلجأ الأولاد للأم أو الأب في حال تعرضهم لمشكلة معينة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وبهذا نضمن بقاء الأبناء تحت إشراف الوالدين، وعدم لجوئهم للغريب لحلّ مشاكلهم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مراعاة هذه الامور المهمة من شأنها أن تتكفل بتكوين أسرة يسودها الودّ والتفاهم</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المحور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العلاقة الشخصية بين الرجل والمرأة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رواية عن الرسول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 الرَّجُلِ لِلْمَرْأَةِ إِنِّي أُحِبُّكِ لَا يَذْهَبُ مِنْ قَلْبِهَا أَبَدًا</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كلمة بسيطة قد يكون كلا الطرفين يبذلها لجميع الناس، ولكن حينما يصل الدور لشريك حياته يشحّ بها عليه، سواء الزوج أو الزوجة، في حين أنها يجب أن تكون بينهما بكثرة؛ لأن الكلام الجميل يعمل عمل الماء في الأرض اليابسة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وهناك جانب آخر للعلاقة الشخصية،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التهيؤ والتزين، عادة ما تهتمّ المرأة بزينتها ومظهرها، ولكنّ الرجال –بعضهم على الأقل وليس جميعهم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وللأسف لا يهتم بهذا الجانب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الزيّات البص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أنا وصاحب لي، وإذا هو في بيت منجَّد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مزيَّن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وعليه ملحفة وردية، وقد حفَّ لحيته واكتحل، فسألناه عن مسائل، فلمَّا قمنا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غدٌ فائتني أنت وصاحبك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جُعلت فداك، فلمَّا كان من الغد دخلت عليه وإذا هو في بيت ليس فيه إلَّا حصير، وإذا عليه قميص غليظ، ثمّ أقبل علىٰ صاحبي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أخا أهل البص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رة، إنَّك دخلت عليَّ أمسِ وأنا في بيت المرأة، وكان أمسِ يومَها، والبيت بيتها، والمتاع متاعها، فتزيَّنَتْ لي علىٰ أن أتزيَّن لها كما تزيَّنَتْ لي، فلا يدخل قلبَك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صاحبي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قد كان والله دخل في قلبي شيء، فأمَّا الآن فقد والله أذهب الله ما كان، وعلمت أنَّ الحقَّ فيما قلتَ</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وهل يوجد من هو أعلم وأورع وأزهد من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ومع ذلك نراه أعطى</w:t>
      </w:r>
      <w:r>
        <w:rPr>
          <w:rFonts w:eastAsia="Amiri" w:cs="Amiri" w:ascii="Amiri" w:hAnsi="Amiri"/>
          <w:color w:val="111111"/>
          <w:sz w:val="28"/>
          <w:szCs w:val="28"/>
          <w:rtl w:val="true"/>
          <w:lang w:bidi="ar-SA"/>
        </w:rPr>
        <w:t xml:space="preserve">)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للزوجة حقوقها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الْحَسَنِ بْنِ 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اخْتَضَبَ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اخْتَضَبْتَ؟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التَّهْيِئَةَ مِمَّا يَزِيدُ فِي عِفَّةِ النِّسَاءِ، ولَقَدْ تَرَكَ النِّسَاءُ الْعِفَّةَ بِتَرْكِ أَزْوَاجِهِنَّ التَّهْيِئَةَ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أيَسُرُّكَ أَنْ تَرَاهَا عَلَى مَا تَرَاكَ عَلَيْه إِذَا كُنْتَ عَلَى غَيْرِ تَهْيِئَةٍ؟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ذَاكَ،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أَخْلَاقِ الأَنْبِيَاءِ التَّنَظُّفُ والتَّطَيُّبُ وحَلْقُ الشَّعْرِ وكَثْرَةُ الطَّرُوقَةِ</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رواية أخرى أنَّ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علمت أنَّ في ذلك لأجراً؟ إنَّها تُحِبُّ أن ترىٰ منك مثلَ الذي تُحِبُّ أن ترىٰ منها في التهيئة، ولقد خرجْنَ نساءٌ من العفاف إلىٰ الفجور، ما أخرجهنَّ إلَّا قلَّةُ تهيُّؤ أزواجهنَّ</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لو لم تتحقق التهيئة من الرجل، فلعل المرأة تبدأ بالنظر للخارج، خصوصًا وأن بعض العوائل تسمح للمرأة بالنظر –ولو من خلال التلفاز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وهنا ستبدأ بملاحظة الفرق بين زوجها وزوج صديقتها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يؤدي إلى مخاطر جسيمة لا تحمد عقباها، فعلى الرجل أن يهتم بنفسه وبنظافته، فالرسول الأكرم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 كان لا يخرج إلى أصحابه حتى يمشط شعره ويضع العطر</w:t>
      </w:r>
      <w:r>
        <w:rPr>
          <w:rStyle w:val="FootnoteAnchor"/>
          <w:rtl w:val="true"/>
        </w:rPr>
        <w:footnoteReference w:id="85"/>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وأئمتنا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عليهم أيضاً لم يُروا على حال سيئة، فقد كانوا يهتمون بأنفسهم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نمط آمن للأسرة مثل هذا، قد توفرت فيه هذا المقتضيات، ستجد السعادة تملأ أرجاءه، وسترى بيتاً مليئاً بالودّ والحبّ ومليئاً بروح التعاون، رغم قلّة ذات اليد وصعوبة الحياة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 ماذا كان فيه؟ السيدة فاطمة</w:t>
      </w:r>
      <w:r>
        <w:rPr>
          <w:rFonts w:eastAsia="Amiri" w:cs="Amiri" w:ascii="Amiri" w:hAnsi="Amiri"/>
          <w:color w:val="111111"/>
          <w:sz w:val="28"/>
          <w:szCs w:val="28"/>
          <w:rtl w:val="true"/>
          <w:lang w:bidi="ar-SA"/>
        </w:rPr>
        <w:t xml:space="preserve">)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سلام الله عليها زُفت وهي لا تملك سوى ثوبين، ثوب الزفاف وثوب تلبسه، وفي صباح العرس طرقت الباب فقيرة فأعطتها ثوب الزفاف هدية، طحنت بيدها حتى مجلت يداها، وكنست البيت حتى اغبرّ وجهها، وكان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يساعدها في تنقية العدس، وما كان من عملٍ خارج البيت يتكفله هو، فأصبح بيته يضرب به المثل في التعاون والحبّ والمودة والرحمة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كل ما تقدم نخلص إلى التالي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التفاهم والمودة المتبادلة بين الزوجين، ستنعكس إيجاباً على حياة الأولاد؛ إذ سيعيشون الاطمئنان ويستشعرون الأمان في داخل البيت، على عكس الزوجين الذينِ تملأ حياتهما المشاكل والمشاكسات، فإن البيت حينها سيتحول إلى سجن للأولاد، وسيبحثون عن متنفّس لهم خارجه، وحينها قد تسرقهم المقاهي الموبوءة أو الأماكن المشبوهة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الأبوين أن يُقدّما النصائح المهمة للأولاد فيما يتعلق باختيار الزوجة –أو الزوج للبنت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ويتركا لهم الخيار، لكن لو صادف أن اختيار الأولاد كان خاطئاً –بحكم العقل والشرع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الأبوين أن يقفا وقفة قوية ضدّ ذلك، وحتى لو أحسّ الأولاد بتجبّر الآباء –حسب نظرتهم السطحية والساذجة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لكنهم عاجلاً أو آجلاً سيرضخون للحقيقة، وسيعرفون أن الأبوين كانا على 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طبعاً هذا لا يبرر تعسّف بعض الآباء وإجبار الأولاد على الزواج من دون رغبة ولا تخطيط ولا تكافؤ</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التغافل عن المشاكل، والصبر، والهدوء، وعدم استعجال الحكم، أمور ضرورية جداً لاستمرار سفينة الأسرة بالإبحار في عباب بحار الحياة، وإلا، فإنها ستغرق في أول موجة مشاكل ولو كانت بسيطة</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المفردة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العلاقة مع الأولاد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اشارةالعلاقات في مجملها يمكن أن نقسمها إلى قسمين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علاقات ذات حقوق من طرف واحد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أي إنه توجد منظومة حقوق، لكنها من طرف واحد، والطرف الآخر ليس له إلا الواجبات والإلزامات تجاه الطرف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يمكن لنا ان نتصور هذا النوع من العلاقة؟نذكر لذلك مفردتين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المفردة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علاقتنا مع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 والأئمة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فالحقوق في هذه العلاقة من طرف واحد، فإن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حقوقًا علينا نابعة من كونه مالكاً حقيقياً لنا وهو الرازق والمنعم علينا، فتترتب على أثر تلك النعم الكثيرة علينا بأن لله تعالى حقوقًا علينا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يتولد حقٌّ للإنسان على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التزم بتأدية الواجبات وترك المحرمات؟الجواب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لا يوجد أي حق للإنسان على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كل ما لديه هو في الحقيقة منه سبحانه، فمثلًا لولا العقل الذي وهبه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للإنسان لما تنعَّم بنعمة الهداية لطاعته سبحانه، ولولا رزق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أنفق في سبيله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لو تأمل الإنسان لوجد أنّه لا يملك سوى أن يقدّم الشكر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وحتى هذا الشكر هي نعمة لا بد من أداء حق شكرها، وكما يبين إمامنا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 في مناجاة الشاكرين ذلك ويعلمنا أنّه إنما يكون بتوفيق من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لِي بِتَحْصِيلِ الشُّكْرِ وشُكْرِي إِيَّاكَ يَفْتَقِرُ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إِلَى شُكْرٍ فَكُلَّمَا قُلْتُ لَكَ الْحَمْدُ وَجَبَ عَلَيَّ لِذَلِكَ أَنْ أَقُولَ لَكَ الْحَمْدُ</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يتصورَنّ أحدٌ أنه بمجرد تأديته لما عليه من حقوق تجاه ربّ العالمين، أنّه يستوجب بذلك حقوقاً له على الله جلّ وعلا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المَسْجِدِ وقَدْ ضَاعَتْ دَابَّتُه،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رَدَّهَا الله عَلَيَّ لأَشْكُرَنَّ الله حَقَّ شُكْرِه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لَبِثَ أَنْ أُتِيَ 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ألَيْسَ قُلْتَ لأَشْكُرَنَّ الله حَقَّ شُكْرِه؟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تَسْمَعْنِي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فِيمَا أَوْحَى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اشْكُرْنِي حَقَّ شُكْرِي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وكَيْفَ أَشْكُرُكَ حَقَّ شُكْرِكَ، ولَيْسَ مِنْ شُكْرٍ أَشْكُرُكَ بِه إِلَّا وأَنْتَ أَنْعَمْتَ بِه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الآنَ شَكَرْتَنِي حِينَ عَلِمْتَ أَنَّ ذَلِكَ مِنِّي</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نعم، إن الله تعالى من رحمته وجوده وكرمه وعدَنا بأن يُدخلنا الجنّة إذا ما أدّينا الواجبات واجتنبنا المحرمات، فالجنّة ليست من استحقاقنا، وإنّما هي بفضل من الله تعالى وجوده ورحمته، وهذا ما تشير له مضامين أدعية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مضمونه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لا تعاملنا بعدلك وإنّما برحمتك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فمن دعاء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عرفة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وأَنَّكَ الْحَكَمُ الْعَدْلُ الَّذي لا تَجُورُ، وعَدْلُكَ مُهْلِكي، ومِنْ كُلِّ عَدْلِكَ مَهْرَبي، فَإِنْ تُعَذِّبْني يا إِلهي فَبِذُنُوبي بَعْدَ حُجَّتِكَ عَلَيَّ، وإِنْ تَعْفُ عَني فَبِحِلْمِكَ وجُودِكَ وكَرَمِكَ</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تعامل الباري جل وعلا معنا بعدله لأنتج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يُؤاخِذُ اللهُ النَّاسَ بِظُلْمِهِمْ ما تَرَكَ عَلَيْها مِنْ دَابَّةٍ وَلكِنْ يُؤَخِّرُهُمْ إِلىٰ أَجَلٍ مُسَمًّى فَإِذا جاءَ أَجَلُهُمْ لا يَسْتَأْخِرُونَ ساعَةً</w:t>
      </w:r>
      <w:bookmarkStart w:id="158" w:name="pg8032_55526"/>
    </w:p>
    <w:p>
      <w:pPr>
        <w:pStyle w:val="BookText"/>
        <w:rPr/>
      </w:pPr>
      <w:bookmarkEnd w:id="158"/>
      <w:r>
        <w:rPr>
          <w:rFonts w:ascii="Amiri" w:hAnsi="Amiri" w:eastAsia="Amiri" w:cs="Amiri"/>
          <w:color w:val="111111"/>
          <w:sz w:val="28"/>
          <w:sz w:val="28"/>
          <w:szCs w:val="28"/>
          <w:rtl w:val="true"/>
          <w:lang w:bidi="ar-SA"/>
        </w:rPr>
        <w:t>وَلا يَسْتَقْدِمُونَ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وَلَوْ يُؤاخِذُ اللهُ النَّاسَ بِما كَسَبُوا ما تَرَكَ عَلىٰ ظَهْرِها مِنْ دَابَّةٍ وَلكِنْ يُؤَخِّرُهُمْ إِلىٰ أَجَلٍ مُسَمًّى فَإِذا جاءَ أَجَلُهُمْ فَإِنَّ اللهَ كانَ بِعِبادِهِ بَصِيراً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الْفَسادُ فِي الْبَرِّ وَالْبَحْرِ بِما كَسَبَتْ أَيْدِي النَّاسِ لِيُذِيقَهُمْ بَعْضَ الَّذِي عَمِلُوا لَعَلَّهُمْ يَرْجِعُونَ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الروم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فلو تعامل معنا الله تعالى وبالدقة وحاسَبَنا على الصغيرة والكبيرة،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بقي على وجه الأرض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علينا ولاحقّ لنا عليه سبحانه، وهذا من الحقوق التي هي من جانب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ويدخل في طول حقه جل وعلا حقّ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وحقّ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المفردة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العطاء من دون مقابل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 يُكرِمك إنسان لا تربطك به معرفة سابقة، وليس لك أيّ حق عليه، ولا ينتظر منك مقابلًا، سيصبح هو صاحب حق، وليس للطرف المقابل أي حق عليه</w:t>
      </w:r>
      <w:r>
        <w:rPr>
          <w:rFonts w:eastAsia="Amiri" w:cs="Amiri" w:ascii="Amiri" w:hAnsi="Amiri"/>
          <w:color w:val="111111"/>
          <w:sz w:val="28"/>
          <w:szCs w:val="28"/>
          <w:rtl w:val="true"/>
          <w:lang w:bidi="ar-SA"/>
        </w:rPr>
        <w:t>.</w:t>
      </w:r>
    </w:p>
    <w:p>
      <w:pPr>
        <w:pStyle w:val="Heading4"/>
        <w:numPr>
          <w:ilvl w:val="3"/>
          <w:numId w:val="1"/>
        </w:numPr>
        <w:rPr/>
      </w:pPr>
      <w:bookmarkStart w:id="159" w:name="__RefHeading___Toc7380400_1051229030"/>
      <w:bookmarkStart w:id="160" w:name="_Toc55"/>
      <w:bookmarkEnd w:id="159"/>
      <w:r>
        <w:rPr>
          <w:rtl w:val="true"/>
        </w:rPr>
        <w:t>القسم الثاني</w:t>
      </w:r>
      <w:r>
        <w:rPr>
          <w:rtl w:val="true"/>
        </w:rPr>
        <w:t xml:space="preserve">: </w:t>
      </w:r>
      <w:r>
        <w:rPr>
          <w:rtl w:val="true"/>
        </w:rPr>
        <w:t>علاقات ذات حقوق متبادلة أو منعكسة</w:t>
      </w:r>
      <w:r>
        <w:rPr>
          <w:rtl w:val="true"/>
        </w:rPr>
        <w:t>.</w:t>
      </w:r>
      <w:bookmarkEnd w:id="160"/>
    </w:p>
    <w:p>
      <w:pPr>
        <w:pStyle w:val="BookText"/>
        <w:rPr/>
      </w:pPr>
      <w:r>
        <w:rPr>
          <w:rFonts w:ascii="Amiri" w:hAnsi="Amiri" w:eastAsia="Amiri" w:cs="Amiri"/>
          <w:color w:val="111111"/>
          <w:sz w:val="28"/>
          <w:sz w:val="28"/>
          <w:szCs w:val="28"/>
          <w:rtl w:val="true"/>
          <w:lang w:bidi="ar-SA"/>
        </w:rPr>
        <w:t>أي أن يكون لطرف حقّ على الطرف الآخر، وبنفس الوقت عليه واجبات تجاه الطرف الآخر، كحقّ الزوج على الزوجة وحقّ الزوجة على الزوج، صاحب العمل أيضًا عليه وله حقوق متبادلة تجاه من يقوم له بالعمل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نعلم أن البعض يعيش خللاً منهجياً، حيث ينظر للحقّ الذي له ولا ينظر للواجبات التي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أن يكون التوازن حاضراً في هذا الجانب</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الحقوق المتبادلة أيضاً هي حقوق الآباء والأبناء</w:t>
      </w:r>
      <w:r>
        <w:rPr>
          <w:rFonts w:eastAsia="Amiri" w:cs="Amiri" w:ascii="Amiri" w:hAnsi="Amiri"/>
          <w:color w:val="111111"/>
          <w:sz w:val="28"/>
          <w:szCs w:val="28"/>
          <w:rtl w:val="true"/>
          <w:lang w:bidi="ar-SA"/>
        </w:rPr>
        <w:t xml:space="preserve">. </w:t>
      </w:r>
      <w:bookmarkStart w:id="161" w:name="pg8032_55527"/>
    </w:p>
    <w:p>
      <w:pPr>
        <w:pStyle w:val="BookText"/>
        <w:rPr/>
      </w:pPr>
      <w:bookmarkEnd w:id="161"/>
      <w:r>
        <w:rPr>
          <w:rFonts w:ascii="Amiri" w:hAnsi="Amiri" w:eastAsia="Amiri" w:cs="Amiri"/>
          <w:color w:val="111111"/>
          <w:sz w:val="28"/>
          <w:sz w:val="28"/>
          <w:szCs w:val="28"/>
          <w:rtl w:val="true"/>
          <w:lang w:bidi="ar-SA"/>
        </w:rPr>
        <w:t>نحن كثيراً ما نتحدث عن حقوق الوالدين وبرّهم، ولكنّنا نتناسى أنه كما أن للوالدين حقوقًا على الولد، فإن هناك حقوقًا للولد على والديه، والإنسان إذا لم يعتنِ بهذا الحقّ المتبادل، فإنه يقع في خلل منهجي، ولعله يحكم على المنظومة الإسلامية بأن فيها خللًا؛ لأنّ الطرف الآخر صار مهمشاً</w:t>
      </w:r>
      <w:r>
        <w:rPr>
          <w:rFonts w:eastAsia="Amiri" w:cs="Amiri" w:ascii="Amiri" w:hAnsi="Amiri"/>
          <w:color w:val="111111"/>
          <w:sz w:val="28"/>
          <w:szCs w:val="28"/>
          <w:rtl w:val="true"/>
          <w:lang w:bidi="ar-SA"/>
        </w:rPr>
        <w:t>!</w:t>
      </w:r>
    </w:p>
    <w:p>
      <w:pPr>
        <w:pStyle w:val="Heading4"/>
        <w:numPr>
          <w:ilvl w:val="3"/>
          <w:numId w:val="1"/>
        </w:numPr>
        <w:rPr/>
      </w:pPr>
      <w:bookmarkStart w:id="162" w:name="__RefHeading___Toc7380402_1051229030"/>
      <w:bookmarkStart w:id="163" w:name="_Toc56"/>
      <w:bookmarkEnd w:id="162"/>
      <w:r>
        <w:rPr>
          <w:rtl w:val="true"/>
        </w:rPr>
        <w:t>ماهي حقوق الأبناء التي يلزم على الآباء مراعاتها؟</w:t>
      </w:r>
      <w:bookmarkEnd w:id="163"/>
    </w:p>
    <w:p>
      <w:pPr>
        <w:pStyle w:val="BookText"/>
        <w:rPr/>
      </w:pPr>
      <w:r>
        <w:rPr>
          <w:rFonts w:ascii="Amiri" w:hAnsi="Amiri" w:eastAsia="Amiri" w:cs="Amiri"/>
          <w:color w:val="111111"/>
          <w:sz w:val="28"/>
          <w:sz w:val="28"/>
          <w:szCs w:val="28"/>
          <w:rtl w:val="true"/>
          <w:lang w:bidi="ar-SA"/>
        </w:rPr>
        <w:t xml:space="preserve">قال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حق ولدك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 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منك ومضاف إليك في عاجل الدنيا بخيره وشره، وأنك مسؤول عما ولّيته من حسن الأدب، والدلالة على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والمعونة له على طاعته، فاعمل في أمره عمَلَ من يعلم أنه مثاب على الإحسان إليه، معاقب على الإساءة إليه</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يمكن لنا أن نخرج بجملة من الحقوق للأبناء على الآباء من مجمل هذه الكلمة، ومنها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صناعة السمعة الطيبة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أن يصنع الوالدان سمعة حسنة لولدهما بين أصدقائه ومعارفه، وذلك عن طريق</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 الزوجة الصالحة، لأنه إذا أساء الاختيار فسيؤثر سلباً على سمعة أبنائه مستقبلاً، وهذا أمر وجداني 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جاء في الروايات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طوبى لمن كانت أمه عفيفة</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وكذا الحال بالنسبة للمرأة، فإن عليها اختيار الزوج الصالح، لأن الاختيار المناسب سيوجد سمعة طيبة للأبناء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يراعي الآباء والأمهات تصرفاتهم، لأنها إذا لم تكن على مستوى المسؤولية فإنها ستنعكس سلباً على سمعة أبنائهم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لا يبالي الفرد بما يعمله من سلوكيات خاطئة، ولكن ليكن معلوماً أن تصرفاته ربما تتحول إلى عنوان يوصم به أولاده، فالناس ربما لا تنسب الفعل إلى فاعله فحسب، وإنما قد تُلصقه بكل من يمتّ إلى فاعله بصلة، كما يُنقل هذا الأمر في قبيلة أنف الناقة</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قوم هم الأنف والأذناب غيرهم</w:t>
      </w:r>
    </w:p>
    <w:p>
      <w:pPr>
        <w:pStyle w:val="BookText"/>
        <w:rPr/>
      </w:pPr>
      <w:r>
        <w:rPr>
          <w:rFonts w:ascii="Amiri" w:hAnsi="Amiri" w:eastAsia="Amiri" w:cs="Amiri"/>
          <w:color w:val="111111"/>
          <w:sz w:val="28"/>
          <w:sz w:val="28"/>
          <w:szCs w:val="28"/>
          <w:rtl w:val="true"/>
          <w:lang w:bidi="ar-SA"/>
        </w:rPr>
        <w:t>ومن يساوي بأنف الناقة الذنبا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الأنساب للسمعاني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علينا أن نتأمل في هذا المعنى –بعيداً عن الأمثلة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صناعة عقل الطفل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يعبر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الطفل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قَلْبُ الْحَدَثِ كَالأَرْضِ الْخَالِيَةِ مَا أُلْقِيَ فِيهَا مِنْ شَيْءٍ قَبِلَتْه</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مما يعني أن صناعة الطفل وعقله وسلوكياته إنما تكون بيد المؤثرين عليه في بدايات حياته، وهي مسؤولية عظيمة تُلقى على كل من الأسرة والمدرسة</w:t>
      </w:r>
      <w:r>
        <w:rPr>
          <w:rFonts w:eastAsia="Amiri" w:cs="Amiri" w:ascii="Amiri" w:hAnsi="Amiri"/>
          <w:color w:val="111111"/>
          <w:sz w:val="28"/>
          <w:szCs w:val="28"/>
          <w:rtl w:val="true"/>
          <w:lang w:bidi="ar-SA"/>
        </w:rPr>
        <w:t xml:space="preserve">. </w:t>
      </w:r>
      <w:bookmarkStart w:id="164" w:name="pg8032_55529"/>
    </w:p>
    <w:p>
      <w:pPr>
        <w:pStyle w:val="BookText"/>
        <w:rPr/>
      </w:pPr>
      <w:bookmarkEnd w:id="164"/>
      <w:r>
        <w:rPr>
          <w:rFonts w:ascii="Amiri" w:hAnsi="Amiri" w:eastAsia="Amiri" w:cs="Amiri"/>
          <w:color w:val="111111"/>
          <w:sz w:val="28"/>
          <w:sz w:val="28"/>
          <w:szCs w:val="28"/>
          <w:rtl w:val="true"/>
          <w:lang w:bidi="ar-SA"/>
        </w:rPr>
        <w:t>وتتم صناعة العقل من خلال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الاهتمام بتعليمه القراءة والكتابة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تعليمه العقيدة الصحيحة، ومتابعته؛ لئلا تنحرف عقيدته،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بادروا أولادكم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أحداثكم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بالحديث قبل أن يسبقكم إليهم المرجئة</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توفير الجو المناسب لنمو عقله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شخصيته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وعدم الإفراط في دلاله، إذ الدلال الزائد قد يجعله غير قادر على الإحساس بالمسؤولية وتحملها، فيتوجب على الآباء التوازن في هذا الجانب، فلا إفراط ولا تفريط، لا القسوة الزائدة ولا الدلال المفرط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نجد أن المعصومين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يتعاملون بدقة مع أولادهم، ليحكوا لنا التربية الصحيحة المتضمنة لإعطاء الحقوق المتبادلة كلٍّ إلى أهله</w:t>
      </w:r>
      <w:r>
        <w:rPr>
          <w:rFonts w:eastAsia="Amiri" w:cs="Amiri" w:ascii="Amiri" w:hAnsi="Amiri"/>
          <w:color w:val="111111"/>
          <w:sz w:val="28"/>
          <w:szCs w:val="28"/>
          <w:rtl w:val="true"/>
          <w:lang w:bidi="ar-SA"/>
        </w:rPr>
        <w:t>.</w:t>
      </w:r>
    </w:p>
    <w:p>
      <w:pPr>
        <w:pStyle w:val="Heading4"/>
        <w:numPr>
          <w:ilvl w:val="3"/>
          <w:numId w:val="1"/>
        </w:numPr>
        <w:rPr/>
      </w:pPr>
      <w:bookmarkStart w:id="165" w:name="__RefHeading___Toc7380404_1051229030"/>
      <w:bookmarkStart w:id="166" w:name="_Toc57"/>
      <w:bookmarkEnd w:id="165"/>
      <w:r>
        <w:rPr>
          <w:rtl w:val="true"/>
        </w:rPr>
        <w:t>التربية المتبادلة</w:t>
      </w:r>
      <w:r>
        <w:rPr>
          <w:rtl w:val="true"/>
        </w:rPr>
        <w:t>:</w:t>
      </w:r>
      <w:bookmarkEnd w:id="166"/>
    </w:p>
    <w:p>
      <w:pPr>
        <w:pStyle w:val="BookText"/>
        <w:rPr/>
      </w:pPr>
      <w:r>
        <w:rPr>
          <w:rFonts w:ascii="Amiri" w:hAnsi="Amiri" w:eastAsia="Amiri" w:cs="Amiri"/>
          <w:color w:val="111111"/>
          <w:sz w:val="28"/>
          <w:sz w:val="28"/>
          <w:szCs w:val="28"/>
          <w:rtl w:val="true"/>
          <w:lang w:bidi="ar-SA"/>
        </w:rPr>
        <w:t>أشرنا في بداية هذه المفردة إلى أن العلاقة بين الوالدين وأولادهما هي علاقة تبادلية، وتطبيقاً لهذه الحقيقة نفتح ملفاً مهماً وعملياً ومربّياً لكلا طرفي العلاقة هذه، وهو ملف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يربّينا أولادُنا؟</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التربية كمفهوم عملي تعني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مراعاة السلوك الفردي –أو الجماعي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ليكون متوافقاً </w:t>
      </w:r>
      <w:bookmarkStart w:id="167" w:name="pg8032_55530"/>
    </w:p>
    <w:p>
      <w:pPr>
        <w:pStyle w:val="BookText"/>
        <w:rPr/>
      </w:pPr>
      <w:bookmarkEnd w:id="167"/>
      <w:r>
        <w:rPr>
          <w:rFonts w:ascii="Amiri" w:hAnsi="Amiri" w:eastAsia="Amiri" w:cs="Amiri"/>
          <w:color w:val="111111"/>
          <w:sz w:val="28"/>
          <w:sz w:val="28"/>
          <w:szCs w:val="28"/>
          <w:rtl w:val="true"/>
          <w:lang w:bidi="ar-SA"/>
        </w:rPr>
        <w:t>مع المبادئ التي يؤمن بها الفرد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يصوغ الفرد سلوكه وسلوك من هم تحت دائرة مسؤوليته صياغة مستقيمة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وحتى يتحقق هذا المعنى، نحن بحاجة إلى معرفة تفصيلية بالقواعد المنهجية للتربية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بحاجة إلى مصادر عديدة لزيادة هذه المعرفة، كالتجربة، وسؤال أهل الاختصاص، وملاحظة سلوك الآباء الناجحين مع أولادهم، وما ورثناه من أهلنا من طرق تربية رأيناها ناجعة معنا، وغيرها من المصادر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النكتة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قد نغفل عن أن أولادنا يمكن أن يكونوا مصدر تربية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المعروف من التربية هو قيام الآباء بصياغة سلوك الأبناء وتعديله وتشذيبه، أما أن يقوم الأبناء بتربية الآباء وصياغة سلوكهم وتعديله، فهذا ما يحتاج إلى تأمل ووقفة جادّة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من الصحيح أن لدى الأبناء القدرة على تربية الآباء؟</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بكل تأكيد، بمعنى أننا يمكن أن نستفيد من أبنائنا ووجودهم وسلوكياتهم في تعديل سلوكنا أو إلفات نظرنا إلى ما غفلنا عنه من سلوكيات صائبة، وحتى تتضح الصورة نذكر التالي</w:t>
      </w:r>
      <w:r>
        <w:rPr>
          <w:rFonts w:eastAsia="Amiri" w:cs="Amiri" w:ascii="Amiri" w:hAnsi="Amiri"/>
          <w:color w:val="111111"/>
          <w:sz w:val="28"/>
          <w:szCs w:val="28"/>
          <w:rtl w:val="true"/>
          <w:lang w:bidi="ar-SA"/>
        </w:rPr>
        <w:t>:</w:t>
      </w:r>
    </w:p>
    <w:p>
      <w:pPr>
        <w:pStyle w:val="Heading4"/>
        <w:numPr>
          <w:ilvl w:val="3"/>
          <w:numId w:val="1"/>
        </w:numPr>
        <w:rPr/>
      </w:pPr>
      <w:bookmarkStart w:id="168" w:name="__RefHeading___Toc7380406_1051229030"/>
      <w:bookmarkStart w:id="169" w:name="_Toc58"/>
      <w:bookmarkEnd w:id="168"/>
      <w:r>
        <w:rPr>
          <w:rtl w:val="true"/>
        </w:rPr>
        <w:t>الخطوة الأولى</w:t>
      </w:r>
      <w:r>
        <w:rPr>
          <w:rtl w:val="true"/>
        </w:rPr>
        <w:t xml:space="preserve">: </w:t>
      </w:r>
      <w:r>
        <w:rPr>
          <w:rtl w:val="true"/>
        </w:rPr>
        <w:t>أصل وجود أولادنا في حياتنا</w:t>
      </w:r>
      <w:r>
        <w:rPr>
          <w:rtl w:val="true"/>
        </w:rPr>
        <w:t>.</w:t>
      </w:r>
      <w:bookmarkEnd w:id="169"/>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وجود الأولاد في حياتنا يُربّينا تربية مفيدة جداً إذا لاحظنا الأمور التالية –مع الالتفات إلى أن بعض ما نذكره هنا لا يمثل قاعدة مطّردة تشمل جميع الآباء، إنما هي أمور عقلائية يستفيد منها من يُحكّم عقله ويتبع الموعظة، لا المعاند والمكابر والغافل </w:t>
      </w:r>
    </w:p>
    <w:p>
      <w:pPr>
        <w:pStyle w:val="BookText"/>
        <w:rPr/>
      </w:pPr>
      <w:r>
        <w:rPr>
          <w:rFonts w:ascii="Amiri" w:hAnsi="Amiri" w:eastAsia="Amiri" w:cs="Amiri"/>
          <w:color w:val="111111"/>
          <w:sz w:val="28"/>
          <w:sz w:val="28"/>
          <w:szCs w:val="28"/>
          <w:rtl w:val="true"/>
          <w:lang w:bidi="ar-SA"/>
        </w:rPr>
        <w:t>واللا أُبالي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إنجاب الذرية يجعل الأبوين يشعران بأنه انفتح لهما باب الخلود من خلال أولادهما، خصوصاً إذا ما رزقهما الله تعالى الذرية من دون مراجعات كثيرة للأطباء، ومن دون إنفاق الكثير من المال من أجل الحصول على ولد، كما يحصل لبعض المتزوجين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ذلك روي عن الرسول الأكرم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شجرة ثمرة، وثمرة القلب الولد</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إن هذا المعنى يقتضي من الآباء أن يشكروا ربهم ويحمدوه، فنحن إذاً نتقرب إلى الله تعالى أكثر عندما نُرزق بالذرية ونستشعر الرحمة الإلهية بذلك، مما يعني أن أصل وجود الذرية يجعلنا نتقرب معنوياً أكثر من خالقنا وبارئنا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خصوصاً وأن وجود الأولاد في حياة الأبوين يعني رفع بعض المسؤوليات عن كاهلهما كما هو مشاهد بالوجدان، وهو ما حكاه الإمام زين العابدین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سَعَادَةِ المَرْءِ أَنْ يَكُونَ مَتْجَرُه فِي بَلَدِه ويَكُونَ خُلَطَاؤُه صَالِحِينَ، ويَكُونَ لَه وُلْدٌ يَسْتَعِينُ بِهِمْ</w:t>
      </w:r>
      <w:r>
        <w:rPr>
          <w:rFonts w:eastAsia="Amiri" w:cs="Amiri" w:ascii="Amiri" w:hAnsi="Amiri"/>
          <w:color w:val="111111"/>
          <w:sz w:val="28"/>
          <w:szCs w:val="28"/>
          <w:rtl w:val="true"/>
          <w:lang w:bidi="ar-SA"/>
        </w:rPr>
        <w:t>».</w:t>
      </w:r>
      <w:r>
        <w:rPr>
          <w:rStyle w:val="FootnoteAnchor"/>
          <w:rtl w:val="true"/>
        </w:rPr>
        <w:footnoteReference w:id="96"/>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فضلاً عن أن وجود الذرية يفتح باباً للعمل الصالح الذي يستمر حتى بعد الموت، فإن دعاء الولد لأبيه بعد موته نافع للأب والأم بلا أدنى شك، وكفى بهذا المعنى دافعاً لإنجاب الأولاد، وما أجمل ما روي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فُلَاناً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رَجُلاً سَمَّاه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كُنْتُ زَاهِداً فِي الْوَلَدِ، حَتَّى وَقَفْتُ بِعَرَفَةَ، فَإِذَا إِلَى جَانِبِي غُلَامٌ شَابٌّ </w:t>
      </w:r>
    </w:p>
    <w:p>
      <w:pPr>
        <w:pStyle w:val="BookText"/>
        <w:rPr/>
      </w:pPr>
      <w:r>
        <w:rPr>
          <w:rFonts w:ascii="Amiri" w:hAnsi="Amiri" w:eastAsia="Amiri" w:cs="Amiri"/>
          <w:color w:val="111111"/>
          <w:sz w:val="28"/>
          <w:sz w:val="28"/>
          <w:szCs w:val="28"/>
          <w:rtl w:val="true"/>
          <w:lang w:bidi="ar-SA"/>
        </w:rPr>
        <w:t>يَدْعُو ويَبْكِي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وَالِدَيَّ وَالِدَيَّ، فَرَغَّبَنِي فِي الْوَلَدِ حِينَ سَمِعْتُ ذَلِكَ</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البعض من الشباب –ذكوراً وإناثاً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يلتزمون بالتقاليد والأعراف بل والدين، لكننا رأيناهم بمجرد إنجاب الذرية قد غيّروا من سلوكهم نحو الأفضل، وكأن ولادة الأطفال تعطيهم جرعة من الهدوء والسكينة والتفكير ملياً قبل الإقدام على تصرفٍ أهوج، لأنهم –أي الآباء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صاروا يفكرون بعناصر جديدة أضيفت إلى حياتهم، وهم مسؤولون عنهم، مما يقتضي ترك بعض نزواتهم لأجلهم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وجود الأولاد يعلمنا على تحمّل المسؤولية وأدائها –في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 تكون الفتاة مدللة أهلها قبل الزواج، ولم تتعود أن تتحمل أي مسؤولية، لأنها تجد كل شيء حاضراً لها، أما بعد الزواج، وبعد الإنجاب بالخصوص، فإنها تبدأ تشعر بوجدانها بأنها أصبحت مسؤولة على أولادها، وأنه يلزمها أداء تلك المسؤولية بكل جِدٍّ وصبر، مما يؤدي إلى صياغة الشخصية نحو الأفضل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ونفس الكلام يُقال في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يُضاف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مسؤولية الآباء هو صنع السمعة الجيدة لأولادهم، إذ الأولاد يُعرفون بالآباء، خصوصاً في بدايات حياتهم، وبالتالي على الآباء أن يعملوا على ان يكونوا بحيث لا يُعيَّر أولادهم بهم، وهذا ما يعني التزام الآباء بسلوكيات إيجابية، وابتعادهم عن السلبية منها</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وإلى هذا المعنى يُشير ما روي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نحل والدٌ ولدَه أفضل من أدب حسن</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ورّث والدٌ ولدَه أفضل من أدب</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وهنا، تكمن نقطة أخرى من تربية أولادنا لنا ولو من طرف خفي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قد نرى بعض الآباء والأمهات يعملون على تطوير مهاراتهم الحياتية، لأجل التواصل مع أبنائهم حيث إن الحياة تتطور مع تقدمهم بالسن، وحيث إنهم يريدان أن يجعلا أولادهم يفخرون بهم بين أصدقائهم وأترابهم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وجود الأولاد في حياة الأبوين، يفرض مسؤولية إضافية عليهم، خصوصاً فيما يتعلق بالأمور المادية، مما يؤدي بالآباء إلى تقليل أو تنظيم مصاريفهم بما يفي بمصارف أولادهم، وهذا يعني التضحية بالكثير من رغبات الآباء المادية، توفيراً على الأولاد، مما يؤدي على المدى البعيد إلى العقلانية والمنهجية والتروي في التعامل مع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الوقت الذي يمثل هذا التصرف ديناً في رقبة الأولاد، عليهم أن يوفوه لآبائهم عند الكبر، هو يمثل خطوات تربوية للآباء أنفسهم، حيث يعلمهم الإيثار، والتضحية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هو المفترض بالزوجين العاقلين، بمن حكّما عقلهما جيداً، وإلا، فقد رأينا ورأيتم العديد من الشباب الذين رموا بكاهل وعبء التربية مادياً ومعنوياً على غيرهم، فربما رمى الزوج زوجته وأولادها على أهلها، وجعلها تتكففهم لقمة عيشها وعيش أولادها، وربما لم تبالِ الأم بأولادها، وبقيت على ما هي عليه من التبذير واللا أبالية</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ما يؤدي وجود الذرية إلى الشفافية في التعامل بين الزوجين، والتغافل عن تقصير بعضهم، كرامة وحباً بالأولاد، وإلى التخلي عن الأنانية حينما يفكر </w:t>
      </w:r>
    </w:p>
    <w:p>
      <w:pPr>
        <w:pStyle w:val="BookText"/>
        <w:rPr/>
      </w:pPr>
      <w:r>
        <w:rPr>
          <w:rFonts w:ascii="Amiri" w:hAnsi="Amiri" w:eastAsia="Amiri" w:cs="Amiri"/>
          <w:color w:val="111111"/>
          <w:sz w:val="28"/>
          <w:sz w:val="28"/>
          <w:szCs w:val="28"/>
          <w:rtl w:val="true"/>
          <w:lang w:bidi="ar-SA"/>
        </w:rPr>
        <w:t>الآباء بأبنائهم أكثر من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استمرار هذا المعنى بين الزوجين له ثمرات على عدة جوانب من حياتهما، أولها التفاهم، والتغاضي عن الأخطاء، والبناء على استمرار الحياة مهما كانت صعبة، وتحمل جشوبة العيش، والصبر على قلة ذات يد الزوج من قبل الزوجة، وتحمل بعض تصرفات الزوجة اللا مسؤولة من قبل الزوج، وكما تلاحظون، فإن كل هذه الأمور هي مسائل تربوية مهمة لاستمرار الحياة رغم مطبّاتها وعقباتها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يعمل وجود الأولاد في حياتنا على تغيير سلوكنا نحو الأفضل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ارتعاش القلب وخفقانه لو سقط ولدك على الأرض، ونسيان الأم النوم لو أصابه مرض، واختلال توازن الوالدين لو بكى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اشتداد الشوق لرؤية الأطفال لو غاب أحد الأبوين قليلاً عن البيت، وذهاب عناء تعب العمل عن الأم وعن الأب حينما يريان ابتسامة صغارهما، وغيرها من المواقف الكثيرة، كلها تكشف عن أحاسيس كانت عند والديكما –أيها الزوجان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وكلها تعني أن الوقت قد حان ليرى الأبوان منكما ما كانا يرجوان، وكلها تدفعكما إلى أن تتعاملا مع والديكما برأفة أكثر، ورحمة 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حينها، يُفترض بالزوجة أن لا تقف حائلاً دون برّ زوجها بأبويه، بل عليها أن تقف إلى جانبه في ذلك، محتسبة تعب رعايتهما عند الله تبارك وتعالى، وراجيةً أن يرى أولادها ذلك من أبيهما فيبران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أيضاً دافع مهم للزوج أن لا يقطع صلته بأهل زوجته، ولا يمنعها من التواصل مع أبويها كلما سنحت الفرصة</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ذلك هو ما كنا نسمعه من آبائنا وأمهاتنا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عندما كنا نعترض على بعض </w:t>
      </w:r>
    </w:p>
    <w:p>
      <w:pPr>
        <w:pStyle w:val="BookText"/>
        <w:rPr/>
      </w:pPr>
      <w:r>
        <w:rPr>
          <w:rFonts w:ascii="Amiri" w:hAnsi="Amiri" w:eastAsia="Amiri" w:cs="Amiri"/>
          <w:color w:val="111111"/>
          <w:sz w:val="28"/>
          <w:sz w:val="28"/>
          <w:szCs w:val="28"/>
          <w:rtl w:val="true"/>
          <w:lang w:bidi="ar-SA"/>
        </w:rPr>
        <w:t>تصرفاتهم معنا، حين نرى شدة تألم قلبيهما علينا، واستغرابنا من ذلك، وربما اعتراضنا عليه في بعض الأحيان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فكانوا يقولون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لن تُحسوا بما نحس به، ولن تشعروا به، إلا بعد أن تروا أولادكم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بعد أن تصبح أباً، وتصبحين أماً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الواضح للجميع ان تربية الأولاد تستلزم بذل الكثير من الجهد والوقت والمال من الأبوين، وخصوصاً الأم، ولن يستطيع الأبوان أداء مهمتهم في التربية ما لم يتحلّيا بالكثير من الصبر والتحمّل، فلسهر الليل، والمصارف الإضافية، ومتابعة شؤون الصغار، وإدارة أمورهم –ومنها ما تشمئزّ منه الأنفس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وتحمّل صراخهم وإثارتهم للمشاكل التي يُصنّفها البالغون على أنها ساذجة، ولكن الصغار يتعاملون معها على أنها مشكلة العصر، كل ذلك لا يكون إلا مع الصبر وحبس النفس، خصوصاً من أبوين ناجحين، يتعاملان مع كل ذلك بشفافية وهدوء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الأبوين يعملان في تربية أولادهما عمل المصدات التي توضع للسيارة لتمتص الصدمات التي تواجهها، فالجالس بالسيارة لا يكاد يشعر مها بالصدمات المتتالية التي تواجهها السيارة، وهكذا الأبوان –الناجحان طبعاً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يتحملان كل مشاقّ التربية من أجل أن يجعلا الأولاد يعيشون حياة خالية من الصدمات أو تكاد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فالأولاد على هذا يُربّوننا بطريقة تلقائية على الصبر والتحمل وعدم إظهار الشكوى لغير الله تبارك وتعالى، وفي ذلك فوائد جمّة للأبوين، تتسع لتشمل جميع مناحي الحياة التي تحفّها الصعوبات، ولا يمكن تجاوزها من دون صبر وضبط نفس</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ولتشجيع الأبوين أكثر على التزام الصبر في ذلك، نجد أن بعض الروايات الشريفة ذكرت لتحملهما الأجر الكبير، فعن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دخل يونس بن يعقوب فرأيته يئنُّ، فقال له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لي أراك تئنُّ؟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طفل لي تأذَّيت به الليل أجمع، فقال له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يونس، حدَّثني </w:t>
      </w:r>
      <w:bookmarkStart w:id="170" w:name="pg8032_55536"/>
    </w:p>
    <w:p>
      <w:pPr>
        <w:pStyle w:val="BookText"/>
        <w:rPr/>
      </w:pPr>
      <w:bookmarkEnd w:id="170"/>
      <w:r>
        <w:rPr>
          <w:rFonts w:ascii="Amiri" w:hAnsi="Amiri" w:eastAsia="Amiri" w:cs="Amiri"/>
          <w:color w:val="111111"/>
          <w:sz w:val="28"/>
          <w:sz w:val="28"/>
          <w:szCs w:val="28"/>
          <w:rtl w:val="true"/>
          <w:lang w:bidi="ar-SA"/>
        </w:rPr>
        <w:t>أبي محمّد بن عليٍّ، عن آبائه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جدّي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جبرئيل نزل عليه ورسول الله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يئنّان، فقال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حبيب الله، ما لي أراك تئنُّ؟ 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طفلان لنا تأذَّينا ببكائهما، فقال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يا محمّد، فإنَّه سيُبعَث لهؤلاء القوم شيعة إذا بكىٰ أحدهم فبكاؤه لا إله إلَّا الله إلىٰ أنْ يأتي عليه سبع سنين، فإذا جاز السبع فبكاؤه استغفار لوالديه إلىٰ أنْ يأتي علىٰ الحدِّ، فإذا جاز الحدَّ فما أتىٰ من حسنة فلوالديه وما أتىٰ من سيِّئة فلا عليهما</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بكىٰ صبيٌّ له فأرضاه حتَّىٰ يُسكِّنه أعطاه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الجنَّة حتَّىٰ يرضىٰ</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غمُّ العيال سترٌ من النار</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1" w:name="__RefHeading___Toc7380408_1051229030"/>
      <w:bookmarkStart w:id="172" w:name="_Toc59"/>
      <w:bookmarkEnd w:id="171"/>
      <w:r>
        <w:rPr>
          <w:rtl w:val="true"/>
        </w:rPr>
        <w:t>الخطوة الثانية</w:t>
      </w:r>
      <w:r>
        <w:rPr>
          <w:rtl w:val="true"/>
        </w:rPr>
        <w:t xml:space="preserve">: </w:t>
      </w:r>
      <w:r>
        <w:rPr>
          <w:rtl w:val="true"/>
        </w:rPr>
        <w:t>سلوك الأطفال الصغار، وكيف يربينا</w:t>
      </w:r>
      <w:r>
        <w:rPr>
          <w:rtl w:val="true"/>
        </w:rPr>
        <w:t>.</w:t>
      </w:r>
      <w:bookmarkEnd w:id="172"/>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يُقصد من هذه الخطوة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التأمل في سلوكيات الأطفال العفوية، يكشف عن </w:t>
      </w:r>
      <w:bookmarkStart w:id="173" w:name="pg8032_55537"/>
    </w:p>
    <w:p>
      <w:pPr>
        <w:pStyle w:val="BookText"/>
        <w:rPr/>
      </w:pPr>
      <w:bookmarkEnd w:id="173"/>
      <w:r>
        <w:rPr>
          <w:rFonts w:ascii="Amiri" w:hAnsi="Amiri" w:eastAsia="Amiri" w:cs="Amiri"/>
          <w:color w:val="111111"/>
          <w:sz w:val="28"/>
          <w:sz w:val="28"/>
          <w:szCs w:val="28"/>
          <w:rtl w:val="true"/>
          <w:lang w:bidi="ar-SA"/>
        </w:rPr>
        <w:t>احتوائها –عادة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مفاصل ووقفات تربوية مهمة، لو استمرت معهم إلى آخر حياتهم، ولو عملنا –نحن الكبار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الرجوع إليها والتزامها، لأثمرت ثماراً يانعة، نقطفها هنيئة في تعاملاتنا اليومية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طبعاً لا يعني هذا أن كل سلوكياتهم كذلك، لكن المقصود أننا يمكن أن ننظر إلى بعض أفعالهم من زاوية معينة، بغض النظر عن زواياها الأخرى، لنرى مدى إمكان استفادتنا من هذه الزاوية التربوية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وسنذكر بعضاً منها علّنا نُدرك البقية الباقية منها، ونعمل على إحياء الطفل الذي بين جوانحنا، ضمن النقاط التالية</w:t>
      </w:r>
      <w:r>
        <w:rPr>
          <w:rFonts w:eastAsia="Amiri" w:cs="Amiri" w:ascii="Amiri" w:hAnsi="Amiri"/>
          <w:color w:val="111111"/>
          <w:sz w:val="28"/>
          <w:szCs w:val="28"/>
          <w:rtl w:val="true"/>
          <w:lang w:bidi="ar-SA"/>
        </w:rPr>
        <w:t>:</w:t>
      </w:r>
    </w:p>
    <w:p>
      <w:pPr>
        <w:pStyle w:val="Heading4"/>
        <w:numPr>
          <w:ilvl w:val="3"/>
          <w:numId w:val="1"/>
        </w:numPr>
        <w:rPr/>
      </w:pPr>
      <w:bookmarkStart w:id="174" w:name="__RefHeading___Toc7380410_1051229030"/>
      <w:bookmarkStart w:id="175" w:name="_Toc60"/>
      <w:bookmarkEnd w:id="174"/>
      <w:r>
        <w:rPr>
          <w:rtl w:val="true"/>
        </w:rPr>
        <w:t>النقطة الأولى</w:t>
      </w:r>
      <w:r>
        <w:rPr>
          <w:rtl w:val="true"/>
        </w:rPr>
        <w:t xml:space="preserve">: </w:t>
      </w:r>
      <w:r>
        <w:rPr>
          <w:rtl w:val="true"/>
        </w:rPr>
        <w:t>سلامة القلب وشفافية التعامل</w:t>
      </w:r>
      <w:r>
        <w:rPr>
          <w:rtl w:val="true"/>
        </w:rPr>
        <w:t>.</w:t>
      </w:r>
      <w:bookmarkEnd w:id="175"/>
    </w:p>
    <w:p>
      <w:pPr>
        <w:pStyle w:val="BookText"/>
        <w:rPr/>
      </w:pPr>
      <w:r>
        <w:rPr>
          <w:rFonts w:ascii="Amiri" w:hAnsi="Amiri" w:eastAsia="Amiri" w:cs="Amiri"/>
          <w:color w:val="111111"/>
          <w:sz w:val="28"/>
          <w:sz w:val="28"/>
          <w:szCs w:val="28"/>
          <w:rtl w:val="true"/>
          <w:lang w:bidi="ar-SA"/>
        </w:rPr>
        <w:t>إن الأطفال يتعاملون بشفافية تامة –عادة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فهم لا يُضمرون شيئاً في دواخل نفوسهم، ويُظهرون ما يُبطنون بكل صدق وإخلاص، فإذا جاعوا طالبوا بالطعام او بكوا حتى لو كنت أنت في اجتماع مهم، وإذا سُئلوا أجابوا بصدق حتى لو أوقعك صدقهم في حرج، وهم في العادة لا يتركون هذه الطبيعة إلا إذا صادفوا ضغوطاً خارجية أو تربية منحرفة تمنعهم من البوح بالصدق والشفافية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تعالوا الآن لنا نحن الكبار، تُرى، كم بقي من تلك الشفافية في نفوسنا، وكم وصل ضغط الظروف الخارجية علينا حتى تركنا الصدق جانباً مع نفوسنا قبل تعاملاتنا اليومية مع الآخرين؟</w:t>
      </w:r>
    </w:p>
    <w:p>
      <w:pPr>
        <w:pStyle w:val="BookText"/>
        <w:rPr/>
      </w:pPr>
      <w:r>
        <w:rPr>
          <w:rFonts w:ascii="Amiri" w:hAnsi="Amiri" w:eastAsia="Amiri" w:cs="Amiri"/>
          <w:color w:val="111111"/>
          <w:sz w:val="28"/>
          <w:sz w:val="28"/>
          <w:szCs w:val="28"/>
          <w:rtl w:val="true"/>
          <w:lang w:bidi="ar-SA"/>
        </w:rPr>
        <w:t>الأمر يستحق المتابعة أكثر</w:t>
      </w:r>
      <w:r>
        <w:rPr>
          <w:rFonts w:eastAsia="Amiri" w:cs="Amiri" w:ascii="Amiri" w:hAnsi="Amiri"/>
          <w:color w:val="111111"/>
          <w:sz w:val="28"/>
          <w:szCs w:val="28"/>
          <w:rtl w:val="true"/>
          <w:lang w:bidi="ar-SA"/>
        </w:rPr>
        <w:t>.</w:t>
      </w:r>
    </w:p>
    <w:p>
      <w:pPr>
        <w:pStyle w:val="Heading4"/>
        <w:numPr>
          <w:ilvl w:val="3"/>
          <w:numId w:val="1"/>
        </w:numPr>
        <w:rPr/>
      </w:pPr>
      <w:bookmarkStart w:id="176" w:name="__RefHeading___Toc7380412_1051229030"/>
      <w:bookmarkStart w:id="177" w:name="_Toc61"/>
      <w:bookmarkEnd w:id="176"/>
      <w:r>
        <w:rPr>
          <w:rtl w:val="true"/>
        </w:rPr>
        <w:t>النقطة الثانية</w:t>
      </w:r>
      <w:r>
        <w:rPr>
          <w:rtl w:val="true"/>
        </w:rPr>
        <w:t xml:space="preserve">: </w:t>
      </w:r>
      <w:r>
        <w:rPr>
          <w:rtl w:val="true"/>
        </w:rPr>
        <w:t>انعدام أو ندرة الغلّ</w:t>
      </w:r>
      <w:r>
        <w:rPr>
          <w:rtl w:val="true"/>
        </w:rPr>
        <w:t>.</w:t>
      </w:r>
      <w:bookmarkEnd w:id="177"/>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أنتم تلاحظون كم تحدث مشاكل بين الأطفال، تراها لأول وهلة وكأنها مشكلة </w:t>
      </w:r>
      <w:bookmarkStart w:id="178" w:name="pg8032_55538"/>
    </w:p>
    <w:p>
      <w:pPr>
        <w:pStyle w:val="BookText"/>
        <w:rPr/>
      </w:pPr>
      <w:bookmarkEnd w:id="178"/>
      <w:r>
        <w:rPr>
          <w:rFonts w:ascii="Amiri" w:hAnsi="Amiri" w:eastAsia="Amiri" w:cs="Amiri"/>
          <w:color w:val="111111"/>
          <w:sz w:val="28"/>
          <w:sz w:val="28"/>
          <w:szCs w:val="28"/>
          <w:rtl w:val="true"/>
          <w:lang w:bidi="ar-SA"/>
        </w:rPr>
        <w:t>العصر لديهم، تفاقم بينهم حتى كأنك تعدم الحلول لها، وما إن تمرّ فترة زمنية قليلة، حتى تجدهم اجتمعوا من جديد، يتضاحكون، يتناغون، يتلاعبون، وكأنهم نفس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 يتناسون مشاكلهم بسرعة، ويرمون بالغلّ بعيداً عن قلوبهم وسلوكهم، ويرجعون إلى عهدهم الأول متحابّين متفاهمين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أحلاه من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أجمله من سلوك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نتناسى الأضغان بيننا، وأن نقبل عذر من اعتذر منا، وأن نبحث عن عذرٍ لفعل صدر من أخ ثقة تجاههنا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تناسي الغل والأحقاد لهو من مقتضيات السعادة بلا أدنى شك، ولو لم يكن كذلك لما صرّح به القرآن الكريم كنعمة من نعم أهل الجنة، حيث يقول تعالى وَالَّذِينَ آمَنُوا وَعَمِلُوا الصَّالِحاتِ لا نُكَلِّفُ نَفْساً إِلَّا وُسْعَها أُولئِكَ أَصْحابُ الْجَنَّةِ هُمْ فِيها 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وَنَزَعْنا ما فِي صُدُورِهِمْ مِنْ غِلٍّ تَجْرِي مِنْ تَحْتِهِمُ الْأَنْهارُ وَقالُوا الْحَمْدُ لِلهِ الَّذِي هَدانا لِهذا وَما كُنَّا لِنَهْتَدِيَ لَوْ لا أَنْ هَدانَا اللهُ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هلمّ بنا إذن، أن نحيي ذلك الطفل الذي يتناسى الأحقاد، ويضع كفَّه على كتف أخيه يُربّت عليه بكل حنوٍّ وعطف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رَبَّنَا اغْفِرْ لَنا وَلِإِخْوانِنَا الَّذِينَ سَبَقُونا بِالْأَيمانِ وَلا تَجْعَلْ فِي قُلُوبِنا غِلاًّ لِلَّذِينَ آمَنُوا رَبَّنا إِنَّكَ رَؤُفٌ رَحِيمٌ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الحشر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Heading4"/>
        <w:numPr>
          <w:ilvl w:val="3"/>
          <w:numId w:val="1"/>
        </w:numPr>
        <w:rPr/>
      </w:pPr>
      <w:bookmarkStart w:id="179" w:name="__RefHeading___Toc7380414_1051229030"/>
      <w:bookmarkStart w:id="180" w:name="_Toc62"/>
      <w:bookmarkEnd w:id="179"/>
      <w:r>
        <w:rPr>
          <w:rtl w:val="true"/>
        </w:rPr>
        <w:t>النقطة الثالثة</w:t>
      </w:r>
      <w:r>
        <w:rPr>
          <w:rtl w:val="true"/>
        </w:rPr>
        <w:t xml:space="preserve">: </w:t>
      </w:r>
      <w:r>
        <w:rPr>
          <w:rtl w:val="true"/>
        </w:rPr>
        <w:t>عدم تأثرهم كثيراً بالفقدان</w:t>
      </w:r>
      <w:r>
        <w:rPr>
          <w:rtl w:val="true"/>
        </w:rPr>
        <w:t>.</w:t>
      </w:r>
      <w:bookmarkEnd w:id="180"/>
    </w:p>
    <w:p>
      <w:pPr>
        <w:pStyle w:val="BookText"/>
        <w:rPr/>
      </w:pPr>
      <w:r>
        <w:rPr>
          <w:rFonts w:ascii="Amiri" w:hAnsi="Amiri" w:eastAsia="Amiri" w:cs="Amiri"/>
          <w:color w:val="111111"/>
          <w:sz w:val="28"/>
          <w:sz w:val="28"/>
          <w:szCs w:val="28"/>
          <w:rtl w:val="true"/>
          <w:lang w:bidi="ar-SA"/>
        </w:rPr>
        <w:t>من الأمور التي تلاحظ في حياة الأطفال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يأنسون كثيراً بألعابهم، وبملابسهم، وبحصولهم على كل جديد، وهم يتعلّقون كثيراً بذلك، حتى إنك تجد منهم من يضع لعبته الجديدة معه في وسادته، ليبيت على دقّات قلبها التي لا يسمعها غيُره</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لو كُسرت لعبتُه، أو فقدها، فإنه قد يبكي قليلاً بعد أن يبحث عنها، لكنه </w:t>
      </w:r>
      <w:bookmarkStart w:id="181" w:name="pg8032_55539"/>
    </w:p>
    <w:p>
      <w:pPr>
        <w:pStyle w:val="BookText"/>
        <w:rPr/>
      </w:pPr>
      <w:bookmarkEnd w:id="181"/>
      <w:r>
        <w:rPr>
          <w:rFonts w:ascii="Amiri" w:hAnsi="Amiri" w:eastAsia="Amiri" w:cs="Amiri"/>
          <w:color w:val="111111"/>
          <w:sz w:val="28"/>
          <w:sz w:val="28"/>
          <w:szCs w:val="28"/>
          <w:rtl w:val="true"/>
          <w:lang w:bidi="ar-SA"/>
        </w:rPr>
        <w:t>سرعان ما يعمل على تناسيها، سرعان ما يبحث عن بديل مناسب لها، وإن لم يجد، فإنه يعمل على تكييف نفسه على وضعه الجديد، فتجده يستأنف حياته بكل حيوية، خصوصاً إذا وجد جوّاً عائلياً مشجعاً في مثل هذه الظروف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نحن، فقد نبقى نلوم أنفسنا ونجلد ذواتنا ونفارق أفراحنا سنوات طوالاً جرّاء فقْدنا لأمر معين، وقد يُصاب أحدهم بمرض مزمن لو فقد بعض أمواله أو اصطدمت سيارته وخربت، وقد يُنزل البعض العظيم من النقمة والكثير من الضوضاء على عائلته لو حدثت معه مشكلة مادية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نحن عن ذلك الخُلُق الطيب لدى الأطفال؟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دعونا نتعلم منهم، ولنتذكر ما روي أنه شكى رجل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كل شيء تصيبه من الدنيا فوق قُوْتك، فإنما أنت فيه خازن لغيرك</w:t>
      </w:r>
      <w:r>
        <w:rPr>
          <w:rFonts w:eastAsia="Amiri" w:cs="Amiri" w:ascii="Amiri" w:hAnsi="Amiri"/>
          <w:color w:val="111111"/>
          <w:sz w:val="28"/>
          <w:szCs w:val="28"/>
          <w:rtl w:val="true"/>
          <w:lang w:bidi="ar-SA"/>
        </w:rPr>
        <w:t>.</w:t>
      </w:r>
      <w:r>
        <w:rPr>
          <w:rStyle w:val="FootnoteAnchor"/>
          <w:rtl w:val="true"/>
        </w:rPr>
        <w:footnoteReference w:id="103"/>
      </w:r>
    </w:p>
    <w:p>
      <w:pPr>
        <w:pStyle w:val="Heading4"/>
        <w:numPr>
          <w:ilvl w:val="3"/>
          <w:numId w:val="1"/>
        </w:numPr>
        <w:rPr/>
      </w:pPr>
      <w:bookmarkStart w:id="182" w:name="__RefHeading___Toc7380416_1051229030"/>
      <w:bookmarkStart w:id="183" w:name="_Toc63"/>
      <w:bookmarkEnd w:id="182"/>
      <w:r>
        <w:rPr>
          <w:rtl w:val="true"/>
        </w:rPr>
        <w:t>النقطة الرابعة</w:t>
      </w:r>
      <w:r>
        <w:rPr>
          <w:rtl w:val="true"/>
        </w:rPr>
        <w:t xml:space="preserve">: </w:t>
      </w:r>
      <w:r>
        <w:rPr>
          <w:rtl w:val="true"/>
        </w:rPr>
        <w:t>قوة التركيز</w:t>
      </w:r>
      <w:r>
        <w:rPr>
          <w:rtl w:val="true"/>
        </w:rPr>
        <w:t>:</w:t>
      </w:r>
      <w:bookmarkEnd w:id="183"/>
    </w:p>
    <w:p>
      <w:pPr>
        <w:pStyle w:val="BookText"/>
        <w:rPr/>
      </w:pPr>
      <w:r>
        <w:rPr>
          <w:rFonts w:ascii="Amiri" w:hAnsi="Amiri" w:eastAsia="Amiri" w:cs="Amiri"/>
          <w:color w:val="111111"/>
          <w:sz w:val="28"/>
          <w:sz w:val="28"/>
          <w:szCs w:val="28"/>
          <w:rtl w:val="true"/>
          <w:lang w:bidi="ar-SA"/>
        </w:rPr>
        <w:t>يتميز الأطفال بقوة تركيزهم في أعمالهم، فتراهم عندما يلعبون مثلاً يتناسون حتى مرضهم، ولا يتأثرون بالظروف التي تحيط بهم، فلا يهمهم الحرُّ ولا البرد، ولا تشغلهم الضوضاء عن متابعة حركات لعبتهم، فليس عندهم إلا إنجاز مهمتهم التاريخية والمصيرية في الوصول بلعبتهم إلى ما يبتغون ويحبون</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تعالوا معي لنلاحظ أنفسنا نحن الذين نعتبر أنفسنا قد وصلنا إلى مرحلة عقلية بالغة ومتكاملة، هل ما زال التركيز حاضراً في أدائنا، أو إن التشتّت أخذ يملأ كل مساحة في ذهننا، حتى بدت الأفكار المتضاربة متزاحمة كل واحدة تبحث لنفسها عن موضع قدم في تفكيرنا وانتباهنا؟</w:t>
      </w:r>
      <w:r>
        <w:rPr>
          <w:rFonts w:eastAsia="Amiri" w:cs="Amiri" w:ascii="Amiri" w:hAnsi="Amiri"/>
          <w:color w:val="111111"/>
          <w:sz w:val="28"/>
          <w:szCs w:val="28"/>
          <w:rtl w:val="true"/>
          <w:lang w:bidi="ar-SA"/>
        </w:rPr>
        <w:t xml:space="preserve">! </w:t>
      </w:r>
      <w:bookmarkStart w:id="184" w:name="pg8032_55540"/>
    </w:p>
    <w:p>
      <w:pPr>
        <w:pStyle w:val="BookText"/>
        <w:rPr/>
      </w:pPr>
      <w:bookmarkEnd w:id="184"/>
      <w:r>
        <w:rPr>
          <w:rFonts w:ascii="Amiri" w:hAnsi="Amiri" w:eastAsia="Amiri" w:cs="Amiri"/>
          <w:color w:val="111111"/>
          <w:sz w:val="28"/>
          <w:sz w:val="28"/>
          <w:szCs w:val="28"/>
          <w:rtl w:val="true"/>
          <w:lang w:bidi="ar-SA"/>
        </w:rPr>
        <w:t>هل ما زلنا نتناسى الظروف المحيطة بنا –ولو مؤقتاً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لنتمكن من التركيز على ما يوصلنا إلى أهدافنا؟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وأصلاً هل بتنا نضع اهدافاً محددّة كما كنا صغاراً؟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مرة أخرى علينا أن نرجع إلى الطفل الذي يكمن في جوانحنا</w:t>
      </w:r>
      <w:r>
        <w:rPr>
          <w:rFonts w:eastAsia="Amiri" w:cs="Amiri" w:ascii="Amiri" w:hAnsi="Amiri"/>
          <w:color w:val="111111"/>
          <w:sz w:val="28"/>
          <w:szCs w:val="28"/>
          <w:rtl w:val="true"/>
          <w:lang w:bidi="ar-SA"/>
        </w:rPr>
        <w:t>...</w:t>
      </w:r>
    </w:p>
    <w:p>
      <w:pPr>
        <w:pStyle w:val="Heading4"/>
        <w:numPr>
          <w:ilvl w:val="3"/>
          <w:numId w:val="1"/>
        </w:numPr>
        <w:rPr/>
      </w:pPr>
      <w:bookmarkStart w:id="185" w:name="__RefHeading___Toc7380418_1051229030"/>
      <w:bookmarkStart w:id="186" w:name="_Toc64"/>
      <w:bookmarkEnd w:id="185"/>
      <w:r>
        <w:rPr>
          <w:rtl w:val="true"/>
        </w:rPr>
        <w:t>النقطة لخامسة</w:t>
      </w:r>
      <w:r>
        <w:rPr>
          <w:rtl w:val="true"/>
        </w:rPr>
        <w:t xml:space="preserve">: </w:t>
      </w:r>
      <w:r>
        <w:rPr>
          <w:rtl w:val="true"/>
        </w:rPr>
        <w:t>الإلحاح</w:t>
      </w:r>
      <w:r>
        <w:rPr>
          <w:rtl w:val="true"/>
        </w:rPr>
        <w:t>.</w:t>
      </w:r>
      <w:bookmarkEnd w:id="186"/>
    </w:p>
    <w:p>
      <w:pPr>
        <w:pStyle w:val="BookText"/>
        <w:rPr/>
      </w:pPr>
      <w:r>
        <w:rPr>
          <w:rFonts w:ascii="Amiri" w:hAnsi="Amiri" w:eastAsia="Amiri" w:cs="Amiri"/>
          <w:color w:val="111111"/>
          <w:sz w:val="28"/>
          <w:sz w:val="28"/>
          <w:szCs w:val="28"/>
          <w:rtl w:val="true"/>
          <w:lang w:bidi="ar-SA"/>
        </w:rPr>
        <w:t>ربما نجد أنّ أحلى مشاكلنا مع أطفالنا الصغار حينما نراهم يتملقّون لنا بإلحاح ويبحثون عن شتى الطرق التي يعتقدون أنها ترضينا، كالابتسامة –وأحلاها منهم ما كانت ماكرة متصنّعة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العناق أو إطلاق بعض الكلمات التي نحبُّ سماعها منهم، ولن يتوقفوا حتى يأخذوا منا ما يريدون، وإن استلزم الأمر ذرفوا الدمع بحرقة، يشق طريقه بين خدودهم ليصل إلى شغاف قلوبنا، علّهم يجدون في الدمع منفذاً إلى إقناعنا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الحقيقة، أن هذا الخُلُق منهم كان لأجل اعتقادهم بأننا نمثل الرازق لهم والمدبّر لأمورهم، وهم بفطرتهم يطلبون حاجاتهم منا على هذا الأساس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أحلاه من خُلُق لو التزمناه مع خالقنا، وبارئنا، نحن الذين فهمنا الحقيقة، وأن الرازق الحقيقي والقادر المطلق ليس هو إلا خالقنا؟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أحلاه من خُلُق عندما نتيقن أن مسبب الأسباب هو الله تبارك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أحلاه من رجوع إلى الوراء حيث ذلك الطفل الذي يطرق الباب ولا يرجع إلا بقضاء حاجته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لاحظوا أن الروايات الشريفة أرادت أن تحيي هذه الصفة في نفوسنا</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عَبْداً طَلَبَ مِنَ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حَاجَةً فَأَلَحَّ فِي الدُّعَاءِ، اسْتُجِيبَ </w:t>
      </w:r>
      <w:bookmarkStart w:id="187" w:name="pg8032_55541"/>
    </w:p>
    <w:p>
      <w:pPr>
        <w:pStyle w:val="BookText"/>
        <w:rPr/>
      </w:pPr>
      <w:bookmarkEnd w:id="187"/>
      <w:r>
        <w:rPr>
          <w:rFonts w:ascii="Amiri" w:hAnsi="Amiri" w:eastAsia="Amiri" w:cs="Amiri"/>
          <w:color w:val="111111"/>
          <w:sz w:val="28"/>
          <w:sz w:val="28"/>
          <w:szCs w:val="28"/>
          <w:rtl w:val="true"/>
          <w:lang w:bidi="ar-SA"/>
        </w:rPr>
        <w:t>لَه أَوْ لَمْ يُسْتَجَبْ لَه، وتَلَا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وأَدْعُوا رَبِّي عَسى أَلَّا أَكُونَ بِدُعاءِ رَبِّي شَقِيًّا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 إِلْحَاحَ النَّاسِ بَعْضِهِمْ عَلَى بَعْضٍ فِي المَسْأَلَةِ، وأَحَبَّ ذَلِكَ لِنَفْسِه، إِنَّ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 أَنْ يُسْأَلَ ويُطْلَبَ مَا عِنْدَه</w:t>
      </w:r>
      <w:r>
        <w:rPr>
          <w:rFonts w:eastAsia="Amiri" w:cs="Amiri" w:ascii="Amiri" w:hAnsi="Amiri"/>
          <w:color w:val="111111"/>
          <w:sz w:val="28"/>
          <w:szCs w:val="28"/>
          <w:rtl w:val="true"/>
          <w:lang w:bidi="ar-SA"/>
        </w:rPr>
        <w:t>».</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 xml:space="preserve">وعَنْ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والله لَا يُلِحُّ عَبْدٌ عَلَى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اسْتَجَابَ الله لَه</w:t>
      </w:r>
      <w:r>
        <w:rPr>
          <w:rFonts w:eastAsia="Amiri" w:cs="Amiri" w:ascii="Amiri" w:hAnsi="Amiri"/>
          <w:color w:val="111111"/>
          <w:sz w:val="28"/>
          <w:szCs w:val="28"/>
          <w:rtl w:val="true"/>
          <w:lang w:bidi="ar-SA"/>
        </w:rPr>
        <w:t>».</w:t>
      </w:r>
      <w:r>
        <w:rPr>
          <w:rStyle w:val="FootnoteAnchor"/>
          <w:rtl w:val="true"/>
        </w:rPr>
        <w:footnoteReference w:id="106"/>
      </w:r>
    </w:p>
    <w:p>
      <w:pPr>
        <w:pStyle w:val="Heading4"/>
        <w:numPr>
          <w:ilvl w:val="3"/>
          <w:numId w:val="1"/>
        </w:numPr>
        <w:rPr/>
      </w:pPr>
      <w:bookmarkStart w:id="188" w:name="__RefHeading___Toc7380420_1051229030"/>
      <w:bookmarkStart w:id="189" w:name="_Toc65"/>
      <w:bookmarkEnd w:id="188"/>
      <w:r>
        <w:rPr>
          <w:rtl w:val="true"/>
        </w:rPr>
        <w:t>النقطة السادسة</w:t>
      </w:r>
      <w:r>
        <w:rPr>
          <w:rtl w:val="true"/>
        </w:rPr>
        <w:t xml:space="preserve">: </w:t>
      </w:r>
      <w:r>
        <w:rPr>
          <w:rtl w:val="true"/>
        </w:rPr>
        <w:t>اللجوء إلى القوي</w:t>
      </w:r>
      <w:r>
        <w:rPr>
          <w:rtl w:val="true"/>
        </w:rPr>
        <w:t>.</w:t>
      </w:r>
      <w:bookmarkEnd w:id="189"/>
    </w:p>
    <w:p>
      <w:pPr>
        <w:pStyle w:val="BookText"/>
        <w:rPr/>
      </w:pPr>
      <w:r>
        <w:rPr>
          <w:rFonts w:ascii="Amiri" w:hAnsi="Amiri" w:eastAsia="Amiri" w:cs="Amiri"/>
          <w:color w:val="111111"/>
          <w:sz w:val="28"/>
          <w:sz w:val="28"/>
          <w:szCs w:val="28"/>
          <w:rtl w:val="true"/>
          <w:lang w:bidi="ar-SA"/>
        </w:rPr>
        <w:t>لن يتردد أطفالك في اللجوء إلى كنف ذراعيك أو في رمي أنفسهم في حضن أمهم لو رأوا حشرة صغيرة خافوا منها، ولن يجدوا غيركما ملجأً في لحظات الخوف والحاجة والرعب</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بأس، فهذه هي طبيعتهم، التي تدفعهم إلى اللجوء إلى قوي يُخلّصهم من محنة ألمّت بهم</w:t>
      </w:r>
      <w:r>
        <w:rPr>
          <w:rFonts w:eastAsia="Amiri" w:cs="Amiri" w:ascii="Amiri" w:hAnsi="Amiri"/>
          <w:color w:val="111111"/>
          <w:sz w:val="28"/>
          <w:szCs w:val="28"/>
          <w:rtl w:val="true"/>
          <w:lang w:bidi="ar-SA"/>
        </w:rPr>
        <w:t xml:space="preserve">. </w:t>
      </w:r>
      <w:bookmarkStart w:id="190" w:name="pg8032_55542"/>
    </w:p>
    <w:p>
      <w:pPr>
        <w:pStyle w:val="BookText"/>
        <w:rPr/>
      </w:pPr>
      <w:bookmarkEnd w:id="190"/>
      <w:r>
        <w:rPr>
          <w:rFonts w:ascii="Amiri" w:hAnsi="Amiri" w:eastAsia="Amiri" w:cs="Amiri"/>
          <w:color w:val="111111"/>
          <w:sz w:val="28"/>
          <w:sz w:val="28"/>
          <w:szCs w:val="28"/>
          <w:rtl w:val="true"/>
          <w:lang w:bidi="ar-SA"/>
        </w:rPr>
        <w:t>لماذا لا نستثمر هذا السلوك منهم في تعديل سلوكنا، فنقطع رجاءنا من غير الله تبارك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لاحظوا كيف أن فطرتنا ما زالت ترجعنا إلى الباري جل وعلا في لحظات الخوف، وحريٌّ بنا أن نكون كذلك في كل الحالات مع الله تبارك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تَقَدَّمَ فِي الدُّعَاءِ اسْتُجِيبَ لَه إِذَا نَزَلَ بِه الْبَلَاءُ، وقَالَتِ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يُحْجَبْ عَنِ السَّمَاءِ، ومَنْ لَمْ يَتَقَدَّمْ فِي الدُّعَاءِ لَمْ يُسْتَجَبْ لَه إِذَا نَزَلَ بِه الْبَلَاءُ، وقَالَتِ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ذَا الصَّوْتَ لَا نَعْرِفُه</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الدُّعَاءَ فِي الرَّخَاءِ يَسْتَخْرِجُ الْحَوَائِجَ فِي الْبَلَاءِ</w:t>
      </w:r>
      <w:r>
        <w:rPr>
          <w:rFonts w:eastAsia="Amiri" w:cs="Amiri" w:ascii="Amiri" w:hAnsi="Amiri"/>
          <w:color w:val="111111"/>
          <w:sz w:val="28"/>
          <w:szCs w:val="28"/>
          <w:rtl w:val="true"/>
          <w:lang w:bidi="ar-SA"/>
        </w:rPr>
        <w:t>».</w:t>
      </w:r>
      <w:r>
        <w:rPr>
          <w:rStyle w:val="FootnoteAnchor"/>
          <w:rtl w:val="true"/>
        </w:rPr>
        <w:footnoteReference w:id="108"/>
      </w:r>
    </w:p>
    <w:p>
      <w:pPr>
        <w:pStyle w:val="Heading4"/>
        <w:numPr>
          <w:ilvl w:val="3"/>
          <w:numId w:val="1"/>
        </w:numPr>
        <w:rPr/>
      </w:pPr>
      <w:bookmarkStart w:id="191" w:name="__RefHeading___Toc7380422_1051229030"/>
      <w:bookmarkStart w:id="192" w:name="_Toc66"/>
      <w:bookmarkEnd w:id="191"/>
      <w:r>
        <w:rPr>
          <w:rtl w:val="true"/>
        </w:rPr>
        <w:t>النقطة السابعة</w:t>
      </w:r>
      <w:r>
        <w:rPr>
          <w:rtl w:val="true"/>
        </w:rPr>
        <w:t xml:space="preserve">: </w:t>
      </w:r>
      <w:r>
        <w:rPr>
          <w:rtl w:val="true"/>
        </w:rPr>
        <w:t>الإصرار</w:t>
      </w:r>
      <w:r>
        <w:rPr>
          <w:rtl w:val="true"/>
        </w:rPr>
        <w:t>.</w:t>
      </w:r>
      <w:bookmarkEnd w:id="192"/>
    </w:p>
    <w:p>
      <w:pPr>
        <w:pStyle w:val="BookText"/>
        <w:rPr/>
      </w:pPr>
      <w:r>
        <w:rPr>
          <w:rFonts w:ascii="Amiri" w:hAnsi="Amiri" w:eastAsia="Amiri" w:cs="Amiri"/>
          <w:color w:val="111111"/>
          <w:sz w:val="28"/>
          <w:sz w:val="28"/>
          <w:szCs w:val="28"/>
          <w:rtl w:val="true"/>
          <w:lang w:bidi="ar-SA"/>
        </w:rPr>
        <w:t>صحيح أن الأطفال يبكون بسرعة عادة، وصحيحٌ أنهم يغيّرون مواقفهم باستمرار، إلا أن ذلك لم يمنعهم من الإصرار والمقاومة، ويتجلى إصرارهم على الوصول إلى الهدف في بكائهم مثلاً حتى الحصول على المبتغى، وفي استمرارهم بالمحاولة رغم السقوط عدة مرات، وفي التخطيط التلقائي باستخدام أساليب متنوعة إلى ان يجدوا الأسلوب المناسب للحصول على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جميلٌ أن يعيش المرء الإصرارَ في حياته، إذ إن الحياة لم تُسلم قيادها بسهولة لساكنيها، وإنما هي مملوءة بالأشواك، بل مزروعة بالألغام، التي لا تعرف متى تضع رجلك على واحد منها، فيطير بك منفجراً في الهواء</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عاش المرء الكسل والتواكل واليأس، فلن يحصل منها على شيء</w:t>
      </w:r>
      <w:r>
        <w:rPr>
          <w:rFonts w:eastAsia="Amiri" w:cs="Amiri" w:ascii="Amiri" w:hAnsi="Amiri"/>
          <w:color w:val="111111"/>
          <w:sz w:val="28"/>
          <w:szCs w:val="28"/>
          <w:rtl w:val="true"/>
          <w:lang w:bidi="ar-SA"/>
        </w:rPr>
        <w:t xml:space="preserve">. </w:t>
      </w:r>
      <w:bookmarkStart w:id="193" w:name="pg8032_55543"/>
    </w:p>
    <w:p>
      <w:pPr>
        <w:pStyle w:val="BookText"/>
        <w:rPr/>
      </w:pPr>
      <w:bookmarkEnd w:id="193"/>
      <w:r>
        <w:rPr>
          <w:rFonts w:ascii="Amiri" w:hAnsi="Amiri" w:eastAsia="Amiri" w:cs="Amiri"/>
          <w:color w:val="111111"/>
          <w:sz w:val="28"/>
          <w:sz w:val="28"/>
          <w:szCs w:val="28"/>
          <w:rtl w:val="true"/>
          <w:lang w:bidi="ar-SA"/>
        </w:rPr>
        <w:t>الإصرار، والبحث عن خطط بديلة، والاستمرار، والمقاومة، مفاتيح مهمة للنجاح في الحياة، وإن لم تُعلّمْنا التجارب، فنتعلمها من الأطفال، فالناجح هو من يأخذ العبرة من أي موجود يراه</w:t>
      </w:r>
      <w:r>
        <w:rPr>
          <w:rFonts w:eastAsia="Amiri" w:cs="Amiri" w:ascii="Amiri" w:hAnsi="Amiri"/>
          <w:color w:val="111111"/>
          <w:sz w:val="28"/>
          <w:szCs w:val="28"/>
          <w:rtl w:val="true"/>
          <w:lang w:bidi="ar-SA"/>
        </w:rPr>
        <w:t>...</w:t>
      </w:r>
    </w:p>
    <w:p>
      <w:pPr>
        <w:pStyle w:val="Heading4"/>
        <w:numPr>
          <w:ilvl w:val="3"/>
          <w:numId w:val="1"/>
        </w:numPr>
        <w:rPr/>
      </w:pPr>
      <w:bookmarkStart w:id="194" w:name="__RefHeading___Toc7380424_1051229030"/>
      <w:bookmarkStart w:id="195" w:name="_Toc67"/>
      <w:bookmarkEnd w:id="194"/>
      <w:r>
        <w:rPr>
          <w:rtl w:val="true"/>
        </w:rPr>
        <w:t>ثامناً</w:t>
      </w:r>
      <w:r>
        <w:rPr>
          <w:rtl w:val="true"/>
        </w:rPr>
        <w:t xml:space="preserve">: </w:t>
      </w:r>
      <w:r>
        <w:rPr>
          <w:rtl w:val="true"/>
        </w:rPr>
        <w:t>النشاط الدائم</w:t>
      </w:r>
      <w:r>
        <w:rPr>
          <w:rtl w:val="true"/>
        </w:rPr>
        <w:t>.</w:t>
      </w:r>
      <w:bookmarkEnd w:id="195"/>
    </w:p>
    <w:p>
      <w:pPr>
        <w:pStyle w:val="BookText"/>
        <w:rPr/>
      </w:pPr>
      <w:r>
        <w:rPr>
          <w:rFonts w:ascii="Amiri" w:hAnsi="Amiri" w:eastAsia="Amiri" w:cs="Amiri"/>
          <w:color w:val="111111"/>
          <w:sz w:val="28"/>
          <w:sz w:val="28"/>
          <w:szCs w:val="28"/>
          <w:rtl w:val="true"/>
          <w:lang w:bidi="ar-SA"/>
        </w:rPr>
        <w:t>إن من أوضح الصفات التي نراها في الأطفال هي أن لديهم نشاطاً دائماً، حتى أنك قد ترى بعض أطفالك لا يمشي الهوينة أبداً، وما تراه إلا راكضاً أو يقفز كغزال في باحة خضراء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باعتبار الطاقة الزائدة التي لديهم، إذ إنهم في طور البناء البدني المستمر، لكن على كل حال لا تجد للكسل عندهم موضعاً إلا نادراً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لننظر إلى هذا النشاط المستمر لدى أولادنا، ثم نقيسه إلى ما نحن عليه من الكسل الصريح أو المقنع، فكم من مشروع لدينا لم نبدأ به لحد الآن، ولو كنا قد بدأناه لم نتمّمه، وإنما تركناه معلّقاً في منتصف الطريق، وكم من واجبات كان المفترض علينا أن نقوم بها تركناها وراء ظهورنا وكأن الامر لا يعنينا، ناهيك عن الكسل عن أداء صلاة الفجر في وقتها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الحقيقة، لو دقّقنا في تصرفاتنا –نحن الذين نعتبر أنفسنا وصلنا إلى مرحلة عقلية متكاملة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لرأينا أن الكثير منها تقبع تحت ظلام الكسل، ليس هذا فحسب، بل إننا نعمل باستمرار لتبرير كسلنا بانعدام الوقت الكافي، أو التعب، أو الاشتغال بأعمال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صدقنا مع أنفسنا لوجدنا أننا نحتاج إلى أن نرجع إلى هذا النشاط الصبياني، الذي لا يقف أمامه لا الجوع ولا الوقت ولا الأشغال الأخرى</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مرة أخرى نحتاج إلى أن نوقظ الطفل القابع بين حنايانا</w:t>
      </w:r>
      <w:r>
        <w:rPr>
          <w:rFonts w:eastAsia="Amiri" w:cs="Amiri" w:ascii="Amiri" w:hAnsi="Amiri"/>
          <w:color w:val="111111"/>
          <w:sz w:val="28"/>
          <w:szCs w:val="28"/>
          <w:rtl w:val="true"/>
          <w:lang w:bidi="ar-SA"/>
        </w:rPr>
        <w:t xml:space="preserve">... </w:t>
      </w:r>
      <w:bookmarkStart w:id="196" w:name="pg8032_55544"/>
    </w:p>
    <w:p>
      <w:pPr>
        <w:pStyle w:val="Heading4"/>
        <w:numPr>
          <w:ilvl w:val="3"/>
          <w:numId w:val="1"/>
        </w:numPr>
        <w:rPr/>
      </w:pPr>
      <w:bookmarkStart w:id="197" w:name="__RefHeading___Toc7380426_1051229030"/>
      <w:bookmarkStart w:id="198" w:name="_Toc68"/>
      <w:bookmarkEnd w:id="196"/>
      <w:bookmarkEnd w:id="197"/>
      <w:r>
        <w:rPr>
          <w:rtl w:val="true"/>
        </w:rPr>
        <w:t>ختاماً</w:t>
      </w:r>
      <w:r>
        <w:rPr>
          <w:rtl w:val="true"/>
        </w:rPr>
        <w:t>:</w:t>
      </w:r>
      <w:bookmarkEnd w:id="198"/>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النصوص الدينية التي تُشير إلى بعض الجهات التي يُمكن أن يستفيد منها البالغون من تصرفات الصبيان، هو ما روي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 الصبيان 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هم البكّاؤون،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يتمرَّغون بالتراب، 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يختصمون من غير حقد، 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يدَّخرون لغدٍ شيئاً، والخامس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يُعمِّرون ثمّ يُخرِّبون</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 xml:space="preserve">.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9" w:name="pg8032_55546"/>
      <w:bookmarkStart w:id="200" w:name="pg8032_55546"/>
      <w:bookmarkEnd w:id="200"/>
    </w:p>
    <w:p>
      <w:pPr>
        <w:pStyle w:val="Heading3"/>
        <w:numPr>
          <w:ilvl w:val="2"/>
          <w:numId w:val="1"/>
        </w:numPr>
        <w:rPr/>
      </w:pPr>
      <w:bookmarkStart w:id="201" w:name="pg8032_55546"/>
      <w:bookmarkStart w:id="202" w:name="__RefHeading___Toc7380428_1051229030"/>
      <w:bookmarkStart w:id="203" w:name="_Toc69"/>
      <w:bookmarkEnd w:id="201"/>
      <w:bookmarkEnd w:id="202"/>
      <w:r>
        <w:rPr>
          <w:rtl w:val="true"/>
        </w:rPr>
        <w:t>المفردة الرابعة</w:t>
      </w:r>
      <w:r>
        <w:rPr>
          <w:rtl w:val="true"/>
        </w:rPr>
        <w:t xml:space="preserve">: </w:t>
      </w:r>
      <w:r>
        <w:rPr>
          <w:rtl w:val="true"/>
        </w:rPr>
        <w:t>العلاقة بين الإخوة</w:t>
      </w:r>
      <w:bookmarkEnd w:id="203"/>
    </w:p>
    <w:p>
      <w:pPr>
        <w:pStyle w:val="Heading4"/>
        <w:numPr>
          <w:ilvl w:val="3"/>
          <w:numId w:val="1"/>
        </w:numPr>
        <w:rPr/>
      </w:pPr>
      <w:bookmarkStart w:id="204" w:name="__RefHeading___Toc7380430_1051229030"/>
      <w:bookmarkStart w:id="205" w:name="_Toc70"/>
      <w:bookmarkEnd w:id="204"/>
      <w:r>
        <w:rPr>
          <w:rtl w:val="true"/>
        </w:rPr>
        <w:t>اشارة</w:t>
      </w:r>
      <w:bookmarkEnd w:id="205"/>
    </w:p>
    <w:p>
      <w:pPr>
        <w:pStyle w:val="BookText"/>
        <w:rPr/>
      </w:pPr>
      <w:r>
        <w:rPr>
          <w:rFonts w:ascii="Amiri" w:hAnsi="Amiri" w:eastAsia="Amiri" w:cs="Amiri"/>
          <w:color w:val="111111"/>
          <w:sz w:val="28"/>
          <w:sz w:val="28"/>
          <w:szCs w:val="28"/>
          <w:rtl w:val="true"/>
          <w:lang w:bidi="ar-SA"/>
        </w:rPr>
        <w:t>تبرز علاقة الأخوّة في داخل الأسرة كعلاقة فعّالة ونشطة، من اليوم الأول لولادة الطفل الثاني في العائلة، وتعتبر من أُولى وأَولى العلاقات للفرد، ومن أهم وأصعب وأدقّ المهام الملقاة على عاتق الأبوين في أن يعملوا على منهجتها بشكل تربوي وانسيابي، لما لهما من تأثير مباشر على صياغة هذه العلاقة بطريقة تربوية ناجحة، أو إهمالها إلى حد نشوب المشاعر السلبية وربما الحروب الدامية بين الإخوة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وحتى نكون على بينة من الأمر، نذكر عدة نقاط توضيحية حول هذه العلاقة، مما ينبغي أن نأخذها بعين الاعتبار، وما ينبغي أن نلقيه لأولادنا تجاه بعضهم البعض</w:t>
      </w:r>
      <w:r>
        <w:rPr>
          <w:rFonts w:eastAsia="Amiri" w:cs="Amiri" w:ascii="Amiri" w:hAnsi="Amiri"/>
          <w:color w:val="111111"/>
          <w:sz w:val="28"/>
          <w:szCs w:val="28"/>
          <w:rtl w:val="true"/>
          <w:lang w:bidi="ar-SA"/>
        </w:rPr>
        <w:t>:</w:t>
      </w:r>
    </w:p>
    <w:p>
      <w:pPr>
        <w:pStyle w:val="Heading4"/>
        <w:numPr>
          <w:ilvl w:val="3"/>
          <w:numId w:val="1"/>
        </w:numPr>
        <w:rPr/>
      </w:pPr>
      <w:bookmarkStart w:id="206" w:name="__RefHeading___Toc7380432_1051229030"/>
      <w:bookmarkStart w:id="207" w:name="_Toc71"/>
      <w:bookmarkEnd w:id="206"/>
      <w:r>
        <w:rPr>
          <w:rtl w:val="true"/>
        </w:rPr>
        <w:t>النقطة الأولى</w:t>
      </w:r>
      <w:r>
        <w:rPr>
          <w:rtl w:val="true"/>
        </w:rPr>
        <w:t xml:space="preserve">: </w:t>
      </w:r>
      <w:r>
        <w:rPr>
          <w:rtl w:val="true"/>
        </w:rPr>
        <w:t>الأخ الأكبر بمنزلة الأب</w:t>
      </w:r>
      <w:r>
        <w:rPr>
          <w:rtl w:val="true"/>
        </w:rPr>
        <w:t>.</w:t>
      </w:r>
      <w:bookmarkEnd w:id="207"/>
    </w:p>
    <w:p>
      <w:pPr>
        <w:pStyle w:val="BookText"/>
        <w:rPr/>
      </w:pPr>
      <w:r>
        <w:rPr>
          <w:rFonts w:ascii="Amiri" w:hAnsi="Amiri" w:eastAsia="Amiri" w:cs="Amiri"/>
          <w:color w:val="111111"/>
          <w:sz w:val="28"/>
          <w:sz w:val="28"/>
          <w:szCs w:val="28"/>
          <w:rtl w:val="true"/>
          <w:lang w:bidi="ar-SA"/>
        </w:rPr>
        <w:t xml:space="preserve">روي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 الأكبر بمنزلة الأب</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إن أول العنقود من ثمار الزواج هو الولد الأكبر، ولو كان ذكراً فهو كما عبّرت الرواية بمنزلة الأخ الأكبر، وهذا يعني التالي</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 احترامه من قبل بقية الإخوة، وعلى الأبوين العمل على توفير ذلك الاحترام</w:t>
      </w:r>
      <w:r>
        <w:rPr>
          <w:rFonts w:eastAsia="Amiri" w:cs="Amiri" w:ascii="Amiri" w:hAnsi="Amiri"/>
          <w:color w:val="111111"/>
          <w:sz w:val="28"/>
          <w:szCs w:val="28"/>
          <w:rtl w:val="true"/>
          <w:lang w:bidi="ar-SA"/>
        </w:rPr>
        <w:t xml:space="preserve">. </w:t>
      </w:r>
      <w:bookmarkStart w:id="208" w:name="pg8032_55547"/>
    </w:p>
    <w:p>
      <w:pPr>
        <w:pStyle w:val="BookText"/>
        <w:rPr/>
      </w:pPr>
      <w:bookmarkEnd w:id="208"/>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الأبوين تدريب الولد الأكبر على إمساك زمام الأمور حال غيابهما أو أحدهما بالتدريج، وعليهما أن يفرضا قانوناً يُلزم بقية الإخوة بالاستماع لتوجيهاته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الولد الأكبر أن يكون على قدر المسؤولية في ذلك، ولا يتجاوز حدود التعامل الأبوي مع إخوته الأصغر منه، وهذا يعني أنه بحاجة إلى توجيهات مستمرة من الأبوين حيال ذلك، إلى أن يتعلم إدارة الأمور بشكل جيد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الأبوين القيام بخطوات عملية لتهيئة الولد الأكبر لهذه المسؤولية، من قبيل إرجاع البت في بعض الأمور ولو الجزئية إليه، وإرجاع البتّ في ما يتعلق بأمور الإخوة إليه إذا كان قادراً على ذلك، وهكذا</w:t>
      </w:r>
      <w:r>
        <w:rPr>
          <w:rFonts w:eastAsia="Amiri" w:cs="Amiri" w:ascii="Amiri" w:hAnsi="Amiri"/>
          <w:color w:val="111111"/>
          <w:sz w:val="28"/>
          <w:szCs w:val="28"/>
          <w:rtl w:val="true"/>
          <w:lang w:bidi="ar-SA"/>
        </w:rPr>
        <w:t>.</w:t>
      </w:r>
    </w:p>
    <w:p>
      <w:pPr>
        <w:pStyle w:val="Heading4"/>
        <w:numPr>
          <w:ilvl w:val="3"/>
          <w:numId w:val="1"/>
        </w:numPr>
        <w:rPr/>
      </w:pPr>
      <w:bookmarkStart w:id="209" w:name="__RefHeading___Toc7380434_1051229030"/>
      <w:bookmarkStart w:id="210" w:name="_Toc72"/>
      <w:bookmarkEnd w:id="209"/>
      <w:r>
        <w:rPr>
          <w:rtl w:val="true"/>
        </w:rPr>
        <w:t>تطبيقات فقهية</w:t>
      </w:r>
      <w:r>
        <w:rPr>
          <w:rtl w:val="true"/>
        </w:rPr>
        <w:t>:</w:t>
      </w:r>
      <w:bookmarkEnd w:id="210"/>
    </w:p>
    <w:p>
      <w:pPr>
        <w:pStyle w:val="Heading4"/>
        <w:numPr>
          <w:ilvl w:val="3"/>
          <w:numId w:val="1"/>
        </w:numPr>
        <w:rPr/>
      </w:pPr>
      <w:bookmarkStart w:id="211" w:name="__RefHeading___Toc7380436_1051229030"/>
      <w:bookmarkStart w:id="212" w:name="_Toc73"/>
      <w:bookmarkEnd w:id="211"/>
      <w:r>
        <w:rPr>
          <w:rtl w:val="true"/>
        </w:rPr>
        <w:t>التطبيق الأول</w:t>
      </w:r>
      <w:r>
        <w:rPr>
          <w:rtl w:val="true"/>
        </w:rPr>
        <w:t xml:space="preserve">: </w:t>
      </w:r>
      <w:r>
        <w:rPr>
          <w:rtl w:val="true"/>
        </w:rPr>
        <w:t>الحبوة</w:t>
      </w:r>
      <w:r>
        <w:rPr>
          <w:rtl w:val="true"/>
        </w:rPr>
        <w:t>.</w:t>
      </w:r>
      <w:bookmarkEnd w:id="212"/>
    </w:p>
    <w:p>
      <w:pPr>
        <w:pStyle w:val="BookText"/>
        <w:rPr/>
      </w:pPr>
      <w:r>
        <w:rPr>
          <w:rFonts w:ascii="Amiri" w:hAnsi="Amiri" w:eastAsia="Amiri" w:cs="Amiri"/>
          <w:color w:val="111111"/>
          <w:sz w:val="28"/>
          <w:sz w:val="28"/>
          <w:szCs w:val="28"/>
          <w:rtl w:val="true"/>
          <w:lang w:bidi="ar-SA"/>
        </w:rPr>
        <w:t>وهي مختصات الأب، وهي للولد الذكر الأكبر ولو كان صبياً غير بالغ، بل حتى لو وُلد بعد وفاة والده، وخلاصة أحكام ذلك</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يحبى الولد الأكبر الذكر مجاناً بالتالي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ثياب بدن الميت، ولو كانت متعددة، صيفية كانت أو شتوية، حتى الحزام والجورب والنعل والحذاء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وسيفه، ويتبعه غمده وقبضته، إلا مع تعدده فلا بد من المصالحة مع بقية الورثة</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ومصحفه، ويتبعه بيتُ المصحف، إلا مع تعدده فلا بد من المصالحة مع بقية </w:t>
      </w:r>
      <w:bookmarkStart w:id="213" w:name="pg8032_55548"/>
    </w:p>
    <w:p>
      <w:pPr>
        <w:pStyle w:val="BookText"/>
        <w:rPr/>
      </w:pPr>
      <w:bookmarkEnd w:id="213"/>
      <w:r>
        <w:rPr>
          <w:rFonts w:ascii="Amiri" w:hAnsi="Amiri" w:eastAsia="Amiri" w:cs="Amiri"/>
          <w:color w:val="111111"/>
          <w:sz w:val="28"/>
          <w:sz w:val="28"/>
          <w:szCs w:val="28"/>
          <w:rtl w:val="true"/>
          <w:lang w:bidi="ar-SA"/>
        </w:rPr>
        <w:t>الورثة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الساعة والكتب وما شابه، فلا تدخل في الحبوة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لا تشمل الحبوة مثل الدرع والطاس والمغفر ونحوها من معدات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والأحوط لزوماً التصالح مع سائر الورثة في البندقية والخنجر وما يشبههما من الأسلحة، وكذا الرَّحْل</w:t>
      </w:r>
      <w:r>
        <w:rPr>
          <w:rFonts w:eastAsia="Amiri" w:cs="Amiri" w:ascii="Amiri" w:hAnsi="Amiri"/>
          <w:color w:val="111111"/>
          <w:sz w:val="28"/>
          <w:szCs w:val="28"/>
          <w:rtl w:val="true"/>
          <w:lang w:bidi="ar-SA"/>
        </w:rPr>
        <w:t>.</w:t>
      </w:r>
    </w:p>
    <w:p>
      <w:pPr>
        <w:pStyle w:val="Heading4"/>
        <w:numPr>
          <w:ilvl w:val="3"/>
          <w:numId w:val="1"/>
        </w:numPr>
        <w:rPr/>
      </w:pPr>
      <w:bookmarkStart w:id="214" w:name="__RefHeading___Toc7380438_1051229030"/>
      <w:bookmarkStart w:id="215" w:name="_Toc74"/>
      <w:bookmarkEnd w:id="214"/>
      <w:r>
        <w:rPr>
          <w:rtl w:val="true"/>
        </w:rPr>
        <w:t>التطبيق الثاني</w:t>
      </w:r>
      <w:r>
        <w:rPr>
          <w:rtl w:val="true"/>
        </w:rPr>
        <w:t xml:space="preserve">: </w:t>
      </w:r>
      <w:r>
        <w:rPr>
          <w:rtl w:val="true"/>
        </w:rPr>
        <w:t>قضاء الصلاة والصوم عن الأب</w:t>
      </w:r>
      <w:r>
        <w:rPr>
          <w:rtl w:val="true"/>
        </w:rPr>
        <w:t>.</w:t>
      </w:r>
      <w:bookmarkEnd w:id="215"/>
    </w:p>
    <w:p>
      <w:pPr>
        <w:pStyle w:val="BookText"/>
        <w:rPr/>
      </w:pPr>
      <w:r>
        <w:rPr>
          <w:rFonts w:ascii="Amiri" w:hAnsi="Amiri" w:eastAsia="Amiri" w:cs="Amiri"/>
          <w:color w:val="111111"/>
          <w:sz w:val="28"/>
          <w:sz w:val="28"/>
          <w:szCs w:val="28"/>
          <w:rtl w:val="true"/>
          <w:lang w:bidi="ar-SA"/>
        </w:rPr>
        <w:t xml:space="preserve">يجب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الأحوط وجوباً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الولد أن يقض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ما فات أباه المؤمن من الصلوات والصوم، والأحوط استحباباً أن يقضي عن أمه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بشروط مذكورة في محلها من الكتب الفقهية</w:t>
      </w:r>
      <w:r>
        <w:rPr>
          <w:rFonts w:eastAsia="Amiri" w:cs="Amiri" w:ascii="Amiri" w:hAnsi="Amiri"/>
          <w:color w:val="111111"/>
          <w:sz w:val="28"/>
          <w:szCs w:val="28"/>
          <w:rtl w:val="true"/>
          <w:lang w:bidi="ar-SA"/>
        </w:rPr>
        <w:t xml:space="preserve">. </w:t>
      </w:r>
      <w:r>
        <w:rPr>
          <w:rStyle w:val="FootnoteAnchor"/>
          <w:rtl w:val="true"/>
        </w:rPr>
        <w:footnoteReference w:id="112"/>
      </w:r>
    </w:p>
    <w:p>
      <w:pPr>
        <w:pStyle w:val="Heading4"/>
        <w:numPr>
          <w:ilvl w:val="3"/>
          <w:numId w:val="1"/>
        </w:numPr>
        <w:rPr/>
      </w:pPr>
      <w:bookmarkStart w:id="216" w:name="__RefHeading___Toc7380440_1051229030"/>
      <w:bookmarkStart w:id="217" w:name="_Toc75"/>
      <w:bookmarkEnd w:id="216"/>
      <w:r>
        <w:rPr>
          <w:rtl w:val="true"/>
        </w:rPr>
        <w:t>التطبيق الثالث</w:t>
      </w:r>
      <w:r>
        <w:rPr>
          <w:rtl w:val="true"/>
        </w:rPr>
        <w:t xml:space="preserve">: </w:t>
      </w:r>
      <w:r>
        <w:rPr>
          <w:rtl w:val="true"/>
        </w:rPr>
        <w:t>استئذان البنت أخاها في الزواج</w:t>
      </w:r>
      <w:r>
        <w:rPr>
          <w:rtl w:val="true"/>
        </w:rPr>
        <w:t>.</w:t>
      </w:r>
      <w:bookmarkEnd w:id="217"/>
    </w:p>
    <w:p>
      <w:pPr>
        <w:pStyle w:val="BookText"/>
        <w:rPr/>
      </w:pPr>
      <w:r>
        <w:rPr>
          <w:rFonts w:ascii="Amiri" w:hAnsi="Amiri" w:eastAsia="Amiri" w:cs="Amiri"/>
          <w:color w:val="111111"/>
          <w:sz w:val="28"/>
          <w:sz w:val="28"/>
          <w:szCs w:val="28"/>
          <w:rtl w:val="true"/>
          <w:lang w:bidi="ar-SA"/>
        </w:rPr>
        <w:t>ليس لغير الأب والجدِّ للأب ولاية في تزويج البنت، سواء كانت الأُمُّ أو الخال أو العمُّ أو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الأفضل للبنت المالكة لأمر نفسها أن تستأذن أباها أو جدَّها، وإن لم يكونا حيِّين فينبغي لها أن تستأذن أخاها الأكبر</w:t>
      </w:r>
      <w:r>
        <w:rPr>
          <w:rFonts w:eastAsia="Amiri" w:cs="Amiri" w:ascii="Amiri" w:hAnsi="Amiri"/>
          <w:color w:val="111111"/>
          <w:sz w:val="28"/>
          <w:szCs w:val="28"/>
          <w:rtl w:val="true"/>
          <w:lang w:bidi="ar-SA"/>
        </w:rPr>
        <w:t>.</w:t>
      </w:r>
      <w:r>
        <w:rPr>
          <w:rStyle w:val="FootnoteAnchor"/>
          <w:rtl w:val="true"/>
        </w:rPr>
        <w:footnoteReference w:id="113"/>
      </w:r>
    </w:p>
    <w:p>
      <w:pPr>
        <w:pStyle w:val="Heading4"/>
        <w:numPr>
          <w:ilvl w:val="3"/>
          <w:numId w:val="1"/>
        </w:numPr>
        <w:rPr/>
      </w:pPr>
      <w:bookmarkStart w:id="218" w:name="__RefHeading___Toc7380442_1051229030"/>
      <w:bookmarkStart w:id="219" w:name="_Toc76"/>
      <w:bookmarkEnd w:id="218"/>
      <w:r>
        <w:rPr>
          <w:rtl w:val="true"/>
        </w:rPr>
        <w:t>النقطة الثانية</w:t>
      </w:r>
      <w:r>
        <w:rPr>
          <w:rtl w:val="true"/>
        </w:rPr>
        <w:t xml:space="preserve">: </w:t>
      </w:r>
      <w:r>
        <w:rPr>
          <w:rtl w:val="true"/>
        </w:rPr>
        <w:t>الأخت، الأم الثانية</w:t>
      </w:r>
      <w:r>
        <w:rPr>
          <w:rtl w:val="true"/>
        </w:rPr>
        <w:t>.</w:t>
      </w:r>
      <w:bookmarkEnd w:id="219"/>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الأخت في الأسرة عنصر فعّال، بل هي المحرّك لبقية الإخوة بحسب التجربة، ولتنظيم العلاقة بينها وبين إخوتها ينبغي الالتفات إلى التالي</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احترامها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نجد في بعض العوائل من ينظر إلى البنت نظرة جاهلية، وأنقل لكم عن واقع أن بعض الآباء –حسب ما نقل هو لي، وبحمد الله تعالى تغير إلى الأفضل بعد الحديث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يُقبّل ابنته قطّ، ولا يرغب بالنظر إليها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الإخوة إذا رأوا هذا التصرف من أبيهم فإنهم سيجدون المبرر الكافي لاسترقاقها والتعامل معها معاملة العنصر المستهلك الذي ليس له حق في الحياة سوى خدمتهم وتحمل سخافاتهم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وستكون الأخت موضعاً لصفعات أيديهم وركلات أرجلهم، وهم لن يجدوا من يردعهم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علينا أن نعطي للبنت كرامتها، واستحقاقها بين إخوتها، وأن نساعدها على بناء شخصيتها، ولنتذكر في ذلك ما روي عَنِ السَّكُونِيِّ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مَغْمُومٌ مَكْرُوبٌ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سَكُونِيُّ، مِمَّا غَمُّكَ؟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لِي ابْنَةٌ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سَكُونِيُّ، عَلَى الأَرْضِ ثِقْلُهَا، وعَلَى الله رِزْقُهَا، تَعِيشُ فِي غَيْرِ أَجَلِكَ، وتَأْكُلُ مِنْ غَيْرِ رِزْقِكَ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فَسَرَّى والله عَنِّي،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سَمَّيْتَهَا؟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 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سَمَّيْتَهَا فَاطِمَةَ فَلَا تَسُبَّهَا ولَا تَلْعَنْهَا ولَا تَضْرِبْهَا</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أنوثتها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وذلك يكون بعدم تحميلها ما لا يتناسب مع قوتها البدنية، ولا مخاطبتها بما لا يتناسب مع كونها ريحانة، وعدم احتقارها، أو التقليل من شانها بسبب أنوثتها</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أنه ينبغي للبنت تربوياً أن تساعد إخوتها –فضلاً عن أبويها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ذلك لا </w:t>
      </w:r>
      <w:bookmarkStart w:id="220" w:name="pg8032_55550"/>
    </w:p>
    <w:p>
      <w:pPr>
        <w:pStyle w:val="BookText"/>
        <w:rPr/>
      </w:pPr>
      <w:bookmarkEnd w:id="220"/>
      <w:r>
        <w:rPr>
          <w:rFonts w:ascii="Amiri" w:hAnsi="Amiri" w:eastAsia="Amiri" w:cs="Amiri"/>
          <w:color w:val="111111"/>
          <w:sz w:val="28"/>
          <w:sz w:val="28"/>
          <w:szCs w:val="28"/>
          <w:rtl w:val="true"/>
          <w:lang w:bidi="ar-SA"/>
        </w:rPr>
        <w:t>يبرّر التعامل معها على أنها مجرد خادمة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احترام خصوصيتها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يدخل عليها إخوتها في غرفتها الخاصة مثلاً من دون استئذان، ولا يفتح خزانتها أبداً، لوجود أمور خاصة بها لا ينبغي للذكر أن يطلع عليها كما هو معلوم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إعانتها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الإخوة الذكور أن يُعينوا أختهم فيما تحتاج إليهم به، كحمل الأثقال عنها مثلاً، أو إعانتها المادية ولو بعد زواجها، والسؤال عنها، وما شابه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الحفاظ عليها وعلى عفتها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بعدم السماح لها بالخروج من غير حجاب شرعي، بما يشمل الملابس والمشي بعفة، وكذا عدم السماح لها بوضع مساحيق التجميل على وجهها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ينبغي تحذيرها –وهذه من مهام الأم بالخصوص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الابتزاز الإلكتروني، ومن الانجرار وراء مواقع التواصل إلى الحدّ الذي تنسى فيه المهم من أعمالها والهدف من وجودها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ينبغي للأهل عموماً أن يرافقوا البنت في خروجها لبعض حاجياتها كالطبيب أو التسوق، وحتى الذهاب للمدرسة لو احتُمل وجود من يضايقها في الطريق، بل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كل هذه الحقوق، على الأبوين أن يكونا محور تحقيقها، ومتابعتها، وعليهما التدخل لو حصل خلل ما، وعليهما دفع الإخوة لتحقيق هذه الحقوق مع أختهم أو أخواتهم</w:t>
      </w:r>
      <w:r>
        <w:rPr>
          <w:rFonts w:eastAsia="Amiri" w:cs="Amiri" w:ascii="Amiri" w:hAnsi="Amiri"/>
          <w:color w:val="111111"/>
          <w:sz w:val="28"/>
          <w:szCs w:val="28"/>
          <w:rtl w:val="true"/>
          <w:lang w:bidi="ar-SA"/>
        </w:rPr>
        <w:t>.</w:t>
      </w:r>
    </w:p>
    <w:p>
      <w:pPr>
        <w:pStyle w:val="Heading4"/>
        <w:numPr>
          <w:ilvl w:val="3"/>
          <w:numId w:val="1"/>
        </w:numPr>
        <w:rPr/>
      </w:pPr>
      <w:bookmarkStart w:id="221" w:name="__RefHeading___Toc7380444_1051229030"/>
      <w:bookmarkStart w:id="222" w:name="_Toc77"/>
      <w:bookmarkEnd w:id="221"/>
      <w:r>
        <w:rPr>
          <w:rtl w:val="true"/>
        </w:rPr>
        <w:t>النقطة الثالثة</w:t>
      </w:r>
      <w:r>
        <w:rPr>
          <w:rtl w:val="true"/>
        </w:rPr>
        <w:t xml:space="preserve">: </w:t>
      </w:r>
      <w:r>
        <w:rPr>
          <w:rtl w:val="true"/>
        </w:rPr>
        <w:t>المشاكل بين الإخوة، حقيقة واقعية</w:t>
      </w:r>
      <w:r>
        <w:rPr>
          <w:rtl w:val="true"/>
        </w:rPr>
        <w:t>.</w:t>
      </w:r>
      <w:bookmarkEnd w:id="222"/>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مشكلة مزمنة، لا نجد بيتاً يخلو منها، وبعيداً عن المثاليات، نقول التالي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ربما يكون ضرباً من الخيال أن نرى أولادنا من دون مشاكل ومشاكسات، خصوصاً في فترة الصغر والصبا، وبالتالي، قد تتولد بعض الأمور السلبية، كالغيرة والنميمة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علينا أن نتقبل هذا الوقع، وفي نفس الوقت نعمل على التعايش معه، وعلى علاج ما يمكن علاجه، ولو بالتدريج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فالمهم هو عدم إهمال هذه الحالة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جداً، أن أهم خطوة في علاج أي حالة مرضية هي معرفة وتشخيص سببها، وهكذا في مشاكل أولادنا، فصحيحٌ أن المشاكل أمر طبيعي بينهم، وصحيحٌ أن بعض تلك المشاكل ساذجة، لكنها على أي حال متناسبة مع مستوى إدراكهم ومرحلتهم العمرية، وتركها من دون علاج قد يؤدي إلى تحوّلها إلى مشاكل مزمنة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فاللازم على الأبوين معرفة سبب المشكلة، ولعلهم بالتدقيق والبحث يجدان أن السبب كان منهما؛ وذلك لأجل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لعلهما لم يوفّرا المكان المناسب لكل واحد من الأولاد، سواء كان مكان النوم أو الدراسة أو حتى اللعب، لأن ضيق المكان يورث سوء الأدب كما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ولعلهما لم يوفّرا لكل واحد من الأولاد جميع ما يحتاج إليه من مستلزمات، كالألعاب، والملابس، وأدوات الكتابة، وما شابه، وبالتالي سيضطر الأولاد إلى التشارك فيما بينهم، والمشاركة مدعاة للمشاكل</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ولعلهما يُفرّقان بالتعامل بين الأولاد، مما يولّد الغيرة، والتحاسد، ولذا روي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يُحِبُّ أن تعدلوا بين أولادكم حتَّىٰ في القُبَل</w:t>
      </w:r>
      <w:r>
        <w:rPr>
          <w:rFonts w:eastAsia="Amiri" w:cs="Amiri" w:ascii="Amiri" w:hAnsi="Amiri"/>
          <w:color w:val="111111"/>
          <w:sz w:val="28"/>
          <w:szCs w:val="28"/>
          <w:rtl w:val="true"/>
          <w:lang w:bidi="ar-SA"/>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 xml:space="preserve">. </w:t>
      </w:r>
      <w:bookmarkStart w:id="223" w:name="pg8032_55552"/>
    </w:p>
    <w:p>
      <w:pPr>
        <w:pStyle w:val="BookText"/>
        <w:rPr/>
      </w:pPr>
      <w:bookmarkEnd w:id="223"/>
      <w:r>
        <w:rPr>
          <w:rFonts w:ascii="Amiri" w:hAnsi="Amiri" w:eastAsia="Amiri" w:cs="Amiri"/>
          <w:color w:val="111111"/>
          <w:sz w:val="28"/>
          <w:sz w:val="28"/>
          <w:szCs w:val="28"/>
          <w:rtl w:val="true"/>
          <w:lang w:bidi="ar-SA"/>
        </w:rPr>
        <w:t>وروي أنَّه نظر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رجل له ابنان فقبَّل أحدهما وترك الآخر، فقال له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فهلَّا واسيت بينهما</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نقل القرآن الكريم أن أحد أسباب التحاسد هو التفرقة بالتعامل، فأولاد يعقوب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صرّحوا بذلك –وإن كانوا خاطئين في حكمهم على أبيهم، ولكنه على أي حال إحساس يجده الأولاد في داخلهم وإن أخطأوا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تعالى إِذْ قالُوا لَيُوسُفُ وَأَخُوهُ أَحَبُّ إِلىٰ أَبِينا مِنَّا وَنَحْنُ عُصْبَةٌ إِنَّ أَبانا لَفِي ضَلالٍ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اقْتُلُوا يُوسُفَ أَوِ اطْرَحُوهُ أَرْضاً يَخْلُ لَكُمْ وَجْهُ أَبِيكُمْ وَتَكُونُوا مِنْ بَعْدِهِ قَوْماً صالِحِينَ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ويدخل ضمن ذلك عقد المقارنات بين الأولاد، واعتبار أحدهم أفضل من الآخر، مما يسبب ضغينة في قلب الطفل، فهو ما زال لا يُشغّل عقله بصورة صحيحة، ولعله لا يكتشف المغزى من هذه المقارنة إلا بعد أن تقع المشكلة وتتفاقم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ولعلهما أهملا اللعب مع الأولاد والاستماع إليهم، والجلوس معهم، وبالتالي فإن قلة خبرة الأولاد في الحياة تجعلهم يتصرفون بعشوائية، وبدون حكمة، مما يولّد المشاكل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أهم الأسباب بين يديكم، فلا بد من العمل على اقتلاعها رأساً، والعمل على تجذير الأُخوّة والمحبة بين الإخوة</w:t>
      </w:r>
      <w:r>
        <w:rPr>
          <w:rFonts w:eastAsia="Amiri" w:cs="Amiri" w:ascii="Amiri" w:hAnsi="Amiri"/>
          <w:color w:val="111111"/>
          <w:sz w:val="28"/>
          <w:szCs w:val="28"/>
          <w:rtl w:val="true"/>
          <w:lang w:bidi="ar-SA"/>
        </w:rPr>
        <w:t>.</w:t>
      </w:r>
    </w:p>
    <w:p>
      <w:pPr>
        <w:pStyle w:val="Heading4"/>
        <w:numPr>
          <w:ilvl w:val="3"/>
          <w:numId w:val="1"/>
        </w:numPr>
        <w:rPr/>
      </w:pPr>
      <w:bookmarkStart w:id="224" w:name="__RefHeading___Toc7380446_1051229030"/>
      <w:bookmarkStart w:id="225" w:name="_Toc78"/>
      <w:bookmarkEnd w:id="224"/>
      <w:r>
        <w:rPr>
          <w:rtl w:val="true"/>
        </w:rPr>
        <w:t>النقطة الرابعة</w:t>
      </w:r>
      <w:r>
        <w:rPr>
          <w:rtl w:val="true"/>
        </w:rPr>
        <w:t xml:space="preserve">: </w:t>
      </w:r>
      <w:r>
        <w:rPr>
          <w:rtl w:val="true"/>
        </w:rPr>
        <w:t>مجمل الحقوق المتبادلة بين الإخوة</w:t>
      </w:r>
      <w:r>
        <w:rPr>
          <w:rtl w:val="true"/>
        </w:rPr>
        <w:t>.</w:t>
      </w:r>
      <w:bookmarkEnd w:id="225"/>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اختصر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الحقوق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حق أخيك، فأن تعلم </w:t>
      </w:r>
    </w:p>
    <w:p>
      <w:pPr>
        <w:pStyle w:val="BookText"/>
        <w:rPr/>
      </w:pPr>
      <w:r>
        <w:rPr>
          <w:rFonts w:ascii="Amiri" w:hAnsi="Amiri" w:eastAsia="Amiri" w:cs="Amiri"/>
          <w:color w:val="111111"/>
          <w:sz w:val="28"/>
          <w:sz w:val="28"/>
          <w:szCs w:val="28"/>
          <w:rtl w:val="true"/>
          <w:lang w:bidi="ar-SA"/>
        </w:rPr>
        <w:t>أنه يدك وعزك وقوتك، فلا تتخذه سلاحًا على معصية الله، ولا عدةً للظلم لخلق الله، ولا تدع نصرته على عدوه والنصيحة له، فإنْ أطاع الله، وإلا فليكن الله أكرم عليك منه، ولا قوة إلا بالله</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 xml:space="preserve">وخلاصة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تعلم أنّ أخاك يدك وعزتك وقوتك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فالإنسان كثير بإخوته، والمسألة وجدانية، فنحن نرى الناس تحترم وتهاب الإخوة، خصوصاً المتفاهمين والمتعاونين فيما بينهم، ومن جهة أخرى، لن تجد أحداً يقف معك يوم ضعفك، ليعطيك عزاً من عزِّه، وقوة من قوته، غير أخيك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ويترتب على هذا المعنى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لا تتخذه سلاحاً على معصية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يتخذ المؤمن أخاه سلاحًا على معصية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وَالْعَصْ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لَفِي خُسْ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 آمَنُوا وَعَمِلُوا الصَّالِحاتِ وَتَواصَوْا بِالْحَقِّ وَتَواصَوْا بِالصَّبْرِ</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لاحظوا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أحدهم يوصي الثاني، فهذه وصية، وأخرى كلٌّ منهما يوصي الآخر، وهذا معنى التواصي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الذي ينبغي حصوله بين المؤمنين هو التواصي بالحق، والسّير على النّهج الإيماني الصحيح، أمّا دعوة شخص لآخر للتعدي على حرمات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وارتكاب المعاصي، فهذا خلاف التّواصي بالحقّ، على أنّ المؤمن أنه إذا رأى أخاه المؤمن على خطأ فعليه أن يحذّره من السقوط في هاوية المعصية لله تعالى</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الْحَوَارِيُّونَ لِعِيسَى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رُوحَ الله، مَنْ نُجَالِسُ؟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p>
    <w:p>
      <w:pPr>
        <w:pStyle w:val="BookText"/>
        <w:rPr/>
      </w:pPr>
      <w:r>
        <w:rPr>
          <w:rFonts w:ascii="Amiri" w:hAnsi="Amiri" w:eastAsia="Amiri" w:cs="Amiri"/>
          <w:color w:val="111111"/>
          <w:sz w:val="28"/>
          <w:sz w:val="28"/>
          <w:szCs w:val="28"/>
          <w:rtl w:val="true"/>
          <w:lang w:bidi="ar-SA"/>
        </w:rPr>
        <w:t>يُذَكِّرُكُمُ الله رُؤْيَتُه، ويَزِيدُ فِي عِلْمِكُمْ مَنْطِقُه، ويُرَغِّبُكُمْ فِي الآخِرَةِ عَمَلُه</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يفترض بالأخوة الإيمانية أن تكون دافعاً لطاعة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نفس الوقت أن تنهى عن معاصيه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يترتب على ذلك أيضاً أن لا تتخذ أخاك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للظلم لخلق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أنصر اخاك ظالماً أو مظلوماً، وقد يستغرب البعض عن كيفية نصرة الأخ الظالم؟</w:t>
      </w:r>
    </w:p>
    <w:p>
      <w:pPr>
        <w:pStyle w:val="BookText"/>
        <w:rPr/>
      </w:pPr>
      <w:r>
        <w:rPr>
          <w:rFonts w:ascii="Amiri" w:hAnsi="Amiri" w:eastAsia="Amiri" w:cs="Amiri"/>
          <w:color w:val="111111"/>
          <w:sz w:val="28"/>
          <w:sz w:val="28"/>
          <w:szCs w:val="28"/>
          <w:rtl w:val="true"/>
          <w:lang w:bidi="ar-SA"/>
        </w:rPr>
        <w:t>والجواب فيما روي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 أخاك ظالمًا أو مظلومًا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هذه نصره مظلومًا فكيف أنصره ظالمًا؟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تمسكه من الظلم فذاك نصرك إياه</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لاتدع نصرته على عدوّه والنّصيحة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إن عليك أنْ تنصره بالنصيحة، وليس بالغش والمداهنة، بأن تبين له الطريق الصحيح في التعامل، فإن أطاع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فبها وإلا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فليكن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عليك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بد من تقديم كرامة الله تعالى على كل شيء، وعلى هذا الاخ الذي لا يسير على الهدى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هذه المسائل ليست بالهينة أو السهلة، وإنّما هي بحاجة إلى الاستعانة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والتوكل عليه والطلب منه بالتسديد لذلك التعامل العقائدي مع الأخوة في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الحقوق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لا تقطعه ولا يقطعك</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إنه حتى لو حدث بينكما خلاف فلا تقطع صلتك معه، بعض الفقهاء يقولون بالكراهة الشديدة للمقاطعة، وبعضهم يقول بالحرمة الفعلية، أما لسان الروايات </w:t>
      </w:r>
    </w:p>
    <w:p>
      <w:pPr>
        <w:pStyle w:val="BookText"/>
        <w:rPr/>
      </w:pPr>
      <w:r>
        <w:rPr>
          <w:rFonts w:ascii="Amiri" w:hAnsi="Amiri" w:eastAsia="Amiri" w:cs="Amiri"/>
          <w:color w:val="111111"/>
          <w:sz w:val="28"/>
          <w:sz w:val="28"/>
          <w:szCs w:val="28"/>
          <w:rtl w:val="true"/>
          <w:lang w:bidi="ar-SA"/>
        </w:rPr>
        <w:t>فيُحرّم على المؤمنين أن تزيد القطيعة على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زادت قطيعة أخوين في الله على الثلاثة أيّام فقد خرجا من الطاعة إلى المعصية، والرواية تذكر أن أحبهم إلى الله تعالى أسبقهم لأخيه بالمراضاة، وإن كان هذا الفعل غير محبب بين النّاس، ولكن على المؤمن أن لا يلتفت إلا لمرضاة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دام لم يصل إلى مرحلة ذلة النفس؛ لأن الله تعالى لا يرضى للمؤمن أن يُذلّ نفس، لأن في المبادرة للصلح رفعة عند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ولهذا يؤكد العلماء على تواصل المؤمنين فيما بينهم حتى وإن كان عن طريق وسائل التّواصل كي لا يحدث انقطاع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المجال روي عن الرسول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تحل الهجرة فوق ثلاثة أيام، فإن التقيا فسلم أحدهما فردّ الآخر اشتركا في الأجر، وإن لم يرد برئ هذا من الإثم وباء به الآخر، وإن ماتا وهما متهاجران لا يجتمعان في الجنة</w:t>
      </w:r>
      <w:r>
        <w:rPr>
          <w:rFonts w:eastAsia="Amiri" w:cs="Amiri" w:ascii="Amiri" w:hAnsi="Amiri"/>
          <w:color w:val="111111"/>
          <w:sz w:val="28"/>
          <w:szCs w:val="28"/>
          <w:rtl w:val="true"/>
          <w:lang w:bidi="ar-SA"/>
        </w:rPr>
        <w:t>».</w:t>
      </w:r>
      <w:r>
        <w:rPr>
          <w:rStyle w:val="FootnoteAnchor"/>
          <w:rtl w:val="true"/>
        </w:rPr>
        <w:footnoteReference w:id="120"/>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بين الأخوة ثقة واطمئنان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أن يأمن المؤمن من أخيه على نفسه وماله وعرضه</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الاطمئنان من شأنه أن يوجِد علاقات رصينة وأموراً عالية من حيث التوفيقات الإلهية</w:t>
      </w:r>
      <w:r>
        <w:rPr>
          <w:rFonts w:eastAsia="Amiri" w:cs="Amiri" w:ascii="Amiri" w:hAnsi="Amiri"/>
          <w:color w:val="111111"/>
          <w:sz w:val="28"/>
          <w:szCs w:val="28"/>
          <w:rtl w:val="true"/>
          <w:lang w:bidi="ar-SA"/>
        </w:rPr>
        <w:t xml:space="preserve">. </w:t>
      </w:r>
      <w:bookmarkStart w:id="226" w:name="pg8032_55556"/>
    </w:p>
    <w:p>
      <w:pPr>
        <w:pStyle w:val="Heading2"/>
        <w:numPr>
          <w:ilvl w:val="1"/>
          <w:numId w:val="1"/>
        </w:numPr>
        <w:rPr/>
      </w:pPr>
      <w:bookmarkStart w:id="227" w:name="__RefHeading___Toc7380448_1051229030"/>
      <w:bookmarkStart w:id="228" w:name="_Toc79"/>
      <w:bookmarkEnd w:id="226"/>
      <w:bookmarkEnd w:id="227"/>
      <w:r>
        <w:rPr>
          <w:rtl w:val="true"/>
        </w:rPr>
        <w:t>الجانب الثالث</w:t>
      </w:r>
      <w:r>
        <w:rPr>
          <w:rtl w:val="true"/>
        </w:rPr>
        <w:t xml:space="preserve">: </w:t>
      </w:r>
      <w:r>
        <w:rPr>
          <w:rtl w:val="true"/>
        </w:rPr>
        <w:t>الجانب الاجتماعي</w:t>
      </w:r>
      <w:bookmarkEnd w:id="228"/>
    </w:p>
    <w:p>
      <w:pPr>
        <w:pStyle w:val="Heading3"/>
        <w:numPr>
          <w:ilvl w:val="2"/>
          <w:numId w:val="1"/>
        </w:numPr>
        <w:rPr/>
      </w:pPr>
      <w:bookmarkStart w:id="229" w:name="__RefHeading___Toc7380450_1051229030"/>
      <w:bookmarkStart w:id="230" w:name="_Toc80"/>
      <w:bookmarkEnd w:id="229"/>
      <w:r>
        <w:rPr>
          <w:rtl w:val="true"/>
        </w:rPr>
        <w:t>اشارة</w:t>
      </w:r>
      <w:bookmarkEnd w:id="230"/>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الإنسان كائن اجتماعي، بطبعة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لأنه لا يتمكن من القيام بكل ما عليه ليصل إلى بغيته، فاضطر إلى إقامة علاقات مع الآخرين من بني جنسه –على رأي آخر</w:t>
      </w:r>
      <w:r>
        <w:rPr>
          <w:rFonts w:eastAsia="Amiri" w:cs="Amiri" w:ascii="Amiri" w:hAnsi="Amiri"/>
          <w:color w:val="111111"/>
          <w:sz w:val="28"/>
          <w:szCs w:val="28"/>
          <w:rtl w:val="true"/>
          <w:lang w:bidi="ar-SA"/>
        </w:rPr>
        <w:t xml:space="preserve">-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بغض النظر عن فلسفة كون الإنسان اجتماعياً، فنحن ندرك بالوجدان أنه ليس وحشياً، ولا يمكنه العيش بمفرده، وحتى لو جرّب ذلك، فإنه لن تطول تجربته حتى يحدث عنده ألف أمر وأمر يضطره إلى أن يستعين بالجماعة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كان من أهم أهداف التربية الصالحة هي تنشئة الأولاد بطريقه تجعلهم عناصر فاعلين في المجتمع، وتهيئتهم لخوض تجاربهم المنتظرة في دوامة الشبكات العنكبوتية التي تولّدها العلاقات مع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وبنظرة سريعة، نجد أن تلك العلاقات الاجتماعية –خارج إطار الأسرة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متكثرة، وسنختار منها أربعة مهمة وعملية وقريبة جداً من الأولاد، وهي العلاقة مع الصاحب والكبير والصغير وذي المعروف، فهذه علاقات لا يخلو منها إنسان، وهي علاقات مهمة جداً، رغم وجود علاقات مهمة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مهمة الأبوين في تربية أولادهم تتدرج من الدائرة الضيّقة إلى الواسعة، ويُقصد من الأولى هي الدائرة التي لا يكون هناك مؤثر قوي على الأطفال سوى أبويه ومن في داخل الأسرة، والجانبان المتقدمان يمكن اعتبارهما من الدائرة الضيقة ولو في بداياتها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العلاقة مع المجتمع، فهي تدخل في الدائرة الأوسع، إذ سيبدأ الولد بالخروج عن البيت، وربما تطول ساعات غيابه، فتنعدم المراقبة المباشرة من الأبوين تجاهه، وهذا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المهمة بدأت تفرض صعوباتها أكثر، وهذا لا يدعو إلى القلق إذا كان الأبوان قد قضيا ما عليهما من واجب في الدائرة الضيقة، وأدّيا ما عليهما من واجب التربية قبل أن ينفض الولد جناحيه ليطير بعيداً عنهما</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ونحن سنذكر هنا أربع مفردات، ونركز على بيان أهميتها وكيفية التعامل التربوي معها، ومن الله تعالى التوفيق</w:t>
      </w:r>
      <w:r>
        <w:rPr>
          <w:rFonts w:eastAsia="Amiri" w:cs="Amiri" w:ascii="Amiri" w:hAnsi="Amiri"/>
          <w:color w:val="111111"/>
          <w:sz w:val="28"/>
          <w:szCs w:val="28"/>
          <w:rtl w:val="true"/>
          <w:lang w:bidi="ar-SA"/>
        </w:rPr>
        <w:t xml:space="preserve">.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1" w:name="pg8032_55560"/>
      <w:bookmarkStart w:id="232" w:name="pg8032_55560"/>
      <w:bookmarkEnd w:id="232"/>
    </w:p>
    <w:p>
      <w:pPr>
        <w:pStyle w:val="Heading3"/>
        <w:numPr>
          <w:ilvl w:val="2"/>
          <w:numId w:val="1"/>
        </w:numPr>
        <w:rPr/>
      </w:pPr>
      <w:bookmarkStart w:id="233" w:name="pg8032_55560"/>
      <w:bookmarkStart w:id="234" w:name="__RefHeading___Toc7380452_1051229030"/>
      <w:bookmarkStart w:id="235" w:name="_Toc81"/>
      <w:bookmarkEnd w:id="233"/>
      <w:bookmarkEnd w:id="234"/>
      <w:r>
        <w:rPr>
          <w:rtl w:val="true"/>
        </w:rPr>
        <w:t>المفردة الأولى</w:t>
      </w:r>
      <w:r>
        <w:rPr>
          <w:rtl w:val="true"/>
        </w:rPr>
        <w:t xml:space="preserve">: </w:t>
      </w:r>
      <w:r>
        <w:rPr>
          <w:rtl w:val="true"/>
        </w:rPr>
        <w:t>العلاقة مع الصاحب والصديق</w:t>
      </w:r>
      <w:bookmarkEnd w:id="235"/>
    </w:p>
    <w:p>
      <w:pPr>
        <w:pStyle w:val="Heading4"/>
        <w:numPr>
          <w:ilvl w:val="3"/>
          <w:numId w:val="1"/>
        </w:numPr>
        <w:rPr/>
      </w:pPr>
      <w:bookmarkStart w:id="236" w:name="__RefHeading___Toc7380454_1051229030"/>
      <w:bookmarkStart w:id="237" w:name="_Toc82"/>
      <w:bookmarkEnd w:id="236"/>
      <w:r>
        <w:rPr>
          <w:rtl w:val="true"/>
        </w:rPr>
        <w:t>اشارة</w:t>
      </w:r>
      <w:bookmarkEnd w:id="237"/>
    </w:p>
    <w:p>
      <w:pPr>
        <w:pStyle w:val="BookText"/>
        <w:rPr/>
      </w:pPr>
      <w:r>
        <w:rPr>
          <w:rFonts w:ascii="Amiri" w:hAnsi="Amiri" w:eastAsia="Amiri" w:cs="Amiri"/>
          <w:color w:val="111111"/>
          <w:sz w:val="28"/>
          <w:sz w:val="28"/>
          <w:szCs w:val="28"/>
          <w:rtl w:val="true"/>
          <w:lang w:bidi="ar-SA"/>
        </w:rPr>
        <w:t xml:space="preserve">يعتبر موضوع الصديق من المواضيع الاجتماعية التي فرضت نفسها بقوة الواقع، فهناك أمور لو أردنا البحث عن دليل لها فإنها لا تحتاج إلى أكثر من النظر إلى نفس الواقع، ولو نظرنا إلى حياتنا اليومية بجميع مراحلها لوجدنا أن الصديق أمر فرض نفسه على أرض الواقع، ولا نحتاج معه إلى دليل يثبت ضرورة الصداقة والصحبة في حياتنا الاجتماعية، ولأهمية هذا الموضوع، نجد أن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أبرز حقوقه ببيان واضح،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حق الصاحب فأن تصحبه بالفضل ما وجدت إليه سبيلا وإلا فلا أقل من الانصاف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تكرمه كما يكرمك وتحفظه كما يحفظك ولا يسبقك فيما بينك وبينه إلى مكرمة، فإن سبقك كافأته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تقصر به عما يستحق من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تلزم نفسك نصيحته وحياطته ومعاضدته عليه طاعة ربه ومعونته على نفسه فيما لا يهم به من معصية ربه، ثم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ولا تكون عليه عذابا ولا قوة إلا بالله</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فحق الصاحب أن تصحبه بالفضل ما استطعت إليه سبيلاً، وإلا، أي إذا لم تتمكن أن تتعامل معه بالفضل، فلا أقل من الإنصاف، بأن تُحِبّ له ما تحبُّ لنفسك، وتكره له ما تكره لها، وأن تحفظه كما يحفظك وأن تكرمه كما يكرمك وأن لا يسبقك فيما بينك وبينه إلى مكرمة فإن سبقك كافأته</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وسنذكر عدة محاور للوصول إلى هدف معين</w:t>
      </w:r>
      <w:r>
        <w:rPr>
          <w:rFonts w:eastAsia="Amiri" w:cs="Amiri" w:ascii="Amiri" w:hAnsi="Amiri"/>
          <w:color w:val="111111"/>
          <w:sz w:val="28"/>
          <w:szCs w:val="28"/>
          <w:rtl w:val="true"/>
          <w:lang w:bidi="ar-SA"/>
        </w:rPr>
        <w:t xml:space="preserve">: </w:t>
      </w:r>
      <w:bookmarkStart w:id="238" w:name="pg8032_55561"/>
    </w:p>
    <w:p>
      <w:pPr>
        <w:pStyle w:val="Heading4"/>
        <w:numPr>
          <w:ilvl w:val="3"/>
          <w:numId w:val="1"/>
        </w:numPr>
        <w:rPr/>
      </w:pPr>
      <w:bookmarkStart w:id="239" w:name="__RefHeading___Toc7380456_1051229030"/>
      <w:bookmarkStart w:id="240" w:name="_Toc83"/>
      <w:bookmarkEnd w:id="238"/>
      <w:bookmarkEnd w:id="239"/>
      <w:r>
        <w:rPr>
          <w:rtl w:val="true"/>
        </w:rPr>
        <w:t>المحور الأول</w:t>
      </w:r>
      <w:r>
        <w:rPr>
          <w:rtl w:val="true"/>
        </w:rPr>
        <w:t xml:space="preserve">: </w:t>
      </w:r>
      <w:r>
        <w:rPr>
          <w:rtl w:val="true"/>
        </w:rPr>
        <w:t>مميزات علاقة الصداقة</w:t>
      </w:r>
      <w:r>
        <w:rPr>
          <w:rtl w:val="true"/>
        </w:rPr>
        <w:t>.</w:t>
      </w:r>
      <w:bookmarkEnd w:id="240"/>
    </w:p>
    <w:p>
      <w:pPr>
        <w:pStyle w:val="BookText"/>
        <w:rPr/>
      </w:pPr>
      <w:r>
        <w:rPr>
          <w:rFonts w:ascii="Amiri" w:hAnsi="Amiri" w:eastAsia="Amiri" w:cs="Amiri"/>
          <w:color w:val="111111"/>
          <w:sz w:val="28"/>
          <w:sz w:val="28"/>
          <w:szCs w:val="28"/>
          <w:rtl w:val="true"/>
          <w:lang w:bidi="ar-SA"/>
        </w:rPr>
        <w:t xml:space="preserve">تحدثنا في ما سبق عن أنّ للإنسان علاقات متعددة، منها عامودية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كالعلاقة مع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الدين والشريعة، والنّبي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يترتب على هذه العلاقات من 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علاقات أفقية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الأسرة، النسب، اللون، القومية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ضمن هذه العلاقات الأفقية التي تربط الإنسان بأبناء جنسه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علاقة الصداقة، وتمتاز هذه العلاقة عن باقي العلاقات بعدة مميزات منها</w:t>
      </w:r>
      <w:r>
        <w:rPr>
          <w:rFonts w:eastAsia="Amiri" w:cs="Amiri" w:ascii="Amiri" w:hAnsi="Amiri"/>
          <w:color w:val="111111"/>
          <w:sz w:val="28"/>
          <w:szCs w:val="28"/>
          <w:rtl w:val="true"/>
          <w:lang w:bidi="ar-SA"/>
        </w:rPr>
        <w:t>:</w:t>
      </w:r>
    </w:p>
    <w:p>
      <w:pPr>
        <w:pStyle w:val="Heading4"/>
        <w:numPr>
          <w:ilvl w:val="3"/>
          <w:numId w:val="1"/>
        </w:numPr>
        <w:rPr/>
      </w:pPr>
      <w:bookmarkStart w:id="241" w:name="__RefHeading___Toc7380458_1051229030"/>
      <w:bookmarkStart w:id="242" w:name="_Toc84"/>
      <w:bookmarkEnd w:id="241"/>
      <w:r>
        <w:rPr>
          <w:rtl w:val="true"/>
        </w:rPr>
        <w:t>الميزة الأولى</w:t>
      </w:r>
      <w:r>
        <w:rPr>
          <w:rtl w:val="true"/>
        </w:rPr>
        <w:t xml:space="preserve">: </w:t>
      </w:r>
      <w:r>
        <w:rPr>
          <w:rtl w:val="true"/>
        </w:rPr>
        <w:t>أُولى العلاقات</w:t>
      </w:r>
      <w:r>
        <w:rPr>
          <w:rtl w:val="true"/>
        </w:rPr>
        <w:t>.</w:t>
      </w:r>
      <w:bookmarkEnd w:id="242"/>
    </w:p>
    <w:p>
      <w:pPr>
        <w:pStyle w:val="BookText"/>
        <w:rPr/>
      </w:pPr>
      <w:r>
        <w:rPr>
          <w:rFonts w:ascii="Amiri" w:hAnsi="Amiri" w:eastAsia="Amiri" w:cs="Amiri"/>
          <w:color w:val="111111"/>
          <w:sz w:val="28"/>
          <w:sz w:val="28"/>
          <w:szCs w:val="28"/>
          <w:rtl w:val="true"/>
          <w:lang w:bidi="ar-SA"/>
        </w:rPr>
        <w:t>تعتبر هذه العلاقة أول علاقة ينفتح عليها الطفل بعد أن يخرج من مدرسة أبيه وأمّه، أي من بعد علاقة الأسرة، حيث يُعتبر تأسيس صداقة مع فرد جديد خارج محيط الأسرة من الإنجازات المهمة في حياة الطفل، كونه شيئًا جديدًا وغير مألوف، وقد تستمر صداقة ما إلى نهاية العمر، ولذا فلا نتصور وجود إنسان من دون صداقات إلا في حالات شاذة</w:t>
      </w:r>
      <w:r>
        <w:rPr>
          <w:rFonts w:eastAsia="Amiri" w:cs="Amiri" w:ascii="Amiri" w:hAnsi="Amiri"/>
          <w:color w:val="111111"/>
          <w:sz w:val="28"/>
          <w:szCs w:val="28"/>
          <w:rtl w:val="true"/>
          <w:lang w:bidi="ar-SA"/>
        </w:rPr>
        <w:t>.</w:t>
      </w:r>
    </w:p>
    <w:p>
      <w:pPr>
        <w:pStyle w:val="Heading4"/>
        <w:numPr>
          <w:ilvl w:val="3"/>
          <w:numId w:val="1"/>
        </w:numPr>
        <w:rPr/>
      </w:pPr>
      <w:bookmarkStart w:id="243" w:name="__RefHeading___Toc7380460_1051229030"/>
      <w:bookmarkStart w:id="244" w:name="_Toc85"/>
      <w:bookmarkEnd w:id="243"/>
      <w:r>
        <w:rPr>
          <w:rtl w:val="true"/>
        </w:rPr>
        <w:t>الميزة الثانية</w:t>
      </w:r>
      <w:r>
        <w:rPr>
          <w:rtl w:val="true"/>
        </w:rPr>
        <w:t xml:space="preserve">: </w:t>
      </w:r>
      <w:r>
        <w:rPr>
          <w:rtl w:val="true"/>
        </w:rPr>
        <w:t>الانفتاح</w:t>
      </w:r>
      <w:r>
        <w:rPr>
          <w:rtl w:val="true"/>
        </w:rPr>
        <w:t>.</w:t>
      </w:r>
      <w:bookmarkEnd w:id="244"/>
    </w:p>
    <w:p>
      <w:pPr>
        <w:pStyle w:val="BookText"/>
        <w:rPr/>
      </w:pPr>
      <w:r>
        <w:rPr>
          <w:rFonts w:ascii="Amiri" w:hAnsi="Amiri" w:eastAsia="Amiri" w:cs="Amiri"/>
          <w:color w:val="111111"/>
          <w:sz w:val="28"/>
          <w:sz w:val="28"/>
          <w:szCs w:val="28"/>
          <w:rtl w:val="true"/>
          <w:lang w:bidi="ar-SA"/>
        </w:rPr>
        <w:t xml:space="preserve">تتسم هذه العلاقة بالانفتاح، فالإنسان يُطلِع صديقه على أسرار وقضايا لا يفكر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مجرد تفكير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يُطلع عليها والديه أو أحدهما، فقد يواجهه موقفٌ ما، يرى من الصعوبة إطْلاع والديه عليه، بينما يرويه بسلاسة لصديقه، وهذا أمر وجداني</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أن الانفتاح في الصداقة غير مقيد بقيد حسب الذي يُرى في الكثير من الصداقات، إلا أن الروايات الشريفة وضعت لنا حدودًا لتلك العلاقة، فهناك أمور لابدّ أن يخفيها الإنسان حتى عن الصديق، والقاعدة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أَحْبِبْ حَبِيبَكَ هَوْناً مَا، عَسَى </w:t>
      </w:r>
    </w:p>
    <w:p>
      <w:pPr>
        <w:pStyle w:val="BookText"/>
        <w:rPr/>
      </w:pPr>
      <w:r>
        <w:rPr>
          <w:rFonts w:ascii="Amiri" w:hAnsi="Amiri" w:eastAsia="Amiri" w:cs="Amiri"/>
          <w:color w:val="111111"/>
          <w:sz w:val="28"/>
          <w:sz w:val="28"/>
          <w:szCs w:val="28"/>
          <w:rtl w:val="true"/>
          <w:lang w:bidi="ar-SA"/>
        </w:rPr>
        <w:t>أَنْ يَكُونَ بَغِيضَكَ يَوْماً مَا، وأَبْغِضْ بَغِيضَكَ هَوْناً مَا، عَسَى أَنْ يَكُونَ حَبِيبَكَ يَوْماً مَا</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 xml:space="preserve">والقاعدة الأخرى هي ما روي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لبعض 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تُطلعْ صديقك من سرِّك إلا على ما لو اطّلع عليه عدوُّك لم يضرَّك، فإنّ الصديق قد يكون عدوًا يومًا ما</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أي لعلّ هذا الصديق في يوم ما يصبح عدواً لك فتضرك معرفته بذاك السر، وهذه الوصية للرجال والنّساء على حدٍ سواء، والحر تكفيه 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عدة لَفَتَات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المؤمن أن يضع حدوداً مع الصديق لا يتجاوزها معه، ولا يسمح له بتجاوزها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يؤكد علماء التربية على ضرورة تعامل الآباء مع أولادهم تعامل الأصدقاء، وليس بعدوانية أو علاقة الآمر النّاهي داخل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جاء في بعض الروايات تذكر 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عنده صبي فليتصاب له</w:t>
      </w:r>
      <w:r>
        <w:rPr>
          <w:rFonts w:eastAsia="Amiri" w:cs="Amiri" w:ascii="Amiri" w:hAnsi="Amiri"/>
          <w:color w:val="111111"/>
          <w:sz w:val="28"/>
          <w:szCs w:val="28"/>
          <w:rtl w:val="true"/>
          <w:lang w:bidi="ar-SA"/>
        </w:rPr>
        <w:t>».</w:t>
      </w:r>
      <w:r>
        <w:rPr>
          <w:rStyle w:val="FootnoteAnchor"/>
          <w:rtl w:val="true"/>
        </w:rPr>
        <w:footnoteReference w:id="124"/>
      </w:r>
      <w:r>
        <w:rPr>
          <w:rFonts w:ascii="Amiri" w:hAnsi="Amiri" w:eastAsia="Amiri" w:cs="Amiri"/>
          <w:color w:val="111111"/>
          <w:sz w:val="28"/>
          <w:sz w:val="28"/>
          <w:szCs w:val="28"/>
          <w:rtl w:val="true"/>
          <w:lang w:bidi="ar-SA"/>
        </w:rPr>
        <w:t>أي لينزل لمستواه حتى يتحدث معه بلغته، ويلعب معه لعبته ليتقرب إليه، فيفهم مراداته النفسية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ولدك سيّد سبع سنين، ومَلكٌ سبعًا، وبعدها وزير</w:t>
      </w:r>
      <w:r>
        <w:rPr>
          <w:rStyle w:val="FootnoteAnchor"/>
          <w:rtl w:val="true"/>
        </w:rPr>
        <w:footnoteReference w:id="12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أي إن عليك أنْ تستشيره في بعض الأمور وتصاحبه</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أن من الأمور التي تساعد على تأسيس علاقات صداقة بين الآباء وأبنائهم </w:t>
      </w:r>
      <w:bookmarkStart w:id="245" w:name="pg8032_55563"/>
    </w:p>
    <w:p>
      <w:pPr>
        <w:pStyle w:val="BookText"/>
        <w:rPr/>
      </w:pPr>
      <w:bookmarkEnd w:id="245"/>
      <w:r>
        <w:rPr>
          <w:rFonts w:ascii="Amiri" w:hAnsi="Amiri" w:eastAsia="Amiri" w:cs="Amiri"/>
          <w:color w:val="111111"/>
          <w:sz w:val="28"/>
          <w:sz w:val="28"/>
          <w:szCs w:val="28"/>
          <w:rtl w:val="true"/>
          <w:lang w:bidi="ar-SA"/>
        </w:rPr>
        <w:t>هو الزواج المبكر بشروط وضوابط خاصة، لأن ذلك يعني تقارب العمر أو المرحلة الثقافية بين الوالد والولد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التربويات الإسلامية تتناغم تماماً مع القواعد التربوية التي يذكرها علم النّفس، والتي قد ينبهر بها البعض وهي في الحقيقة موجودة في تراثنا الإسلامي</w:t>
      </w:r>
      <w:r>
        <w:rPr>
          <w:rFonts w:eastAsia="Amiri" w:cs="Amiri" w:ascii="Amiri" w:hAnsi="Amiri"/>
          <w:color w:val="111111"/>
          <w:sz w:val="28"/>
          <w:szCs w:val="28"/>
          <w:rtl w:val="true"/>
          <w:lang w:bidi="ar-SA"/>
        </w:rPr>
        <w:t>.</w:t>
      </w:r>
    </w:p>
    <w:p>
      <w:pPr>
        <w:pStyle w:val="Heading4"/>
        <w:numPr>
          <w:ilvl w:val="3"/>
          <w:numId w:val="1"/>
        </w:numPr>
        <w:rPr/>
      </w:pPr>
      <w:bookmarkStart w:id="246" w:name="__RefHeading___Toc7380462_1051229030"/>
      <w:bookmarkStart w:id="247" w:name="_Toc86"/>
      <w:bookmarkEnd w:id="246"/>
      <w:r>
        <w:rPr>
          <w:rtl w:val="true"/>
        </w:rPr>
        <w:t>الميزة الثالثة</w:t>
      </w:r>
      <w:r>
        <w:rPr>
          <w:rtl w:val="true"/>
        </w:rPr>
        <w:t xml:space="preserve">: </w:t>
      </w:r>
      <w:r>
        <w:rPr>
          <w:rtl w:val="true"/>
        </w:rPr>
        <w:t>أنّها علاقة متجددة</w:t>
      </w:r>
      <w:r>
        <w:rPr>
          <w:rtl w:val="true"/>
        </w:rPr>
        <w:t>.</w:t>
      </w:r>
      <w:bookmarkEnd w:id="247"/>
    </w:p>
    <w:p>
      <w:pPr>
        <w:pStyle w:val="BookText"/>
        <w:rPr/>
      </w:pPr>
      <w:r>
        <w:rPr>
          <w:rFonts w:ascii="Amiri" w:hAnsi="Amiri" w:eastAsia="Amiri" w:cs="Amiri"/>
          <w:color w:val="111111"/>
          <w:sz w:val="28"/>
          <w:sz w:val="28"/>
          <w:szCs w:val="28"/>
          <w:rtl w:val="true"/>
          <w:lang w:bidi="ar-SA"/>
        </w:rPr>
        <w:t>فالكثير من العلاقات هي علاقات نسبية محدودة بحدود، أما الصداقة فهي متجددة ومتكثرة ومستمرة، وهذه الميزة لها من الإيجابيات الشيء الكثير، كما أنّها لا تخلو من سلبيات</w:t>
      </w:r>
      <w:r>
        <w:rPr>
          <w:rFonts w:eastAsia="Amiri" w:cs="Amiri" w:ascii="Amiri" w:hAnsi="Amiri"/>
          <w:color w:val="111111"/>
          <w:sz w:val="28"/>
          <w:szCs w:val="28"/>
          <w:rtl w:val="true"/>
          <w:lang w:bidi="ar-SA"/>
        </w:rPr>
        <w:t>.</w:t>
      </w:r>
    </w:p>
    <w:p>
      <w:pPr>
        <w:pStyle w:val="Heading4"/>
        <w:numPr>
          <w:ilvl w:val="3"/>
          <w:numId w:val="1"/>
        </w:numPr>
        <w:rPr/>
      </w:pPr>
      <w:bookmarkStart w:id="248" w:name="__RefHeading___Toc7380464_1051229030"/>
      <w:bookmarkStart w:id="249" w:name="_Toc87"/>
      <w:bookmarkEnd w:id="248"/>
      <w:r>
        <w:rPr>
          <w:rtl w:val="true"/>
        </w:rPr>
        <w:t>الميزة الرابعة</w:t>
      </w:r>
      <w:r>
        <w:rPr>
          <w:rtl w:val="true"/>
        </w:rPr>
        <w:t xml:space="preserve">: </w:t>
      </w:r>
      <w:r>
        <w:rPr>
          <w:rtl w:val="true"/>
        </w:rPr>
        <w:t>التأثير المتبادل</w:t>
      </w:r>
      <w:r>
        <w:rPr>
          <w:rtl w:val="true"/>
        </w:rPr>
        <w:t>.</w:t>
      </w:r>
      <w:bookmarkEnd w:id="249"/>
    </w:p>
    <w:p>
      <w:pPr>
        <w:pStyle w:val="BookText"/>
        <w:rPr/>
      </w:pPr>
      <w:r>
        <w:rPr>
          <w:rFonts w:ascii="Amiri" w:hAnsi="Amiri" w:eastAsia="Amiri" w:cs="Amiri"/>
          <w:color w:val="111111"/>
          <w:sz w:val="28"/>
          <w:sz w:val="28"/>
          <w:szCs w:val="28"/>
          <w:rtl w:val="true"/>
          <w:lang w:bidi="ar-SA"/>
        </w:rPr>
        <w:t>من أهم خصائص هذه العلاقة ولعلها أكثرها خطرًا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ميزة التأثير المتبادل بين الأصدقاء فيما يتعلق بالأخلاق والسلوكيات العامّة، في إحصائية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للشباب المدخنين، وجدوا أن نسبة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الشباب مارسوا التدخين تقليداً لآبائهم، أما المدخنون المتأثرون بأصدقائهم فهم بنسبة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نسبة خطرة، إذ إنّها تبين أن تأثير الصداقة يفوق تأثير الآباء بتسع مرات على الأقل، ولهذا نجد التأكيد في الروايات على تربية الأبناء على الدقة في اختيار الصديق، بل توجد روايات تبين أنه إذا أردت معرفة إنسان فعليك بمعرفة من يمشي معه، أو من يصاحب؛ لأن الاخلاق تنتقل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واحْذَرْ صَحَابَةَ مَنْ يَفِيلُ رَأْيُه</w:t>
      </w:r>
      <w:r>
        <w:rPr>
          <w:rStyle w:val="FootnoteAnchor"/>
          <w:rtl w:val="true"/>
        </w:rPr>
        <w:footnoteReference w:id="126"/>
      </w:r>
      <w:r>
        <w:rPr>
          <w:rFonts w:ascii="IRNazanin" w:hAnsi="IRNazanin" w:eastAsia="IRNazanin"/>
          <w:color w:val="111111"/>
          <w:sz w:val="28"/>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ويُنْكَرُ عَمَلُه، فَإِنَّ الصَّاحِبَ مُعْتَبَرٌ بِصَاحِبِه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وإِيَّاكَ ومُصَاحَبَةَ الْفُسَّاقِ، فَإِنَّ الشَّرَّ بِالشَّرِّ مُلْحَقٌ</w:t>
      </w:r>
      <w:r>
        <w:rPr>
          <w:rFonts w:eastAsia="Amiri" w:cs="Amiri" w:ascii="Amiri" w:hAnsi="Amiri"/>
          <w:color w:val="111111"/>
          <w:sz w:val="28"/>
          <w:szCs w:val="28"/>
          <w:rtl w:val="true"/>
          <w:lang w:bidi="ar-SA"/>
        </w:rPr>
        <w:t>».</w:t>
      </w:r>
      <w:r>
        <w:rPr>
          <w:rStyle w:val="FootnoteAnchor"/>
          <w:rtl w:val="true"/>
        </w:rPr>
        <w:footnoteReference w:id="127"/>
      </w:r>
      <w:bookmarkStart w:id="250" w:name="pg8032_55564"/>
    </w:p>
    <w:p>
      <w:pPr>
        <w:pStyle w:val="BookText"/>
        <w:rPr/>
      </w:pPr>
      <w:bookmarkEnd w:id="250"/>
      <w:r>
        <w:rPr>
          <w:rFonts w:ascii="Amiri" w:hAnsi="Amiri" w:eastAsia="Amiri" w:cs="Amiri"/>
          <w:color w:val="111111"/>
          <w:sz w:val="28"/>
          <w:sz w:val="28"/>
          <w:szCs w:val="28"/>
          <w:rtl w:val="true"/>
          <w:lang w:bidi="ar-SA"/>
        </w:rPr>
        <w:t xml:space="preserve">وروي أن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تحكموا على رجل بشيء حتى تنظروا من يُصاحب، فإنما يُعرف الرجل بأشكاله واقرانه</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وروي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اختبروا الناس بأخدانهم، فإنما يخادن الرجل من يعجبُه نحوُه</w:t>
      </w:r>
      <w:r>
        <w:rPr>
          <w:rFonts w:eastAsia="Amiri" w:cs="Amiri" w:ascii="Amiri" w:hAnsi="Amiri"/>
          <w:color w:val="111111"/>
          <w:sz w:val="28"/>
          <w:szCs w:val="28"/>
          <w:rtl w:val="true"/>
          <w:lang w:bidi="ar-SA"/>
        </w:rPr>
        <w:t>».</w:t>
      </w:r>
      <w:r>
        <w:rPr>
          <w:rStyle w:val="FootnoteAnchor"/>
          <w:rtl w:val="true"/>
        </w:rPr>
        <w:footnoteReference w:id="129"/>
      </w:r>
    </w:p>
    <w:p>
      <w:pPr>
        <w:pStyle w:val="Heading4"/>
        <w:numPr>
          <w:ilvl w:val="3"/>
          <w:numId w:val="1"/>
        </w:numPr>
        <w:rPr/>
      </w:pPr>
      <w:bookmarkStart w:id="251" w:name="__RefHeading___Toc7380466_1051229030"/>
      <w:bookmarkStart w:id="252" w:name="_Toc88"/>
      <w:bookmarkEnd w:id="251"/>
      <w:r>
        <w:rPr>
          <w:rtl w:val="true"/>
        </w:rPr>
        <w:t>المحور الثاني</w:t>
      </w:r>
      <w:r>
        <w:rPr>
          <w:rtl w:val="true"/>
        </w:rPr>
        <w:t xml:space="preserve">: </w:t>
      </w:r>
      <w:r>
        <w:rPr>
          <w:rtl w:val="true"/>
        </w:rPr>
        <w:t>العلاقة العقائدية</w:t>
      </w:r>
      <w:r>
        <w:rPr>
          <w:rtl w:val="true"/>
        </w:rPr>
        <w:t>.</w:t>
      </w:r>
      <w:bookmarkEnd w:id="252"/>
    </w:p>
    <w:p>
      <w:pPr>
        <w:pStyle w:val="BookText"/>
        <w:rPr/>
      </w:pPr>
      <w:r>
        <w:rPr>
          <w:rFonts w:ascii="Amiri" w:hAnsi="Amiri" w:eastAsia="Amiri" w:cs="Amiri"/>
          <w:color w:val="111111"/>
          <w:sz w:val="28"/>
          <w:sz w:val="28"/>
          <w:szCs w:val="28"/>
          <w:rtl w:val="true"/>
          <w:lang w:bidi="ar-SA"/>
        </w:rPr>
        <w:t>هناك علاقة من نوع آخر، بعيدة عن اللون أو العرق أو النسب أو القومية، علاقة محورها ومركزها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العلاقة العقائدية الدينية، وهي ما يلزم أن ندفع أولادنا إلى إقامتها مع أصحابهم، ما أوتوا إليها سبيلاً، لأنها علاقة حيوية نافعة، بل لا ضرر معها ولا فيها، وهي تختلف عن باقي العلاقات بما تمتاز به من مميزات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مميزات العلاقة العقائدية</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ونبيه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أعطوا تلك العلاقات حقها وأهميتها وبيّنوا الحلول للمشاكل التي تحصل فيها، إلا أن هناك تأكيدًا شديدًا وحثًّا للنّاس على أن يكون ارتباطهم ارتباطاً عقائدياً، حتى إن القران الكريم إذا جاء لذكر هذه العلاقة يصفها بقوله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المُؤْمِنُونَ إِخْوَةٌ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الحجرات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الارتباط بين المؤمنين يصل إلى مرحلة الأُخوّة، فمهما كانت الفوارق بينهم من لون، أو دم، أو قومية، ومهما كان التباعد بينهم جغرافيًا أو تاريخيًا، فإن رابطهم يكون بصيغة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الأخوة الإيمانية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علمًا أن الشريعة المقدسة لا تُنكر باقي العلاقات، وإنما تعطي لهذه العلاقة أهمية قُصوى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العلاقة العقائدية تمتاز عن باقي العلاقات بأنها لا يحدّها زمان ولا 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لاحظوا العلاقة مع الجار، إنها علاقة مكان، فإذا تبدلت الدار فلربما تنتهي هذه العلاقة، وهكذا باقي العلاقات، بخلاف العلاقة العقائدية، فإنها خارجة عن حدود الزمان والمكان، بإمكان المؤمن أن يكون له أخ من بلاد نائية لم يرها ولم يصل إليها، كما يمكن أن تضرب بجذورها إلى الماضي السحيق، وهناك روايات واضحة في التأكيد على هذه المسألة، منها ما روي من كلام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أظفره الله بأصحاب الجمل وقَدْ قَالَ لَه بَعْضُ 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وَدِدْتُ أَنَّ أَخِي فُلَاناً كَانَ شَاهِدَنَا، لِيَرَى مَا نَصَرَكَ الله بِه عَلَى أَعْدَائِكَ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أَهَوَى أَخِيكَ مَعَنَا؟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شَهِدَنَا، ولَقَدْ شَهِدَنَا فِي عَسْكَرِنَا هَذَا أَقْوَامٌ فِي أَصْلَابِ الرِّجَالِ، وأَرْحَامِ النِّسَاءِ، سَيَرْعَفُ بِهِمُ الزَّمَانُ ويَقْوَى بِهِمُ الإِيمَانُ</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 xml:space="preserve">إذاً، يمكن للمؤمن مع فارق الزمان أن يكون مع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بمجرد أن يكون هواه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لقائل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ليتنا كنّا معكم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أثرًا يترتب عليها، وهو ثواب من شارك مع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فمن حديث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ابن شبيب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بن شبيب، إن سرك أن يكون لك من الثواب مثل ما لمن استشهد مع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متى ما ذكرته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ليتني كنت معهم فأفوز فوزا عظيما</w:t>
      </w:r>
      <w:r>
        <w:rPr>
          <w:rFonts w:eastAsia="Amiri" w:cs="Amiri" w:ascii="Amiri" w:hAnsi="Amiri"/>
          <w:color w:val="111111"/>
          <w:sz w:val="28"/>
          <w:szCs w:val="28"/>
          <w:rtl w:val="true"/>
          <w:lang w:bidi="ar-SA"/>
        </w:rPr>
        <w:t>».</w:t>
      </w:r>
      <w:r>
        <w:rPr>
          <w:rStyle w:val="FootnoteAnchor"/>
          <w:rtl w:val="true"/>
        </w:rPr>
        <w:footnoteReference w:id="131"/>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نفس هذا المضمار روي عن عبد السلام بن صالح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w:t>
      </w:r>
    </w:p>
    <w:p>
      <w:pPr>
        <w:pStyle w:val="BookText"/>
        <w:rPr/>
      </w:pPr>
      <w:r>
        <w:rPr>
          <w:rFonts w:ascii="Amiri" w:hAnsi="Amiri" w:eastAsia="Amiri" w:cs="Amiri"/>
          <w:color w:val="111111"/>
          <w:sz w:val="28"/>
          <w:sz w:val="28"/>
          <w:szCs w:val="28"/>
          <w:rtl w:val="true"/>
          <w:lang w:bidi="ar-SA"/>
        </w:rPr>
        <w:t xml:space="preserve">الحسن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رسول الله، ما تقول في حديث روي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خرج القائم قتل ذراري قتلة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بفعال آبائها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 الله</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وَلا تَزِرُ وازِرَةٌ وِزْرَ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معناه؟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 الله في جميع أقواله، لكن ذراري قتلة الحسين يرضون أفعال آبائهم، ويفتخرون بها، ومن رضي شيئاً كان كمن أتاه، ولو أنَّ رجلاً قُتِلَ في المش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 فرضي بقتله رجل في المغرب لكان الراضي عند الله شريك القاتل، وإنَّما يقتلهم القائم إذا خرج لرضاهم بفعل آبائهم</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فالقيد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الرضا بفعل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يعطي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أن رجلاً قُتِلَ في شرق الأرض فرضي بقتله رجل في غربها لكان الراضي شريك القاتل في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علاقة لهذا بالنسب أو اللون أو القومية، وإنّما بالعلاقة الاعتقادية، فإذا رضي بقتل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يعتبر من قتلته، من هنا روي عن محمّد بن الأرقط أنه قال له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تنزل الكوفة؟،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ترون قتلة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أظهركم؟،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بقي منهم أحداً،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إذاً لا ترىٰ القاتل إلَّا من قُتِلَ أو من ولي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تسمع إلىٰ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قَدْ جاءَكُمْ رُسُلٌ مِنْ قَبْلِي بِالْبَيِّناتِ وَبِالَّذِي قُلْتُمْ فَلِمَ قَتَلْتُمُوهُمْ إِنْ كُنْتُمْ صادِقِينَ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آلأعمران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فأيُّ رسول قتل الذين كان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أظهرهم، ولم يكن بينه وبين عيسىٰ رسول، إنَّما رضوا قتل أُولئك فسمّوا قاتلين</w:t>
      </w:r>
      <w:r>
        <w:rPr>
          <w:rFonts w:eastAsia="Amiri" w:cs="Amiri" w:ascii="Amiri" w:hAnsi="Amiri"/>
          <w:color w:val="111111"/>
          <w:sz w:val="28"/>
          <w:szCs w:val="28"/>
          <w:rtl w:val="true"/>
          <w:lang w:bidi="ar-SA"/>
        </w:rPr>
        <w:t>..»</w:t>
      </w:r>
      <w:r>
        <w:rPr>
          <w:rStyle w:val="FootnoteAnchor"/>
          <w:rtl w:val="true"/>
        </w:rPr>
        <w:footnoteReference w:id="133"/>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الأمر لا يترتب إلا على العقيدة، سواء من الجانب الإيجابي أو السلبي، فإنه يصبح هناك أثر وحكم يترتب على تلك العلاقة، وهو من مميزات هذه العلاقة</w:t>
      </w:r>
      <w:r>
        <w:rPr>
          <w:rFonts w:eastAsia="Amiri" w:cs="Amiri" w:ascii="Amiri" w:hAnsi="Amiri"/>
          <w:color w:val="111111"/>
          <w:sz w:val="28"/>
          <w:szCs w:val="28"/>
          <w:rtl w:val="true"/>
          <w:lang w:bidi="ar-SA"/>
        </w:rPr>
        <w:t xml:space="preserve">. </w:t>
      </w:r>
      <w:bookmarkStart w:id="253" w:name="pg8032_55567"/>
    </w:p>
    <w:p>
      <w:pPr>
        <w:pStyle w:val="BookText"/>
        <w:rPr/>
      </w:pPr>
      <w:bookmarkEnd w:id="253"/>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أغلب العلاقات قائمة على تبادل المصالح، وقد تسري هذه السمة حتى إلى أوطد العلاقات النسبية، كعلاقة الأخ بأخيه، أو علاقة الابن بأبيه، ولكن هذه الظاهرة غير جارية في العلاقة العقائدية، فهي لا تتوقف على وجود المنافع أو المصالح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 القيامة جميع العلاقات لا نفع فيها، ويحدث فيها تجافٍ بل فرار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جاءَتِ الصَّاخَّةُ</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يَوْمَ يَفِرُّ المَرْءُ مِنْ أَخِيهِ</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وَأُمِّهِ وَأَبِيهِ</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وَصاحِبَتِهِ وَبَنِيهِ</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لِكُلِّ امْرِئٍ مِنْهُمْ يَوْمَئِذٍ شَأْنٌ يُغْنِيهِ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عبس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يَوْمَ لا يَنْفَعُ مالٌ وَلا بَنُونَ</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إِلَّا مَنْ أَتَىٰ اللهَ بِقَلْبٍ سَلِيمٍ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هناك علاقة واحدة تبقى قائمة حتى في أهوال يوم القيامة، تلك التي أشار لها تعالى بقوله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الْأَخِلَّاءُ يَوْمَئِذٍ بَعْضُهُمْ لِبَعْضٍ عَدُوٌّ إِلَّا المُتَّقِينَ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الزخرف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ولأن علاقة المتقين هي علاقة إيمانية، فقد أصبحت لها ميزة الاستمرارية والبقاء حتى يوم القيامة، أما باقي العلاقات فإن لم يكن فيها ارتباط عقائدي فلا دوام لها وقد يكون لا نفع فيها</w:t>
      </w:r>
      <w:r>
        <w:rPr>
          <w:rFonts w:eastAsia="Amiri" w:cs="Amiri" w:ascii="Amiri" w:hAnsi="Amiri"/>
          <w:color w:val="111111"/>
          <w:sz w:val="28"/>
          <w:szCs w:val="28"/>
          <w:rtl w:val="true"/>
          <w:lang w:bidi="ar-SA"/>
        </w:rPr>
        <w:t>.</w:t>
      </w:r>
    </w:p>
    <w:p>
      <w:pPr>
        <w:pStyle w:val="Heading4"/>
        <w:numPr>
          <w:ilvl w:val="3"/>
          <w:numId w:val="1"/>
        </w:numPr>
        <w:rPr/>
      </w:pPr>
      <w:bookmarkStart w:id="254" w:name="__RefHeading___Toc7380468_1051229030"/>
      <w:bookmarkStart w:id="255" w:name="_Toc89"/>
      <w:bookmarkEnd w:id="254"/>
      <w:r>
        <w:rPr>
          <w:rtl w:val="true"/>
        </w:rPr>
        <w:t>المحور الثالث</w:t>
      </w:r>
      <w:r>
        <w:rPr>
          <w:rtl w:val="true"/>
        </w:rPr>
        <w:t xml:space="preserve">: </w:t>
      </w:r>
      <w:r>
        <w:rPr>
          <w:rtl w:val="true"/>
        </w:rPr>
        <w:t>كيف تختار صديقك؟</w:t>
      </w:r>
      <w:bookmarkEnd w:id="255"/>
    </w:p>
    <w:p>
      <w:pPr>
        <w:pStyle w:val="BookText"/>
        <w:rPr/>
      </w:pPr>
      <w:r>
        <w:rPr>
          <w:rFonts w:ascii="Amiri" w:hAnsi="Amiri" w:eastAsia="Amiri" w:cs="Amiri"/>
          <w:color w:val="111111"/>
          <w:sz w:val="28"/>
          <w:sz w:val="28"/>
          <w:szCs w:val="28"/>
          <w:rtl w:val="true"/>
          <w:lang w:bidi="ar-SA"/>
        </w:rPr>
        <w:t>أو ما هي مواصفات الصديق الذي يجب علينا اختياره؟</w:t>
      </w:r>
    </w:p>
    <w:p>
      <w:pPr>
        <w:pStyle w:val="BookText"/>
        <w:rPr/>
      </w:pPr>
      <w:r>
        <w:rPr>
          <w:rFonts w:ascii="Amiri" w:hAnsi="Amiri" w:eastAsia="Amiri" w:cs="Amiri"/>
          <w:color w:val="111111"/>
          <w:sz w:val="28"/>
          <w:sz w:val="28"/>
          <w:szCs w:val="28"/>
          <w:rtl w:val="true"/>
          <w:lang w:bidi="ar-SA"/>
        </w:rPr>
        <w:t>العلم الحديث للتربية والاجتماع والروايات الشريفة تتفق على مصاحبة من تنفعك صحبته في الدنيا والآخرة، وأما من لا منفعة فيه في الدنيا ولا في الآخرة فعليك تجنبه</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وَيَوْمَ يَعَضُّ الظَّالِمُ عَلىٰ يَدَيْهِ يَقُولُ يا لَيْتَنِي اتَّخَذْتُ مَعَ الرَّسُولِ سَبِيلاً</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يا وَيْلَتىٰ لَيْتَنِي لَمْ أَتَّخِذْ فُلاناً خَلِيلاً</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لَقَدْ أَضَلَّنِي عَنِ الذِّكْرِ بَعْدَ إِذْ جاءَنِي وَكانَ الشَّيْطانُ لِلْإِنْسانِ خَذُولاً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الفرقان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يُبعدني عن خط الرسول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ونهج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 تجنب صحبته، لأنّه لن تنفع النّدامة حينما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ارْجِعُونِ</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لَعَلِّي أَعْمَلُ صالِحاً فِيما تَرَكْتُ فيأتي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إِنَّها كَلِمَةٌ هُوَ قائِلُها وَمِنْ وَرائِهِمْ بَرْزَخٌ إِلىٰ يَوْمِ يُبْعَثُونَ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ولات حين مندمِ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نوع من الأصحاب أُرافق؟ آلذي تذكرني رؤيته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 الذي يصدّ عن طاعة الله سبحانه؟</w:t>
      </w:r>
    </w:p>
    <w:p>
      <w:pPr>
        <w:pStyle w:val="BookText"/>
        <w:rPr/>
      </w:pPr>
      <w:r>
        <w:rPr>
          <w:rFonts w:ascii="Amiri" w:hAnsi="Amiri" w:eastAsia="Amiri" w:cs="Amiri"/>
          <w:color w:val="111111"/>
          <w:sz w:val="28"/>
          <w:sz w:val="28"/>
          <w:szCs w:val="28"/>
          <w:rtl w:val="true"/>
          <w:lang w:bidi="ar-SA"/>
        </w:rPr>
        <w:t>يقول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الْأَخِلَّاءُ يَوْمَئِذٍ بَعْضُهُمْ لِبَعْضٍ عَدُوٌّ إِلَّا المُتَّقِينَ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الزخرف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الأخلاء يوم القيامة يتحولون إلى أعداء، باستثناء المتقين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علماء النحو يقولون عن الاستثناء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شيء كثير تُخرِجُ منه شيئاً قليلاً، وعلى هذا فمعنى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قسمًا كبيرًا من الأخلاء يوم القيامة يصبحون أعداءً، باستثناء قسم قليل منهم، هم الذين كانوا في الدنيا يتعاونون على التقوى، ويوم القيامة يبقى بينهم هذا التعاون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المُتَّقِينَ ماذا تعني؟ وما معنى التقوى؟ التقوى باختصار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أَعِينُونِي بِوَرَعٍ واجْتِهَادٍ</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 xml:space="preserve">كما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والورع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الابتعاد عن المحرمات، والاجتهاد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فعل الواجبات</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أداء الواجبات وترك المحرمات هي مرحلة من مراحل التقوى، وهي مرحلة لا يُعذر فيها أحد، فالكل مطلوب منه أن يلتزم هذه المرحلة من التقوى، وإذا أراد الإنسان الارتقاء أكثر فيمكنه ذلك عن طريق إتيان المستحبات وترك المكروهات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فصُحبة صاحب التقوى تنفع في الدنيا والآخرة، حيث يُذكر أن المؤمن يشفع بمثل قبيلة مضر وربيعة، فقد روي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تستخفوا بشيعة علي، فإن الرجل منهم ليشفع بعدد ربيعة ومضر</w:t>
      </w:r>
      <w:r>
        <w:rPr>
          <w:rFonts w:eastAsia="Amiri" w:cs="Amiri" w:ascii="Amiri" w:hAnsi="Amiri"/>
          <w:color w:val="111111"/>
          <w:sz w:val="28"/>
          <w:szCs w:val="28"/>
          <w:rtl w:val="true"/>
          <w:lang w:bidi="ar-SA"/>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علينا إذن أن نحسن اختيار الصديق، كما أن علينا أن ننقل معرفتنا وتجرابنا إلى أولادنا ليُحسنوا اختيار أصدقائهم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توجد بعض الروايات النافعة في هذا المجال، منها ما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الحواريون لعيسىٰ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روح الله، من نجالس؟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يُذكِّركم الله رؤيته، ويزيد في علمكم منطقه، ويُرغِّبكم في الآخرة عمله</w:t>
      </w:r>
      <w:r>
        <w:rPr>
          <w:rFonts w:eastAsia="Amiri" w:cs="Amiri" w:ascii="Amiri" w:hAnsi="Amiri"/>
          <w:color w:val="111111"/>
          <w:sz w:val="28"/>
          <w:szCs w:val="28"/>
          <w:rtl w:val="true"/>
          <w:lang w:bidi="ar-SA"/>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صحب جاهلاً نقص من عقله</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لأن الجاهل أحمق، والأحمق إذا أراد أن ينفعك فإنه يضرك، فعلينا تجنب مصاحبته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أَبِي عَبْدِ الله عَنْ أَبِيه</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لِي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انْظُرْ خَمْسَةً فَلَا تُصَاحِبْهُمْ ولَا تُحَادِثْهُمْ ولَا تُرَافِقْهُمْ فِي 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مَنْ 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ومُصَاحَبَةَ الْكَذَّابِ فَإِنَّه بِمَنْزِلَةِ السَّرَابِ يُقَرِّبُ لَكَ الْبَعِيدَ ويُبَاعِدُ لَكَ الْقَرِيبَ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وإِيَّاكَ ومُصَاحَبَةَ الْفَاسِقِ، فَإِنَّه بَائِعُكَ بِأُكْلَةٍ أَوْ أَقَلَّ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وإِيَّاكَ ومُصَاحَبَةَ الْبَخِيلِ فَإِنَّه يَخْذُلُكَ فِي مَالِه أَحْوَجَ مَا تَكُونُ إِلَيْه</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وإِيَّاكَ ومُصَاحَبَةَ الأَحْمَقِ فَإِنَّه يُرِيدُ أَنْ يَنْفَعَكَ فَيَضُرُّكَ</w:t>
      </w:r>
      <w:r>
        <w:rPr>
          <w:rFonts w:eastAsia="Amiri" w:cs="Amiri" w:ascii="Amiri" w:hAnsi="Amiri"/>
          <w:color w:val="111111"/>
          <w:sz w:val="28"/>
          <w:szCs w:val="28"/>
          <w:rtl w:val="true"/>
          <w:lang w:bidi="ar-SA"/>
        </w:rPr>
        <w:t xml:space="preserve">. </w:t>
      </w:r>
      <w:bookmarkStart w:id="256" w:name="pg8032_55570"/>
    </w:p>
    <w:p>
      <w:pPr>
        <w:pStyle w:val="BookText"/>
        <w:rPr/>
      </w:pPr>
      <w:bookmarkEnd w:id="256"/>
      <w:r>
        <w:rPr>
          <w:rFonts w:ascii="Amiri" w:hAnsi="Amiri" w:eastAsia="Amiri" w:cs="Amiri"/>
          <w:color w:val="111111"/>
          <w:sz w:val="28"/>
          <w:sz w:val="28"/>
          <w:szCs w:val="28"/>
          <w:rtl w:val="true"/>
          <w:lang w:bidi="ar-SA"/>
        </w:rPr>
        <w:t>وإِيَّاكَ ومُصَاحَبَةَ الْقَاطِعِ لِرَحِمِه، فَإِنِّي وَجَدْتُه مَلْعُوناً فِي كِتَابِ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ثَلَاثَةِ مَوَاضِعَ، 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عَسَيْتُمْ إِنْ تَوَلَّيْتُمْ أَنْ تُفْسِدُوا فِي الأَرْضِ وتُقَطِّعُوا أَرْحامَكُمْ أُولئِكَ الَّذِينَ لَعَنَهُمُ الله فَأَصَمَّهُمْ وأَعْمى أَبْصارَهُمْ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يَنْقُضُونَ عَهْدَ الله مِنْ بَعْدِ مِيثاقِه ويَقْطَعُونَ ما أَمَرَ الله بِه أَنْ يُوصَلَ ويُفْسِدُونَ فِي الأَرْضِ أُولئِكَ لَهُمُ اللَّعْنَةُ ولَهُمْ سُوءُ الدَّارِ وقَالَ فِي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يَنْقُضُونَ عَهْدَ الله مِنْ بَعْدِ مِيثاقِه ويَقْطَعُونَ ما أَمَرَ الله بِه أَنْ يُوصَلَ ويُفْسِدُونَ فِي الأَرْضِ أُولئِكَ هُمُ الْخاسِرُونَ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8"/>
      </w:r>
    </w:p>
    <w:p>
      <w:pPr>
        <w:pStyle w:val="Heading4"/>
        <w:numPr>
          <w:ilvl w:val="3"/>
          <w:numId w:val="1"/>
        </w:numPr>
        <w:rPr/>
      </w:pPr>
      <w:bookmarkStart w:id="257" w:name="__RefHeading___Toc7380470_1051229030"/>
      <w:bookmarkStart w:id="258" w:name="_Toc90"/>
      <w:bookmarkEnd w:id="257"/>
      <w:r>
        <w:rPr>
          <w:rtl w:val="true"/>
        </w:rPr>
        <w:t>المحور الرابع</w:t>
      </w:r>
      <w:r>
        <w:rPr>
          <w:rtl w:val="true"/>
        </w:rPr>
        <w:t xml:space="preserve">: </w:t>
      </w:r>
      <w:r>
        <w:rPr>
          <w:rtl w:val="true"/>
        </w:rPr>
        <w:t>كيف أختبر الصديق؟</w:t>
      </w:r>
      <w:bookmarkEnd w:id="258"/>
    </w:p>
    <w:p>
      <w:pPr>
        <w:pStyle w:val="BookText"/>
        <w:rPr/>
      </w:pP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قَامَ رَجُلٌ بِالْبَصْرَةِ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أَخْبِرْنَا عَنِ الإِخْوَانِ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الإِخْوَانُ صِنْفَانِ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إِخْوَانُ الثِّقَةِ وإِخْوَانُ المُكَاشَرَةِ، فَأَمَّا إِخْوَانُ الثِّقَةِ فَهُمُ الْكَفُّ والْجَنَاحُ والأَهْلُ والمَالُ، فَإِذَا كُنْتَ مِنْ أَخِيكَ عَلَى حَدِّ الثِّقَةِ فَابْذُلْ لَه مَالَكَ وبَدَنَكَ وصَافِ مَنْ صَافَاه، وعَادِ مَنْ عَادَاه واكْتُمْ سِرَّه وعَيْبَه وأَظْهِرْ مِنْه الْحَسَنَ، واعْلَمْ أَيُّهَا السَّائِلُ أَنَّهُمْ أَقَلُّ مِنَ الْكِبْرِيتِ الأَحْمَرِ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إِخْوَانُ المُكَاشَرَةِ، فَإِنَّكَ تُصِيبُ لَذَّتَكَ مِنْهُمْ، فَلَا تَقْطَعَنَّ ذَلِكَ مِنْهُمْ، ولَا تَطْلُبَنَّ مَا وَرَاءَ ذَلِكَ مِنْ ضَمِيرِهِمْ، وابْذُلْ لَهُمْ مَا بَذَلُوا لَكَ مِنْ طَلَاقَةِ الْوَجْه وحَلَاوَةِ اللِّسَانِ</w:t>
      </w:r>
      <w:r>
        <w:rPr>
          <w:rFonts w:eastAsia="Amiri" w:cs="Amiri" w:ascii="Amiri" w:hAnsi="Amiri"/>
          <w:color w:val="111111"/>
          <w:sz w:val="28"/>
          <w:szCs w:val="28"/>
          <w:rtl w:val="true"/>
          <w:lang w:bidi="ar-SA"/>
        </w:rPr>
        <w:t>».</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 xml:space="preserve">فالإمام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إخوان المكاشرة وينهى عن كثرة مصاحبتهم</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الأدبيات الدينية والعقل يرشداننا إلى ضرورة اختيار الصديق قبل الثقة به، وقد روي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تثق بالصديق قبل الخبرة</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ترغبن في مودة من لا تكشفه</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 xml:space="preserve">هذا، وتوجد طرق أرشدتنا لها الروايات الشريفة لاختبار الصديق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بعضنا يفضله حتى على أهله ويسعى جاهداً لقضاء حوائجه وإرضائه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بإظهار العوز لنرى هل يبادر لستر العوز، أو عن طريق ائتمانه على مبلغ من المال، لمعرفة تأديته للأمانة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أجمل ما روي في هذا المجال من أنَّه أُهدي لرجل من أصحاب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شاة مشوي،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أخي فلاناً وعياله أحوج إلىٰ هذا حقًّا، فبعث إليه، فلم يزل يبعث به واحد إلىٰ واحد حتَّىٰ تداولوا بها سبعة أبيات حتَّىٰ رجعت إلىٰ الأوَّل، فنزل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وَيُؤْثِرُونَ عَلىٰ أَنْفُسِهِمْ وَلَوْ كانَ بِهِمْ خَصاصَةٌ وَمَنْ يُوقَ شُحَّ نَفْسِهِ فَأُولئِكَ هُمُ المُفْلِحُونَ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للغضب تأثيراً كبيراً على السلوك الإنساني، وهو في العادة يكشف عن بواطن الإنسان وما يُحاول إخفاءه في الظروف المواتية، فإذا ما غضب، وتحرر من قيود الظروف المحيطة، وأبرز ما يُخفيه، أمكنك حينها أن تعرف حقيقة توجهه إليك، مما يعني أنه يمكن اختبار الصديق عن طريق تعمّد إيصاله لمرحلة الغضب، حتى إنّ الروايات تذكر أن تعمل على أن تغضبه ثلاث مرات، وإذا وجدته لا يتكلم عنك بسوء، فهو نِعْم الصديق</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أردت أن تعلم صحة ما عند أخيك فأغضبْه، </w:t>
      </w:r>
    </w:p>
    <w:p>
      <w:pPr>
        <w:pStyle w:val="BookText"/>
        <w:rPr/>
      </w:pPr>
      <w:r>
        <w:rPr>
          <w:rFonts w:ascii="Amiri" w:hAnsi="Amiri" w:eastAsia="Amiri" w:cs="Amiri"/>
          <w:color w:val="111111"/>
          <w:sz w:val="28"/>
          <w:sz w:val="28"/>
          <w:szCs w:val="28"/>
          <w:rtl w:val="true"/>
          <w:lang w:bidi="ar-SA"/>
        </w:rPr>
        <w:t>فإن ثبت لك على المودة فهو أخوك، وإلا فلا</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تعتدّ بمودة أحد حتى تغضبه ثلاث مرات</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لبعض 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غضب عليك من إخوانك ثلاث مرات، فلم يقل فيك شرًا، فاتخذه لنفسك صديقًا</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ذهاب 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السلطة والجاه يكون له الكثير من الأصدقاء، أمّا عند ذهاب جاهه وقدرته، فربما لا يبقى معه إلا القليل، وربما لا أحد، فيمكنك أن تختبر من يدّعون صداقتك بأن تدّعي مثلاً أو تُطهر لهم أن ما عندك من قدرة أو جاه أو مال قد ذهب منك ولم يعد بيدك منه شيء، وانظرهم حينها، واحكم بنفسك، وربما يكون حينها حقّاً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أكثر الإخوان حين تعدهم لكنهم في النائبات قليلُ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الطرق التي ذكرتها الروايات لاختبار الصديق هي عند حصوله على منصب، فإذا لم يغيره المنصب في تعامله معك فهو الصديق، وقد روي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الْوِلَايَاتُ مَضَامِيرُ الرِّجَالِ</w:t>
      </w:r>
      <w:r>
        <w:rPr>
          <w:rFonts w:eastAsia="Amiri" w:cs="Amiri" w:ascii="Amiri" w:hAnsi="Amiri"/>
          <w:color w:val="111111"/>
          <w:sz w:val="28"/>
          <w:szCs w:val="28"/>
          <w:rtl w:val="true"/>
          <w:lang w:bidi="ar-SA"/>
        </w:rPr>
        <w:t>»</w:t>
      </w:r>
      <w:r>
        <w:rPr>
          <w:rStyle w:val="FootnoteAnchor"/>
          <w:rtl w:val="true"/>
        </w:rPr>
        <w:footnoteReference w:id="14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 بالمضامير مظانّ معرفة جودة الفرس وهى الأمكنة الَّتي يقرن فيها الخيل للسباق، واستعار لفظها للولايات باعتبار أنّها مظانّ ظهور جودة الوالي من خسّته ورداءته كما أنّ المضامير للخيل كذلك</w:t>
      </w:r>
      <w:r>
        <w:rPr>
          <w:rFonts w:eastAsia="Amiri" w:cs="Amiri" w:ascii="Amiri" w:hAnsi="Amiri"/>
          <w:color w:val="111111"/>
          <w:sz w:val="28"/>
          <w:szCs w:val="28"/>
          <w:rtl w:val="true"/>
          <w:lang w:bidi="ar-SA"/>
        </w:rPr>
        <w:t>».</w:t>
      </w:r>
      <w:r>
        <w:rPr>
          <w:rStyle w:val="FootnoteAnchor"/>
          <w:rtl w:val="true"/>
        </w:rPr>
        <w:footnoteReference w:id="147"/>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فالمعنى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أنّه كما يعرف جودة الفرس وجوهره في ميدان </w:t>
      </w:r>
    </w:p>
    <w:p>
      <w:pPr>
        <w:pStyle w:val="BookText"/>
        <w:rPr/>
      </w:pPr>
      <w:r>
        <w:rPr>
          <w:rFonts w:ascii="Amiri" w:hAnsi="Amiri" w:eastAsia="Amiri" w:cs="Amiri"/>
          <w:color w:val="111111"/>
          <w:sz w:val="28"/>
          <w:sz w:val="28"/>
          <w:szCs w:val="28"/>
          <w:rtl w:val="true"/>
          <w:lang w:bidi="ar-SA"/>
        </w:rPr>
        <w:t>المسابقة، يعرف كفاية الرّجل وجوهره بتصدّيه للولاية على شعب أو صقع من حيث صحّة تدبيره في إدارة الأمور وعدمها وقوّة رأيه وعزمه وضعفه ومن حيث عدله وظلمه ومن نواح أُخر يرتبط بالولاية والحكم</w:t>
      </w:r>
      <w:r>
        <w:rPr>
          <w:rFonts w:eastAsia="Amiri" w:cs="Amiri" w:ascii="Amiri" w:hAnsi="Amiri"/>
          <w:color w:val="111111"/>
          <w:sz w:val="28"/>
          <w:szCs w:val="28"/>
          <w:rtl w:val="true"/>
          <w:lang w:bidi="ar-SA"/>
        </w:rPr>
        <w:t>».</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تَقَلُّبِ الأَحْوَالِ عِلْمُ جَوَاهِرِ الرِّجَالِ</w:t>
      </w:r>
      <w:r>
        <w:rPr>
          <w:rFonts w:eastAsia="Amiri" w:cs="Amiri" w:ascii="Amiri" w:hAnsi="Amiri"/>
          <w:color w:val="111111"/>
          <w:sz w:val="28"/>
          <w:szCs w:val="28"/>
          <w:rtl w:val="true"/>
          <w:lang w:bidi="ar-SA"/>
        </w:rPr>
        <w:t>».</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تقلَّب أحوال الدنيا على المرء كرفعته بعد اتّضاعه وبالعكس، وكنزول الشدائد به يفيد العلم التجربيّ بأحواله الباطنة من خير وشرّ وجلادة وضعف وفضيلة ورذيلة</w:t>
      </w:r>
      <w:r>
        <w:rPr>
          <w:rFonts w:eastAsia="Amiri" w:cs="Amiri" w:ascii="Amiri" w:hAnsi="Amiri"/>
          <w:color w:val="111111"/>
          <w:sz w:val="28"/>
          <w:szCs w:val="28"/>
          <w:rtl w:val="true"/>
          <w:lang w:bidi="ar-SA"/>
        </w:rPr>
        <w:t>».</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 xml:space="preserve">ومعه، فالقاعدة في اختبار الصديق في هذا المجال هي ما روي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لك صديق فوَلي ولاية، فأصبته على العشر مما كان لك عليه قبل ولايته، فليس بصديق سوء</w:t>
      </w:r>
      <w:r>
        <w:rPr>
          <w:rFonts w:eastAsia="Amiri" w:cs="Amiri" w:ascii="Amiri" w:hAnsi="Amiri"/>
          <w:color w:val="111111"/>
          <w:sz w:val="28"/>
          <w:szCs w:val="28"/>
          <w:rtl w:val="true"/>
          <w:lang w:bidi="ar-SA"/>
        </w:rPr>
        <w:t>».</w:t>
      </w:r>
      <w:r>
        <w:rPr>
          <w:rStyle w:val="FootnoteAnchor"/>
          <w:rtl w:val="true"/>
        </w:rPr>
        <w:footnoteReference w:id="151"/>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من الطرق لاختبار الصديق هو السفر، وقد سُمّي السفر سفرًا لأنّه يُسفِر ويكشف عن الأخلاق، ففي السفر تفهم حقيقة الصديق وأنه هل يحاول تقديم راحتك على راحته، وهل يقوم بخدمتك، أو ماذا، لأنه قد يكون من أهل الخذلان في الشدائد</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تُسمّ الرجل صديقًا سِمَةَ معرفةٍ حتى تختبره بثلاث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تغضبه فتنظر غضبه يخرجه من الحق إلى الباطل، وعند الدينار والدرهم، وحتى تسافر معه</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إذا وجدت صديقاً نجح في هذه الاختبارات فتمسكْ به؛ لأنه ربحٌ في الدنيا والآخرة، وإلا فالبقاء بلا صديق خير من مرافقة الذي يخذل في الشدائد والنائبات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ذلك ينبغي لنا أن ننقله –مصحوباً بتجاربنا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أولادنا، لنعلمهم الطريق الصائب للحصول على صديق، والحدود التي ينبغي لهم عدم تجاوزها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ومهما تحدثنا عن الصحبة والأخوة في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نجد واحدةً ترقى لمستوى رفعة ووفاء أصحاب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نعم الأصحاب وبشهادته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عرّفهم بمقولته الشهيرة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لا أعرف أهل بيت أبرَّ ولا أزكى ولا أطهر من أهل بيتي، ولا أصحابًا هم خيرًا من أصحابي</w:t>
      </w:r>
      <w:r>
        <w:rPr>
          <w:rFonts w:eastAsia="Amiri" w:cs="Amiri" w:ascii="Amiri" w:hAnsi="Amiri"/>
          <w:color w:val="111111"/>
          <w:sz w:val="28"/>
          <w:szCs w:val="28"/>
          <w:rtl w:val="true"/>
          <w:lang w:bidi="ar-SA"/>
        </w:rPr>
        <w:t>».</w:t>
      </w:r>
      <w:r>
        <w:rPr>
          <w:rStyle w:val="FootnoteAnchor"/>
          <w:rtl w:val="true"/>
        </w:rPr>
        <w:footnoteReference w:id="153"/>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فلنُذكّر أولادنا بجميل صُنع هؤلاء الأفذاذ، الذين ما فتئ التاريخ يذكرهم بكل إعظام وإجلال وإكبار، حشَرنا الله وإياكم معهم في ركب أبي عبد 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9" w:name="pg8032_55576"/>
      <w:bookmarkStart w:id="260" w:name="pg8032_55576"/>
      <w:bookmarkEnd w:id="260"/>
    </w:p>
    <w:p>
      <w:pPr>
        <w:pStyle w:val="Heading3"/>
        <w:numPr>
          <w:ilvl w:val="2"/>
          <w:numId w:val="1"/>
        </w:numPr>
        <w:rPr/>
      </w:pPr>
      <w:bookmarkStart w:id="261" w:name="pg8032_55576"/>
      <w:bookmarkStart w:id="262" w:name="__RefHeading___Toc7380472_1051229030"/>
      <w:bookmarkStart w:id="263" w:name="_Toc91"/>
      <w:bookmarkEnd w:id="261"/>
      <w:bookmarkEnd w:id="262"/>
      <w:r>
        <w:rPr>
          <w:rtl w:val="true"/>
        </w:rPr>
        <w:t>المفردة الثانية</w:t>
      </w:r>
      <w:r>
        <w:rPr>
          <w:rtl w:val="true"/>
        </w:rPr>
        <w:t xml:space="preserve">: </w:t>
      </w:r>
      <w:r>
        <w:rPr>
          <w:rtl w:val="true"/>
        </w:rPr>
        <w:t>العلاقة مع الكبير</w:t>
      </w:r>
      <w:bookmarkEnd w:id="263"/>
    </w:p>
    <w:p>
      <w:pPr>
        <w:pStyle w:val="Heading4"/>
        <w:numPr>
          <w:ilvl w:val="3"/>
          <w:numId w:val="1"/>
        </w:numPr>
        <w:rPr/>
      </w:pPr>
      <w:bookmarkStart w:id="264" w:name="__RefHeading___Toc7380474_1051229030"/>
      <w:bookmarkStart w:id="265" w:name="_Toc92"/>
      <w:bookmarkEnd w:id="264"/>
      <w:r>
        <w:rPr>
          <w:rtl w:val="true"/>
        </w:rPr>
        <w:t>العوامل المشتركة بين الحقوق</w:t>
      </w:r>
      <w:r>
        <w:rPr>
          <w:rtl w:val="true"/>
        </w:rPr>
        <w:t>:</w:t>
      </w:r>
      <w:bookmarkEnd w:id="265"/>
    </w:p>
    <w:p>
      <w:pPr>
        <w:pStyle w:val="BookText"/>
        <w:rPr/>
      </w:pPr>
      <w:r>
        <w:rPr>
          <w:rFonts w:ascii="Amiri" w:hAnsi="Amiri" w:eastAsia="Amiri" w:cs="Amiri"/>
          <w:color w:val="111111"/>
          <w:sz w:val="28"/>
          <w:sz w:val="28"/>
          <w:szCs w:val="28"/>
          <w:rtl w:val="true"/>
          <w:lang w:bidi="ar-SA"/>
        </w:rPr>
        <w:t>رغم اختلاف الحقوق بين الموجودات، وما يترتب عليها من واجبات وإلزامات، إلا أنها تشترك في عدة أمور وعوامل،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تعبّر عن علاقات بين طرفين، فمثلًا حقّ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يُعبِّر عن علاقة بين العبد وربّه، وحقّ الأم يُعبِّر عن علاقة بين الأم وولدها…، فهي علاقات فيها نوع من التفاعل والاثنينية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مما لابدّ منه في هذه الحياة، فلا يستطيع الإنسان الاستغناء عنها في حياته، فبعضها يغذّي الجانب الروحي، أو العقلي، أو العقائدي، وبعضها يدخل في نظام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الناس للناس من بدوٍ ومن حضرٍ</w:t>
      </w:r>
    </w:p>
    <w:p>
      <w:pPr>
        <w:pStyle w:val="BookText"/>
        <w:rPr/>
      </w:pPr>
      <w:r>
        <w:rPr>
          <w:rFonts w:ascii="Amiri" w:hAnsi="Amiri" w:eastAsia="Amiri" w:cs="Amiri"/>
          <w:color w:val="111111"/>
          <w:sz w:val="28"/>
          <w:sz w:val="28"/>
          <w:szCs w:val="28"/>
          <w:rtl w:val="true"/>
          <w:lang w:bidi="ar-SA"/>
        </w:rPr>
        <w:t>بعض لبعضٍ وإن لم يشعروا خدمُ</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لهذه العلاقات من أن تُضبط بنظام، فإذا ما أُريدَ لتلك العلاقات النجاح فلا بد أن لا تُترَك للعشوائية والانتقائية، ولابدّ أن تخضعَ لقواعد وقوانين توضع بين الطرفين ليلتزم بها كلٌّ من صاحب الحقّ ومَنْ عليه الحق والواجب</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صفة أخرى كامنة داخل تلك العلاقات،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التزام الإنسان بتأدية تلك الحقوق هو مؤشر وكاشف عن احترامه لتلك العلاقة، فهو ما لم يحترم علاقته مع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 يهتم بتأدية ما عليه من حقوق له سبحانه، وبالتالي لن يكون عبداً كما يريده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وهكذا باقي الحقوق</w:t>
      </w:r>
      <w:r>
        <w:rPr>
          <w:rFonts w:eastAsia="Amiri" w:cs="Amiri" w:ascii="Amiri" w:hAnsi="Amiri"/>
          <w:color w:val="111111"/>
          <w:sz w:val="28"/>
          <w:szCs w:val="28"/>
          <w:rtl w:val="true"/>
          <w:lang w:bidi="ar-SA"/>
        </w:rPr>
        <w:t xml:space="preserve">. </w:t>
      </w:r>
      <w:bookmarkStart w:id="266" w:name="pg8032_55577"/>
    </w:p>
    <w:p>
      <w:pPr>
        <w:pStyle w:val="BookText"/>
        <w:rPr/>
      </w:pPr>
      <w:bookmarkEnd w:id="266"/>
      <w:r>
        <w:rPr>
          <w:rFonts w:ascii="Amiri" w:hAnsi="Amiri" w:eastAsia="Amiri" w:cs="Amiri"/>
          <w:color w:val="111111"/>
          <w:sz w:val="28"/>
          <w:sz w:val="28"/>
          <w:szCs w:val="28"/>
          <w:rtl w:val="true"/>
          <w:lang w:bidi="ar-SA"/>
        </w:rPr>
        <w:t>الاحترام إذن هو خيط مشترك بين كلّ تلك العلاقات، فمن يحترم علاقة معينة فإنه سيقوم بتأدية ما تفرضه عليه من حقوق وإلزامات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علماء الفقه والأصول لديهم بحث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أمام شخص كأس مملوء بسائل، واعتقد ذلك الشخص أن ما في الكأس هو خمر، وهو يعلم أن الخمر حرام، مع ذلك أصبح لديه قرار بشرب ما في الكأس، وبعد أن شربه تبين أنه ماء وليس بخمر، يأتي السؤال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يستحق هذا الشخص عقوبة أو لا؟</w:t>
      </w:r>
    </w:p>
    <w:p>
      <w:pPr>
        <w:pStyle w:val="BookText"/>
        <w:rPr/>
      </w:pPr>
      <w:r>
        <w:rPr>
          <w:rFonts w:ascii="Amiri" w:hAnsi="Amiri" w:eastAsia="Amiri" w:cs="Amiri"/>
          <w:color w:val="111111"/>
          <w:sz w:val="28"/>
          <w:sz w:val="28"/>
          <w:szCs w:val="28"/>
          <w:rtl w:val="true"/>
          <w:lang w:bidi="ar-SA"/>
        </w:rPr>
        <w:t>هناك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يستحق العقوبة وعلّل 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وإنْ كان المشروب ماءً وليس خمرًا، ولكنه قبْل الشرب كان يعتقد أنّه خمر، وهو يعلم أن الخمر حرام، ومع ذلك ارتكبه، فهذا يكشف عن سوء سريرته وأن لديه استعدادًا لمعصية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إذاً هو لم يحترم علاقته مع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فيعاقب لجرأته على الله سبحانه، وليس لأنّه شرب الخمر، فلا يُقام عليه الحدّ المخصَّص لشرب الخمر مثلاً؛ لأنّه لم يشرب الخمر، ولكن يُعاقب لجرأته على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p>
    <w:p>
      <w:pPr>
        <w:pStyle w:val="Heading4"/>
        <w:numPr>
          <w:ilvl w:val="3"/>
          <w:numId w:val="1"/>
        </w:numPr>
        <w:rPr/>
      </w:pPr>
      <w:bookmarkStart w:id="267" w:name="__RefHeading___Toc7380476_1051229030"/>
      <w:bookmarkStart w:id="268" w:name="_Toc93"/>
      <w:bookmarkEnd w:id="267"/>
      <w:r>
        <w:rPr>
          <w:rtl w:val="true"/>
        </w:rPr>
        <w:t>مناشئ الاحترام في العلاقات</w:t>
      </w:r>
      <w:r>
        <w:rPr>
          <w:rtl w:val="true"/>
        </w:rPr>
        <w:t>:</w:t>
      </w:r>
      <w:bookmarkEnd w:id="268"/>
    </w:p>
    <w:p>
      <w:pPr>
        <w:pStyle w:val="BookText"/>
        <w:rPr/>
      </w:pPr>
      <w:r>
        <w:rPr>
          <w:rFonts w:ascii="Amiri" w:hAnsi="Amiri" w:eastAsia="Amiri" w:cs="Amiri"/>
          <w:color w:val="111111"/>
          <w:sz w:val="28"/>
          <w:sz w:val="28"/>
          <w:szCs w:val="28"/>
          <w:rtl w:val="true"/>
          <w:lang w:bidi="ar-SA"/>
        </w:rPr>
        <w:t>في حياتنا، نجد أن الاحترام في العلاقات له مناشيء متعددة،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احترام الولد لوالديه؛ لأنهما السبب في وجوده، واستمرار حياته، وتوفير الظروف الملائمة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احترام المعلم؛ لأنّه السبب في الهداية والتعليم والتخليص من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احترام من يقدم خدمة معينة؛ لأنه ساعدك في قضية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أمر عقلائي متعارف بين الناس</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مناشيء أخرى لاحترام جميع المسلمين؛ بعض النصوص والأدبيات تشير إلى أن من اللازم احترام جميع المسلمين، ذلك لأنهم أحد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أكبر منك، أو أصغر منك، أو بعمرك، فإذا كان أكبر منك فخدمته للإسلام أكثر منك، وأما الأصغر منك </w:t>
      </w:r>
      <w:bookmarkStart w:id="269" w:name="pg8032_55578"/>
    </w:p>
    <w:p>
      <w:pPr>
        <w:pStyle w:val="BookText"/>
        <w:rPr/>
      </w:pPr>
      <w:bookmarkEnd w:id="269"/>
      <w:r>
        <w:rPr>
          <w:rFonts w:ascii="Amiri" w:hAnsi="Amiri" w:eastAsia="Amiri" w:cs="Amiri"/>
          <w:color w:val="111111"/>
          <w:sz w:val="28"/>
          <w:sz w:val="28"/>
          <w:szCs w:val="28"/>
          <w:rtl w:val="true"/>
          <w:lang w:bidi="ar-SA"/>
        </w:rPr>
        <w:t xml:space="preserve">فتحترمه لأن ذنوبه أقل من ذنوبك، وأما من كان بعمرك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فتحترمه لأنك أعلم بذنوبك ولا تعرف ذنوبه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هناك مناشئ متعددة للاحترام فيما بيننا، بعضها مناشئ عرفية، وبعضها عقلائية، وأخرى دينية</w:t>
      </w:r>
      <w:r>
        <w:rPr>
          <w:rFonts w:eastAsia="Amiri" w:cs="Amiri" w:ascii="Amiri" w:hAnsi="Amiri"/>
          <w:color w:val="111111"/>
          <w:sz w:val="28"/>
          <w:szCs w:val="28"/>
          <w:rtl w:val="true"/>
          <w:lang w:bidi="ar-SA"/>
        </w:rPr>
        <w:t>.</w:t>
      </w:r>
    </w:p>
    <w:p>
      <w:pPr>
        <w:pStyle w:val="Heading4"/>
        <w:numPr>
          <w:ilvl w:val="3"/>
          <w:numId w:val="1"/>
        </w:numPr>
        <w:rPr/>
      </w:pPr>
      <w:bookmarkStart w:id="270" w:name="__RefHeading___Toc7380478_1051229030"/>
      <w:bookmarkStart w:id="271" w:name="_Toc94"/>
      <w:bookmarkEnd w:id="270"/>
      <w:r>
        <w:rPr>
          <w:rtl w:val="true"/>
        </w:rPr>
        <w:t>منشأ احترام الكبير</w:t>
      </w:r>
      <w:r>
        <w:rPr>
          <w:rtl w:val="true"/>
        </w:rPr>
        <w:t>.</w:t>
      </w:r>
      <w:bookmarkEnd w:id="271"/>
    </w:p>
    <w:p>
      <w:pPr>
        <w:pStyle w:val="BookText"/>
        <w:rPr/>
      </w:pPr>
      <w:r>
        <w:rPr>
          <w:rFonts w:ascii="IRNazanin" w:hAnsi="IRNazanin" w:eastAsia="IRNazanin"/>
          <w:color w:val="111111"/>
          <w:sz w:val="28"/>
          <w:sz w:val="28"/>
          <w:szCs w:val="28"/>
          <w:rtl w:val="true"/>
          <w:lang w:bidi="fa-IR"/>
        </w:rPr>
        <w:t xml:space="preserve">إن من أهم الفئات التي سيكون لأولادنا علاقات معهم ولو كانت سطحية، ولو كانت علاقة عابرة في طريق أو سيارة أو مكان جلوس، هي فئة كبار السن، فلا بد أن نعرّفهم على الخطوط العامة للتعامل معهم، بما يحفظ للعلاقة معهم قيمتها، ورونقها، ولذلك نجد أن الإمام زين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يبين لنا حقيقة 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الكبير لابدّ من احترامه، ولكن لماذا؟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وحق الكبير توقيره لسنه، وإجلاله لتقدمه في الاسلام قبلك، وترك مقابلته عند الخصام، ولا تسبقه إلى طريق ولا تتقدمه، ولا تستجهله، وإن جهل عليك احتملته وأكرمته لحق الاسلام وحرمته</w:t>
      </w:r>
      <w:r>
        <w:rPr>
          <w:rFonts w:eastAsia="Amiri" w:cs="Amiri" w:ascii="Amiri" w:hAnsi="Amiri"/>
          <w:color w:val="111111"/>
          <w:sz w:val="28"/>
          <w:szCs w:val="28"/>
          <w:rtl w:val="true"/>
          <w:lang w:bidi="ar-SA"/>
        </w:rPr>
        <w:t>».</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 xml:space="preserve">ذكر 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منشأين لابدّ أن يجتمعا ليتولّد الاحترام للكبير، اي إن هناك صفتين إذا توفرتا في الكبير فلا بد من احترامه، وهما</w:t>
      </w:r>
      <w:r>
        <w:rPr>
          <w:rFonts w:eastAsia="Amiri" w:cs="Amiri" w:ascii="Amiri" w:hAnsi="Amiri"/>
          <w:color w:val="111111"/>
          <w:sz w:val="28"/>
          <w:szCs w:val="28"/>
          <w:rtl w:val="true"/>
          <w:lang w:bidi="ar-SA"/>
        </w:rPr>
        <w:t>:</w:t>
      </w:r>
    </w:p>
    <w:p>
      <w:pPr>
        <w:pStyle w:val="Heading4"/>
        <w:numPr>
          <w:ilvl w:val="3"/>
          <w:numId w:val="1"/>
        </w:numPr>
        <w:rPr/>
      </w:pPr>
      <w:bookmarkStart w:id="272" w:name="__RefHeading___Toc7380480_1051229030"/>
      <w:bookmarkStart w:id="273" w:name="_Toc95"/>
      <w:bookmarkEnd w:id="272"/>
      <w:r>
        <w:rPr>
          <w:rtl w:val="true"/>
        </w:rPr>
        <w:t>الصفة الأولى</w:t>
      </w:r>
      <w:r>
        <w:rPr>
          <w:rtl w:val="true"/>
        </w:rPr>
        <w:t xml:space="preserve">: </w:t>
      </w:r>
      <w:r>
        <w:rPr>
          <w:rtl w:val="true"/>
        </w:rPr>
        <w:t>توقيره لسنّه</w:t>
      </w:r>
      <w:r>
        <w:rPr>
          <w:rtl w:val="true"/>
        </w:rPr>
        <w:t>.</w:t>
      </w:r>
      <w:bookmarkEnd w:id="273"/>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يمرّ الإنسان بمراحل عمرية متعددة يصل بعدها إلى مرحلةٍ يغزو الشيبُ فيها سوادَ رأسه، فيصبح شيخًا كبيرًا، والروايات تذكر أنّ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يستحيي من شيبة الرجل الكبير في الإسلام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ففي رواية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إِجْلَالِ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إِجْلَالُ ذِي الشَّيْبَةِ المُسْلِمِ</w:t>
      </w:r>
      <w:r>
        <w:rPr>
          <w:rFonts w:eastAsia="Amiri" w:cs="Amiri" w:ascii="Amiri" w:hAnsi="Amiri"/>
          <w:color w:val="111111"/>
          <w:sz w:val="28"/>
          <w:szCs w:val="28"/>
          <w:rtl w:val="true"/>
          <w:lang w:bidi="ar-SA"/>
        </w:rPr>
        <w:t>».</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 xml:space="preserve">وقَالَ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مِنَّا مَنْ لَمْ يُوَقِّرْ كَبِيرَنَا ويَرْحَمْ صَغِيرَنَا</w:t>
      </w:r>
      <w:r>
        <w:rPr>
          <w:rFonts w:eastAsia="Amiri" w:cs="Amiri" w:ascii="Amiri" w:hAnsi="Amiri"/>
          <w:color w:val="111111"/>
          <w:sz w:val="28"/>
          <w:szCs w:val="28"/>
          <w:rtl w:val="true"/>
          <w:lang w:bidi="ar-SA"/>
        </w:rPr>
        <w:t>».</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استطراد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ضرورة احترام الكبير لشيبته ولعمره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الكبير أن يحترم كبر عمره وشيبته، ولا يُدخل نفسه في ما يجلب له الإهانة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يجب أن لا تكون تصرفاته صبيانية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 أن يبتعد عن الكلام المريب، والتصرفات المريبة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 أن لا يتدخل فيما لا يعنيه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يحشر نفسه في أمور لا يفقه منها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يتكلم في مواطن لا ينبغي له الكلام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يلبس ما لا يليق بعمره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يدخل في أماكن لا يصحّ لمن بعمره الدخول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 أن يحافظ على كل ما من شأنه أن يحفظ له هيبته ووقاره، وأن يبتعد عن كل ما من شأنه أن يقلل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لابدّ للإنسان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يصل إلى مرحلة عمرية 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يحترم شيبته كي يفرض احترامه على الآخرين ويحافظ على سمعته، وإن كانت له أخطاء سابقة فعليه أن يبادر إلى التوبة منها، لأن الشيب هو أول نُذُر الموت</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عليه أن يكون وقوراً، وقد روي أنه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 من شاب إبراهيم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ثنى لحيته فرأى طاقة بيضاء،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ما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وقار، </w:t>
      </w:r>
      <w:bookmarkStart w:id="274" w:name="pg8032_55580"/>
    </w:p>
    <w:p>
      <w:pPr>
        <w:pStyle w:val="BookText"/>
        <w:rPr/>
      </w:pPr>
      <w:bookmarkEnd w:id="274"/>
      <w:r>
        <w:rPr>
          <w:rFonts w:ascii="Amiri" w:hAnsi="Amiri" w:eastAsia="Amiri" w:cs="Amiri"/>
          <w:color w:val="111111"/>
          <w:sz w:val="28"/>
          <w:sz w:val="28"/>
          <w:szCs w:val="28"/>
          <w:rtl w:val="true"/>
          <w:lang w:bidi="ar-SA"/>
        </w:rPr>
        <w:t>فقال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زدني وقاراً</w:t>
      </w:r>
      <w:r>
        <w:rPr>
          <w:rFonts w:eastAsia="Amiri" w:cs="Amiri" w:ascii="Amiri" w:hAnsi="Amiri"/>
          <w:color w:val="111111"/>
          <w:sz w:val="28"/>
          <w:szCs w:val="28"/>
          <w:rtl w:val="true"/>
          <w:lang w:bidi="ar-SA"/>
        </w:rPr>
        <w:t>».</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تصحيح الأخطاء الماضية والابتعاد عما يجلب الإهانة وعن أماكن الشبهة وغيرها من الأمور التي تحفظ لكبير السنّ هيبته واحترامه، هو ما يجب عليه أن يراعيه</w:t>
      </w:r>
      <w:r>
        <w:rPr>
          <w:rFonts w:eastAsia="Amiri" w:cs="Amiri" w:ascii="Amiri" w:hAnsi="Amiri"/>
          <w:color w:val="111111"/>
          <w:sz w:val="28"/>
          <w:szCs w:val="28"/>
          <w:rtl w:val="true"/>
          <w:lang w:bidi="ar-SA"/>
        </w:rPr>
        <w:t>.</w:t>
      </w:r>
    </w:p>
    <w:p>
      <w:pPr>
        <w:pStyle w:val="Heading4"/>
        <w:numPr>
          <w:ilvl w:val="3"/>
          <w:numId w:val="1"/>
        </w:numPr>
        <w:rPr/>
      </w:pPr>
      <w:bookmarkStart w:id="275" w:name="__RefHeading___Toc7380482_1051229030"/>
      <w:bookmarkStart w:id="276" w:name="_Toc96"/>
      <w:bookmarkEnd w:id="275"/>
      <w:r>
        <w:rPr>
          <w:rtl w:val="true"/>
        </w:rPr>
        <w:t>الصفة الثانية</w:t>
      </w:r>
      <w:r>
        <w:rPr>
          <w:rtl w:val="true"/>
        </w:rPr>
        <w:t xml:space="preserve">: </w:t>
      </w:r>
      <w:r>
        <w:rPr>
          <w:rtl w:val="true"/>
        </w:rPr>
        <w:t>تقدُّمه في الإسلام</w:t>
      </w:r>
      <w:r>
        <w:rPr>
          <w:rtl w:val="true"/>
        </w:rPr>
        <w:t>.</w:t>
      </w:r>
      <w:bookmarkEnd w:id="276"/>
    </w:p>
    <w:p>
      <w:pPr>
        <w:pStyle w:val="BookText"/>
        <w:rPr/>
      </w:pPr>
      <w:r>
        <w:rPr>
          <w:rFonts w:ascii="Amiri" w:hAnsi="Amiri" w:eastAsia="Amiri" w:cs="Amiri"/>
          <w:color w:val="111111"/>
          <w:sz w:val="28"/>
          <w:sz w:val="28"/>
          <w:szCs w:val="28"/>
          <w:rtl w:val="true"/>
          <w:lang w:bidi="ar-SA"/>
        </w:rPr>
        <w:t xml:space="preserve">وهو ما أشار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وتبجيله لتقدّمه في الإسلام قبلك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يكون مسلماً، وأن يكون ممن سلم الناس من يده ولسانه، واحترَمَ علاقتَه مع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يتم من خلال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أصلح فيما بينه وبين الله، أصلح الله ما بينه وبين الناس</w:t>
      </w:r>
      <w:r>
        <w:rPr>
          <w:rFonts w:eastAsia="Amiri" w:cs="Amiri" w:ascii="Amiri" w:hAnsi="Amiri"/>
          <w:color w:val="111111"/>
          <w:sz w:val="28"/>
          <w:szCs w:val="28"/>
          <w:rtl w:val="true"/>
          <w:lang w:bidi="ar-SA"/>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الإنسان أن يصلح علاقته مع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فعل ذلك وجد أن الغير يحترمه، ويقدّره، لا لشيء إلا لأن علاقته مع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جيدة، لذلك تنقل بعض الروايات عن أصحاب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كهشام بن الحكم أنه كان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يقدّمه على أصحابه الكبار وهو بعدُ لم يختطّ عارضاه، لأنّه كان قوياً في دينه</w:t>
      </w:r>
      <w:r>
        <w:rPr>
          <w:rFonts w:eastAsia="Amiri" w:cs="Amiri" w:ascii="Amiri" w:hAnsi="Amiri"/>
          <w:color w:val="111111"/>
          <w:sz w:val="28"/>
          <w:szCs w:val="28"/>
          <w:rtl w:val="true"/>
          <w:lang w:bidi="ar-SA"/>
        </w:rPr>
        <w:t>.</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فإذا اجتمعت هاتان الصفتان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 السنّ، وخدمة الإسلام، عندئذٍ تترتب حقوق يجب علينا أن نؤديها لهذه الشيبة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التوقير، والتبجيل</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علينا أن نُلقي في روع أولادنا احترام الكبير لتينك الصفتين، حتى لا يتجاوزوا حدود الأدب والتربية معهم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وكيف ذلك؟</w:t>
      </w:r>
    </w:p>
    <w:p>
      <w:pPr>
        <w:pStyle w:val="BookText"/>
        <w:rPr/>
      </w:pPr>
      <w:r>
        <w:rPr>
          <w:rFonts w:ascii="Amiri" w:hAnsi="Amiri" w:eastAsia="Amiri" w:cs="Amiri"/>
          <w:color w:val="111111"/>
          <w:sz w:val="28"/>
          <w:sz w:val="28"/>
          <w:szCs w:val="28"/>
          <w:rtl w:val="true"/>
          <w:lang w:bidi="ar-SA"/>
        </w:rPr>
        <w:t xml:space="preserve">إمامنا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يعلمنا الكيفية بالتالي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 مقابلته عند الخصام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كانت لأحد خصومة مع كبير، فعليه تركها؛ لكبر سنّه، وتوقيراً لشيبته، حتى وإن كان هو صاحب الحقّ ما أمكنه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تستجهله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 لا تتعامل معه معاملة الجاهل، بعدم أخذ كلامه على محمل الجدّ، لأنّه صاحب خبرة في الحياة، ولك أن تستفيد من تجربته التي هي عبارة عن عصارة حياته ويقدمها لك جاهزة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تسبقه إلى طريق ولا تتقدمه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فعلينا أن نقدم الكبير في كلّ شيء سواء في المشي أو الكلام أو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جهل عليك احتملته وأكرمته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الاسلام وحرمته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حتى لو اعتدى عليك، فعليك أن تحترمه وتكرمه، والسبب يذكره إمامنا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الإسلام، مؤكِّدًا على أنّه إذا كانت لهذا الكبير خدمة للدين أكثر، فتوقيره وتبجيله يجب أن يكون على أعلى مستوياته</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هو مبدأ الإسلام في التعامل مع الكبير</w:t>
      </w:r>
      <w:r>
        <w:rPr>
          <w:rFonts w:eastAsia="Amiri" w:cs="Amiri" w:ascii="Amiri" w:hAnsi="Amiri"/>
          <w:color w:val="111111"/>
          <w:sz w:val="28"/>
          <w:szCs w:val="28"/>
          <w:rtl w:val="true"/>
          <w:lang w:bidi="ar-SA"/>
        </w:rPr>
        <w:t xml:space="preserve">. </w:t>
      </w:r>
      <w:bookmarkStart w:id="277" w:name="pg8032_55582"/>
    </w:p>
    <w:p>
      <w:pPr>
        <w:pStyle w:val="Heading3"/>
        <w:numPr>
          <w:ilvl w:val="2"/>
          <w:numId w:val="1"/>
        </w:numPr>
        <w:rPr/>
      </w:pPr>
      <w:bookmarkStart w:id="278" w:name="__RefHeading___Toc7380484_1051229030"/>
      <w:bookmarkStart w:id="279" w:name="_Toc97"/>
      <w:bookmarkEnd w:id="277"/>
      <w:bookmarkEnd w:id="278"/>
      <w:r>
        <w:rPr>
          <w:rtl w:val="true"/>
        </w:rPr>
        <w:t>المفردة الثالثة</w:t>
      </w:r>
      <w:r>
        <w:rPr>
          <w:rtl w:val="true"/>
        </w:rPr>
        <w:t xml:space="preserve">: </w:t>
      </w:r>
      <w:r>
        <w:rPr>
          <w:rtl w:val="true"/>
        </w:rPr>
        <w:t>العلاقة مع الصغير</w:t>
      </w:r>
      <w:bookmarkEnd w:id="279"/>
    </w:p>
    <w:p>
      <w:pPr>
        <w:pStyle w:val="Heading4"/>
        <w:numPr>
          <w:ilvl w:val="3"/>
          <w:numId w:val="1"/>
        </w:numPr>
        <w:rPr/>
      </w:pPr>
      <w:bookmarkStart w:id="280" w:name="__RefHeading___Toc7380486_1051229030"/>
      <w:bookmarkStart w:id="281" w:name="_Toc98"/>
      <w:bookmarkEnd w:id="280"/>
      <w:r>
        <w:rPr>
          <w:rtl w:val="true"/>
        </w:rPr>
        <w:t>اشارة</w:t>
      </w:r>
      <w:bookmarkEnd w:id="281"/>
    </w:p>
    <w:p>
      <w:pPr>
        <w:pStyle w:val="BookText"/>
        <w:rPr/>
      </w:pPr>
      <w:r>
        <w:rPr>
          <w:rFonts w:ascii="Amiri" w:hAnsi="Amiri" w:eastAsia="Amiri" w:cs="Amiri"/>
          <w:color w:val="111111"/>
          <w:sz w:val="28"/>
          <w:sz w:val="28"/>
          <w:szCs w:val="28"/>
          <w:rtl w:val="true"/>
          <w:lang w:bidi="ar-SA"/>
        </w:rPr>
        <w:t>للدين في خطاباته مع الجمهور مناهج وأساليب متعددة، يلاحظ فيها نوعية الخطاب ونوعية المخاطب، ولا يجمد على منهج معين لبيان الخطاب وتوضيح المضامين التي يريد إيصالها للمجتمع، بل إن عنده خطابات متعددة، بعضها لها صيغة علمية عالية جداً، تحتاج إلى العديد من المقدمات العلمية للوصول إلى مضامينها، مثل قوله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فِيهِما آلِهَةٌ إِلَّا اللهُ لَفَسَدَتا فَسُبْحانَ اللهِ رَبِّ الْعَرْشِ عَمَّا يَصِفُونَ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فعندما يأتي العلماء لبيان هذه الآية يُقدّمون العديد من المقدمات المنطقية والفلسفية للوصول إلى المعنى الصحيح لهذا الدليل الذي ساقه القرآن الكريم لإثبات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هناك خطابات علمية، لكنها تنزل عن تلك اللغة الفلسفية العالية إلى لغة أقرب إلى الفهم العامّي، مثل قوله تعالى سَنُرِيهِمْ آياتِنا فِي الْأَفاقِ وَفِي أَنْفُسِهِمْ حَتَّىٰ يَتَبَيَّنَ لَهُمْ أَنَّهُ الْحَقُّ أَوَلَمْ يَكْفِ بِرَبِّكَ أَنَّهُ عَلىٰ كُلِّ شَيْءٍ 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الآية تبين دليلًا من الأدلة التي تُذكر على إثبات وجود الخالق العالم القادر الحكيم لهذا العالم، وهي تدعو الإنسان إلى أن ينظر إلى الكون وما فيه من حكمة وتدبير، وإلى أسرار نفسه وعظمة خلقته، فإذا تأمل هذه الأسرار الآفاقية والأنفسية، صارت لدى الإنسان هذه المعرفة، عندها يتبين له أن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وهو ما يُسمى ببرهان النُظُم</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بعض الاحيان ينزل الخطاب عن اللغة العلمية إلى اللغة الخطابية التي يُقصد منها إقناع الجمهور بقضية معينة، عن طريق استخدام بعض القضايا المعروفة بين </w:t>
      </w:r>
    </w:p>
    <w:p>
      <w:pPr>
        <w:pStyle w:val="BookText"/>
        <w:rPr/>
      </w:pPr>
      <w:r>
        <w:rPr>
          <w:rFonts w:ascii="Amiri" w:hAnsi="Amiri" w:eastAsia="Amiri" w:cs="Amiri"/>
          <w:color w:val="111111"/>
          <w:sz w:val="28"/>
          <w:sz w:val="28"/>
          <w:szCs w:val="28"/>
          <w:rtl w:val="true"/>
          <w:lang w:bidi="ar-SA"/>
        </w:rPr>
        <w:t>النّاس، حتى يصل المتحدّث بالجمهور إلى نتيجة معينة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بيًنت الأحاديث الشريفة أن المعصومين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يتحدثون حسب مقدار فهم المخاطب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كلَّم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 بكُنْهِ عَقْلِه 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مَعَاشِرَ الأنْبيَاءِ أُمِرْنا أنْ نُكلِّمَ النَّاسَ عَلىٰ قَدْرِ عُقُولِ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يكلمهم بما يملكه من معرفة عالية، لأنهم لا يطيقون ذلك، وهو أسلوب عقلائي، أن ينظر الإنسان إلى نوعية الخطاب ونوعية المخاطب، ويحاول أن ينزّل خطابه وفق هذه المقاييس الموضوعية والعقلائية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أردنا أن نذكر بعض الشواهد على هذا الأمر من حياة المعصومين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فإننا نجد فيها الكثير من هذه الأساليب نذكر منها</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أُمامة،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فتىً شابًّا أتىٰ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ائذن لي بالزنا، فأقبل القوم عليه، فزجروه،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فدنا منه قريباً،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أتُحِبُّه لأُمِّك؟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جعلني الله فداءك،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الناس يُحِبُّونه لأُمَّهاتهم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أفتُحِبُّه لابنتك؟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يا رسول الله جعلني الله فداءك،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الناس يُحِبُّونه لبناتهم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أفتُحِبُّه لأُختك؟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جعلني الله فداءك،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الناس يُحِبُّونه لأخواتهم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أفتُحِبُّه لعمَّتك؟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جعلني الله فداءك،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الناس يُحِبُّونه لعمّاتهم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أفتُحِبُّه لخالتك؟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جعلني الله فداءك،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الناس يُحِبُّونه لخالاتهم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يده عليه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اغفر ذنبه، وطهِّر قلبه، وحصِّن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يكن بعد ذلك الفتىٰ يلتفت إلىٰ شيء</w:t>
      </w:r>
      <w:r>
        <w:rPr>
          <w:rFonts w:eastAsia="Amiri" w:cs="Amiri" w:ascii="Amiri" w:hAnsi="Amiri"/>
          <w:color w:val="111111"/>
          <w:sz w:val="28"/>
          <w:szCs w:val="28"/>
          <w:rtl w:val="true"/>
          <w:lang w:bidi="ar-SA"/>
        </w:rPr>
        <w:t xml:space="preserve">. </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لو لاحظنا خطاب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الشاب لوجدنا أنه لم يكن علميًا، ولم يستخدم الخطاب الشرعي، فلم يقُل له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أَشَدَّ النَّاسِ عَذَاباً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أَقَرَّ نُطْفَتَه فِي رَحِمٍ يَحْرُمُ عَلَيْه</w:t>
      </w:r>
      <w:r>
        <w:rPr>
          <w:rFonts w:eastAsia="Amiri" w:cs="Amiri" w:ascii="Amiri" w:hAnsi="Amiri"/>
          <w:color w:val="111111"/>
          <w:sz w:val="28"/>
          <w:szCs w:val="28"/>
          <w:rtl w:val="true"/>
          <w:lang w:bidi="ar-SA"/>
        </w:rPr>
        <w:t>».</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وإنما استخدم معه الأسلوب التربوي، وهو أسلوب عكس الحالة، فكما لا ترضاه لنفسك، فالناس لا ترضاه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فارض للناس ما ترضاه لنفسك</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المعنى الذي أشار 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وصيته لولده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اجْعَلْ نَفْسَكَ مِيزَاناً فِيمَا بَيْنَكَ وبَيْنَ غَيْرِكَ، فَأَحْبِبْ لِغَيْرِكَ مَا تُحِبُّ لِنَفْسِكَ، واكْرَه لَه مَا تَكْرَه لَهَا، ولَا تَظْلِمْ كَمَا لَا تُحِبُّ أَنْ تُظْلَمَ، وأَحْسِنْ كَمَا تُحِبُّ أَنْ يُحْسَنَ إِلَيْكَ،</w:t>
      </w:r>
    </w:p>
    <w:p>
      <w:pPr>
        <w:pStyle w:val="BookText"/>
        <w:rPr/>
      </w:pPr>
      <w:r>
        <w:rPr>
          <w:rFonts w:ascii="Amiri" w:hAnsi="Amiri" w:eastAsia="Amiri" w:cs="Amiri"/>
          <w:color w:val="111111"/>
          <w:sz w:val="28"/>
          <w:sz w:val="28"/>
          <w:szCs w:val="28"/>
          <w:rtl w:val="true"/>
          <w:lang w:bidi="ar-SA"/>
        </w:rPr>
        <w:t>واسْتَقْبِحْ مِنْ نَفْسِكَ مَا تَسْتَقْبِحُه مِنْ غَيْرِكَ، وارْضَ مِنَ النَّاسِ بِمَا تَرْضَاه لَهُمْ مِنْ نَفْسِكَ، ولَا تَقُلْ مَا لَا تَعْلَمُ وإِنْ قَلَّ مَا تَعْلَمُ، ولَا تَقُلْ مَا لَا تُحِبُّ أَنْ يُقَالَ لَكَ</w:t>
      </w:r>
      <w:r>
        <w:rPr>
          <w:rFonts w:eastAsia="Amiri" w:cs="Amiri" w:ascii="Amiri" w:hAnsi="Amiri"/>
          <w:color w:val="111111"/>
          <w:sz w:val="28"/>
          <w:szCs w:val="28"/>
          <w:rtl w:val="true"/>
          <w:lang w:bidi="ar-SA"/>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بعض الناس يصفهم القران بالمؤلفة قلوبهم، وهم كفار ولهم نصيب من الزكاة لأجل استمالتهم إلى الدين وللأمن من شرهم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بعض الأحيان يكون الأسلوب المناسب هو السكوت وغض الطرف عن المقابل، وكان الرسول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يتبعونه</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يصل الأمر إلى أسلوب النَّهر كي يعود الفرد لنفسه ويحاسبها، ومن ذلك ما روي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أَمَرَنَا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نَلْقَى أَهْلَ المَعَاصِي بِوُجُوه مُكْفَهِرَّةٍ</w:t>
      </w:r>
      <w:r>
        <w:rPr>
          <w:rFonts w:eastAsia="Amiri" w:cs="Amiri" w:ascii="Amiri" w:hAnsi="Amiri"/>
          <w:color w:val="111111"/>
          <w:sz w:val="28"/>
          <w:szCs w:val="28"/>
          <w:rtl w:val="true"/>
          <w:lang w:bidi="ar-SA"/>
        </w:rPr>
        <w:t>»</w:t>
      </w:r>
      <w:r>
        <w:rPr>
          <w:rStyle w:val="FootnoteAnchor"/>
          <w:rtl w:val="true"/>
        </w:rPr>
        <w:footnoteReference w:id="165"/>
      </w:r>
      <w:bookmarkStart w:id="282" w:name="pg8032_55585"/>
    </w:p>
    <w:p>
      <w:pPr>
        <w:pStyle w:val="Heading4"/>
        <w:numPr>
          <w:ilvl w:val="3"/>
          <w:numId w:val="1"/>
        </w:numPr>
        <w:rPr/>
      </w:pPr>
      <w:bookmarkStart w:id="283" w:name="__RefHeading___Toc7380488_1051229030"/>
      <w:bookmarkStart w:id="284" w:name="_Toc99"/>
      <w:bookmarkEnd w:id="282"/>
      <w:bookmarkEnd w:id="283"/>
      <w:r>
        <w:rPr>
          <w:rtl w:val="true"/>
        </w:rPr>
        <w:t>الخطاب مع الصغار</w:t>
      </w:r>
      <w:r>
        <w:rPr>
          <w:rtl w:val="true"/>
        </w:rPr>
        <w:t>.</w:t>
      </w:r>
      <w:bookmarkEnd w:id="284"/>
    </w:p>
    <w:p>
      <w:pPr>
        <w:pStyle w:val="BookText"/>
        <w:rPr/>
      </w:pPr>
      <w:r>
        <w:rPr>
          <w:rFonts w:ascii="Amiri" w:hAnsi="Amiri" w:eastAsia="Amiri" w:cs="Amiri"/>
          <w:color w:val="111111"/>
          <w:sz w:val="28"/>
          <w:sz w:val="28"/>
          <w:szCs w:val="28"/>
          <w:rtl w:val="true"/>
          <w:lang w:bidi="ar-SA"/>
        </w:rPr>
        <w:t>من الفئات التي يكون معها الخطاب أمرًا واقعيًا ويوميًا وابتلائيًا دائما هم فئة الصغار، الصبيان، غير البالغين، فئة لها حياتها الخاصة ومشاكلها الخاصة، وينبغي أن يكون الخطاب متناسبًا مع هذه الفئة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يكون الخطاب معهم؟</w:t>
      </w:r>
    </w:p>
    <w:p>
      <w:pPr>
        <w:pStyle w:val="BookText"/>
        <w:rPr/>
      </w:pPr>
      <w:r>
        <w:rPr>
          <w:rFonts w:ascii="Amiri" w:hAnsi="Amiri" w:eastAsia="Amiri" w:cs="Amiri"/>
          <w:color w:val="111111"/>
          <w:sz w:val="28"/>
          <w:sz w:val="28"/>
          <w:szCs w:val="28"/>
          <w:rtl w:val="true"/>
          <w:lang w:bidi="ar-SA"/>
        </w:rPr>
        <w:t>لقد أَولى الإسلام للصغار أهمية عظمى في خطاباته، ولو لاحظنا حياة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لوجدنا أنه كان يتعامل مع الصغار تعاملًا تربويًا يمتاز بالدقة، ملؤه التشجيع والاحترام والإنسانية، ليعلّمنا كيف نتعامل مع هذه الشريحة من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المسلمون كانوا إذا وُلد لهم ولد يذهبون به إلى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ليباركه لهم أو ليسميه، في إحدى المرات بال طفل في حجره الشريف، أراد اهله حمله وقطع بوله عليه، فنَهَرهم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لا تزرموا بالصبي أي لا تقطعوا عليه بوله، وتركه إلى أن اكمل ثم أرجعه لأهله، وأخبرهم أن الثوب يطهره الماء</w:t>
      </w:r>
      <w:r>
        <w:rPr>
          <w:rFonts w:eastAsia="Amiri" w:cs="Amiri" w:ascii="Amiri" w:hAnsi="Amiri"/>
          <w:color w:val="111111"/>
          <w:sz w:val="28"/>
          <w:szCs w:val="28"/>
          <w:rtl w:val="true"/>
          <w:lang w:bidi="ar-SA"/>
        </w:rPr>
        <w:t>.</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بهذا التعامل الإنساني كان يتعامل الرسول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الأطفال، حتى إذا صادفوه في طريق كان هو من يبدأهم بالسلام، مع عظم مكانته، ولما سأله أصحابه عن ذلك أجابهم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 تكون سنّة من بعدي</w:t>
      </w:r>
      <w:r>
        <w:rPr>
          <w:rFonts w:eastAsia="Amiri" w:cs="Amiri" w:ascii="Amiri" w:hAnsi="Amiri"/>
          <w:color w:val="111111"/>
          <w:sz w:val="28"/>
          <w:szCs w:val="28"/>
          <w:rtl w:val="true"/>
          <w:lang w:bidi="ar-SA"/>
        </w:rPr>
        <w:t>».</w:t>
      </w:r>
      <w:r>
        <w:rPr>
          <w:rStyle w:val="FootnoteAnchor"/>
          <w:rtl w:val="true"/>
        </w:rPr>
        <w:footnoteReference w:id="167"/>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النوع من التعامل يعرّفنا أن الإسلام أراد أن يكون الخطاب مع الصغار مختلفًا تمامًا عن أي شريحة في المجتمع، لا بد أن يكون تعاملًا ملؤه الرحمة والإنسانية</w:t>
      </w:r>
      <w:r>
        <w:rPr>
          <w:rFonts w:eastAsia="Amiri" w:cs="Amiri" w:ascii="Amiri" w:hAnsi="Amiri"/>
          <w:color w:val="111111"/>
          <w:sz w:val="28"/>
          <w:szCs w:val="28"/>
          <w:rtl w:val="true"/>
          <w:lang w:bidi="ar-SA"/>
        </w:rPr>
        <w:t xml:space="preserve">. </w:t>
      </w:r>
      <w:bookmarkStart w:id="285" w:name="pg8032_55586"/>
    </w:p>
    <w:p>
      <w:pPr>
        <w:pStyle w:val="BookText"/>
        <w:rPr/>
      </w:pPr>
      <w:bookmarkEnd w:id="285"/>
      <w:r>
        <w:rPr>
          <w:rFonts w:ascii="Amiri" w:hAnsi="Amiri" w:eastAsia="Amiri" w:cs="Amiri"/>
          <w:color w:val="111111"/>
          <w:sz w:val="28"/>
          <w:sz w:val="28"/>
          <w:szCs w:val="28"/>
          <w:rtl w:val="true"/>
          <w:lang w:bidi="ar-SA"/>
        </w:rPr>
        <w:t>أولادنا، صغارٌ اليوم، ولكنهم كبار الغد ورجال المستقبل، فعلينا أن نفتح معهم ملف التعامل مع الصغار، عبر خطوتين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الخطوة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تعاملنا نحن معهم، إذ سينطبع في شخصياتهم ليتحول إلى سلوك في المستقبل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الخطوة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دفعهم للتعامل التربوي مع من هم أصغر منهم سناً، بدءاً بإخوانهم الصغار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الإمام زين العابدین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يذكر لنا بعض الأساليب لذلك، والتي يصبغها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بصبغة الحقوق،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وحق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رحمته في تعليمه والعفو عنه والستر عليه والرفق به والمعونة له</w:t>
      </w:r>
      <w:r>
        <w:rPr>
          <w:rFonts w:eastAsia="Amiri" w:cs="Amiri" w:ascii="Amiri" w:hAnsi="Amiri"/>
          <w:color w:val="111111"/>
          <w:sz w:val="28"/>
          <w:szCs w:val="28"/>
          <w:rtl w:val="true"/>
          <w:lang w:bidi="ar-SA"/>
        </w:rPr>
        <w:t>».</w:t>
      </w:r>
      <w:r>
        <w:rPr>
          <w:rStyle w:val="FootnoteAnchor"/>
          <w:rtl w:val="true"/>
        </w:rPr>
        <w:footnoteReference w:id="168"/>
      </w:r>
    </w:p>
    <w:p>
      <w:pPr>
        <w:pStyle w:val="Heading4"/>
        <w:numPr>
          <w:ilvl w:val="3"/>
          <w:numId w:val="1"/>
        </w:numPr>
        <w:rPr/>
      </w:pPr>
      <w:bookmarkStart w:id="286" w:name="__RefHeading___Toc7380490_1051229030"/>
      <w:bookmarkStart w:id="287" w:name="_Toc100"/>
      <w:bookmarkEnd w:id="286"/>
      <w:r>
        <w:rPr/>
        <w:t>1</w:t>
      </w:r>
      <w:r>
        <w:rPr>
          <w:rtl w:val="true"/>
        </w:rPr>
        <w:t xml:space="preserve">/ </w:t>
      </w:r>
      <w:r>
        <w:rPr>
          <w:rtl w:val="true"/>
        </w:rPr>
        <w:t>حق الصغير</w:t>
      </w:r>
      <w:r>
        <w:rPr>
          <w:rtl w:val="true"/>
        </w:rPr>
        <w:t xml:space="preserve">: </w:t>
      </w:r>
      <w:r>
        <w:rPr>
          <w:rtl w:val="true"/>
        </w:rPr>
        <w:t>رحمته في تعليمه</w:t>
      </w:r>
      <w:r>
        <w:rPr>
          <w:rtl w:val="true"/>
        </w:rPr>
        <w:t>.</w:t>
      </w:r>
      <w:bookmarkEnd w:id="287"/>
    </w:p>
    <w:p>
      <w:pPr>
        <w:pStyle w:val="BookText"/>
        <w:rPr/>
      </w:pPr>
      <w:r>
        <w:rPr>
          <w:rFonts w:ascii="Amiri" w:hAnsi="Amiri" w:eastAsia="Amiri" w:cs="Amiri"/>
          <w:color w:val="111111"/>
          <w:sz w:val="28"/>
          <w:sz w:val="28"/>
          <w:szCs w:val="28"/>
          <w:rtl w:val="true"/>
          <w:lang w:bidi="ar-SA"/>
        </w:rPr>
        <w:t xml:space="preserve">يبدو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ملتفتًا إلى قسوة بعض المعلمين لتلاميذهم، فصرّح بكيفية التعامل مع الصغار والأسلوب الأنسب لتعليمهم، وهو أسلوب الرحمة والتسامح، خصوصاً مع الالتفات إلى أنهم صغار لم يعتادوا الالتزام والتقييد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نغفل عن دور الآباء والأمهات داخل الأسرة في تعليمهم وتشجيعهم، لأن مسؤولية تربية وتعليم الصغار مشتركة بين الوالدين والمعلِّم، يجب عليهم جميعًا مراعاة المعاملة الحسنة التي يرتضيها الإسلام لإنشاء جيل سليم وصحي نفسياً وجسدياً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عظمته والذي يقول فيه ضرار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لا نُكلِّمُه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هيبتِه</w:t>
      </w:r>
      <w:r>
        <w:rPr>
          <w:rFonts w:eastAsia="Amiri" w:cs="Amiri" w:ascii="Amiri" w:hAnsi="Amiri"/>
          <w:color w:val="111111"/>
          <w:sz w:val="28"/>
          <w:szCs w:val="28"/>
          <w:rtl w:val="true"/>
          <w:lang w:bidi="ar-SA"/>
        </w:rPr>
        <w:t>»</w:t>
      </w:r>
      <w:r>
        <w:rPr>
          <w:rStyle w:val="FootnoteAnchor"/>
          <w:rtl w:val="true"/>
        </w:rPr>
        <w:footnoteReference w:id="169"/>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يأتيه أطفال الكُتّاب يتحاكمون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أمير المؤمنين، </w:t>
      </w:r>
      <w:bookmarkStart w:id="288" w:name="pg8032_55587"/>
    </w:p>
    <w:p>
      <w:pPr>
        <w:pStyle w:val="BookText"/>
        <w:rPr/>
      </w:pPr>
      <w:bookmarkEnd w:id="288"/>
      <w:r>
        <w:rPr>
          <w:rFonts w:ascii="Amiri" w:hAnsi="Amiri" w:eastAsia="Amiri" w:cs="Amiri"/>
          <w:color w:val="111111"/>
          <w:sz w:val="28"/>
          <w:sz w:val="28"/>
          <w:szCs w:val="28"/>
          <w:rtl w:val="true"/>
          <w:lang w:bidi="ar-SA"/>
        </w:rPr>
        <w:t>أحكم بيننا، أينا أحسن خطاً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إنّها 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إنها محاكمة تُسأل عنها يوم القيامة فعليك بأن تحكم بالعدل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روي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أَلْقَى صِبْيَانُ الْكُتَّابِ أَلْوَاحَهُمْ بَيْنَ يَدَيْه لِيَخِيرَ بَيْنَهُمْ،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إِنَّهَا حُكُومَةٌ، والْجَوْرُ فِيهَا كَالْجَوْرِ فِي الْحُكْمِ، أَبْلِغُوا مُعَلِّمَكُمْ إِنْ ضَرَبَكُمْ فَوْقَ ثَلَاثِ ضَرَبَاتٍ فِي الأَدَبِ اقْتُصَّ مِنْه</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 xml:space="preserve">وروي أنَّ عبد الرحمن السلمي علَّم ولد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قرأها علىٰ أبيه، أعطاه ألف دينار وألف حلَّة، وحشا فاه دُرًّا، فقيل له في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وأين يقع هذا من عطائه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تعليمه</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قيمة المعلم، علينا أن ننتبه لذلك</w:t>
      </w:r>
      <w:r>
        <w:rPr>
          <w:rFonts w:eastAsia="Amiri" w:cs="Amiri" w:ascii="Amiri" w:hAnsi="Amiri"/>
          <w:color w:val="111111"/>
          <w:sz w:val="28"/>
          <w:szCs w:val="28"/>
          <w:rtl w:val="true"/>
          <w:lang w:bidi="ar-SA"/>
        </w:rPr>
        <w:t>.</w:t>
      </w:r>
    </w:p>
    <w:p>
      <w:pPr>
        <w:pStyle w:val="Heading4"/>
        <w:numPr>
          <w:ilvl w:val="3"/>
          <w:numId w:val="1"/>
        </w:numPr>
        <w:rPr/>
      </w:pPr>
      <w:bookmarkStart w:id="289" w:name="__RefHeading___Toc7380492_1051229030"/>
      <w:bookmarkStart w:id="290" w:name="_Toc101"/>
      <w:bookmarkEnd w:id="289"/>
      <w:r>
        <w:rPr/>
        <w:t>2</w:t>
      </w:r>
      <w:r>
        <w:rPr>
          <w:rtl w:val="true"/>
        </w:rPr>
        <w:t>/</w:t>
      </w:r>
      <w:r>
        <w:rPr>
          <w:rtl w:val="true"/>
        </w:rPr>
        <w:t>العفو عنه</w:t>
      </w:r>
      <w:r>
        <w:rPr>
          <w:rtl w:val="true"/>
        </w:rPr>
        <w:t>.</w:t>
      </w:r>
      <w:bookmarkEnd w:id="290"/>
    </w:p>
    <w:p>
      <w:pPr>
        <w:pStyle w:val="BookText"/>
        <w:rPr/>
      </w:pPr>
      <w:r>
        <w:rPr>
          <w:rFonts w:ascii="Amiri" w:hAnsi="Amiri" w:eastAsia="Amiri" w:cs="Amiri"/>
          <w:color w:val="111111"/>
          <w:sz w:val="28"/>
          <w:sz w:val="28"/>
          <w:szCs w:val="28"/>
          <w:rtl w:val="true"/>
          <w:lang w:bidi="ar-SA"/>
        </w:rPr>
        <w:t>هو طفل لا تجربة طويلة له في الحياة، عقله صغير، فهو معرض للخطأ، فإذا أخطأ فلا يعني ذلك نهاية الدنيا، وإنّما علينا ان نعفو عنه، ولا نعني من العفو عدم الحساب، بل لا بد أن يُحاسب ولكن لا يصل إلى حدّ العقاب، نُفهمه بكل رفق سوءَ فعله وخطأه ونحذّره من تكرار الخطأ، ونعفو عنه</w:t>
      </w:r>
      <w:r>
        <w:rPr>
          <w:rFonts w:eastAsia="Amiri" w:cs="Amiri" w:ascii="Amiri" w:hAnsi="Amiri"/>
          <w:color w:val="111111"/>
          <w:sz w:val="28"/>
          <w:szCs w:val="28"/>
          <w:rtl w:val="true"/>
          <w:lang w:bidi="ar-SA"/>
        </w:rPr>
        <w:t>.</w:t>
      </w:r>
    </w:p>
    <w:p>
      <w:pPr>
        <w:pStyle w:val="Heading4"/>
        <w:numPr>
          <w:ilvl w:val="3"/>
          <w:numId w:val="1"/>
        </w:numPr>
        <w:rPr/>
      </w:pPr>
      <w:bookmarkStart w:id="291" w:name="__RefHeading___Toc7380494_1051229030"/>
      <w:bookmarkStart w:id="292" w:name="_Toc102"/>
      <w:bookmarkEnd w:id="291"/>
      <w:r>
        <w:rPr/>
        <w:t>3</w:t>
      </w:r>
      <w:r>
        <w:rPr>
          <w:rtl w:val="true"/>
        </w:rPr>
        <w:t>/</w:t>
      </w:r>
      <w:r>
        <w:rPr>
          <w:rtl w:val="true"/>
        </w:rPr>
        <w:t>الستر عليه</w:t>
      </w:r>
      <w:r>
        <w:rPr>
          <w:rtl w:val="true"/>
        </w:rPr>
        <w:t>.</w:t>
      </w:r>
      <w:bookmarkEnd w:id="292"/>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بعض الأطفال حينما يخطئ فإنه لا يُحب أن يطّلع على خطئه أحد، إذ إن له شخصيته وكرامته، ولكن مما يؤسف له أن بعض الكبار لا يحترم الطفل، والبعض يُعنّفون أبناءهم وينتقصون منهم أمام الآخرين، بينما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يوصينا بالستر عليهم</w:t>
      </w:r>
      <w:r>
        <w:rPr>
          <w:rFonts w:eastAsia="Amiri" w:cs="Amiri" w:ascii="Amiri" w:hAnsi="Amiri"/>
          <w:color w:val="111111"/>
          <w:sz w:val="28"/>
          <w:szCs w:val="28"/>
          <w:rtl w:val="true"/>
          <w:lang w:bidi="ar-SA"/>
        </w:rPr>
        <w:t xml:space="preserve">. </w:t>
      </w:r>
      <w:bookmarkStart w:id="293" w:name="pg8032_55588"/>
    </w:p>
    <w:p>
      <w:pPr>
        <w:pStyle w:val="Heading4"/>
        <w:numPr>
          <w:ilvl w:val="3"/>
          <w:numId w:val="1"/>
        </w:numPr>
        <w:rPr/>
      </w:pPr>
      <w:bookmarkStart w:id="294" w:name="__RefHeading___Toc7380496_1051229030"/>
      <w:bookmarkStart w:id="295" w:name="_Toc103"/>
      <w:bookmarkEnd w:id="293"/>
      <w:bookmarkEnd w:id="294"/>
      <w:r>
        <w:rPr/>
        <w:t>4</w:t>
      </w:r>
      <w:r>
        <w:rPr>
          <w:rtl w:val="true"/>
        </w:rPr>
        <w:t>/</w:t>
      </w:r>
      <w:r>
        <w:rPr>
          <w:rtl w:val="true"/>
        </w:rPr>
        <w:t>الرفق به</w:t>
      </w:r>
      <w:r>
        <w:rPr>
          <w:rtl w:val="true"/>
        </w:rPr>
        <w:t>.</w:t>
      </w:r>
      <w:bookmarkEnd w:id="295"/>
    </w:p>
    <w:p>
      <w:pPr>
        <w:pStyle w:val="BookText"/>
        <w:rPr/>
      </w:pPr>
      <w:r>
        <w:rPr>
          <w:rFonts w:ascii="Amiri" w:hAnsi="Amiri" w:eastAsia="Amiri" w:cs="Amiri"/>
          <w:color w:val="111111"/>
          <w:sz w:val="28"/>
          <w:sz w:val="28"/>
          <w:szCs w:val="28"/>
          <w:rtl w:val="true"/>
          <w:lang w:bidi="ar-SA"/>
        </w:rPr>
        <w:t>يعتقد بعض الآباء أنه ومن خلال قسوته على ابنه فإنه سيبني له شخصية ويصبح بها رجلاً شجاعاً في المستقبل، البعض يدفعون أبناءهم للعمل في صغر سنهم غير مبالٍ بما سيلاقيه هذا الطفل من قسوة الحياة وتعامل المجتمع وما يمكن أن ينتقل إليه من أخلاق وسلوكيات منحرفة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العلماء يُحذّرون من إرسال الأبناء إلى بلدان تضعف فيها عقيدتهم أو تؤدي لانحرافهم، بل ويلزم على الأولياء أن يبعدوا أبناءهم عن العمل في أماكن الريبة وما يُضعف عقيدتهم</w:t>
      </w:r>
      <w:r>
        <w:rPr>
          <w:rFonts w:eastAsia="Amiri" w:cs="Amiri" w:ascii="Amiri" w:hAnsi="Amiri"/>
          <w:color w:val="111111"/>
          <w:sz w:val="28"/>
          <w:szCs w:val="28"/>
          <w:rtl w:val="true"/>
          <w:lang w:bidi="ar-SA"/>
        </w:rPr>
        <w:t>.</w:t>
      </w:r>
      <w:r>
        <w:rPr>
          <w:rStyle w:val="FootnoteAnchor"/>
          <w:rtl w:val="true"/>
        </w:rPr>
        <w:footnoteReference w:id="172"/>
      </w:r>
    </w:p>
    <w:p>
      <w:pPr>
        <w:pStyle w:val="Heading4"/>
        <w:numPr>
          <w:ilvl w:val="3"/>
          <w:numId w:val="1"/>
        </w:numPr>
        <w:rPr/>
      </w:pPr>
      <w:bookmarkStart w:id="296" w:name="__RefHeading___Toc7380498_1051229030"/>
      <w:bookmarkStart w:id="297" w:name="_Toc104"/>
      <w:bookmarkEnd w:id="296"/>
      <w:r>
        <w:rPr/>
        <w:t>5</w:t>
      </w:r>
      <w:r>
        <w:rPr>
          <w:rtl w:val="true"/>
        </w:rPr>
        <w:t>/</w:t>
      </w:r>
      <w:r>
        <w:rPr>
          <w:rtl w:val="true"/>
        </w:rPr>
        <w:t>المعونة له</w:t>
      </w:r>
      <w:r>
        <w:rPr>
          <w:rtl w:val="true"/>
        </w:rPr>
        <w:t>:</w:t>
      </w:r>
      <w:bookmarkEnd w:id="297"/>
    </w:p>
    <w:p>
      <w:pPr>
        <w:pStyle w:val="BookText"/>
        <w:rPr/>
      </w:pPr>
      <w:r>
        <w:rPr>
          <w:rFonts w:ascii="Amiri" w:hAnsi="Amiri" w:eastAsia="Amiri" w:cs="Amiri"/>
          <w:color w:val="111111"/>
          <w:sz w:val="28"/>
          <w:sz w:val="28"/>
          <w:szCs w:val="28"/>
          <w:rtl w:val="true"/>
          <w:lang w:bidi="ar-SA"/>
        </w:rPr>
        <w:t>الطفل كائن صغير وضعيف غير مكتمل النضج، هو بحاجة إلى تقديم المساعدة في حياته واتخاذ قراراته وإدارة أموره، فعلى الكبار –وخصوصًا الآباء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يعاونوهم على ذلك، نعم لابأس باختباره أو إلقائه في بعض الصعاب، ولكن بعد تعليمه ومدّ يد العون له، وهذا التعامل ليس فقط مع صغارنا، وإنّما مع جميع الصغار؛ لأن هذا ما يريده الإسلام والعلم الحديث</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هكذا يعلمنا الإسلام والنّبي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8" w:name="pg8032_55590"/>
      <w:bookmarkStart w:id="299" w:name="pg8032_55590"/>
      <w:bookmarkEnd w:id="299"/>
    </w:p>
    <w:p>
      <w:pPr>
        <w:pStyle w:val="Heading3"/>
        <w:numPr>
          <w:ilvl w:val="2"/>
          <w:numId w:val="1"/>
        </w:numPr>
        <w:rPr/>
      </w:pPr>
      <w:bookmarkStart w:id="300" w:name="pg8032_55590"/>
      <w:bookmarkStart w:id="301" w:name="__RefHeading___Toc7380500_1051229030"/>
      <w:bookmarkStart w:id="302" w:name="_Toc105"/>
      <w:bookmarkEnd w:id="300"/>
      <w:bookmarkEnd w:id="301"/>
      <w:r>
        <w:rPr>
          <w:rtl w:val="true"/>
        </w:rPr>
        <w:t>المفردة الرابعة</w:t>
      </w:r>
      <w:r>
        <w:rPr>
          <w:rtl w:val="true"/>
        </w:rPr>
        <w:t xml:space="preserve">: </w:t>
      </w:r>
      <w:r>
        <w:rPr>
          <w:rtl w:val="true"/>
        </w:rPr>
        <w:t>العلاقة مع صاحب المعروف علينا</w:t>
      </w:r>
      <w:r>
        <w:rPr>
          <w:rtl w:val="true"/>
        </w:rPr>
        <w:t>.</w:t>
      </w:r>
      <w:bookmarkEnd w:id="302"/>
    </w:p>
    <w:p>
      <w:pPr>
        <w:pStyle w:val="Heading4"/>
        <w:numPr>
          <w:ilvl w:val="3"/>
          <w:numId w:val="1"/>
        </w:numPr>
        <w:rPr/>
      </w:pPr>
      <w:bookmarkStart w:id="303" w:name="__RefHeading___Toc7380502_1051229030"/>
      <w:bookmarkStart w:id="304" w:name="_Toc106"/>
      <w:bookmarkEnd w:id="303"/>
      <w:r>
        <w:rPr>
          <w:rtl w:val="true"/>
        </w:rPr>
        <w:t>اشارة</w:t>
      </w:r>
      <w:bookmarkEnd w:id="304"/>
    </w:p>
    <w:p>
      <w:pPr>
        <w:pStyle w:val="BookText"/>
        <w:rPr/>
      </w:pPr>
      <w:r>
        <w:rPr>
          <w:rFonts w:ascii="Amiri" w:hAnsi="Amiri" w:eastAsia="Amiri" w:cs="Amiri"/>
          <w:color w:val="111111"/>
          <w:sz w:val="28"/>
          <w:sz w:val="28"/>
          <w:szCs w:val="28"/>
          <w:rtl w:val="true"/>
          <w:lang w:bidi="ar-SA"/>
        </w:rPr>
        <w:t>لا شك أن الإنسان سيواجه في حياته من يُحسن إليه، بدءاً بالصديق، والجار، والمعلم، فضلاً عن الوالدين، والأرحام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يتم التعامل مع صاحب المعروف علينا؟</w:t>
      </w:r>
    </w:p>
    <w:p>
      <w:pPr>
        <w:pStyle w:val="BookText"/>
        <w:rPr/>
      </w:pPr>
      <w:r>
        <w:rPr>
          <w:rFonts w:ascii="Amiri" w:hAnsi="Amiri" w:eastAsia="Amiri" w:cs="Amiri"/>
          <w:color w:val="111111"/>
          <w:sz w:val="28"/>
          <w:sz w:val="28"/>
          <w:szCs w:val="28"/>
          <w:rtl w:val="true"/>
          <w:lang w:bidi="ar-SA"/>
        </w:rPr>
        <w:t>لا بد أن نتعرف على هذه الكيفية، وننقل معرفتنا إلى أولادنا، ليُحسنوا أداء هذا الحق بكل أريحية وانسيابية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بادئ ذي بدء، نذكر 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تتعدد العلاقات بين البشر بتعدد الشخصيات، وعند التعامل المتبادل بين البشر –بشخصياتهم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تتولد عدة أنماط من السلوك، ولكل نمط ميزاته وخصائصه، والمشاهد وجدانًا أن هناك أساليب يستعملها بنو البشر في سلوكياتهم، ومنها التالي</w:t>
      </w:r>
      <w:r>
        <w:rPr>
          <w:rFonts w:eastAsia="Amiri" w:cs="Amiri" w:ascii="Amiri" w:hAnsi="Amiri"/>
          <w:color w:val="111111"/>
          <w:sz w:val="28"/>
          <w:szCs w:val="28"/>
          <w:rtl w:val="true"/>
          <w:lang w:bidi="ar-SA"/>
        </w:rPr>
        <w:t>:</w:t>
      </w:r>
    </w:p>
    <w:p>
      <w:pPr>
        <w:pStyle w:val="Heading4"/>
        <w:numPr>
          <w:ilvl w:val="3"/>
          <w:numId w:val="1"/>
        </w:numPr>
        <w:rPr/>
      </w:pPr>
      <w:bookmarkStart w:id="305" w:name="__RefHeading___Toc7380504_1051229030"/>
      <w:bookmarkStart w:id="306" w:name="_Toc107"/>
      <w:bookmarkEnd w:id="305"/>
      <w:r>
        <w:rPr>
          <w:rtl w:val="true"/>
        </w:rPr>
        <w:t>الأول</w:t>
      </w:r>
      <w:r>
        <w:rPr>
          <w:rtl w:val="true"/>
        </w:rPr>
        <w:t xml:space="preserve">: </w:t>
      </w:r>
      <w:r>
        <w:rPr>
          <w:rtl w:val="true"/>
        </w:rPr>
        <w:t>الأسلوب الأناني</w:t>
      </w:r>
      <w:r>
        <w:rPr>
          <w:rtl w:val="true"/>
        </w:rPr>
        <w:t>:</w:t>
      </w:r>
      <w:bookmarkEnd w:id="306"/>
    </w:p>
    <w:p>
      <w:pPr>
        <w:pStyle w:val="BookText"/>
        <w:rPr/>
      </w:pPr>
      <w:r>
        <w:rPr>
          <w:rFonts w:ascii="Amiri" w:hAnsi="Amiri" w:eastAsia="Amiri" w:cs="Amiri"/>
          <w:color w:val="111111"/>
          <w:sz w:val="28"/>
          <w:sz w:val="28"/>
          <w:szCs w:val="28"/>
          <w:rtl w:val="true"/>
          <w:lang w:bidi="ar-SA"/>
        </w:rPr>
        <w:t>وهو ينطبق على الشخص الذي لا يرى حقّاً إلا لنفسه في تعامله مع الآخرين تحت شعار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هي النفس نفسي يذهب الكل عندها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سلمت فليذهب الكون عاطبًا</w:t>
      </w:r>
    </w:p>
    <w:p>
      <w:pPr>
        <w:pStyle w:val="BookText"/>
        <w:rPr/>
      </w:pPr>
      <w:r>
        <w:rPr>
          <w:rFonts w:ascii="Amiri" w:hAnsi="Amiri" w:eastAsia="Amiri" w:cs="Amiri"/>
          <w:color w:val="111111"/>
          <w:sz w:val="28"/>
          <w:sz w:val="28"/>
          <w:szCs w:val="28"/>
          <w:rtl w:val="true"/>
          <w:lang w:bidi="ar-SA"/>
        </w:rPr>
        <w:t>فهو لا يفكر إلا في مصلحته الشخصية</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الحقيقية، أن التفكير بالمصلحة الشخصية ليس فيه خلل في حدّ نفسه، وإنما يكون الخلل والعيب إذا صار حساب المصلحة الشخصية يضر بالآخر، أو أن يبني </w:t>
      </w:r>
      <w:bookmarkStart w:id="307" w:name="pg8032_55591"/>
    </w:p>
    <w:p>
      <w:pPr>
        <w:pStyle w:val="BookText"/>
        <w:rPr/>
      </w:pPr>
      <w:bookmarkEnd w:id="307"/>
      <w:r>
        <w:rPr>
          <w:rFonts w:ascii="Amiri" w:hAnsi="Amiri" w:eastAsia="Amiri" w:cs="Amiri"/>
          <w:color w:val="111111"/>
          <w:sz w:val="28"/>
          <w:sz w:val="28"/>
          <w:szCs w:val="28"/>
          <w:rtl w:val="true"/>
          <w:lang w:bidi="ar-SA"/>
        </w:rPr>
        <w:t>سعادته على تعاسة الآخرين، بحيث تجده يتصرف وفق أسلوب يكشف عن أنانيته، ومثال ذلك الاستعمار، حيث إنه يأتي بشعارات براقة تحت عنوان الحرية والديموقراطية وتخليصك من الدكتاتورية، ولكن عند التنفيذ تجد أنه يقدم مصلحته الشخصية على الآخرين، ولا ضير عنده في أن يستخدم الأسلحة الكيمياوية أو الجرثومية وما تخلّفه من أضرار، ولا يهمه أن يهلك شعب وتهلك الثروات الطبيعية في قبال التخلص من شخص واحد، فهو يعمل ضمن دائرة التفكير الأناني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هناك من يرمي بالمخلّفات من سيارته حفاظًا على نظافتها، ولا يهمه نظافة الطريق وبلده، فهو لا يفكر بالمصلحة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ومثاله أيضًا البخيل، فهو يجمع الأموال على حساب سعادة أولاده وزوجته، بل هناك من يبخل حتى على نفسه</w:t>
      </w:r>
      <w:r>
        <w:rPr>
          <w:rFonts w:eastAsia="Amiri" w:cs="Amiri" w:ascii="Amiri" w:hAnsi="Amiri"/>
          <w:color w:val="111111"/>
          <w:sz w:val="28"/>
          <w:szCs w:val="28"/>
          <w:rtl w:val="true"/>
          <w:lang w:bidi="ar-SA"/>
        </w:rPr>
        <w:t>.</w:t>
      </w:r>
    </w:p>
    <w:p>
      <w:pPr>
        <w:pStyle w:val="Heading4"/>
        <w:numPr>
          <w:ilvl w:val="3"/>
          <w:numId w:val="1"/>
        </w:numPr>
        <w:rPr/>
      </w:pPr>
      <w:bookmarkStart w:id="308" w:name="__RefHeading___Toc7380506_1051229030"/>
      <w:bookmarkStart w:id="309" w:name="_Toc108"/>
      <w:bookmarkEnd w:id="308"/>
      <w:r>
        <w:rPr>
          <w:rtl w:val="true"/>
        </w:rPr>
        <w:t>الثاني</w:t>
      </w:r>
      <w:r>
        <w:rPr>
          <w:rtl w:val="true"/>
        </w:rPr>
        <w:t xml:space="preserve">: </w:t>
      </w:r>
      <w:r>
        <w:rPr>
          <w:rtl w:val="true"/>
        </w:rPr>
        <w:t>الأسلوب الجافّ أو القِصاصي</w:t>
      </w:r>
      <w:r>
        <w:rPr>
          <w:rtl w:val="true"/>
        </w:rPr>
        <w:t>.</w:t>
      </w:r>
      <w:bookmarkEnd w:id="309"/>
    </w:p>
    <w:p>
      <w:pPr>
        <w:pStyle w:val="BookText"/>
        <w:rPr/>
      </w:pPr>
      <w:r>
        <w:rPr>
          <w:rFonts w:ascii="Amiri" w:hAnsi="Amiri" w:eastAsia="Amiri" w:cs="Amiri"/>
          <w:color w:val="111111"/>
          <w:sz w:val="28"/>
          <w:sz w:val="28"/>
          <w:szCs w:val="28"/>
          <w:rtl w:val="true"/>
          <w:lang w:bidi="ar-SA"/>
        </w:rPr>
        <w:t>أو أسلوب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يفعل المعروف إلا إذا سبقْته أنت بمعروف، وهو أفضل من الأسلوب الأول بدرجة، وهو أسلوب منتشر بين العديد من فئات المجتمع، ويمكن أن تجده في صور متعددة، ومثاله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يلقي التحية حتى تُلقى التحية أنت عليه، حتى وإن كان الشخص المقابل أكبر منه عمرًا أو منزلةً، في حين أن الإسلام حثّ على أهمية من يبدأ بالسلام، فقد روي في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لين المنكب يوسع على أخيه، والمنافق يتجافى يضيّق على أخيه، والمؤمن يبدأ بالسلام، والمنافق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يُبدأ بي</w:t>
      </w:r>
      <w:r>
        <w:rPr>
          <w:rFonts w:eastAsia="Amiri" w:cs="Amiri" w:ascii="Amiri" w:hAnsi="Amiri"/>
          <w:color w:val="111111"/>
          <w:sz w:val="28"/>
          <w:szCs w:val="28"/>
          <w:rtl w:val="true"/>
          <w:lang w:bidi="ar-SA"/>
        </w:rPr>
        <w:t>.</w:t>
      </w:r>
      <w:r>
        <w:rPr>
          <w:rStyle w:val="FootnoteAnchor"/>
          <w:rtl w:val="true"/>
        </w:rPr>
        <w:footnoteReference w:id="173"/>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فأنت لا تستطيع أن تسبق المؤمن بالسلام حتى في المكالمة التلفونية؛ إذ يبتدئ حديثه بإلقاء السلام، والنبي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يبدأ بالسلام حتى على الصبيان لتكون </w:t>
      </w:r>
    </w:p>
    <w:p>
      <w:pPr>
        <w:pStyle w:val="BookText"/>
        <w:rPr/>
      </w:pPr>
      <w:r>
        <w:rPr>
          <w:rFonts w:ascii="Amiri" w:hAnsi="Amiri" w:eastAsia="Amiri" w:cs="Amiri"/>
          <w:color w:val="111111"/>
          <w:sz w:val="28"/>
          <w:sz w:val="28"/>
          <w:szCs w:val="28"/>
          <w:rtl w:val="true"/>
          <w:lang w:bidi="ar-SA"/>
        </w:rPr>
        <w:t>سنة من بعده</w:t>
      </w:r>
      <w:r>
        <w:rPr>
          <w:rFonts w:eastAsia="Amiri" w:cs="Amiri" w:ascii="Amiri" w:hAnsi="Amiri"/>
          <w:color w:val="111111"/>
          <w:sz w:val="28"/>
          <w:szCs w:val="28"/>
          <w:rtl w:val="true"/>
          <w:lang w:bidi="ar-SA"/>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بعض الأحيان هناك مواقف تحتاج إلى مروءة، إلا أن صاحب هذا الأسلوب لا يسامح من أخطأ بحقه، حتى وإن جاء وطلب السماح منه، فلا يقبل العذر، هو صارم وجافٌّ جداً، لا تجد فيه أي نوع من الليونة في التعامل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القوانين الوضعية في كثير من الأحيان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تسامح ولا تعامل بالمروءة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بعض الأحيان هذا الأسلوب ينفع، هو أسلوب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اعْتَدىٰ عَلَيْكُمْ فَاعْتَدُوا عَلَيْهِ بِمِثْلِ مَا اعْتَدىٰ عَلَيْكُمْ وَاتَّقُوا اللهَ وَاعْلَمُوا أَنَّ اللهَ مَعَ المُتَّقِينَ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في بعض الأحيان يؤكد القرآن على التسامح وأهميته فيقول وَالصُّلْحُ خَيْرٌ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يجب أن تكون هناك مرونة في التعامل مع الآخر؛ حتى تستمرّ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الأسلوب الاستسلامي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صاحب هذا الأسلوب لا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حتى وإن سلبته حقه، أو كلّفته بأمور تضرّه في نفسه أو في عائلته أو في صحته، وحتى لو غششته، فهو يبالغ في صفة الحياء إلى الحدّ الذي تُصبح فيه سببًا لإذلاله أو ضرره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الحياء مطلوب، ومن صفات المؤمن أن يكون حييًّا، ولكن بمعنى أن يكون حييًا عن الحرام، فيلزم أن لا تكون للمؤمن رغبة تذله</w:t>
      </w:r>
      <w:r>
        <w:rPr>
          <w:rStyle w:val="FootnoteAnchor"/>
          <w:rtl w:val="true"/>
        </w:rPr>
        <w:footnoteReference w:id="175"/>
      </w:r>
      <w:r>
        <w:rPr>
          <w:rFonts w:ascii="IRNazanin" w:hAnsi="IRNazanin" w:eastAsia="IRNazanin"/>
          <w:color w:val="111111"/>
          <w:sz w:val="28"/>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يضع نفسه في موضع الشبهة </w:t>
      </w:r>
      <w:bookmarkStart w:id="310" w:name="pg8032_55593"/>
    </w:p>
    <w:p>
      <w:pPr>
        <w:pStyle w:val="BookText"/>
        <w:rPr/>
      </w:pPr>
      <w:bookmarkEnd w:id="310"/>
      <w:r>
        <w:rPr>
          <w:rFonts w:ascii="Amiri" w:hAnsi="Amiri" w:eastAsia="Amiri" w:cs="Amiri"/>
          <w:color w:val="111111"/>
          <w:sz w:val="28"/>
          <w:sz w:val="28"/>
          <w:szCs w:val="28"/>
          <w:rtl w:val="true"/>
          <w:lang w:bidi="ar-SA"/>
        </w:rPr>
        <w:t>فيُظن به ظن السوء</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وفي نهج البلاغة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 مَدَاخِلَ السُّوءِ اتُّهِمَ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والمرأة الحيية يجب أن تكون مستورة ولا ترفع صوتها وضحكاتها في الشارع مثلاً، فهذا الأمر مطلوب، لكن بحدٍّ أن لا يذوب الإنسان في الآخر، بحيث لا يكون له أي رأي، فهذا الأمر منهي عنه؛ لأنه سيولّد الكثير من المشاكل في المجتمع، فمثل هذا الشخص سيقصّر مع عائلته؛ لأنه لا يستطيع 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لأحد؛ خجلًا من الآخرين، بل حتى إنه لَيؤثر على نفسه وصحته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في بعض الأحيان نحبّ هذا الأسلوب من البعض تجاهنا، فمثلًا الكثير منّا يميل في قلبه على ولده المطيع المستسلم، والذي ينفّذ كل ما نطلبه منه، ولكن علماء النفس يؤكدون بأن مثل هذا الولد قد تكون شخصيته ضعيفة ومهزوزة –وإن كان يمكن أن يكون مؤدبًا وممن يحترم والديه كثيرًا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حين أنّ من يناقشك ويطلب السبب قبل التنفيذ، فهو ذو شخصية أقوى، إذ إن باب الحوار مع الأولاد ينمّي شخصياتهم، ومعه فيجب أن لا نغرس في أولادنا الأسلوب الاستسلامي، وإنما نعلّمهم على أسلوب النقاش والتفاهم بحدود الأدب، وعلم التنمية البشرية اليوم يؤكد على أن نتعلم كيف 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Heading4"/>
        <w:numPr>
          <w:ilvl w:val="3"/>
          <w:numId w:val="1"/>
        </w:numPr>
        <w:rPr/>
      </w:pPr>
      <w:bookmarkStart w:id="311" w:name="__RefHeading___Toc7380508_1051229030"/>
      <w:bookmarkStart w:id="312" w:name="_Toc109"/>
      <w:bookmarkEnd w:id="311"/>
      <w:r>
        <w:rPr>
          <w:rtl w:val="true"/>
        </w:rPr>
        <w:t>الرابع</w:t>
      </w:r>
      <w:r>
        <w:rPr>
          <w:rtl w:val="true"/>
        </w:rPr>
        <w:t xml:space="preserve">: </w:t>
      </w:r>
      <w:r>
        <w:rPr>
          <w:rtl w:val="true"/>
        </w:rPr>
        <w:t xml:space="preserve">أسلوب </w:t>
      </w:r>
      <w:r>
        <w:rPr>
          <w:rtl w:val="true"/>
        </w:rPr>
        <w:t>(</w:t>
      </w:r>
      <w:r>
        <w:rPr>
          <w:rtl w:val="true"/>
        </w:rPr>
        <w:t>أنا وأنت، كلانا نربح</w:t>
      </w:r>
      <w:r>
        <w:rPr>
          <w:rtl w:val="true"/>
        </w:rPr>
        <w:t>):</w:t>
      </w:r>
      <w:bookmarkEnd w:id="312"/>
    </w:p>
    <w:p>
      <w:pPr>
        <w:pStyle w:val="BookText"/>
        <w:rPr/>
      </w:pPr>
      <w:r>
        <w:rPr>
          <w:rFonts w:ascii="Amiri" w:hAnsi="Amiri" w:eastAsia="Amiri" w:cs="Amiri"/>
          <w:color w:val="111111"/>
          <w:sz w:val="28"/>
          <w:sz w:val="28"/>
          <w:szCs w:val="28"/>
          <w:rtl w:val="true"/>
          <w:lang w:bidi="ar-SA"/>
        </w:rPr>
        <w:t>وهو أسلوب التوازن في العلاقات، وأسلوب المعروف، وهو ما أكدت عليه الدراسات الاجتماعية والتنموية والتربوية وغيرها، وهو يبتني على عدة ركائز، منها</w:t>
      </w:r>
      <w:r>
        <w:rPr>
          <w:rFonts w:eastAsia="Amiri" w:cs="Amiri" w:ascii="Amiri" w:hAnsi="Amiri"/>
          <w:color w:val="111111"/>
          <w:sz w:val="28"/>
          <w:szCs w:val="28"/>
          <w:rtl w:val="true"/>
          <w:lang w:bidi="ar-SA"/>
        </w:rPr>
        <w:t>:</w:t>
      </w:r>
    </w:p>
    <w:p>
      <w:pPr>
        <w:pStyle w:val="Heading4"/>
        <w:numPr>
          <w:ilvl w:val="3"/>
          <w:numId w:val="1"/>
        </w:numPr>
        <w:rPr/>
      </w:pPr>
      <w:bookmarkStart w:id="313" w:name="__RefHeading___Toc7380510_1051229030"/>
      <w:bookmarkStart w:id="314" w:name="_Toc110"/>
      <w:bookmarkEnd w:id="313"/>
      <w:r>
        <w:rPr>
          <w:rtl w:val="true"/>
        </w:rPr>
        <w:t>الركيزة الأولى</w:t>
      </w:r>
      <w:r>
        <w:rPr>
          <w:rtl w:val="true"/>
        </w:rPr>
        <w:t xml:space="preserve">: </w:t>
      </w:r>
      <w:r>
        <w:rPr>
          <w:rtl w:val="true"/>
        </w:rPr>
        <w:t>قانون الحقوق والواجبات</w:t>
      </w:r>
      <w:r>
        <w:rPr>
          <w:rtl w:val="true"/>
        </w:rPr>
        <w:t>:</w:t>
      </w:r>
      <w:bookmarkEnd w:id="314"/>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المنهج الاجتماعي يقتضي أن تأخذ وتعطي، لا أن تأخذ ولا تعطي، </w:t>
      </w:r>
      <w:bookmarkStart w:id="315" w:name="pg8032_55594"/>
    </w:p>
    <w:p>
      <w:pPr>
        <w:pStyle w:val="BookText"/>
        <w:rPr/>
      </w:pPr>
      <w:bookmarkEnd w:id="315"/>
      <w:r>
        <w:rPr>
          <w:rFonts w:ascii="Amiri" w:hAnsi="Amiri" w:eastAsia="Amiri" w:cs="Amiri"/>
          <w:color w:val="111111"/>
          <w:sz w:val="28"/>
          <w:sz w:val="28"/>
          <w:szCs w:val="28"/>
          <w:rtl w:val="true"/>
          <w:lang w:bidi="ar-SA"/>
        </w:rPr>
        <w:t>ولا أن تعطي ولا تأخذ، والمؤمن المستقيم يعمل ضمن هذا النظام مع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حديث للإمام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سواء كأسنان المشط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والمرء كثير بأخيه، ولا خير في صحبة من لم ير لك مثل الذي يرى لنفسه</w:t>
      </w:r>
      <w:r>
        <w:rPr>
          <w:rFonts w:eastAsia="Amiri" w:cs="Amiri" w:ascii="Amiri" w:hAnsi="Amiri"/>
          <w:color w:val="111111"/>
          <w:sz w:val="28"/>
          <w:szCs w:val="28"/>
          <w:rtl w:val="true"/>
          <w:lang w:bidi="ar-SA"/>
        </w:rPr>
        <w:t>».</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فمثل هذا الذي لا يرى لك عليه مثل الذي له عليك، هو ليس لك بأخ، فهو يأخذ منك ولا يعطي</w:t>
      </w:r>
      <w:r>
        <w:rPr>
          <w:rFonts w:eastAsia="Amiri" w:cs="Amiri" w:ascii="Amiri" w:hAnsi="Amiri"/>
          <w:color w:val="111111"/>
          <w:sz w:val="28"/>
          <w:szCs w:val="28"/>
          <w:rtl w:val="true"/>
          <w:lang w:bidi="ar-SA"/>
        </w:rPr>
        <w:t>.</w:t>
      </w:r>
    </w:p>
    <w:p>
      <w:pPr>
        <w:pStyle w:val="Heading4"/>
        <w:numPr>
          <w:ilvl w:val="3"/>
          <w:numId w:val="1"/>
        </w:numPr>
        <w:rPr/>
      </w:pPr>
      <w:bookmarkStart w:id="316" w:name="__RefHeading___Toc7380512_1051229030"/>
      <w:bookmarkStart w:id="317" w:name="_Toc111"/>
      <w:bookmarkEnd w:id="316"/>
      <w:r>
        <w:rPr>
          <w:rtl w:val="true"/>
        </w:rPr>
        <w:t>الركيزة الثانية</w:t>
      </w:r>
      <w:r>
        <w:rPr>
          <w:rtl w:val="true"/>
        </w:rPr>
        <w:t xml:space="preserve">: </w:t>
      </w:r>
      <w:r>
        <w:rPr>
          <w:rtl w:val="true"/>
        </w:rPr>
        <w:t>الشخصية المتزنة</w:t>
      </w:r>
      <w:r>
        <w:rPr>
          <w:rtl w:val="true"/>
        </w:rPr>
        <w:t>:</w:t>
      </w:r>
      <w:bookmarkEnd w:id="317"/>
    </w:p>
    <w:p>
      <w:pPr>
        <w:pStyle w:val="BookText"/>
        <w:rPr/>
      </w:pPr>
      <w:r>
        <w:rPr>
          <w:rFonts w:ascii="Amiri" w:hAnsi="Amiri" w:eastAsia="Amiri" w:cs="Amiri"/>
          <w:color w:val="111111"/>
          <w:sz w:val="28"/>
          <w:sz w:val="28"/>
          <w:szCs w:val="28"/>
          <w:rtl w:val="true"/>
          <w:lang w:bidi="ar-SA"/>
        </w:rPr>
        <w:t>فهو لا مستسلم جدًا ولا صلب جدًا، على غرار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تكن يابسًا فتكسر ولا ليّنًا فتُعصر، ففي المواقف الصلبة يقف ولا يتنازل عن رأيه، وفي نفس الوقت إذا ما تغير الموقف ووجد أن عليه أن يعتذر، فهو يبادر إلى الاعتذار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التوازن يقتضي أن تقاس المواقف بمقياس دقيق، وأن يتم التصرف حسب الظروف الموضوعية، ويقتضي من الإنسان أن يكون صاحب معروف، وأن يضع المعروف في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أرفدتنا الروايات الشريفة بما ينفعنا في هذا المجال، فعن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لعنوان البصري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 واحدة سمعت عش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 عش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 لم تسمع واحدة، ومن شتمك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صادقاً فيما تقول فالله أسأل أنْ يغفرها لي، وإنْ كنت كاذباً فيما تقول فالله أسأل أنْ يغفرها لك، ومن وعدك بالجفاء فعده بالنصيحة والدعاء</w:t>
      </w:r>
      <w:r>
        <w:rPr>
          <w:rFonts w:eastAsia="Amiri" w:cs="Amiri" w:ascii="Amiri" w:hAnsi="Amiri"/>
          <w:color w:val="111111"/>
          <w:sz w:val="28"/>
          <w:szCs w:val="28"/>
          <w:rtl w:val="true"/>
          <w:lang w:bidi="ar-SA"/>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بَعَثَ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بِشْرِ بْنِ عُطَارِدٍ التَّمِيمِيِّ فِي </w:t>
      </w:r>
      <w:bookmarkStart w:id="318" w:name="pg8032_55595"/>
    </w:p>
    <w:p>
      <w:pPr>
        <w:pStyle w:val="BookText"/>
        <w:rPr/>
      </w:pPr>
      <w:bookmarkEnd w:id="318"/>
      <w:r>
        <w:rPr>
          <w:rFonts w:ascii="Amiri" w:hAnsi="Amiri" w:eastAsia="Amiri" w:cs="Amiri"/>
          <w:color w:val="111111"/>
          <w:sz w:val="28"/>
          <w:sz w:val="28"/>
          <w:szCs w:val="28"/>
          <w:rtl w:val="true"/>
          <w:lang w:bidi="ar-SA"/>
        </w:rPr>
        <w:t xml:space="preserve">كَلَامٍ بَلَغَه، فَمَرَّ بِه رَسُولُ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بَنِي أَسَدٍ وأَخَذَه، فَقَامَ إِلَيْه نُعَيْمُ بْنُ دَجَاجَةَ الأَسَدِيُّ فَأَفْلَتَه، فَبَعَثَ إِلَيْه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فَأَتَوْه بِه وأَمَرَ بِه أَنْ يُضْرَبَ، فَقَالَ لَه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إِنَّ المُقَامَ مَعَكَ لَذُلٌّ، وإِنَّ فِرَاقَكَ 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ذَلِكَ مِنْه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نُعَيْمُ، قَدْ عَفَوْنَا عَنْكَ، إِنَّ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 بِالَّتِيهِيَ أَحْسَنُ السَّيِّئَةَ 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المُقَامَ مَعَكَ لَذُلٌّ، فَسَيِّئَةٌ اكْتَسَبْتَهَا، وأَمَّا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فِرَاقَكَ لَكُفْرٌ فَحَسَنَةٌ اكْتَسَبْتَهَا، فَهَذِه بِهَذِه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أَنْ يُخَلَّى عَنْه</w:t>
      </w:r>
      <w:r>
        <w:rPr>
          <w:rFonts w:eastAsia="Amiri" w:cs="Amiri" w:ascii="Amiri" w:hAnsi="Amiri"/>
          <w:color w:val="111111"/>
          <w:sz w:val="28"/>
          <w:szCs w:val="28"/>
          <w:rtl w:val="true"/>
          <w:lang w:bidi="ar-SA"/>
        </w:rPr>
        <w:t>»..</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 xml:space="preserve">ومن أجل التشجيع على هذا الأسلوب وإدامته ونشره، وضع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من رسالة الحقوق بأن تؤدي حق من قام بالمعروف لك، حتى لا ينقطع سبيل المعروف،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حق ذي المعروف عليك فأن تشكره وتذكر معروفه وتكسبه المقالة الحسنة وتخلص له الدعاء فيما بينك وبين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فعلت ذلك كنت قد شكرته سرا وعلانية، ثم إن قدرت على مكافأته يوما كافيته</w:t>
      </w:r>
      <w:r>
        <w:rPr>
          <w:rFonts w:eastAsia="Amiri" w:cs="Amiri" w:ascii="Amiri" w:hAnsi="Amiri"/>
          <w:color w:val="111111"/>
          <w:sz w:val="28"/>
          <w:szCs w:val="28"/>
          <w:rtl w:val="true"/>
          <w:lang w:bidi="ar-SA"/>
        </w:rPr>
        <w:t>».</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وهذه الحقوق هي</w:t>
      </w:r>
      <w:r>
        <w:rPr>
          <w:rFonts w:eastAsia="Amiri" w:cs="Amiri" w:ascii="Amiri" w:hAnsi="Amiri"/>
          <w:color w:val="111111"/>
          <w:sz w:val="28"/>
          <w:szCs w:val="28"/>
          <w:rtl w:val="true"/>
          <w:lang w:bidi="ar-SA"/>
        </w:rPr>
        <w:t>:</w:t>
      </w:r>
    </w:p>
    <w:p>
      <w:pPr>
        <w:pStyle w:val="Heading4"/>
        <w:numPr>
          <w:ilvl w:val="3"/>
          <w:numId w:val="1"/>
        </w:numPr>
        <w:rPr/>
      </w:pPr>
      <w:bookmarkStart w:id="319" w:name="__RefHeading___Toc7380514_1051229030"/>
      <w:bookmarkStart w:id="320" w:name="_Toc112"/>
      <w:bookmarkEnd w:id="319"/>
      <w:r>
        <w:rPr>
          <w:rtl w:val="true"/>
        </w:rPr>
        <w:t>الأول</w:t>
      </w:r>
      <w:r>
        <w:rPr>
          <w:rtl w:val="true"/>
        </w:rPr>
        <w:t xml:space="preserve">: </w:t>
      </w:r>
      <w:r>
        <w:rPr>
          <w:rtl w:val="true"/>
        </w:rPr>
        <w:t>أن تشكره</w:t>
      </w:r>
      <w:r>
        <w:rPr>
          <w:rtl w:val="true"/>
        </w:rPr>
        <w:t>:</w:t>
      </w:r>
      <w:bookmarkEnd w:id="320"/>
    </w:p>
    <w:p>
      <w:pPr>
        <w:pStyle w:val="BookText"/>
        <w:rPr/>
      </w:pPr>
      <w:r>
        <w:rPr>
          <w:rFonts w:ascii="Amiri" w:hAnsi="Amiri" w:eastAsia="Amiri" w:cs="Amiri"/>
          <w:color w:val="111111"/>
          <w:sz w:val="28"/>
          <w:sz w:val="28"/>
          <w:szCs w:val="28"/>
          <w:rtl w:val="true"/>
          <w:lang w:bidi="ar-SA"/>
        </w:rPr>
        <w:t>فإن من لم يشكر المخلوق لم يشكر الخالق، فيجب أن تشكر صاحب المعروف</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عَمَّارٍ الدُّهْنِيِّ قَالَ سَمِعْتُ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يُحِبُّ كُلَّ قَلْبٍ حَزِينٍ ويُحِبُّ كُلَّ عَبْدٍ شَكُورٍ، يَقُولُ الله تَبَارَكَ وتَعَالَى لِعَبْدٍ مِنْ عَبِيدِه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أشَكَرْتَ فُلَاناً؟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شَكَرْتُكَ 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تَشْكُرْنِي إِذْ لَمْ تَشْكُرْه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أَشْكَرُكُمْ لِلَّه أَشْكَرُكُمْ لِلنَّاسِ</w:t>
      </w:r>
      <w:r>
        <w:rPr>
          <w:rFonts w:eastAsia="Amiri" w:cs="Amiri" w:ascii="Amiri" w:hAnsi="Amiri"/>
          <w:color w:val="111111"/>
          <w:sz w:val="28"/>
          <w:szCs w:val="28"/>
          <w:rtl w:val="true"/>
          <w:lang w:bidi="ar-SA"/>
        </w:rPr>
        <w:t>».</w:t>
      </w:r>
      <w:r>
        <w:rPr>
          <w:rStyle w:val="FootnoteAnchor"/>
          <w:rtl w:val="true"/>
        </w:rPr>
        <w:footnoteReference w:id="181"/>
      </w:r>
      <w:bookmarkStart w:id="321" w:name="pg8032_55596"/>
    </w:p>
    <w:p>
      <w:pPr>
        <w:pStyle w:val="Heading4"/>
        <w:numPr>
          <w:ilvl w:val="3"/>
          <w:numId w:val="1"/>
        </w:numPr>
        <w:rPr/>
      </w:pPr>
      <w:bookmarkStart w:id="322" w:name="__RefHeading___Toc7380516_1051229030"/>
      <w:bookmarkStart w:id="323" w:name="_Toc113"/>
      <w:bookmarkEnd w:id="321"/>
      <w:bookmarkEnd w:id="322"/>
      <w:r>
        <w:rPr>
          <w:rtl w:val="true"/>
        </w:rPr>
        <w:t>الثاني</w:t>
      </w:r>
      <w:r>
        <w:rPr>
          <w:rtl w:val="true"/>
        </w:rPr>
        <w:t xml:space="preserve">: </w:t>
      </w:r>
      <w:r>
        <w:rPr>
          <w:rtl w:val="true"/>
        </w:rPr>
        <w:t>تذكر معروفه</w:t>
      </w:r>
      <w:r>
        <w:rPr>
          <w:rtl w:val="true"/>
        </w:rPr>
        <w:t>:</w:t>
      </w:r>
      <w:bookmarkEnd w:id="323"/>
    </w:p>
    <w:p>
      <w:pPr>
        <w:pStyle w:val="BookText"/>
        <w:rPr/>
      </w:pPr>
      <w:r>
        <w:rPr>
          <w:rFonts w:ascii="Amiri" w:hAnsi="Amiri" w:eastAsia="Amiri" w:cs="Amiri"/>
          <w:color w:val="111111"/>
          <w:sz w:val="28"/>
          <w:sz w:val="28"/>
          <w:szCs w:val="28"/>
          <w:rtl w:val="true"/>
          <w:lang w:bidi="ar-SA"/>
        </w:rPr>
        <w:t>فعندما تجالس غيره عليك أن تذكر معروفه، إذ عندما تمدحه فإنك تشجعه وتشجع غيره على عمل المعروف</w:t>
      </w:r>
      <w:r>
        <w:rPr>
          <w:rFonts w:eastAsia="Amiri" w:cs="Amiri" w:ascii="Amiri" w:hAnsi="Amiri"/>
          <w:color w:val="111111"/>
          <w:sz w:val="28"/>
          <w:szCs w:val="28"/>
          <w:rtl w:val="true"/>
          <w:lang w:bidi="ar-SA"/>
        </w:rPr>
        <w:t>.</w:t>
      </w:r>
    </w:p>
    <w:p>
      <w:pPr>
        <w:pStyle w:val="Heading4"/>
        <w:numPr>
          <w:ilvl w:val="3"/>
          <w:numId w:val="1"/>
        </w:numPr>
        <w:rPr/>
      </w:pPr>
      <w:bookmarkStart w:id="324" w:name="__RefHeading___Toc7380518_1051229030"/>
      <w:bookmarkStart w:id="325" w:name="_Toc114"/>
      <w:bookmarkEnd w:id="324"/>
      <w:r>
        <w:rPr>
          <w:rtl w:val="true"/>
        </w:rPr>
        <w:t>الثالث</w:t>
      </w:r>
      <w:r>
        <w:rPr>
          <w:rtl w:val="true"/>
        </w:rPr>
        <w:t xml:space="preserve">: </w:t>
      </w:r>
      <w:r>
        <w:rPr>
          <w:rtl w:val="true"/>
        </w:rPr>
        <w:t>تكسبه المقالة الحسنة</w:t>
      </w:r>
      <w:r>
        <w:rPr>
          <w:rtl w:val="true"/>
        </w:rPr>
        <w:t>:</w:t>
      </w:r>
      <w:bookmarkEnd w:id="325"/>
    </w:p>
    <w:p>
      <w:pPr>
        <w:pStyle w:val="BookText"/>
        <w:rPr/>
      </w:pPr>
      <w:r>
        <w:rPr>
          <w:rFonts w:ascii="Amiri" w:hAnsi="Amiri" w:eastAsia="Amiri" w:cs="Amiri"/>
          <w:color w:val="111111"/>
          <w:sz w:val="28"/>
          <w:sz w:val="28"/>
          <w:szCs w:val="28"/>
          <w:rtl w:val="true"/>
          <w:lang w:bidi="ar-SA"/>
        </w:rPr>
        <w:t>لعل بعض الناس يتكلم بالسوء على من يُحسن اليه، وهذا أمر قبيح، بل العقل والنقل يلزمك أن تمدحه وتنشر فعله الحسن بين الناس، فيكتسب بذلك السمعة الحسنة، هَلْ جَزاءُ الْإِحْسانِ إِلَّا الْإِحْسانُ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Heading4"/>
        <w:numPr>
          <w:ilvl w:val="3"/>
          <w:numId w:val="1"/>
        </w:numPr>
        <w:rPr/>
      </w:pPr>
      <w:bookmarkStart w:id="326" w:name="__RefHeading___Toc7380520_1051229030"/>
      <w:bookmarkStart w:id="327" w:name="_Toc115"/>
      <w:bookmarkEnd w:id="326"/>
      <w:r>
        <w:rPr>
          <w:rtl w:val="true"/>
        </w:rPr>
        <w:t>الرابع</w:t>
      </w:r>
      <w:r>
        <w:rPr>
          <w:rtl w:val="true"/>
        </w:rPr>
        <w:t xml:space="preserve">: </w:t>
      </w:r>
      <w:r>
        <w:rPr>
          <w:rtl w:val="true"/>
        </w:rPr>
        <w:t>أن تخلص له الدعاء فيما بينك وبين الله تعالى</w:t>
      </w:r>
      <w:r>
        <w:rPr>
          <w:rtl w:val="true"/>
        </w:rPr>
        <w:t>:</w:t>
      </w:r>
      <w:bookmarkEnd w:id="327"/>
    </w:p>
    <w:p>
      <w:pPr>
        <w:pStyle w:val="BookText"/>
        <w:rPr/>
      </w:pPr>
      <w:r>
        <w:rPr>
          <w:rFonts w:ascii="Amiri" w:hAnsi="Amiri" w:eastAsia="Amiri" w:cs="Amiri"/>
          <w:color w:val="111111"/>
          <w:sz w:val="28"/>
          <w:sz w:val="28"/>
          <w:szCs w:val="28"/>
          <w:rtl w:val="true"/>
          <w:lang w:bidi="ar-SA"/>
        </w:rPr>
        <w:t>أي تدعو له سرًا بينك وبين الله تعالى، ففيه نفع لك 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شك في أن دعاءك بظهر الغيب لأخيك، سيرجع عليك بفائدة عظيمة، وقد روي عن يونس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عبد الله بن جندب وقد أفاض من عرفة، وكان عبد الله أحد المتهجدين قال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 قد رأى الله اجتهادك منذ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الذي لا اله الا هو، لقد وقفت موقفي هذا وأفضت، ما سمعني الله دعوت لنفسي بحرف واحد، لأني سمعت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الداعي لأخيه المؤمن بظهر الغيب ينادي من أعنان السماء، لك بكل واحدة مائة ألف، فكرهت مضمونة لواحدة لا أدري أجاب إليها أم لا</w:t>
      </w:r>
      <w:r>
        <w:rPr>
          <w:rFonts w:eastAsia="Amiri" w:cs="Amiri" w:ascii="Amiri" w:hAnsi="Amiri"/>
          <w:color w:val="111111"/>
          <w:sz w:val="28"/>
          <w:szCs w:val="28"/>
          <w:rtl w:val="true"/>
          <w:lang w:bidi="ar-SA"/>
        </w:rPr>
        <w:t>».</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فإن فعلت كل ذلك، كنت قد شكرته سرًا وعلانية</w:t>
      </w:r>
      <w:r>
        <w:rPr>
          <w:rFonts w:eastAsia="Amiri" w:cs="Amiri" w:ascii="Amiri" w:hAnsi="Amiri"/>
          <w:color w:val="111111"/>
          <w:sz w:val="28"/>
          <w:szCs w:val="28"/>
          <w:rtl w:val="true"/>
          <w:lang w:bidi="ar-SA"/>
        </w:rPr>
        <w:t>.</w:t>
      </w:r>
    </w:p>
    <w:p>
      <w:pPr>
        <w:pStyle w:val="Heading4"/>
        <w:numPr>
          <w:ilvl w:val="3"/>
          <w:numId w:val="1"/>
        </w:numPr>
        <w:rPr/>
      </w:pPr>
      <w:bookmarkStart w:id="328" w:name="__RefHeading___Toc7380522_1051229030"/>
      <w:bookmarkStart w:id="329" w:name="_Toc116"/>
      <w:bookmarkEnd w:id="328"/>
      <w:r>
        <w:rPr>
          <w:rtl w:val="true"/>
        </w:rPr>
        <w:t>الخامس</w:t>
      </w:r>
      <w:r>
        <w:rPr>
          <w:rtl w:val="true"/>
        </w:rPr>
        <w:t xml:space="preserve">: </w:t>
      </w:r>
      <w:r>
        <w:rPr>
          <w:rtl w:val="true"/>
        </w:rPr>
        <w:t xml:space="preserve">يؤكد الإمام </w:t>
      </w:r>
      <w:r>
        <w:rPr>
          <w:rtl w:val="true"/>
        </w:rPr>
        <w:t>(</w:t>
      </w:r>
      <w:r>
        <w:rPr>
          <w:rtl w:val="true"/>
        </w:rPr>
        <w:t>صلوات الله عليه</w:t>
      </w:r>
      <w:r>
        <w:rPr>
          <w:rtl w:val="true"/>
        </w:rPr>
        <w:t xml:space="preserve">) </w:t>
      </w:r>
      <w:r>
        <w:rPr>
          <w:rtl w:val="true"/>
        </w:rPr>
        <w:t>على أمر آخر وهو</w:t>
      </w:r>
      <w:r>
        <w:rPr>
          <w:rtl w:val="true"/>
        </w:rPr>
        <w:t>:</w:t>
      </w:r>
      <w:bookmarkEnd w:id="329"/>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أنك إنْ قدرت على أن تُرجع المعروف لصاحبه، أي أن تجازيه بمعروفه، فافعل، </w:t>
      </w:r>
      <w:bookmarkStart w:id="330" w:name="pg8032_55597"/>
    </w:p>
    <w:p>
      <w:pPr>
        <w:pStyle w:val="BookText"/>
        <w:rPr/>
      </w:pPr>
      <w:bookmarkEnd w:id="330"/>
      <w:r>
        <w:rPr>
          <w:rFonts w:ascii="Amiri" w:hAnsi="Amiri" w:eastAsia="Amiri" w:cs="Amiri"/>
          <w:color w:val="111111"/>
          <w:sz w:val="28"/>
          <w:sz w:val="28"/>
          <w:szCs w:val="28"/>
          <w:rtl w:val="true"/>
          <w:lang w:bidi="ar-SA"/>
        </w:rPr>
        <w:t>فهو من ابتدأ بالمعروف، فإن مرت الأيام وكنت قادرًا على ردّ المعروف فردَّه بأفضل منه،</w:t>
      </w:r>
    </w:p>
    <w:p>
      <w:pPr>
        <w:pStyle w:val="Heading4"/>
        <w:numPr>
          <w:ilvl w:val="3"/>
          <w:numId w:val="1"/>
        </w:numPr>
        <w:rPr/>
      </w:pPr>
      <w:bookmarkStart w:id="331" w:name="__RefHeading___Toc7380524_1051229030"/>
      <w:bookmarkStart w:id="332" w:name="_Toc117"/>
      <w:bookmarkEnd w:id="331"/>
      <w:r>
        <w:rPr>
          <w:rtl w:val="true"/>
        </w:rPr>
        <w:t>ولنا في أئمتنا أسوة حسنة</w:t>
      </w:r>
      <w:r>
        <w:rPr>
          <w:rtl w:val="true"/>
        </w:rPr>
        <w:t>.</w:t>
      </w:r>
      <w:bookmarkEnd w:id="332"/>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روي أنه خرج الإمامان الحسن والحسين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وعبد الله بن جعفر حُجّاجاً، ففاتتهم أثقالهم، فجاعوا وعطشوا، فرأوا في بعض الشعوب خباءً رثًّا وعجوزاً، فاستسقوها،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اطلبوا هذه الشويهة، ففعلوا، واستطعموها،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إلَّا هي، فليقم أحدكم فليذبحها حتَّىٰ أصنع لكم طعاماً، فذبحها أحدهم، ثمّ شوت لهم من لحمها وأكلوا وقيَّلوا عندها، فلمَّا نهضوا قالوا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نفر من قريش نريد هذا الوجه، فإذا انصرفنا وعدنا فالممي بنا فإنّا صانعون لكِ خيراً، ثمّ رحلوا، فلما جاء زوجها وعرف الحال أوجعها ضرباً، ثمّ مضت الأيّام فأضرَّ بها الحال، فرحلت حتَّىٰ اجتازت بالمدينة، فبص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بها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لها بألف شاة وأعطاها ألف دينار، وبعث معها رسولاً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فأعطاها مثل ذلك، ثمّ بعثها إلىٰ عبد الله بن جعفر فأعطاها مثل ذلك</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 xml:space="preserve">. </w:t>
      </w:r>
      <w:bookmarkStart w:id="333" w:name="pg8032_55598"/>
    </w:p>
    <w:p>
      <w:pPr>
        <w:pStyle w:val="Heading2"/>
        <w:numPr>
          <w:ilvl w:val="1"/>
          <w:numId w:val="1"/>
        </w:numPr>
        <w:rPr/>
      </w:pPr>
      <w:bookmarkStart w:id="334" w:name="__RefHeading___Toc7380526_1051229030"/>
      <w:bookmarkStart w:id="335" w:name="_Toc118"/>
      <w:bookmarkEnd w:id="333"/>
      <w:bookmarkEnd w:id="334"/>
      <w:r>
        <w:rPr>
          <w:rtl w:val="true"/>
        </w:rPr>
        <w:t>الجانب الرابع</w:t>
      </w:r>
      <w:r>
        <w:rPr>
          <w:rtl w:val="true"/>
        </w:rPr>
        <w:t xml:space="preserve">: </w:t>
      </w:r>
      <w:r>
        <w:rPr>
          <w:rtl w:val="true"/>
        </w:rPr>
        <w:t>الجانب الاقتصادي</w:t>
      </w:r>
      <w:bookmarkEnd w:id="335"/>
    </w:p>
    <w:p>
      <w:pPr>
        <w:pStyle w:val="Heading3"/>
        <w:numPr>
          <w:ilvl w:val="2"/>
          <w:numId w:val="1"/>
        </w:numPr>
        <w:rPr/>
      </w:pPr>
      <w:bookmarkStart w:id="336" w:name="__RefHeading___Toc7380528_1051229030"/>
      <w:bookmarkStart w:id="337" w:name="_Toc119"/>
      <w:bookmarkEnd w:id="336"/>
      <w:r>
        <w:rPr>
          <w:rtl w:val="true"/>
        </w:rPr>
        <w:t>اشارة</w:t>
      </w:r>
      <w:bookmarkEnd w:id="337"/>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يعتبر الجانب الاقتصادي من أهم الجوانب التي تشغل مساحة واسعة من تفكير الناس أمس واليوم، لما له من أثر مباشر في حياتهم اليومية</w:t>
      </w:r>
      <w:r>
        <w:rPr>
          <w:rFonts w:eastAsia="Amiri" w:cs="Amiri" w:ascii="Amiri" w:hAnsi="Amiri"/>
          <w:color w:val="111111"/>
          <w:sz w:val="28"/>
          <w:szCs w:val="28"/>
          <w:rtl w:val="true"/>
          <w:lang w:bidi="ar-SA"/>
        </w:rPr>
        <w:t xml:space="preserve">.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ولأهميته القصوى، واليومية، فقد عمدت بعض الدول الاستعمارية إلى استغلال حاجة غيرهم في السيطرة عليهم وجعلهم تابعين لهم بمعنى الكلمة، وأنتم تعلمون أن من أقسى العقوبات الدولية هو الحصار الاقتصادي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لم يتم إشباع هذا الجانب، فقد يندفع الفرد إلى ارتكاب الجرائم في حق نفسه أو في حق غيره، وبالتالي قد تتسبّب هذه الحالة في فوضى لا قرار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أمر واقعي لا يُنكر، وقد روي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كَادَ الْفَقْرُ أَنْ يَكُونَ كُفْراً</w:t>
      </w:r>
      <w:r>
        <w:rPr>
          <w:rFonts w:eastAsia="Amiri" w:cs="Amiri" w:ascii="Amiri" w:hAnsi="Amiri"/>
          <w:color w:val="111111"/>
          <w:sz w:val="28"/>
          <w:szCs w:val="28"/>
          <w:rtl w:val="true"/>
          <w:lang w:bidi="ar-SA"/>
        </w:rPr>
        <w:t>».</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الدين عموماً لا يقف موقفاً سلبياً من الغنى وتحسين الحالة الاقتصادية، لا على العكس، فإن له منظومة متكاملة في هذا الجانب، بحيث يملأ كل فراغاتها، بدءاً من الدعوة إلى العمل، وجعل الكاد على عياله كالمجاهد في سبيل الله تعالى، مروراً بضبط طرق تحسينها، وتشذيبها مما قد يؤدي إلى الطبقية المقيتة، وتحريم الطرق الملتوية وغير العقلائية ولا الشرعية، وانتهاءً بالدعوة إلى التكافل الاجتماعي عبر منظومة من التشريعات الواجبة والمستحبة</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هذا الجانب، سنعمل على تسليط الضوء على مفردتين، تمثل الأولى منهما الصورة العامة للتعامل مع الطبيعة، وكيف أن الإنسان استخدمها إلى أقصى حد، وطرق التعامل معها، وفي الثانية منهما تخصص الكلام بالتربية الاقتصادية للأولاد، ونسأل الله تعالى التوفيق والقبول</w:t>
      </w:r>
      <w:r>
        <w:rPr>
          <w:rFonts w:eastAsia="Amiri" w:cs="Amiri" w:ascii="Amiri" w:hAnsi="Amiri"/>
          <w:color w:val="111111"/>
          <w:sz w:val="28"/>
          <w:szCs w:val="28"/>
          <w:rtl w:val="true"/>
          <w:lang w:bidi="ar-SA"/>
        </w:rPr>
        <w:t xml:space="preserve">.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8" w:name="pg8032_55602"/>
      <w:bookmarkStart w:id="339" w:name="pg8032_55602"/>
      <w:bookmarkEnd w:id="339"/>
    </w:p>
    <w:p>
      <w:pPr>
        <w:pStyle w:val="Heading3"/>
        <w:numPr>
          <w:ilvl w:val="2"/>
          <w:numId w:val="1"/>
        </w:numPr>
        <w:rPr/>
      </w:pPr>
      <w:bookmarkStart w:id="340" w:name="pg8032_55602"/>
      <w:bookmarkStart w:id="341" w:name="__RefHeading___Toc7380530_1051229030"/>
      <w:bookmarkStart w:id="342" w:name="_Toc120"/>
      <w:bookmarkEnd w:id="340"/>
      <w:bookmarkEnd w:id="341"/>
      <w:r>
        <w:rPr>
          <w:rtl w:val="true"/>
        </w:rPr>
        <w:t>المفردة الأولى</w:t>
      </w:r>
      <w:r>
        <w:rPr>
          <w:rtl w:val="true"/>
        </w:rPr>
        <w:t xml:space="preserve">: </w:t>
      </w:r>
      <w:r>
        <w:rPr>
          <w:rtl w:val="true"/>
        </w:rPr>
        <w:t>العلاقة مع الطبيعة</w:t>
      </w:r>
      <w:bookmarkEnd w:id="342"/>
    </w:p>
    <w:p>
      <w:pPr>
        <w:pStyle w:val="Heading4"/>
        <w:numPr>
          <w:ilvl w:val="3"/>
          <w:numId w:val="1"/>
        </w:numPr>
        <w:rPr/>
      </w:pPr>
      <w:bookmarkStart w:id="343" w:name="__RefHeading___Toc7380532_1051229030"/>
      <w:bookmarkStart w:id="344" w:name="_Toc121"/>
      <w:bookmarkEnd w:id="343"/>
      <w:r>
        <w:rPr>
          <w:rtl w:val="true"/>
        </w:rPr>
        <w:t>اشارة</w:t>
      </w:r>
      <w:bookmarkEnd w:id="344"/>
    </w:p>
    <w:p>
      <w:pPr>
        <w:pStyle w:val="BookText"/>
        <w:rPr/>
      </w:pPr>
      <w:r>
        <w:rPr>
          <w:rFonts w:ascii="Amiri" w:hAnsi="Amiri" w:eastAsia="Amiri" w:cs="Amiri"/>
          <w:color w:val="111111"/>
          <w:sz w:val="28"/>
          <w:sz w:val="28"/>
          <w:szCs w:val="28"/>
          <w:rtl w:val="true"/>
          <w:lang w:bidi="ar-SA"/>
        </w:rPr>
        <w:t>من العلاقات الواقعية التي لا يستطيع الإنسان العيش بدونها، لأنها توفر له المادة الخام لاستمراره في هذه الحياة، هي علاقته مع الطبيعة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الموجود في هذه الأرض ليس فقط الإنسان، فهناك الحيوان، النبات، وهناك أيضاً بقية الموجودات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تعبّر الفلسفة القديمة هناك العناصر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الهواء، التراب، النّار، هذه العناصر تمثل الطبيعة والتي توجد فيما بينها وبين الإنسان علاقات متجذرة منذ أول يوم وجد الإنسان على هذه الأرض، ولا غنى للإنسان عن هذه العلاقة، إذ كيف يعيش من دون ماء أو هواء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الطبيعة، النبات، الحيوان، وكل عنصر موجود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الأرض يمثل جزءاً من العلاقة الضرورية الواقعية التي يعيشها الإنسان في هذه الحياة، واذا أردنا أن نبحث في علاقة الإنسان مع هذه الطبيعة وكيف تعامل معها، فإننا نجد أن الإنسان لم يتخذ طريقة واحدة في التعامل معها، هو على كل حال انتفع من الطبيعة، ولكن كيف؟</w:t>
      </w:r>
    </w:p>
    <w:p>
      <w:pPr>
        <w:pStyle w:val="BookText"/>
        <w:rPr/>
      </w:pPr>
      <w:r>
        <w:rPr>
          <w:rFonts w:ascii="Amiri" w:hAnsi="Amiri" w:eastAsia="Amiri" w:cs="Amiri"/>
          <w:color w:val="111111"/>
          <w:sz w:val="28"/>
          <w:sz w:val="28"/>
          <w:szCs w:val="28"/>
          <w:rtl w:val="true"/>
          <w:lang w:bidi="ar-SA"/>
        </w:rPr>
        <w:t>نتحدث هنا في عدة خطوات</w:t>
      </w:r>
      <w:r>
        <w:rPr>
          <w:rFonts w:eastAsia="Amiri" w:cs="Amiri" w:ascii="Amiri" w:hAnsi="Amiri"/>
          <w:color w:val="111111"/>
          <w:sz w:val="28"/>
          <w:szCs w:val="28"/>
          <w:rtl w:val="true"/>
          <w:lang w:bidi="ar-SA"/>
        </w:rPr>
        <w:t>:</w:t>
      </w:r>
    </w:p>
    <w:p>
      <w:pPr>
        <w:pStyle w:val="Heading4"/>
        <w:numPr>
          <w:ilvl w:val="3"/>
          <w:numId w:val="1"/>
        </w:numPr>
        <w:rPr/>
      </w:pPr>
      <w:bookmarkStart w:id="345" w:name="__RefHeading___Toc7380534_1051229030"/>
      <w:bookmarkStart w:id="346" w:name="_Toc122"/>
      <w:bookmarkEnd w:id="345"/>
      <w:r>
        <w:rPr>
          <w:rtl w:val="true"/>
        </w:rPr>
        <w:t>الخطوة الأولى</w:t>
      </w:r>
      <w:r>
        <w:rPr>
          <w:rtl w:val="true"/>
        </w:rPr>
        <w:t xml:space="preserve">: </w:t>
      </w:r>
      <w:r>
        <w:rPr>
          <w:rtl w:val="true"/>
        </w:rPr>
        <w:t>أنواع التعامل مع الطبيعة</w:t>
      </w:r>
      <w:r>
        <w:rPr>
          <w:rtl w:val="true"/>
        </w:rPr>
        <w:t>.</w:t>
      </w:r>
      <w:bookmarkEnd w:id="346"/>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الأبحاث التاريخية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التعامل كان على نواحٍ متعددة، بعض الحضارات وجدت أن الإنسان أضعف بكثير من بعض موجودات الطبيعة، وفي نفس الوقت هو محتاج لهذه الموجودات، فتصور أن لها تأثيراً ما، فعمد إلى التقرب إليها، فعبَدَها، فأصبح </w:t>
      </w:r>
    </w:p>
    <w:p>
      <w:pPr>
        <w:pStyle w:val="BookText"/>
        <w:rPr/>
      </w:pPr>
      <w:r>
        <w:rPr>
          <w:rFonts w:ascii="Amiri" w:hAnsi="Amiri" w:eastAsia="Amiri" w:cs="Amiri"/>
          <w:color w:val="111111"/>
          <w:sz w:val="28"/>
          <w:sz w:val="28"/>
          <w:szCs w:val="28"/>
          <w:rtl w:val="true"/>
          <w:lang w:bidi="ar-SA"/>
        </w:rPr>
        <w:t>هناك إله الشمس، إله الريح، إله البرق… والكثير من الآلهة التي ظنّ الإنسان أن فيها قدرة تفوق طاقته، فعبَدها علّها تخفف من وطأة غضبها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نوع آخر من عبادة الطبيعة، جاء متلبساً بلباس جديد، يعني أنهم لم يصرحوا بعبادتهم للطبيعة، وإنما عبدوها بطريقة مغلّفة، وذلك حين بحثوا في بدايات الخلقة للإنسان، وما هي النقطة التي انطلقت منها البشرية، فانتهوا إلى أن الطبيعة هي من خلقتهم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الطبيعة ما هي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 الهواء، التراب،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وجميعها موجودات عشوائية وليست منظّمة، انظر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العاصفة، إذا دخلت على بلد أفسدت كل شيء، النار إذا شبّت فإنها تُحرق الأخضر واليابس، والماء إذا طغى لا يرحم صغيراً ولا كبيراً، ولم نرَ ظاهرة من الظواهر الطبيعية تصنع شيئاً منظّماً، فكيف يمكن أن نعقل أن هذه الطبيعة هي التي أوجدت هذا الإنسان وبهذه الدقة التي يحكيها لنا الطب وعلم التشريح؟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كل حال، فإن هناك نوعًا من التعامل مع الطبيعة على أنّها إله وإن كان بطريقة مغلّفة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تعاملت النخب العلمية مع الطبيعة على أنّها مادة مختبرية لإجراء أبحاث علمية للاستفادة القصوى منها في هذه الحياة، وهذا النوع من التعامل مع الطبيعة هو الذي طوّر الحياة إلى ما نراه اليوم، إذ استطاع الإنسان أن يستفيد من العناصر الموجودة في الأرض ليبني منها ناطحات السحاب، والانتفاع من الهواء في رفع الطائرة في السماء، وذلّل الماء ليعطينا الطاقة الكهربائية، ذلل النّار ليعطينا محركات دفع قوية اختصرت علينا المسافات</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النخبة من العقول استطاعت الانتفاع من الموادّ الخام لتسخيرها في خدمة الإنسان، ونجحت في ذلك، وهذا أمر جيد، والعقل يقبله والدين لا يُعارضه</w:t>
      </w:r>
      <w:r>
        <w:rPr>
          <w:rFonts w:eastAsia="Amiri" w:cs="Amiri" w:ascii="Amiri" w:hAnsi="Amiri"/>
          <w:color w:val="111111"/>
          <w:sz w:val="28"/>
          <w:szCs w:val="28"/>
          <w:rtl w:val="true"/>
          <w:lang w:bidi="ar-SA"/>
        </w:rPr>
        <w:t xml:space="preserve">. </w:t>
      </w:r>
      <w:bookmarkStart w:id="347" w:name="pg8032_55604"/>
    </w:p>
    <w:p>
      <w:pPr>
        <w:pStyle w:val="BookText"/>
        <w:rPr/>
      </w:pPr>
      <w:bookmarkEnd w:id="347"/>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البعض تعامل مع الطبيعة مختبرياً، ولكن بالإضافة إلى ذلك كانت لهم نظرة أخرى، حيث رأوا هذه الطبيعة بهذا التنظيم اللامتناهي والذي إلى الآن لم يتمكن البشر من اكتشاف الكثير من العلاقات بين موجوداتها،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النظام الدقيق في الكون لا يمكن أن يصدر بالصدفة، ولا يمكن أن يكون بطريقة عشوائية، فلابد من وجود منظِّمٍ عالم، حكيم، قادر، هو الذي خلق هذا النظام الدقيق لهذه الطبيعة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فانتهوا إلى وجود مدبّر لهذا الكون، وهو الذي نسميه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p>
    <w:p>
      <w:pPr>
        <w:pStyle w:val="Heading4"/>
        <w:numPr>
          <w:ilvl w:val="3"/>
          <w:numId w:val="1"/>
        </w:numPr>
        <w:rPr/>
      </w:pPr>
      <w:bookmarkStart w:id="348" w:name="__RefHeading___Toc7380536_1051229030"/>
      <w:bookmarkStart w:id="349" w:name="_Toc123"/>
      <w:bookmarkEnd w:id="348"/>
      <w:r>
        <w:rPr>
          <w:rtl w:val="true"/>
        </w:rPr>
        <w:t>الخطوة الثانية</w:t>
      </w:r>
      <w:r>
        <w:rPr>
          <w:rtl w:val="true"/>
        </w:rPr>
        <w:t xml:space="preserve">: </w:t>
      </w:r>
      <w:r>
        <w:rPr>
          <w:rtl w:val="true"/>
        </w:rPr>
        <w:t>تفاعل الإنسان مع الطبيعة</w:t>
      </w:r>
      <w:r>
        <w:rPr>
          <w:rtl w:val="true"/>
        </w:rPr>
        <w:t>:</w:t>
      </w:r>
      <w:bookmarkEnd w:id="349"/>
    </w:p>
    <w:p>
      <w:pPr>
        <w:pStyle w:val="BookText"/>
        <w:rPr/>
      </w:pPr>
      <w:r>
        <w:rPr>
          <w:rFonts w:ascii="Amiri" w:hAnsi="Amiri" w:eastAsia="Amiri" w:cs="Amiri"/>
          <w:color w:val="111111"/>
          <w:sz w:val="28"/>
          <w:sz w:val="28"/>
          <w:szCs w:val="28"/>
          <w:rtl w:val="true"/>
          <w:lang w:bidi="ar-SA"/>
        </w:rPr>
        <w:t>علاقات الإنسان مع الطبيعة متعددة، ومرت بمراحل كثيرة، ولكن الشيء الجامع لكل هذه العلاقات هو أنّ الإنسان أراد أن ينتفع منها غاية الانتفاع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محتاج إليها، وحتى يستفيد منها احتاج إلى الآلة وإلى الإنسان الآخر، احتاج إلى الفأس وإلى المِعْول وغيرها من الآلات كي يحفر الأرض ويحرثها ويوجد الأنفاق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احتاج إلى الإنسان الآخر لأنه أدرك أنه بمفرده لا يتمكن من إنجاز جميع أعماله، وأما كيف استخدم الإنسان الآخر؟</w:t>
      </w:r>
    </w:p>
    <w:p>
      <w:pPr>
        <w:pStyle w:val="BookText"/>
        <w:rPr/>
      </w:pPr>
      <w:r>
        <w:rPr>
          <w:rFonts w:ascii="Amiri" w:hAnsi="Amiri" w:eastAsia="Amiri" w:cs="Amiri"/>
          <w:color w:val="111111"/>
          <w:sz w:val="28"/>
          <w:sz w:val="28"/>
          <w:szCs w:val="28"/>
          <w:rtl w:val="true"/>
          <w:lang w:bidi="ar-SA"/>
        </w:rPr>
        <w:t>البعض بالإجارة، البعض بالتعاون، وآخرون بالاستعباد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الاستفادة من الطبيعة كانت بعدة وسائل، واحدة من الوسائل التي استخدمها الإنسان لإخضاع الطبيعة هي ما تسمى بالأموال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وسيلة اصطنعها الإنسان حتى يتمكن من تسخير الإنسان الآخر لإخضاع الطبيعة والاستفادة منها</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المال هو مجرد أمر اعتباري، هي ورقة تمت طباعتها بطريقة معينة خاضعة لقانون </w:t>
      </w:r>
      <w:bookmarkStart w:id="350" w:name="pg8032_55605"/>
    </w:p>
    <w:p>
      <w:pPr>
        <w:pStyle w:val="BookText"/>
        <w:rPr/>
      </w:pPr>
      <w:bookmarkEnd w:id="350"/>
      <w:r>
        <w:rPr>
          <w:rFonts w:ascii="Amiri" w:hAnsi="Amiri" w:eastAsia="Amiri" w:cs="Amiri"/>
          <w:color w:val="111111"/>
          <w:sz w:val="28"/>
          <w:sz w:val="28"/>
          <w:szCs w:val="28"/>
          <w:rtl w:val="true"/>
          <w:lang w:bidi="ar-SA"/>
        </w:rPr>
        <w:t>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علينا أن نذكّر بأن الدين لا يتعارض مع إذلال الطبيعة لخدمة الإنسان، الله تعالى هو من سخرها لنا، 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وَسَخَّرَ لَكُمْ ما فِي السَّماواتِ وَما فِي الْأَرضِ جَمِيعاً مِنْهُ إِنَّ فِي ذلِكَ لَآياتٍ لِقَوْمٍ يَتَفَكَّرُونَ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الجاثية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خلقه الله تبارك وتعالى لنا، وترك لنا أن نُفَعِّل إرادتنا ونستعمل عقولنا في كيفية الاستفادة منها للعيش في هذه الدنيا حياة رغيدة، فأصبح المال إحدى الوسائل لإخضاع الطبيعة والانتفاع منها</w:t>
      </w:r>
      <w:r>
        <w:rPr>
          <w:rFonts w:eastAsia="Amiri" w:cs="Amiri" w:ascii="Amiri" w:hAnsi="Amiri"/>
          <w:color w:val="111111"/>
          <w:sz w:val="28"/>
          <w:szCs w:val="28"/>
          <w:rtl w:val="true"/>
          <w:lang w:bidi="ar-SA"/>
        </w:rPr>
        <w:t>.</w:t>
      </w:r>
    </w:p>
    <w:p>
      <w:pPr>
        <w:pStyle w:val="Heading4"/>
        <w:numPr>
          <w:ilvl w:val="3"/>
          <w:numId w:val="1"/>
        </w:numPr>
        <w:rPr/>
      </w:pPr>
      <w:bookmarkStart w:id="351" w:name="__RefHeading___Toc7380538_1051229030"/>
      <w:bookmarkStart w:id="352" w:name="_Toc124"/>
      <w:bookmarkEnd w:id="351"/>
      <w:r>
        <w:rPr>
          <w:rtl w:val="true"/>
        </w:rPr>
        <w:t>الخطوة الثالثة</w:t>
      </w:r>
      <w:r>
        <w:rPr>
          <w:rtl w:val="true"/>
        </w:rPr>
        <w:t xml:space="preserve">: </w:t>
      </w:r>
      <w:r>
        <w:rPr>
          <w:rtl w:val="true"/>
        </w:rPr>
        <w:t>تعامل الإنسان مع المال</w:t>
      </w:r>
      <w:r>
        <w:rPr>
          <w:rtl w:val="true"/>
        </w:rPr>
        <w:t>.</w:t>
      </w:r>
      <w:bookmarkEnd w:id="352"/>
    </w:p>
    <w:p>
      <w:pPr>
        <w:pStyle w:val="BookText"/>
        <w:rPr/>
      </w:pPr>
      <w:r>
        <w:rPr>
          <w:rFonts w:ascii="Amiri" w:hAnsi="Amiri" w:eastAsia="Amiri" w:cs="Amiri"/>
          <w:color w:val="111111"/>
          <w:sz w:val="28"/>
          <w:sz w:val="28"/>
          <w:szCs w:val="28"/>
          <w:rtl w:val="true"/>
          <w:lang w:bidi="ar-SA"/>
        </w:rPr>
        <w:t>إن تعامل الإنسان مع هذه الأموال لم يكن على نسق واحد، وإنّما اختلفت معاملته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بعضهم اعتبر الأموال غاية وهدفًا، فنراه ابتُليَ برذيلة البخل، حتى إن بعضهم لديه من الأموال ما تكفي عدة أجيال من بعده، ومع ذلك نراه يكدح ويتعب نفسه في جمع وكنز 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هناك حديث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هذه الحالة يبين أن أقلَّ من ينتفع من هذه الأموال هو جامعها،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عَجِبْتُ لِلْبَخِيلِ يَسْتَعْجِلُ الْفَقْرَ الَّذِي مِنْه هَرَبَ، ويَفُوتُه الْغِنَى الَّذِي إِيَّاه طَلَبَ، فَيَعِيشُ فِي الدُّنْيَا عَيْشَ الْفُقَرَاءِ، ويُحَاسَبُ فِي الآخِرَةِ حِسَابَ الأَغْنِيَاءِ</w:t>
      </w:r>
      <w:r>
        <w:rPr>
          <w:rFonts w:eastAsia="Amiri" w:cs="Amiri" w:ascii="Amiri" w:hAnsi="Amiri"/>
          <w:color w:val="111111"/>
          <w:sz w:val="28"/>
          <w:szCs w:val="28"/>
          <w:rtl w:val="true"/>
          <w:lang w:bidi="ar-SA"/>
        </w:rPr>
        <w:t>».</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وسبحان الله الذي جعل الدنيا كماء البحر كلما شرب منها العطشان ازداد عطشًا</w:t>
      </w:r>
      <w:r>
        <w:rPr>
          <w:rFonts w:eastAsia="Amiri" w:cs="Amiri" w:ascii="Amiri" w:hAnsi="Amiri"/>
          <w:color w:val="111111"/>
          <w:sz w:val="28"/>
          <w:szCs w:val="28"/>
          <w:rtl w:val="true"/>
          <w:lang w:bidi="ar-SA"/>
        </w:rPr>
        <w:t>!</w:t>
      </w:r>
      <w:r>
        <w:rPr>
          <w:rStyle w:val="FootnoteAnchor"/>
          <w:rtl w:val="true"/>
        </w:rPr>
        <w:footnoteReference w:id="186"/>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من يرى أن الأموال هدف فإنه سيُبتلى بالبخل والجشع، كما أنه سيُشرْعِنُ لنفسه أي طريقة للحصول عليها، ولو كانت عن طريق السرقة والغش والربا … وغيرها من </w:t>
      </w:r>
    </w:p>
    <w:p>
      <w:pPr>
        <w:pStyle w:val="BookText"/>
        <w:rPr/>
      </w:pPr>
      <w:r>
        <w:rPr>
          <w:rFonts w:ascii="Amiri" w:hAnsi="Amiri" w:eastAsia="Amiri" w:cs="Amiri"/>
          <w:color w:val="111111"/>
          <w:sz w:val="28"/>
          <w:sz w:val="28"/>
          <w:szCs w:val="28"/>
          <w:rtl w:val="true"/>
          <w:lang w:bidi="ar-SA"/>
        </w:rPr>
        <w:t>الطرق غير المشروعة، وآخر هذا الجمع للأموال أنه سيتركها ويذهب رغمًا على أنفه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بعض آخر يتعامل مع المال على أنّه وسيلة وآلة، ولكنْ لاستعباد الآخرين، فيعتبرهم كأنهم خدم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يحسب أن أمواله تشرّفه على الآخرين، ولو لم ينته مثل هذا الفرد فإن أمواله ستهلكه عاجلاً أو آجلا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أنَّه جاء رجل موسر إلىٰ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 الثوب، فجلس إلىٰ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فجاء رجل معس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درن الثوب، فجلس إلىٰ جنب الموسر، فقبض الموسر ثيابه من تحت فخذيه، فقال له رسوله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أخفت أنْ يمسَّك من فقره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فخفت أنْ يصيبه من غناك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فخفت أنْ يوسخ ثيابك؟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حملك علىٰ ما صنعت؟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لي قريناً يُزيِّن لي كلَّ قبيح ويُقبِّح لي كلَّ حسن، وقد جعلت له نصف مالي، 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للمعس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أنْ يدخلني ما دخلك</w:t>
      </w:r>
      <w:r>
        <w:rPr>
          <w:rFonts w:eastAsia="Amiri" w:cs="Amiri" w:ascii="Amiri" w:hAnsi="Amiri"/>
          <w:color w:val="111111"/>
          <w:sz w:val="28"/>
          <w:szCs w:val="28"/>
          <w:rtl w:val="true"/>
          <w:lang w:bidi="ar-SA"/>
        </w:rPr>
        <w:t>.</w:t>
      </w:r>
      <w:r>
        <w:rPr>
          <w:rStyle w:val="FootnoteAnchor"/>
          <w:rtl w:val="true"/>
        </w:rPr>
        <w:footnoteReference w:id="187"/>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هناك نوع ثالث للتعامل مع الأموال على أنّها وسيلة وآلة، كالطعام الذي هو وسيلة للاستمرار بالعيش، لا لكنزه وخزنه، وهذا النوع من التعامل أيضاً ينقسم إلى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يستعمل الأموال كوسيلة لإعمار الدنيا دون الآخرة، وللتوسعة على نفسه ولكن دون مراعاة حقوق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يستعمله كوسيلة لعمران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نحتاج إلى كثير عناء لنحكم بأن أفضل من يتعامل مع المال هو الأخير</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ما هي حقوق الأموال التي جعلت هذا النوع من التعامل ينقسم إلى قسمين؟ </w:t>
      </w:r>
      <w:bookmarkStart w:id="353" w:name="pg8032_55607"/>
    </w:p>
    <w:p>
      <w:pPr>
        <w:pStyle w:val="BookText"/>
        <w:rPr/>
      </w:pPr>
      <w:bookmarkEnd w:id="353"/>
      <w:r>
        <w:rPr>
          <w:rFonts w:ascii="Amiri" w:hAnsi="Amiri" w:eastAsia="Amiri" w:cs="Amiri"/>
          <w:color w:val="111111"/>
          <w:sz w:val="28"/>
          <w:sz w:val="28"/>
          <w:szCs w:val="28"/>
          <w:rtl w:val="true"/>
          <w:lang w:bidi="ar-SA"/>
        </w:rPr>
        <w:t>فهذا ما سنعرفه في الخطوة اللاحقة</w:t>
      </w:r>
      <w:r>
        <w:rPr>
          <w:rFonts w:eastAsia="Amiri" w:cs="Amiri" w:ascii="Amiri" w:hAnsi="Amiri"/>
          <w:color w:val="111111"/>
          <w:sz w:val="28"/>
          <w:szCs w:val="28"/>
          <w:rtl w:val="true"/>
          <w:lang w:bidi="ar-SA"/>
        </w:rPr>
        <w:t>.</w:t>
      </w:r>
    </w:p>
    <w:p>
      <w:pPr>
        <w:pStyle w:val="Heading4"/>
        <w:numPr>
          <w:ilvl w:val="3"/>
          <w:numId w:val="1"/>
        </w:numPr>
        <w:rPr/>
      </w:pPr>
      <w:bookmarkStart w:id="354" w:name="__RefHeading___Toc7380540_1051229030"/>
      <w:bookmarkStart w:id="355" w:name="_Toc125"/>
      <w:bookmarkEnd w:id="354"/>
      <w:r>
        <w:rPr>
          <w:rtl w:val="true"/>
        </w:rPr>
        <w:t>الخطوة الرابعة</w:t>
      </w:r>
      <w:r>
        <w:rPr>
          <w:rtl w:val="true"/>
        </w:rPr>
        <w:t xml:space="preserve">: </w:t>
      </w:r>
      <w:r>
        <w:rPr>
          <w:rtl w:val="true"/>
        </w:rPr>
        <w:t>صفات المال النعمة</w:t>
      </w:r>
      <w:r>
        <w:rPr>
          <w:rtl w:val="true"/>
        </w:rPr>
        <w:t>.</w:t>
      </w:r>
      <w:bookmarkEnd w:id="355"/>
    </w:p>
    <w:p>
      <w:pPr>
        <w:pStyle w:val="BookText"/>
        <w:rPr/>
      </w:pPr>
      <w:r>
        <w:rPr>
          <w:rFonts w:ascii="Amiri" w:hAnsi="Amiri" w:eastAsia="Amiri" w:cs="Amiri"/>
          <w:color w:val="111111"/>
          <w:sz w:val="28"/>
          <w:sz w:val="28"/>
          <w:szCs w:val="28"/>
          <w:rtl w:val="true"/>
          <w:lang w:bidi="ar-SA"/>
        </w:rPr>
        <w:t>يتبين من خلال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المال يتصف بعدة صفات، إذا أُخذت بعين الاعتبار سيصبح نعمة من نِعم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ويصبح من العوامل المساعدة لدخول الإنسان إلى الجنة، والتي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المال وسيلة لا هدف، لأنه إذا أصبح هدفًا فسيولّد البخل، والغش، والسرقة، والربا، وغيرها من الرذائل الأخلاقية المهلكة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مسؤولية لا شرف، فهو وإن أُعتُبر في غالب المجتمعات شرفًا، لكن في نفس الوقت هو مسؤولية، فمسؤولية الغني تختلف عن مسؤولية الفقير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مسؤولية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يأخذه إلا من حلِّه، ولا ينفقه إلا في وجهه، وكما تعبر الرواية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يوم القيامة لم تزل قدما عبد حتَّىٰ يُسئَل عن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عمره فيم أفناه، وعن شبابه فيم أبلاه، وعمَّا اكتسبه من أين اكتسبه وفيمَ أنفقه، وعن حبِّنا أهل البيت</w:t>
      </w:r>
      <w:r>
        <w:rPr>
          <w:rFonts w:eastAsia="Amiri" w:cs="Amiri" w:ascii="Amiri" w:hAnsi="Amiri"/>
          <w:color w:val="111111"/>
          <w:sz w:val="28"/>
          <w:szCs w:val="28"/>
          <w:rtl w:val="true"/>
          <w:lang w:bidi="ar-SA"/>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يكتسبه من مصدر حلال، ولكنه ينفقه في حرام، وقد يكتسبه من حرام وينفقه في حلال، كلاهما خطأ</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الإنسان أن يكتسبه من حلال وينفقه في حلال، فإذا أدى مسؤولية المال وأنفق على من يجب أن ينفق عليهم، فلا يجعل زوجته وأولاده يتكففون الأموال من غيره، وأخرج الحقّ المفترض من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من زكاة وخمس وغيرها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سُبْحَانَه فَرَضَ فِي أَمْوَالِ الأَغْنِيَاءِ أَقْوَاتَ الْفُقَرَاءِ، فَمَا جَاعَ فَقِيرٌ إِلَّا بِمَا مُتِّعَ بِه غَنِيٌّ، والله تَعَالَى سَائِلُهُمْ عَنْ </w:t>
      </w:r>
    </w:p>
    <w:p>
      <w:pPr>
        <w:pStyle w:val="BookText"/>
        <w:rPr/>
      </w:pP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أصبح التعامل مع الأموال بهذه الطريقة، فهذا سيقوده إلى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ذلك روي أنه قال رَجُلٌ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إِنَّا لَنَطْلُبُ الدُّنْيَا ونُحِبُّ أَنْ نُؤْتَاهَا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تُحِبُّ أَنْ تَصْنَعَ بِهَا مَاذَا؟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أَعُودُ بِهَا عَلَى نَفْسِي وعِيَالِي وأَصِلُ بِهَا وأَتَصَدَّقُ بِهَا وأَحُجُّ وأَعْتَمِرُ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هَذَا طَلَبَ الدُّنْيَا، هَذَا طَلَبُ الآخِرَةِ</w:t>
      </w:r>
      <w:r>
        <w:rPr>
          <w:rFonts w:eastAsia="Amiri" w:cs="Amiri" w:ascii="Amiri" w:hAnsi="Amiri"/>
          <w:color w:val="111111"/>
          <w:sz w:val="28"/>
          <w:szCs w:val="28"/>
          <w:rtl w:val="true"/>
          <w:lang w:bidi="ar-SA"/>
        </w:rPr>
        <w:t>».</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التوسعة على العيال، إقراض المال للمحتاجين من المؤمنين، الإنفاق في سبيل الله تعالى، هذه من الأمور الموصلة إلى الآخرة، ولهذا يخطئ من يتهم مؤمناً لأنه يسكن في بيت واسع أو يرى عليه بعض علامات الحياة المرفّهة، وكأنّ على المؤمن أن يعيش حياة القسوة والحرمان، متصوراً أنّ هذه هي حياة الزهد التي يلزم على المؤمن أن يعيشها، في حين أن الزهد هو ترك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قاله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الزُّهْدُ فِي الدُّنْيَا قَصْرُ الأَمَلِ وشُكْرُ كُلِّ نِعْمَةٍ والْوَرَعُ عَنْ كُلِّ مَا حَرَّمَ الله</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حصل الإنسان على الأموال من حلال، وأنفقها في الحلال، وطلب بها مرضاة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فهذا لا يخالف الشريعة</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الإمام زين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يبين أن من حق المال باختصار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حق مالك فأن لا تأخذه إلا من حله، ولا تنفقه إلا في وجهه، ولا تؤثر على نفسك من لا يحمدك، فاعمل فيه بطاعة ربك، ولا تبخل به فتبوء بالحسرة والندامة مع السعة، ولا قوة إلا بالله</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تؤثر على نفسك من لا يحمدك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تنفقه على شخص لا يُقدّر ذلك منك وكأنك رميت بأموالك في البحر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فاعمل به بطاعة ربك، ولا تبخل به فتبوء بالحسرة والندامة مع التبعة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البعض من الذين يجمعون الأموال تتقدم بهم أعمارهم وتتكاثر الأمراض عليهم، فلا يتمكنون حتى من أن يهنئوا بأموالهم، وتبقى الحسرة والندامة في قلوبهم، كما تبقى تبعتها تلحقهم يوم القيامة إذا لم يؤدوا حقوقها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فالمال وسيلة لا هدف، مسؤولية لا شرف، المال يُقصد منه عمران الدنيا والآخرة معاً، وليس الدنيا فقط أو الآخرة فقط، إذ إنه ورد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منّا من ترك دنياه لآخرته، ولا آخرته لدنياه</w:t>
      </w:r>
      <w:r>
        <w:rPr>
          <w:rFonts w:eastAsia="Amiri" w:cs="Amiri" w:ascii="Amiri" w:hAnsi="Amiri"/>
          <w:color w:val="111111"/>
          <w:sz w:val="28"/>
          <w:szCs w:val="28"/>
          <w:rtl w:val="true"/>
          <w:lang w:bidi="ar-SA"/>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عن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اعمل لدنياك كأنَّك تعيش أبداً، واعمل لآخرتك كأنَّك تموت غداً</w:t>
      </w:r>
      <w:r>
        <w:rPr>
          <w:rFonts w:eastAsia="Amiri" w:cs="Amiri" w:ascii="Amiri" w:hAnsi="Amiri"/>
          <w:color w:val="111111"/>
          <w:sz w:val="28"/>
          <w:szCs w:val="28"/>
          <w:rtl w:val="true"/>
          <w:lang w:bidi="ar-SA"/>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أصبح التعامل مع المال بهذه الطريقة، فسيصبح من الأمور النافعة في الدنيا والآخرة، وإذا حدث في هذه المعادلة خلل فإنه سيحدث خلل في المنهجية، خلل في الحياة، خلل في النتائج</w:t>
      </w:r>
      <w:r>
        <w:rPr>
          <w:rFonts w:eastAsia="Amiri" w:cs="Amiri" w:ascii="Amiri" w:hAnsi="Amiri"/>
          <w:color w:val="111111"/>
          <w:sz w:val="28"/>
          <w:szCs w:val="28"/>
          <w:rtl w:val="true"/>
          <w:lang w:bidi="ar-SA"/>
        </w:rPr>
        <w:t xml:space="preserve">. </w:t>
      </w:r>
      <w:bookmarkStart w:id="356" w:name="pg8032_55611"/>
    </w:p>
    <w:p>
      <w:pPr>
        <w:pStyle w:val="Heading3"/>
        <w:numPr>
          <w:ilvl w:val="2"/>
          <w:numId w:val="1"/>
        </w:numPr>
        <w:rPr/>
      </w:pPr>
      <w:bookmarkStart w:id="357" w:name="__RefHeading___Toc7380542_1051229030"/>
      <w:bookmarkStart w:id="358" w:name="_Toc126"/>
      <w:bookmarkEnd w:id="356"/>
      <w:bookmarkEnd w:id="357"/>
      <w:r>
        <w:rPr>
          <w:rtl w:val="true"/>
        </w:rPr>
        <w:t>المفردة الثانية</w:t>
      </w:r>
      <w:r>
        <w:rPr>
          <w:rtl w:val="true"/>
        </w:rPr>
        <w:t>:</w:t>
      </w:r>
      <w:r>
        <w:rPr>
          <w:rtl w:val="true"/>
        </w:rPr>
        <w:t>التربية الاقتصادية</w:t>
      </w:r>
      <w:bookmarkEnd w:id="358"/>
    </w:p>
    <w:p>
      <w:pPr>
        <w:pStyle w:val="BookText"/>
        <w:rPr/>
      </w:pPr>
      <w:r>
        <w:rPr>
          <w:rFonts w:ascii="Amiri" w:hAnsi="Amiri" w:eastAsia="Amiri" w:cs="Amiri"/>
          <w:color w:val="111111"/>
          <w:sz w:val="28"/>
          <w:sz w:val="28"/>
          <w:szCs w:val="28"/>
          <w:rtl w:val="true"/>
          <w:lang w:bidi="ar-SA"/>
        </w:rPr>
        <w:t>هذه الحياة قائمة على مبدأ التوازن، والخلل فيه يؤدي إلى الخلل في الحياة، وهذا الأمر شامل لكل مفرداتها، وعلى جميع المستويات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التربية تدخل ضمن هذا المضمار، فهي مفهوم حياتي يقتضي التوازن لو أريد له النجاح، وهذا الأمر يشمل كل جوانبها، إذ للتربية جوانب متعددة، بعضها نفسية، وبعضها ثقافية، وجسدية، وغيرها، ومنها الجانب الاقتصادي، وهو محل البحث</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الجانب الاقتصادي يُنظر له من جانبين</w:t>
      </w:r>
      <w:r>
        <w:rPr>
          <w:rFonts w:eastAsia="Amiri" w:cs="Amiri" w:ascii="Amiri" w:hAnsi="Amiri"/>
          <w:color w:val="111111"/>
          <w:sz w:val="28"/>
          <w:szCs w:val="28"/>
          <w:rtl w:val="true"/>
          <w:lang w:bidi="ar-SA"/>
        </w:rPr>
        <w:t xml:space="preserve">: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9" w:name="pg8032_55615"/>
      <w:bookmarkStart w:id="360" w:name="pg8032_55615"/>
      <w:bookmarkEnd w:id="360"/>
    </w:p>
    <w:p>
      <w:pPr>
        <w:pStyle w:val="Heading3"/>
        <w:numPr>
          <w:ilvl w:val="2"/>
          <w:numId w:val="1"/>
        </w:numPr>
        <w:rPr/>
      </w:pPr>
      <w:bookmarkStart w:id="361" w:name="pg8032_55615"/>
      <w:bookmarkStart w:id="362" w:name="__RefHeading___Toc7380544_1051229030"/>
      <w:bookmarkStart w:id="363" w:name="_Toc127"/>
      <w:bookmarkEnd w:id="361"/>
      <w:bookmarkEnd w:id="362"/>
      <w:r>
        <w:rPr>
          <w:rtl w:val="true"/>
        </w:rPr>
        <w:t>الجانب الأول</w:t>
      </w:r>
      <w:r>
        <w:rPr>
          <w:rtl w:val="true"/>
        </w:rPr>
        <w:t xml:space="preserve">: </w:t>
      </w:r>
      <w:r>
        <w:rPr>
          <w:rtl w:val="true"/>
        </w:rPr>
        <w:t>من جهة الوالدين</w:t>
      </w:r>
      <w:bookmarkEnd w:id="363"/>
    </w:p>
    <w:p>
      <w:pPr>
        <w:pStyle w:val="Heading4"/>
        <w:numPr>
          <w:ilvl w:val="3"/>
          <w:numId w:val="1"/>
        </w:numPr>
        <w:rPr/>
      </w:pPr>
      <w:bookmarkStart w:id="364" w:name="__RefHeading___Toc7380546_1051229030"/>
      <w:bookmarkStart w:id="365" w:name="_Toc128"/>
      <w:bookmarkEnd w:id="364"/>
      <w:r>
        <w:rPr>
          <w:rtl w:val="true"/>
        </w:rPr>
        <w:t>اشارة</w:t>
      </w:r>
      <w:bookmarkEnd w:id="365"/>
    </w:p>
    <w:p>
      <w:pPr>
        <w:pStyle w:val="BookText"/>
        <w:rPr/>
      </w:pPr>
      <w:r>
        <w:rPr>
          <w:rFonts w:ascii="Amiri" w:hAnsi="Amiri" w:eastAsia="Amiri" w:cs="Amiri"/>
          <w:color w:val="111111"/>
          <w:sz w:val="28"/>
          <w:sz w:val="28"/>
          <w:szCs w:val="28"/>
          <w:rtl w:val="true"/>
          <w:lang w:bidi="ar-SA"/>
        </w:rPr>
        <w:t xml:space="preserve">أي ما يلزم على الأبوين اقتصاديًا اتجاه الأبناء، والمطلوب منهم هو إحداث عملية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التوازن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فلا إفراط ولا تفريط، لا دلال زائدًا عن الحد المطلوب، ولا بخل وتقصير فيما يحتاجونه اقتصاديًا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وحتى تتضح الصورة نذكر النقاط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إهمال الجانب الاقتصادي للأولاد، يؤدي إلى نتائج وخيمة،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شعور الأولاد السلبي بعدم قيمتهم في الحياة لدى آبائهم، فعندما يراك ولدك تهتم بسيارتك وصحتها الميكانيكية أكثر من صحته البدنية، وعندما يراك تشتري أغلى الهواتف النقّالة لإشباع رغبتك ولا تشتري له لعبته المفضلة أو حتى ملابسه الضرورية، عندها سيتمنى أن يكون حاجة من حاجياتك التي تهتم بها، وسيشعر أنه إنسان لا قيمة له عندك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 الأب يهتم بمثل تلك الأمور</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كان من النوع البخيل، فهو لا يصرف على نفسه ولا على عياله، فإنه بالإضافة إلى خسارته لولده، هو سيخسر قيمته المعنوية أمام أولاده، ذلك لأنهم وبلا شك سيسمعون أصدقاءهم يسردون عليهم مقاطع قصصية من سفراتهم الترفيهية مع آبائهم، أو صورة الهدية التي أحضرها الأبوان يوم عيد ميلادهم، أو يوم حصلوا على نتائج جيدة في الامتحان، وبمقايسة بسيطة من الأولاد سيحكمون على ذلك الأب البخيل بحكم قاسٍ جدًا، وسيحتاج الأب إلى وقت طويل ليصحح ذلك الحكم </w:t>
      </w:r>
    </w:p>
    <w:p>
      <w:pPr>
        <w:pStyle w:val="BookText"/>
        <w:rPr/>
      </w:pPr>
      <w:r>
        <w:rPr>
          <w:rFonts w:ascii="Amiri" w:hAnsi="Amiri" w:eastAsia="Amiri" w:cs="Amiri"/>
          <w:color w:val="111111"/>
          <w:sz w:val="28"/>
          <w:sz w:val="28"/>
          <w:szCs w:val="28"/>
          <w:rtl w:val="true"/>
          <w:lang w:bidi="ar-SA"/>
        </w:rPr>
        <w:t>ويستأنف حياته الأبوية بصورتها الإيجابية معهم، لو أراد تصحيح صورته طبعًا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الأولاد سينتظرون اللحظة المناسبة للتحرر من قيود سجن البيت، ذلك عندما تتاح لهم فرصة الحصول على المال، بعمل او غيره، حينها، سيستغنون عن أبيهم بالمرة، كما اضطرهم هو من قبل أن يستغنوا عن أمواله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تنس أن المال يمكن تعويضه، ولكن كيف ستعوض قلبًا خسرته أو ابنًا حرمته؟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الشرع قائم على ضرورة تكفّل الأب مهمة الرعاية الاقتصادية للبيت عمومًا، فحتى لو كانت الزوجة غنية، فإن نفقتها الواجبة هي على زوجها، نعم، إذا كان للأولاد أموال خاصة فيمكن للأب –وهو وليهم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يصرفها عليهم، بشرط أن لا يكون في صرفها مفسدة عليهم، أما إذا لم يكونوا يملكون المال، فإن تمام نفقتهم اللازمة هي على أبيهم، والتقصير في هذا الجانب قبيح عقلًا وحرام شرعًا</w:t>
      </w:r>
      <w:r>
        <w:rPr>
          <w:rFonts w:eastAsia="Amiri" w:cs="Amiri" w:ascii="Amiri" w:hAnsi="Amiri"/>
          <w:color w:val="111111"/>
          <w:sz w:val="28"/>
          <w:szCs w:val="28"/>
          <w:rtl w:val="true"/>
          <w:lang w:bidi="ar-SA"/>
        </w:rPr>
        <w:t>.</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 xml:space="preserve">وفي منهاج الصالحين للسيِّد السيستاني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1081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ينفق الوليُّ علىٰ الصبيِّ بالاقتصاد، لا بالإسراف ولا بالتقتير، ملاحظاً في طعامه وكسائه وغيرهما ما يليق بشأنه</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النقطة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أنه لا يجب على الأم أن تنفق على أولادها وعلى نفسها مع </w:t>
      </w:r>
    </w:p>
    <w:p>
      <w:pPr>
        <w:pStyle w:val="BookText"/>
        <w:rPr/>
      </w:pPr>
      <w:r>
        <w:rPr>
          <w:rFonts w:ascii="Amiri" w:hAnsi="Amiri" w:eastAsia="Amiri" w:cs="Amiri"/>
          <w:color w:val="111111"/>
          <w:sz w:val="28"/>
          <w:sz w:val="28"/>
          <w:szCs w:val="28"/>
          <w:rtl w:val="true"/>
          <w:lang w:bidi="ar-SA"/>
        </w:rPr>
        <w:t>وجود الأب، ولكن هذا لا يعني أن تتقوقع على أموالها لنفسها، بل ينبغي لها –تربويًا على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تمدّ يد العون لزوجها ولأولادها ما أوتيتْ إلى ذلك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لم تكن ذات مالٍ، فعليها أن لا تعدم الأسلوب الجميل والابتسامة والترحيب والتشجيع المستمر، ومعالجة المواقف الحرجة بحنكة وذكاء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عليها أن تقف إلى جنب زوجها –لو أعوزه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تصبر على قلة ذات يده، وعليها أن تُفهّم أولادها أن أباهم لا يملك غيرهم، وأنه يبذل قصارى جهده من أجل تلبية رغباتهم، ولكن الظروف لم تتأتّ معه كما يَجب أو كما يحُب، لذلك عليهم أن يقدّروا هذا منه، وأن يجعلوا من خططهم المستقبلية مساعدة أبيهم اقتصاديًا عندما تتاح لهم الفرصة المناسبة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أن التقصير في هذا الجانب خطأ، كذلك الإفراط به إلى حدّ الدلال غير المبرمج ولا المنظّم هو خطأ آخر قد يقع فيه بعضٌ آخر من الآباء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طبيعة الطفل أنه موجود مستهلك، فلو وجد الموارد أمامه متوفرة وبكثرة وبسهولة، فإنه سيزيد من استهلاكه اللا مسؤول، وسوف لن يتراجع إلى نقطة سابقة بعد أن تجاوزها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 مثالاً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الطفل لو لم يُفطم، فإنه سيستمر بالرضاع ولو تجاوز عمره الأربع أو الخمس سنوات ربما، وأعتقد انكم رأيتم طفلًا أو اثنين ممن يضعون الماصّة الخاصة بالأطفال وهم بهذه الأعمار أو ربما حتى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شبّه أحد الشعراء 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لم توضع لها قيود من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بالطفل وحبه للرضاع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والنفس كالطفل، إنْ تهمله شبّ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الرضاع وإن تفطمه ينفطم</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لم نضع له قيودًا من البداية، لبقي الطفل يسير مغمضًا عينيه يستهلك الأخضر </w:t>
      </w:r>
    </w:p>
    <w:p>
      <w:pPr>
        <w:pStyle w:val="BookText"/>
        <w:rPr/>
      </w:pPr>
      <w:r>
        <w:rPr>
          <w:rFonts w:ascii="Amiri" w:hAnsi="Amiri" w:eastAsia="Amiri" w:cs="Amiri"/>
          <w:color w:val="111111"/>
          <w:sz w:val="28"/>
          <w:sz w:val="28"/>
          <w:szCs w:val="28"/>
          <w:rtl w:val="true"/>
          <w:lang w:bidi="ar-SA"/>
        </w:rPr>
        <w:t>واليابس، وفي اللحظة التي يعجز الأب –لسبب ولآخر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توفير رغباته اللا متناهية، فإنه سيحكم على أبيه بأحكام سلبية، وسيعتبر نفسه ضحية حرب، وقد يواجهه بما لا يُحب من الألفاظ أو السلوك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وكتطبيق عملي، ينصح علماء التربية بتحديد مصروف يومي للطفل، لا يُعطى أكثر منه إلا في حالات الضرورة القصوى، وللطفل أن يدّخر من مصروفه لحاجاته الأخرى، فذلك يعلّمه أن المال لا يُعطى دومًا بالمجّان، ويعلمه كيفية إدارة أمواله بما يخدم مصالحه، وأن يقسم موارده على ما يحتاج إليه من أمور، وكل ذلك يصبُّ في عملية البناء الاقتصادي التكاملي للطفل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تخصيص مصروف مفتوح وغير مقنّن للطفل، لن يعلّمه أبدًا كيف تسير الحياة من حوله، وهناك أجيال ترعرعت وهي تعيش مُسلّمات كثيرة خاطئة،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المال منحة مجانية، ويتوقع هؤلاء أن يبقى الآباء ينفقون عليهم ويسدّدون فواتيرهم حتى بعد أن يكبروا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فتوفير فيض زاخر من الأموال للأطفال، من دون أن نعلّمهم عادة العمل الجادّ، سيجعلهم أبناءً متذمّرين وأنانيين، يرون كل شيء في حياتهم حقًا مكتسبًا، وعندما نحرمهم من أي شيء، صغر أو كبر، يعتبرون أنفسهم ضحايا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أن أسوأ ما يمكن أن تربي عليه أبناءك، هو أن يعتبروك –أو يعتبروا أي إنسان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بنك متحرّك أو صرّاف آلي، يقدّم لهم المال كلّما جاؤوا للسؤال</w:t>
      </w:r>
      <w:r>
        <w:rPr>
          <w:rFonts w:eastAsia="Amiri" w:cs="Amiri" w:ascii="Amiri" w:hAnsi="Amiri"/>
          <w:color w:val="111111"/>
          <w:sz w:val="28"/>
          <w:szCs w:val="28"/>
          <w:rtl w:val="true"/>
          <w:lang w:bidi="ar-SA"/>
        </w:rPr>
        <w:t>.»</w:t>
      </w:r>
      <w:r>
        <w:rPr>
          <w:rStyle w:val="FootnoteAnchor"/>
          <w:rtl w:val="true"/>
        </w:rPr>
        <w:footnoteReference w:id="196"/>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النقطة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أن معظم الآباء يبذلون قصارى جهدهم من أجل توفير العيش الكريم لعوائلهم، وقد تتفهم الأم –أو على الأقل بعض الأمهات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هذا </w:t>
      </w:r>
    </w:p>
    <w:p>
      <w:pPr>
        <w:pStyle w:val="BookText"/>
        <w:rPr/>
      </w:pPr>
      <w:r>
        <w:rPr>
          <w:rFonts w:ascii="Amiri" w:hAnsi="Amiri" w:eastAsia="Amiri" w:cs="Amiri"/>
          <w:color w:val="111111"/>
          <w:sz w:val="28"/>
          <w:sz w:val="28"/>
          <w:szCs w:val="28"/>
          <w:rtl w:val="true"/>
          <w:lang w:bidi="ar-SA"/>
        </w:rPr>
        <w:t>الأمر، وقد تتحسّس آلامه وصعابه، وإن كنّا لا نعدم الأمهات اللائي لا يقدرْن ما يبذله الأزواج من جهود في سبيل إسعادها وأولادها، كما لا نعدم في الجانب المقابل أزواجًا لا يقدّرون ما تبذله الزوجات في سبيل تحويل البيت من سجن إلى حديقة غنّاء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الأولاد –في كل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لا تكون عندهم القدرة على فهم تلك الجهود المبذولة وتقديرها، خصوصًا في بدايات حياتهم، إلا بعد أن يقطعوا شوطًا طويلًا في مضمار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تبرز أهمية التربية الاقتصادية الناضجة، لتعمل على تهيئة الظروف المناسبة للأولاد ليتعرفوا على حجم تلك الجهود التي يبذلها الأبوان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تكليف الأم لابنتها بأن تغسل أواني الطعام ليوم واحد، لهو أمر تربوي يكشف للبنت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مقدار الجهد الذي كانت ولا زالت تبذله الأم في غسل الأواني وغيره كثير من الأعمال المنزلية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تكليف الأب لولده بأن يحرث أرض الحديقة المنزلية مثلًا، وينظفها من الأدغال، كفيل بأن يحسّس الولد بمقدارٍ قليل من التعب الذي يتجرعه الأب يوميًا عندما يهرع من الصباح الباكر لممارسة شتى الأعمال –ربما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يكون تنظيف الحديقة وحرثها جزءًا يسيرًا جداً منها، كل ذلك من أجل توفير العيش الكريم لهم</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تكليف الأولاد –في عمر مناسب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بالقيام ببعض الأعمال –المتناسبة مع أعمارهم وقواهم العضلية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كفيل بالإشارة إليهم وإشعارهم بالجهود الاستثنائية التي يبذلها الآباء والأمهات يوميًا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أمر يدخل في نظام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تنضيج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الأولاد فكريًا وعمليًا</w:t>
      </w:r>
      <w:r>
        <w:rPr>
          <w:rFonts w:eastAsia="Amiri" w:cs="Amiri" w:ascii="Amiri" w:hAnsi="Amiri"/>
          <w:color w:val="111111"/>
          <w:sz w:val="28"/>
          <w:szCs w:val="28"/>
          <w:rtl w:val="true"/>
          <w:lang w:bidi="ar-SA"/>
        </w:rPr>
        <w:t xml:space="preserve">. </w:t>
      </w:r>
      <w:bookmarkStart w:id="366" w:name="pg8032_55624"/>
    </w:p>
    <w:p>
      <w:pPr>
        <w:pStyle w:val="BookText"/>
        <w:rPr/>
      </w:pPr>
      <w:bookmarkEnd w:id="366"/>
      <w:r>
        <w:rPr>
          <w:rFonts w:ascii="Amiri" w:hAnsi="Amiri" w:eastAsia="Amiri" w:cs="Amiri"/>
          <w:color w:val="111111"/>
          <w:sz w:val="28"/>
          <w:sz w:val="28"/>
          <w:szCs w:val="28"/>
          <w:rtl w:val="true"/>
          <w:lang w:bidi="ar-SA"/>
        </w:rPr>
        <w:t>النقطة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أساليب تربوية للتنمية الاقتصادية</w:t>
      </w:r>
      <w:r>
        <w:rPr>
          <w:rFonts w:eastAsia="Amiri" w:cs="Amiri" w:ascii="Amiri" w:hAnsi="Amiri"/>
          <w:color w:val="111111"/>
          <w:sz w:val="28"/>
          <w:szCs w:val="28"/>
          <w:rtl w:val="true"/>
          <w:lang w:bidi="ar-SA"/>
        </w:rPr>
        <w:t>:</w:t>
      </w:r>
    </w:p>
    <w:p>
      <w:pPr>
        <w:pStyle w:val="Heading4"/>
        <w:numPr>
          <w:ilvl w:val="3"/>
          <w:numId w:val="1"/>
        </w:numPr>
        <w:rPr/>
      </w:pPr>
      <w:bookmarkStart w:id="367" w:name="__RefHeading___Toc7380548_1051229030"/>
      <w:bookmarkStart w:id="368" w:name="_Toc129"/>
      <w:bookmarkEnd w:id="367"/>
      <w:r>
        <w:rPr>
          <w:rtl w:val="true"/>
        </w:rPr>
        <w:t>الأسلوب الأول</w:t>
      </w:r>
      <w:r>
        <w:rPr>
          <w:rtl w:val="true"/>
        </w:rPr>
        <w:t xml:space="preserve">: </w:t>
      </w:r>
      <w:r>
        <w:rPr>
          <w:rtl w:val="true"/>
        </w:rPr>
        <w:t>مهارة الادّخار</w:t>
      </w:r>
      <w:r>
        <w:rPr>
          <w:rtl w:val="true"/>
        </w:rPr>
        <w:t>.</w:t>
      </w:r>
      <w:bookmarkEnd w:id="368"/>
    </w:p>
    <w:p>
      <w:pPr>
        <w:pStyle w:val="BookText"/>
        <w:rPr/>
      </w:pPr>
      <w:r>
        <w:rPr>
          <w:rFonts w:ascii="Amiri" w:hAnsi="Amiri" w:eastAsia="Amiri" w:cs="Amiri"/>
          <w:color w:val="111111"/>
          <w:sz w:val="28"/>
          <w:sz w:val="28"/>
          <w:szCs w:val="28"/>
          <w:rtl w:val="true"/>
          <w:lang w:bidi="ar-SA"/>
        </w:rPr>
        <w:t>تعوّد أبناؤنا –خصوصًا في المجتمعات الشرقية ولعله كذلك في المجتمعات الغربية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يستلموا مصروفاتهم اليومية بالمجّان من أحد الأبوين، وغالبًا ما يكون الهدف من المصروف هو إنفاقه أثناء التواجد في المدرسة أو حتى في البيت، وهذا في حدّ نفسه أمر ضروري للأولاد، إذ إنهم يحتاجون لمصروف معين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المهارة هنا تكون في أن نعلّمهم وندفعهم ونحفّزهم على أن يُرشّدوا من الاستهلاك اليومي بتأجيل بعض الرغبات، أو استبدالها بأقل كلفة منها، أو التعويض عن الأكل في كافيتريا المدرسة بطعام يؤخذ من البيت، وما شابه، وتوفير ما يقابل هذه الحاجات من مال في صندوق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تعمل بعض العوائل على تجميع مقدار معين من مصروفات الأولاد يوميًا لفترة معينة ليُعطى المجموع لهم بالتتالي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يُسمى عرفًا بالسِلفة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وإنَّ علينا أن نعلمّهم التوفير في ما يكتسبونه من مال، سواء وصل لهم بالمجّان، كالهدايا، أو ما حصلوا عليه إزاء عمل معين قاموا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الادّخار أمر ضروري في توفير واردات تسدّ الحاجة وقت الفاقة أو العسر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دعا الدين في موارد عديدة وأشار إشارات واضحة إلى ضرورة العمل على مهارة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الادّخار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ليس للصغار فقط، وإنما للكبار، مما يعني أنها مهارة حياتية تدخل ضمن مقومات النجاح وأسس الحياة وضمانات المستقبل</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وقصة النبي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القرآن الكريم خير دليل على أهمية الادّخار، وذلك عندما فسّر رؤيا فرعون مصر في البقرات السبع بسنوات عجاف، والجدب، ومن ثَمّ </w:t>
      </w:r>
    </w:p>
    <w:p>
      <w:pPr>
        <w:pStyle w:val="BookText"/>
        <w:rPr/>
      </w:pPr>
      <w:r>
        <w:rPr>
          <w:rFonts w:ascii="Amiri" w:hAnsi="Amiri" w:eastAsia="Amiri" w:cs="Amiri"/>
          <w:color w:val="111111"/>
          <w:sz w:val="28"/>
          <w:sz w:val="28"/>
          <w:szCs w:val="28"/>
          <w:rtl w:val="true"/>
          <w:lang w:bidi="ar-SA"/>
        </w:rPr>
        <w:t>اقترح عليه توفير القمح، لتجاوز هذه المحنة، جاء في كتاب الله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الصِّدِّيقُ أَفْتِنا فِي سَبْعِ بَقَراتٍ سِمانٍ يَأْكُلُهُنَّ سَبْعٌ عِجافٌ وَسَبْعِ سُنْبُلاتٍ خُضْ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وَأُخَرَ يابِساتٍ لَعَلِّي أَرْجِعُ إِلَىٰ النَّاسِ لَعَلَّهُمْ يَعْلَمُونَ</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 تَزْرَعُونَ سَبْعَ سِنِينَ دَأَباً فَما حَصَدْتُمْ فَذَرُوهُ فِي سُنْبُلِهِ إِلَّا قَلِيلاً مِمَّا تَأْكُلُونَ</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ثُمَّ يَأْتِي مِنْ بَعْدِ ذلِكَ سَبْعٌ شِدادٌ يَأْكُلْنَ ما قَدَّمْتُمْ لَهُنَّ إِلَّا قَلِيلاً مِمَّا تُحْصِنُونَ</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ثُمَّ يَأْتِي مِنْ بَعْدِ ذلِكَ عامٌ فِيهِ يُغاثُ النَّاسُ وَفِيهِ يَعْصِ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نستلهم من هذه الآيات المباركة أن الهدف من الادّخار يكون حميدًا، لو كان الهدف منه حماية اقتصاد المجتمع، والحفاظ على أنماط تماسكه، لدرجة أن نبيًا من أنبياء الله تعالى قد تولّى هذه المهمة بنفسه</w:t>
      </w:r>
      <w:r>
        <w:rPr>
          <w:rFonts w:eastAsia="Amiri" w:cs="Amiri" w:ascii="Amiri" w:hAnsi="Amiri"/>
          <w:color w:val="111111"/>
          <w:sz w:val="28"/>
          <w:szCs w:val="28"/>
          <w:rtl w:val="true"/>
          <w:lang w:bidi="ar-SA"/>
        </w:rPr>
        <w:t>»</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 xml:space="preserve">وهناك إشارات روائية عديدة لضرورة الادّخار، فقد روي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الإِنْسَانَ إِذَا أَدْخَلَ طَعَامَ سَنَتِه خَفَّ ظَهْرُه واسْتَرَاحَ،وكَانَ أَبُو جَعْفَرٍ وأَبُو عَبْدِ الله</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يَشْتَرِيَانِ عُقْدَةً</w:t>
      </w:r>
      <w:r>
        <w:rPr>
          <w:rStyle w:val="FootnoteAnchor"/>
          <w:rtl w:val="true"/>
        </w:rPr>
        <w:footnoteReference w:id="198"/>
      </w:r>
      <w:r>
        <w:rPr>
          <w:rFonts w:ascii="Amiri" w:hAnsi="Amiri" w:eastAsia="Amiri" w:cs="Amiri"/>
          <w:color w:val="111111"/>
          <w:sz w:val="28"/>
          <w:sz w:val="28"/>
          <w:szCs w:val="28"/>
          <w:rtl w:val="true"/>
          <w:lang w:bidi="ar-SA"/>
        </w:rPr>
        <w:t>حَتَّى يُحْرَزَ إِطْعَامُ سَنَتِهِمَا</w:t>
      </w:r>
      <w:r>
        <w:rPr>
          <w:rFonts w:eastAsia="Amiri" w:cs="Amiri" w:ascii="Amiri" w:hAnsi="Amiri"/>
          <w:color w:val="111111"/>
          <w:sz w:val="28"/>
          <w:szCs w:val="28"/>
          <w:rtl w:val="true"/>
          <w:lang w:bidi="ar-SA"/>
        </w:rPr>
        <w:t>.»</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وعن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النَّفْسَ إِذَا أَحْرَزَتْ قُوتَهَا اسْتَقَرَّتْ</w:t>
      </w:r>
      <w:r>
        <w:rPr>
          <w:rFonts w:eastAsia="Amiri" w:cs="Amiri" w:ascii="Amiri" w:hAnsi="Amiri"/>
          <w:color w:val="111111"/>
          <w:sz w:val="28"/>
          <w:szCs w:val="28"/>
          <w:rtl w:val="true"/>
          <w:lang w:bidi="ar-SA"/>
        </w:rPr>
        <w:t>».</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 xml:space="preserve">وعَنْ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سَلْمَانُ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النَّفْسَ قَدْ تَلْتَاثُ عَلَى صَاحِبِهَا إِذَا لَمْ يَكُنْ لَهَا مِنَ الْعَيْشِ مَا تَعْتَمِدُ عَلَيْه، فَإِذَا هِيَ أَحْرَزَتْ مَعِيشَتَهَا اطْمَأَنَّتْ</w:t>
      </w:r>
      <w:r>
        <w:rPr>
          <w:rFonts w:eastAsia="Amiri" w:cs="Amiri" w:ascii="Amiri" w:hAnsi="Amiri"/>
          <w:color w:val="111111"/>
          <w:sz w:val="28"/>
          <w:szCs w:val="28"/>
          <w:rtl w:val="true"/>
          <w:lang w:bidi="ar-SA"/>
        </w:rPr>
        <w:t>».</w:t>
      </w:r>
      <w:r>
        <w:rPr>
          <w:rStyle w:val="FootnoteAnchor"/>
          <w:rtl w:val="true"/>
        </w:rPr>
        <w:footnoteReference w:id="201"/>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علمنا أن أثر الادّخار أمر واقعي لا علاقة له بالعمر أو بالمستوى الثقافي، </w:t>
      </w:r>
      <w:bookmarkStart w:id="369" w:name="pg8032_55628"/>
    </w:p>
    <w:p>
      <w:pPr>
        <w:pStyle w:val="BookText"/>
        <w:rPr/>
      </w:pPr>
      <w:bookmarkEnd w:id="369"/>
      <w:r>
        <w:rPr>
          <w:rFonts w:ascii="Amiri" w:hAnsi="Amiri" w:eastAsia="Amiri" w:cs="Amiri"/>
          <w:color w:val="111111"/>
          <w:sz w:val="28"/>
          <w:sz w:val="28"/>
          <w:szCs w:val="28"/>
          <w:rtl w:val="true"/>
          <w:lang w:bidi="ar-SA"/>
        </w:rPr>
        <w:t>فعلينا حينها أن نعلّم أولادنا على هذه المهارة منذ نعومة أظفارهم، حتى لا يقعوا فريسة الاستهلاك غير المسؤول واللاأبالية عندما يكبرون</w:t>
      </w:r>
      <w:r>
        <w:rPr>
          <w:rFonts w:eastAsia="Amiri" w:cs="Amiri" w:ascii="Amiri" w:hAnsi="Amiri"/>
          <w:color w:val="111111"/>
          <w:sz w:val="28"/>
          <w:szCs w:val="28"/>
          <w:rtl w:val="true"/>
          <w:lang w:bidi="ar-SA"/>
        </w:rPr>
        <w:t>.</w:t>
      </w:r>
    </w:p>
    <w:p>
      <w:pPr>
        <w:pStyle w:val="Heading4"/>
        <w:numPr>
          <w:ilvl w:val="3"/>
          <w:numId w:val="1"/>
        </w:numPr>
        <w:rPr/>
      </w:pPr>
      <w:bookmarkStart w:id="370" w:name="__RefHeading___Toc7380550_1051229030"/>
      <w:bookmarkStart w:id="371" w:name="_Toc130"/>
      <w:bookmarkEnd w:id="370"/>
      <w:r>
        <w:rPr>
          <w:rtl w:val="true"/>
        </w:rPr>
        <w:t>ملحوظة مهمة</w:t>
      </w:r>
      <w:r>
        <w:rPr>
          <w:rtl w:val="true"/>
        </w:rPr>
        <w:t>:</w:t>
      </w:r>
      <w:bookmarkEnd w:id="371"/>
    </w:p>
    <w:p>
      <w:pPr>
        <w:pStyle w:val="BookText"/>
        <w:rPr/>
      </w:pPr>
      <w:r>
        <w:rPr>
          <w:rFonts w:ascii="Amiri" w:hAnsi="Amiri" w:eastAsia="Amiri" w:cs="Amiri"/>
          <w:color w:val="111111"/>
          <w:sz w:val="28"/>
          <w:sz w:val="28"/>
          <w:szCs w:val="28"/>
          <w:rtl w:val="true"/>
          <w:lang w:bidi="ar-SA"/>
        </w:rPr>
        <w:t>صحيح أنّ علينا أن نعلّم أولادنا مهارة الادّخار، كما أنّ علينا نحن أيضًا أن نمارس هذه المهارة، ولكن يلزم أنْ لا ينسى المرء نفسه فيصل إلى حدّ البخل وحرمان النفس من ضروريات الحياة، وهذه مسألة خطرة، فقد يستغرق المرء في توفير المال، فيحلو في عينه جمعُه، إلى أن يصل إلى حدّ تنقبض يده عن البسط تمامًا، فيقع في شراك البخل ومصيدة الحرمان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علينا أن نزن الأمور بموازينها الواقعية، وأن نبقى على تواصل دائم مع أصحاب العقول الراجحة والتجارب الناجحة، وليس هناك أفضل من أهل بيت العصمة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أعطونا قواعد عامة يمكن أن تكون هي المنهاج الأمثل في التوفير والادّخار للكبار والصغار على حدّ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المجال، روي عن معتب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يزيد السعر بالمدينة، كم عندنا من طعام؟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عندنا ما يكفينا أشهرًا كثيرة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وبعه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وليس بالمدينة طعام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بعته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مع الناس يومًا بيوم،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معتب اجعل قوت عيالي نصفًا شعيرًا ونصفًا حنطة، فإن الله يعلم أني واجدٌ ان أطعمهم الحنطة على وجهها، ولكني أحب أن يراني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أحسنت تقدير المعيشة</w:t>
      </w:r>
      <w:r>
        <w:rPr>
          <w:rFonts w:eastAsia="Amiri" w:cs="Amiri" w:ascii="Amiri" w:hAnsi="Amiri"/>
          <w:color w:val="111111"/>
          <w:sz w:val="28"/>
          <w:szCs w:val="28"/>
          <w:rtl w:val="true"/>
          <w:lang w:bidi="ar-SA"/>
        </w:rPr>
        <w:t>.</w:t>
      </w:r>
      <w:r>
        <w:rPr>
          <w:rStyle w:val="FootnoteAnchor"/>
          <w:rtl w:val="true"/>
        </w:rPr>
        <w:footnoteReference w:id="202"/>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فنلاحظ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أنه كان مقتدرًا على إطعام أهله الحنطة الخالصة، ولكنه </w:t>
      </w:r>
      <w:bookmarkStart w:id="372" w:name="pg8032_55630"/>
    </w:p>
    <w:p>
      <w:pPr>
        <w:pStyle w:val="BookText"/>
        <w:rPr/>
      </w:pPr>
      <w:bookmarkEnd w:id="372"/>
      <w:r>
        <w:rPr>
          <w:rFonts w:ascii="Amiri" w:hAnsi="Amiri" w:eastAsia="Amiri" w:cs="Amiri"/>
          <w:color w:val="111111"/>
          <w:sz w:val="28"/>
          <w:sz w:val="28"/>
          <w:szCs w:val="28"/>
          <w:rtl w:val="true"/>
          <w:lang w:bidi="ar-SA"/>
        </w:rPr>
        <w:t>أمر معتبًا بأن يخلط معه الشعير تقديرًا للمعيشة، خصوصًا وأن الرواية تشير إلى وجود نوع من قلة الطعام في المدينة آنذاك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 الإِسْرَافَ مُقْتَصِداً، واذْكُرْ فِي الْيَوْمِ غَداً، وأَمْسِكْ مِنَ المَالِ بِقَدْرِ ضَرُورَتِكَ، وقَدِّمِ الْفَضْلَ لِيَوْمِ حَاجَتِكَ</w:t>
      </w:r>
      <w:r>
        <w:rPr>
          <w:rFonts w:eastAsia="Amiri" w:cs="Amiri" w:ascii="Amiri" w:hAnsi="Amiri"/>
          <w:color w:val="111111"/>
          <w:sz w:val="28"/>
          <w:szCs w:val="28"/>
          <w:rtl w:val="true"/>
          <w:lang w:bidi="ar-SA"/>
        </w:rPr>
        <w:t>.</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وفي رواية عَنْ مُعَمَّرِ 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رَجُلاً أَتَى جَعْفَراً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شَبِيهاً بِالمُسْتَنْصِحِ 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كَيْفَ صِرْتَ اتَّخَذْتَ الأَمْوَالَ قِطَعاً مُتَفَرِّقَةً؟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كَانَتْ فِي 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أَيْسَرَ لِمَؤُونَتِهَا وأَعْظَمَ لِمَنْفَعَتِهَا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اتَّخَذْتُهَا مُتَفَرِّقَةً، فَإِنْ أَصَابَ هَذَا المَالَ شَيْءٌ سَلِمَ هَذَا المَالُ، والصُّرَّةُ تُجْمَعُ بِهَذَا كُلِّه</w:t>
      </w:r>
      <w:r>
        <w:rPr>
          <w:rFonts w:eastAsia="Amiri" w:cs="Amiri" w:ascii="Amiri" w:hAnsi="Amiri"/>
          <w:color w:val="111111"/>
          <w:sz w:val="28"/>
          <w:szCs w:val="28"/>
          <w:rtl w:val="true"/>
          <w:lang w:bidi="ar-SA"/>
        </w:rPr>
        <w:t>».</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 xml:space="preserve">لاحظوا كيف أن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يعلّمنا طريقة للتوفير، وهي أن نضع أموالنا في أماكن متفرقة لا في مكان واحد، إذ لعل شيئَا ما يُصيب هذا المكان، فلو كانت مجتمعة لعطبت كلها وتلفت، أما إذا كانت متفرقة، فإن تلف بعضها لا يسري إلى البعض الآخر، وهذا من مهارات التوفير والادّخار العقلائية الواقعية</w:t>
      </w:r>
      <w:r>
        <w:rPr>
          <w:rFonts w:eastAsia="Amiri" w:cs="Amiri" w:ascii="Amiri" w:hAnsi="Amiri"/>
          <w:color w:val="111111"/>
          <w:sz w:val="28"/>
          <w:szCs w:val="28"/>
          <w:rtl w:val="true"/>
          <w:lang w:bidi="ar-SA"/>
        </w:rPr>
        <w:t>.</w:t>
      </w:r>
    </w:p>
    <w:p>
      <w:pPr>
        <w:pStyle w:val="Heading4"/>
        <w:numPr>
          <w:ilvl w:val="3"/>
          <w:numId w:val="1"/>
        </w:numPr>
        <w:rPr/>
      </w:pPr>
      <w:bookmarkStart w:id="373" w:name="__RefHeading___Toc7380552_1051229030"/>
      <w:bookmarkStart w:id="374" w:name="_Toc131"/>
      <w:bookmarkEnd w:id="373"/>
      <w:r>
        <w:rPr>
          <w:rtl w:val="true"/>
        </w:rPr>
        <w:t>الأسلوب الثاني</w:t>
      </w:r>
      <w:r>
        <w:rPr>
          <w:rtl w:val="true"/>
        </w:rPr>
        <w:t xml:space="preserve">: </w:t>
      </w:r>
      <w:r>
        <w:rPr>
          <w:rtl w:val="true"/>
        </w:rPr>
        <w:t>تحديد الأهداف</w:t>
      </w:r>
      <w:r>
        <w:rPr>
          <w:rtl w:val="true"/>
        </w:rPr>
        <w:t>.</w:t>
      </w:r>
      <w:bookmarkEnd w:id="374"/>
    </w:p>
    <w:p>
      <w:pPr>
        <w:pStyle w:val="BookText"/>
        <w:rPr/>
      </w:pPr>
      <w:r>
        <w:rPr>
          <w:rFonts w:ascii="Amiri" w:hAnsi="Amiri" w:eastAsia="Amiri" w:cs="Amiri"/>
          <w:color w:val="111111"/>
          <w:sz w:val="28"/>
          <w:sz w:val="28"/>
          <w:szCs w:val="28"/>
          <w:rtl w:val="true"/>
          <w:lang w:bidi="ar-SA"/>
        </w:rPr>
        <w:t>إن من أكثر الأخطاء شيوعًا لدى بعض الناس –وربما الكثير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تحديدهم أهدافهم وغاياتهم التي يريدون الوصول إليها، لذلك تجدهم يسيرون سير النملة التي لا ترى أكثر من عدة سنتمترات، ولا ينظرون بعين الصقر الثاقبة التي تتجاوز الحدود المتعارفة للنظر</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تحديد الأهداف من الأفعال يعتبر من أهم طرق النجاح المنهجي، ولذلك تؤكد </w:t>
      </w:r>
    </w:p>
    <w:p>
      <w:pPr>
        <w:pStyle w:val="BookText"/>
        <w:rPr/>
      </w:pPr>
      <w:r>
        <w:rPr>
          <w:rFonts w:ascii="Amiri" w:hAnsi="Amiri" w:eastAsia="Amiri" w:cs="Amiri"/>
          <w:color w:val="111111"/>
          <w:sz w:val="28"/>
          <w:sz w:val="28"/>
          <w:szCs w:val="28"/>
          <w:rtl w:val="true"/>
          <w:lang w:bidi="ar-SA"/>
        </w:rPr>
        <w:t>عليه جميع الدراسات التي تناولت التنمية البشرية، الاقتصادية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يتعلق بتحديد الهدف الاقتصادي للأولاد، علينا أن نتذكر أن أولادنا ما زالوا في بداية طريقهم في هذه الحياة، وأن مداركهم لم تكتمل لتتعرف على الأهداف النبيلة من غيرها، لذلك، لزم علينا –نحن الآباء والأمهات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التدخل السريع في مساعدتهم على تحديد أهداف منتجة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تتذكرون عندما كنا صغارًا، وكان معلِّمونا يسألوننا عما نود ونهدف أن نصل إليه في دراستنا؟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طريقة تحفيزية رائعة، ترسم هدفًا للتلميذ من أول يوم يضع فيه قدمه على خط التعلم، ليسعى إلى الوصول إليه قدر إمكانه، وأعتقد أنكم لاحظتم أن علامات التلميذ ودرجاته في الاختبارات كانت عادة متناسبة مع الهدف الذي يصبو أن يصل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المجال يمكن إعطاء قائمة توصيات تتعلق بالتربية الاقتصادية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أن نعلم أولادنا أسلوب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الأهم والمهم، وأسلوب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المستعجل وما يمكن تأجيله، حينها سيفهم أنه لا يلزم على الأبوين توفير كل ما يرغب به مباشرة، وسيتعلم كيف يؤجل بعض رغباته لأن غيرها أهم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علينا أن نعلّم أولادنا تحديد الأهداف من أفعالهم بدءًا بما نراه نحن فعلًا ساذجًا لا قيمة له</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عندما ترى ابنك يكسر لعبته، قبل أن تزجره اسأله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فعلت ذلك؟ قد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يريد اكتشاف ما في داخلها، حينها، يتعرف أن له هدفًا يُريد من خلاله إشباع فضوله العلمي، فهذا أمر جيد، لكن السيء في المسألة أنه اتخذ طريقًا غير صحيح للوصول إلى إشباع رغبته المعرفية، حينها، علّمه أن هناك طريقة أخرى أفضل للتعرف على ما في داخل اللعبة</w:t>
      </w:r>
      <w:r>
        <w:rPr>
          <w:rFonts w:eastAsia="Amiri" w:cs="Amiri" w:ascii="Amiri" w:hAnsi="Amiri"/>
          <w:color w:val="111111"/>
          <w:sz w:val="28"/>
          <w:szCs w:val="28"/>
          <w:rtl w:val="true"/>
          <w:lang w:bidi="ar-SA"/>
        </w:rPr>
        <w:t xml:space="preserve">. </w:t>
      </w:r>
      <w:bookmarkStart w:id="375" w:name="pg8032_55634"/>
    </w:p>
    <w:p>
      <w:pPr>
        <w:pStyle w:val="BookText"/>
        <w:rPr/>
      </w:pPr>
      <w:bookmarkEnd w:id="375"/>
      <w:r>
        <w:rPr>
          <w:rFonts w:ascii="Amiri" w:hAnsi="Amiri" w:eastAsia="Amiri" w:cs="Amiri"/>
          <w:color w:val="111111"/>
          <w:sz w:val="28"/>
          <w:sz w:val="28"/>
          <w:szCs w:val="28"/>
          <w:rtl w:val="true"/>
          <w:lang w:bidi="ar-SA"/>
        </w:rPr>
        <w:t>لو أراد ولدك أن يخرج مع صديقه، اسأله عن الهدف من وراء ذلك، وعلّمه هدفًا محترمًا لائقًا به كرجل مستقبلي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لو أراد ولدك أن يشتري حاجة ما، لعبة، أو حقيبة، أو ممحاة، أو مبراة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لو تطورت طلبات الولد ليشتري جهازًا لوحيًا مثلًا، أو أراد أن يبدّل جهازه اللوحي بآخر أغلى ثمنًا منه، في كل ذلك اجلس معه جلسة صديق، وحدّد معه الهدف من كل تلك الأفعال، وستجد أن العديد من التصرفات ستتغير، والكثير من المصروفات ستقلّ عندما يفهم مثلًا أن الجهاز الأغلى يؤدي نفس عمل الجهاز الأقل سعرًا، وأن الحكمة تقتضي عدم شراء الزائد على الحاجة، وذكّره بما روي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اشترى ما لا يحتاج إليه، باع ما يحتاج إليه</w:t>
      </w:r>
      <w:r>
        <w:rPr>
          <w:rFonts w:eastAsia="Amiri" w:cs="Amiri" w:ascii="Amiri" w:hAnsi="Amiri"/>
          <w:color w:val="111111"/>
          <w:sz w:val="28"/>
          <w:szCs w:val="28"/>
          <w:rtl w:val="true"/>
          <w:lang w:bidi="ar-SA"/>
        </w:rPr>
        <w:t>».</w:t>
      </w:r>
      <w:r>
        <w:rPr>
          <w:rStyle w:val="FootnoteAnchor"/>
          <w:rtl w:val="true"/>
        </w:rPr>
        <w:footnoteReference w:id="205"/>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تحدّد هدفًا ما لولدك، عليك أن تنبهه أن تحقيقه ليس بالمجّان، وأن عليه أن يسعى إلى رفع كل الموانع التي قد تواجهه، والتي منها الموانع النفسية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 تقليل المصروف قد يواجه رغبة نفسية بالصرف أكثر، لأنه يرى أن صديقه يصرف أكثر مما يصرفه هو، علّمه حينها، وضّح له أن النفس لن تشبع عند مطلب، أن النجاح يقتضي أن نقاوم شهواتنا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أفهمْه أن المفروض علينا هو أنْ لا نحرم أنفسنا مما تحتاج إليه، ولكننا لا نعطيها أكثر مما تحتاج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عليك أن تجد أي فرصة لتوضح لولدك أن صرف المال لا بد أن يكون في موضعه المناسب</w:t>
      </w:r>
      <w:r>
        <w:rPr>
          <w:rFonts w:eastAsia="Amiri" w:cs="Amiri" w:ascii="Amiri" w:hAnsi="Amiri"/>
          <w:color w:val="111111"/>
          <w:sz w:val="28"/>
          <w:szCs w:val="28"/>
          <w:rtl w:val="true"/>
          <w:lang w:bidi="ar-SA"/>
        </w:rPr>
        <w:t>.</w:t>
      </w:r>
    </w:p>
    <w:p>
      <w:pPr>
        <w:pStyle w:val="Heading4"/>
        <w:numPr>
          <w:ilvl w:val="3"/>
          <w:numId w:val="1"/>
        </w:numPr>
        <w:rPr/>
      </w:pPr>
      <w:bookmarkStart w:id="376" w:name="__RefHeading___Toc7380554_1051229030"/>
      <w:bookmarkStart w:id="377" w:name="_Toc132"/>
      <w:bookmarkEnd w:id="376"/>
      <w:r>
        <w:rPr>
          <w:rtl w:val="true"/>
        </w:rPr>
        <w:t>الأسلوب الثالث</w:t>
      </w:r>
      <w:r>
        <w:rPr>
          <w:rtl w:val="true"/>
        </w:rPr>
        <w:t xml:space="preserve">: </w:t>
      </w:r>
      <w:r>
        <w:rPr>
          <w:rtl w:val="true"/>
        </w:rPr>
        <w:t>التأجيل أولى من القروض والفوائد</w:t>
      </w:r>
      <w:r>
        <w:rPr>
          <w:rtl w:val="true"/>
        </w:rPr>
        <w:t>.</w:t>
      </w:r>
      <w:bookmarkEnd w:id="377"/>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نعيش اليوم في عالم متسارع جدًا، في مختلف مجالاته، حتى في شركات الأدوية، </w:t>
      </w:r>
    </w:p>
    <w:p>
      <w:pPr>
        <w:pStyle w:val="BookText"/>
        <w:rPr/>
      </w:pPr>
      <w:r>
        <w:rPr>
          <w:rFonts w:ascii="Amiri" w:hAnsi="Amiri" w:eastAsia="Amiri" w:cs="Amiri"/>
          <w:color w:val="111111"/>
          <w:sz w:val="28"/>
          <w:sz w:val="28"/>
          <w:szCs w:val="28"/>
          <w:rtl w:val="true"/>
          <w:lang w:bidi="ar-SA"/>
        </w:rPr>
        <w:t>والتغذية، بل والأحذية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شيء هناك تسارع، والأسعار تزداد باستمرار، والرغبات النفسية لدى الجميع لا حدود لها، وهنا، قد يقع أولادنا فريسة للإعلانات الممولة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والتي يخسر عليها أصحابها ما لا نتوقعه من 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فيتهالكون –أولادنا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اقتناء أكبر قدر ممكن مما يُعرض على شاشات التلفاز أو ما تواجههم صور إعلاناته في طريق مدرستهم، أو حتى الإعلانات التلقائية على مواقع النت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you tube</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ولأن المال الذي لديهم قد لا يكفي لسد رغباتهم، قد يلجؤون إلى أساليب أخرى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الشراء بالآجل، الأمر الذي يعني رفع سعر الحاجة، وبالتالي قد تنكسر الحاجة التي يشتريها الولد قبل أن يُكمل تسديد ديونه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الاقتراض من أصدقائهم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ووقوعهم في حرج معهم، أو ربما يتطور الأمر ليستغلهم أصدقاؤهم لبعض مآربهم، وتهديدهم بإخبار الأهل بأنهم اقترضوا منهم، وفي هذا ما لا تحمد عقباه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وربما يصل الحد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الأب أو الأم أو حتى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علينا في قبال ذلك أن نعلمهم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تأجيل الرغبات أمر يحكم به العقل، وأن الإنسان لا بد أن يضبط نفسه، ولا يلهث وراء طلباتها غير المتناهية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نَعِدَهم بشراء الحاجة حينما تكون ضرورية لهم، بلا حاجة إلى الاقتراض أو أخذها مع تحميلها فوائد إضافية، ونصدق معهم لو جاء الوقت المناسب لشرائها</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تعليمهم فن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الادّخار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وتشجيعهم عليه من خلال إخبارهم بأن بإمكانهم شراء الأمور التي يحتاجونها من مدّخراتهم، وأنكم لن تعترضوا عليهم ما داموا يشترون ما يحتاجون إليه</w:t>
      </w:r>
      <w:r>
        <w:rPr>
          <w:rFonts w:eastAsia="Amiri" w:cs="Amiri" w:ascii="Amiri" w:hAnsi="Amiri"/>
          <w:color w:val="111111"/>
          <w:sz w:val="28"/>
          <w:szCs w:val="28"/>
          <w:rtl w:val="true"/>
          <w:lang w:bidi="ar-SA"/>
        </w:rPr>
        <w:t xml:space="preserve">. </w:t>
      </w:r>
      <w:bookmarkStart w:id="378" w:name="pg8032_55638"/>
    </w:p>
    <w:p>
      <w:pPr>
        <w:pStyle w:val="Heading3"/>
        <w:numPr>
          <w:ilvl w:val="2"/>
          <w:numId w:val="1"/>
        </w:numPr>
        <w:rPr/>
      </w:pPr>
      <w:bookmarkStart w:id="379" w:name="__RefHeading___Toc7380556_1051229030"/>
      <w:bookmarkStart w:id="380" w:name="_Toc133"/>
      <w:bookmarkEnd w:id="378"/>
      <w:bookmarkEnd w:id="379"/>
      <w:r>
        <w:rPr>
          <w:rtl w:val="true"/>
        </w:rPr>
        <w:t>الجانب الثاني</w:t>
      </w:r>
      <w:r>
        <w:rPr>
          <w:rtl w:val="true"/>
        </w:rPr>
        <w:t xml:space="preserve">: </w:t>
      </w:r>
      <w:r>
        <w:rPr>
          <w:rtl w:val="true"/>
        </w:rPr>
        <w:t>من جهة الأولاد</w:t>
      </w:r>
      <w:bookmarkEnd w:id="380"/>
    </w:p>
    <w:p>
      <w:pPr>
        <w:pStyle w:val="Heading4"/>
        <w:numPr>
          <w:ilvl w:val="3"/>
          <w:numId w:val="1"/>
        </w:numPr>
        <w:rPr/>
      </w:pPr>
      <w:bookmarkStart w:id="381" w:name="__RefHeading___Toc7380558_1051229030"/>
      <w:bookmarkStart w:id="382" w:name="_Toc134"/>
      <w:bookmarkEnd w:id="381"/>
      <w:r>
        <w:rPr>
          <w:rtl w:val="true"/>
        </w:rPr>
        <w:t>اشارة</w:t>
      </w:r>
      <w:bookmarkEnd w:id="382"/>
    </w:p>
    <w:p>
      <w:pPr>
        <w:pStyle w:val="BookText"/>
        <w:rPr/>
      </w:pPr>
      <w:r>
        <w:rPr>
          <w:rFonts w:ascii="Amiri" w:hAnsi="Amiri" w:eastAsia="Amiri" w:cs="Amiri"/>
          <w:color w:val="111111"/>
          <w:sz w:val="28"/>
          <w:sz w:val="28"/>
          <w:szCs w:val="28"/>
          <w:rtl w:val="true"/>
          <w:lang w:bidi="ar-SA"/>
        </w:rPr>
        <w:t>ويُقصد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تربية الأولاد بطريقة تجعلهم يتعاملون مع وسيلة التبادل السوقي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بطريقة اقتصادية، بما في ذلك احترام هذه الوسيلة، وسبل تحصيلها بطريقة مشروعة دينيًا وقانونيًا، وهذا يتضمن النقاط التالية</w:t>
      </w:r>
      <w:r>
        <w:rPr>
          <w:rFonts w:eastAsia="Amiri" w:cs="Amiri" w:ascii="Amiri" w:hAnsi="Amiri"/>
          <w:color w:val="111111"/>
          <w:sz w:val="28"/>
          <w:szCs w:val="28"/>
          <w:rtl w:val="true"/>
          <w:lang w:bidi="ar-SA"/>
        </w:rPr>
        <w:t>:</w:t>
      </w:r>
    </w:p>
    <w:p>
      <w:pPr>
        <w:pStyle w:val="Heading4"/>
        <w:numPr>
          <w:ilvl w:val="3"/>
          <w:numId w:val="1"/>
        </w:numPr>
        <w:rPr/>
      </w:pPr>
      <w:bookmarkStart w:id="383" w:name="__RefHeading___Toc7380560_1051229030"/>
      <w:bookmarkStart w:id="384" w:name="_Toc135"/>
      <w:bookmarkEnd w:id="383"/>
      <w:r>
        <w:rPr>
          <w:rtl w:val="true"/>
        </w:rPr>
        <w:t>النقطة الأولى</w:t>
      </w:r>
      <w:r>
        <w:rPr>
          <w:rtl w:val="true"/>
        </w:rPr>
        <w:t xml:space="preserve">: </w:t>
      </w:r>
      <w:r>
        <w:rPr>
          <w:rtl w:val="true"/>
        </w:rPr>
        <w:t>تعليمهم الحدود والأطر العامة للاقتصاد</w:t>
      </w:r>
      <w:r>
        <w:rPr>
          <w:rtl w:val="true"/>
        </w:rPr>
        <w:t>.</w:t>
      </w:r>
      <w:bookmarkEnd w:id="384"/>
    </w:p>
    <w:p>
      <w:pPr>
        <w:pStyle w:val="BookText"/>
        <w:rPr/>
      </w:pPr>
      <w:r>
        <w:rPr>
          <w:rFonts w:ascii="Amiri" w:hAnsi="Amiri" w:eastAsia="Amiri" w:cs="Amiri"/>
          <w:color w:val="111111"/>
          <w:sz w:val="28"/>
          <w:sz w:val="28"/>
          <w:szCs w:val="28"/>
          <w:rtl w:val="true"/>
          <w:lang w:bidi="ar-SA"/>
        </w:rPr>
        <w:t>والذي يتضمن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الابتعاد عن الإفراط في الاهتمام بالأموال إلى الحد الذي يجعل الإنسان نهمًا في تحصيلها، الأمر الذي ينعكس سلبًا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العمل المستمر من أجل تحصيل الأموال يعني قضم ساعات الراحة للجسم، وبالتالي قد يصل الفرد إلى لحظة لا تكفيه جميع أمواله التي حصّلها طول حياته لعلاج ما يقع فيه من أمراض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العلاقات 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الانشغال المستمر بالعمل يؤدي إلى التضحية بالكثير من العلاقات مع الأصدقاء والأرحام، وحتى العائلة</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راحة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التفكير الدائم بطرق تحصيل الأموال يؤدي إلى صياغة العقل صياغة تجارية تُبعده عن ممارسة فعاليات ذهنية أخرى، مما تجعل منه عقلًا جامدًا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متابعًا لمستويات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أسواق البورصة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الحد الذي يفقد معه التركيز على غير هذه المعاني، الأمر الذي ينعكس سلبًا على عواطفه ومشاعره، فيتحول </w:t>
      </w:r>
    </w:p>
    <w:p>
      <w:pPr>
        <w:pStyle w:val="BookText"/>
        <w:rPr/>
      </w:pP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صرّاف آلي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الابتعاد عن التفريط بالأموال، وتضييعها بدون فائدة، وعدم الانضباط في صرفها، الأمر الذي ينعكس سلبًا على الفرد في عدة جهات،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الصرف غير المنضبط للأموال يعني انتهاءها قبل الوقت المحدد لها، وبالتالي سيقع الفرد في الحاجة قبل أن يحين موعد استلامه للمال في الشهر القادم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الاضطرار إلى الاستدانة، أو 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الجرأة على الاقتراض، خصوصًا إذا احتاج الولد إلى تصليح جهازه المحمول أو تحميل برنامج معين، وهذا يعني الوقوع في مصيدة البنوك الربوية على المدى 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لم يجد ما يُسدّد به الدين، هذا يعني أنه سيعمل على التهرب من أن يرى الدائنُ وجهَه، وسيتصنّع الولد المرض حتى لا يذهب للمدرسة فيطالبه صديقه بماله الذي اقترضه منه، أو سيتعمد إثارة مشاكسة معه ليقطع التواصل معه، وغيرها من طرق التهرب من الدائن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الطموح رغم القناعة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نربّي أولادنا على طريق متوازن فيما يتعلق بالحالة الاقتصادية، يتضمن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تعليم الأولاد القناعة بالحالة التي هم عليها، وعدم النظر إلى أصحاب الأموال الطائلة، فإن هذا النظر لن يجلب لصاحبه سوى الحسرة والقنوط، وقد يجرّ إلى حالات من الاكتئاب والعزلة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يصل إلى حد الاعتراض على الرزق الإلهي</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والأفضل أنْ نعلّمهم النظر إلى من هم دونهم في الحالة المادية، وكيف أنهم رضوا بما هم عليه، من دون أن يؤدي ذلك إلى توقفهم عن المشاركة في الحياة والاستمرار فيها رغم صعوباتها</w:t>
      </w:r>
      <w:r>
        <w:rPr>
          <w:rFonts w:eastAsia="Amiri" w:cs="Amiri" w:ascii="Amiri" w:hAnsi="Amiri"/>
          <w:color w:val="111111"/>
          <w:sz w:val="28"/>
          <w:szCs w:val="28"/>
          <w:rtl w:val="true"/>
          <w:lang w:bidi="ar-SA"/>
        </w:rPr>
        <w:t xml:space="preserve">. </w:t>
      </w:r>
      <w:bookmarkStart w:id="385" w:name="pg8032_55642"/>
    </w:p>
    <w:p>
      <w:pPr>
        <w:pStyle w:val="BookText"/>
        <w:rPr/>
      </w:pPr>
      <w:bookmarkEnd w:id="385"/>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نفس الوقت، علينا أن نخلق في داخلهم الدافع الذاتي وأن نزرع في قلوبهم الطموح نحو تحسين الحالة المادية للعائلة عمومًا، من خلال الطرق المشروعة والقانونية، والتي تتضمن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الاهتمام بالدراسة من أجل الحصول على شهادة محترمة تنعكس إيجابًا على الإنسان بمردود مادي محترم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بشرط أن نزرّق في أذهانهم أن لا يستعملوا وظيفتهم لاستغلال الناس أو إنهاك جيبوهم، وأن نذكّرهم دائمًا بأن مساعدة الناس هي أفضل راحة للروح، تنعكس إيجابًا على الحالة النفسية وعلى البدن، وبالتالي تؤدي إلى السعادة التي لا يُحس بها الطمّاعون والجشعون من أصحاب المهن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هامش العمل المهني لو صادف أن لم يتوفق الولد في الدراسة، وحتى لو كان موفقًا فيها، فلا مانع من تعليمه مهنة معينة تنفعه في حياته اليومية، حسب ما يُتقنه ويرغب فيه من المهن، وهو ما نتعرف عليه أكثر في النقطة التالية</w:t>
      </w:r>
      <w:r>
        <w:rPr>
          <w:rFonts w:eastAsia="Amiri" w:cs="Amiri" w:ascii="Amiri" w:hAnsi="Amiri"/>
          <w:color w:val="111111"/>
          <w:sz w:val="28"/>
          <w:szCs w:val="28"/>
          <w:rtl w:val="true"/>
          <w:lang w:bidi="ar-SA"/>
        </w:rPr>
        <w:t>.</w:t>
      </w:r>
    </w:p>
    <w:p>
      <w:pPr>
        <w:pStyle w:val="Heading4"/>
        <w:numPr>
          <w:ilvl w:val="3"/>
          <w:numId w:val="1"/>
        </w:numPr>
        <w:rPr/>
      </w:pPr>
      <w:bookmarkStart w:id="386" w:name="__RefHeading___Toc7380562_1051229030"/>
      <w:bookmarkStart w:id="387" w:name="_Toc136"/>
      <w:bookmarkEnd w:id="386"/>
      <w:r>
        <w:rPr>
          <w:rtl w:val="true"/>
        </w:rPr>
        <w:t>النقطة الثانية</w:t>
      </w:r>
      <w:r>
        <w:rPr>
          <w:rtl w:val="true"/>
        </w:rPr>
        <w:t xml:space="preserve">: </w:t>
      </w:r>
      <w:r>
        <w:rPr>
          <w:rtl w:val="true"/>
        </w:rPr>
        <w:t>ممارسة الأولاد لعمل تجاري</w:t>
      </w:r>
      <w:r>
        <w:rPr>
          <w:rtl w:val="true"/>
        </w:rPr>
        <w:t>.</w:t>
      </w:r>
      <w:bookmarkEnd w:id="387"/>
    </w:p>
    <w:p>
      <w:pPr>
        <w:pStyle w:val="BookText"/>
        <w:rPr/>
      </w:pPr>
      <w:r>
        <w:rPr>
          <w:rFonts w:ascii="Amiri" w:hAnsi="Amiri" w:eastAsia="Amiri" w:cs="Amiri"/>
          <w:color w:val="111111"/>
          <w:sz w:val="28"/>
          <w:sz w:val="28"/>
          <w:szCs w:val="28"/>
          <w:rtl w:val="true"/>
          <w:lang w:bidi="ar-SA"/>
        </w:rPr>
        <w:t>بداية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الصحيح أن ندفع أولادنا إلى العمل التجاري، أو أن نُبقيهم بدون عمل إلى أن يتزوجوا مثلًا؟</w:t>
      </w:r>
    </w:p>
    <w:p>
      <w:pPr>
        <w:pStyle w:val="BookText"/>
        <w:rPr/>
      </w:pPr>
      <w:r>
        <w:rPr>
          <w:rFonts w:ascii="Amiri" w:hAnsi="Amiri" w:eastAsia="Amiri" w:cs="Amiri"/>
          <w:color w:val="111111"/>
          <w:sz w:val="28"/>
          <w:sz w:val="28"/>
          <w:szCs w:val="28"/>
          <w:rtl w:val="true"/>
          <w:lang w:bidi="ar-SA"/>
        </w:rPr>
        <w:t>في الحقيقة، المسألة من هذه الناحية تابعة للظروف الموضوعية، ويمكن أن نقرأها من جهتين</w:t>
      </w:r>
      <w:r>
        <w:rPr>
          <w:rFonts w:eastAsia="Amiri" w:cs="Amiri" w:ascii="Amiri" w:hAnsi="Amiri"/>
          <w:color w:val="111111"/>
          <w:sz w:val="28"/>
          <w:szCs w:val="28"/>
          <w:rtl w:val="true"/>
          <w:lang w:bidi="ar-SA"/>
        </w:rPr>
        <w:t>:</w:t>
      </w:r>
    </w:p>
    <w:p>
      <w:pPr>
        <w:pStyle w:val="Heading4"/>
        <w:numPr>
          <w:ilvl w:val="3"/>
          <w:numId w:val="1"/>
        </w:numPr>
        <w:rPr/>
      </w:pPr>
      <w:bookmarkStart w:id="388" w:name="__RefHeading___Toc7380564_1051229030"/>
      <w:bookmarkStart w:id="389" w:name="_Toc137"/>
      <w:bookmarkEnd w:id="388"/>
      <w:r>
        <w:rPr>
          <w:rtl w:val="true"/>
        </w:rPr>
        <w:t>الجهة الأولى</w:t>
      </w:r>
      <w:r>
        <w:rPr>
          <w:rtl w:val="true"/>
        </w:rPr>
        <w:t xml:space="preserve">: </w:t>
      </w:r>
      <w:r>
        <w:rPr>
          <w:rtl w:val="true"/>
        </w:rPr>
        <w:t>أهمية العمل للأولاد</w:t>
      </w:r>
      <w:r>
        <w:rPr>
          <w:rtl w:val="true"/>
        </w:rPr>
        <w:t>.</w:t>
      </w:r>
      <w:bookmarkEnd w:id="389"/>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شك أن العمل –بما يقتضيه من إدارة الأموال وتنميتها والحفاظ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شأنه أن يُساعد في استقلال الولد في إدارة شؤونه، وبالتالي بناء شخصيته المستقيمة، حيث يعمل على هندسة أمور حياته وفق مبدأ الموازنة بين الصادرات والواردات، </w:t>
      </w:r>
      <w:bookmarkStart w:id="390" w:name="pg8032_55644"/>
    </w:p>
    <w:p>
      <w:pPr>
        <w:pStyle w:val="BookText"/>
        <w:rPr/>
      </w:pPr>
      <w:bookmarkEnd w:id="390"/>
      <w:r>
        <w:rPr>
          <w:rFonts w:ascii="Amiri" w:hAnsi="Amiri" w:eastAsia="Amiri" w:cs="Amiri"/>
          <w:color w:val="111111"/>
          <w:sz w:val="28"/>
          <w:sz w:val="28"/>
          <w:szCs w:val="28"/>
          <w:rtl w:val="true"/>
          <w:lang w:bidi="ar-SA"/>
        </w:rPr>
        <w:t>وتجعله يعمل على تنمية موارده بذكاء، وبالتالي ينسحب إيجابًا على قولبة شخصيته بقالب الاعتماد على الذات، بعيدًا عن تكفّف الناس أو استجداء الأموال من هنا وهناك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يحكم به العقل، والتجربة خير شاهد على ذلك، فإننا نرى الأولاد الذين مارسوا العمل في بدايات حياتهم، أكثر حرصًا على تنمية مواردهم الاقتصادية من أولئك الذين تعودوا أن يحصلوا على كل شيء بالمجان من آبائهم وأمهاتهم؛ خصوصًا وأنهم يستشعرون قيمة المال، حيث واجهوا صعوبات عديدة للحصول عليه، وهم في ذلك مهدّدون بالخسارة، مما يعني حرصهم على أن تكون خطواتهم التجارية منضبطة ومنهجية في سوق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أمر دعت له الروايات الشريفة، فإن هناك الكثير من الخطابات الدينية التي تدعو إلى العمل وتقدّس العامل، وتجعله في مصاف المجاهد في سبيل الله من حيث الثواب</w:t>
      </w:r>
      <w:r>
        <w:rPr>
          <w:rFonts w:eastAsia="Amiri" w:cs="Amiri" w:ascii="Amiri" w:hAnsi="Amiri"/>
          <w:color w:val="111111"/>
          <w:sz w:val="28"/>
          <w:szCs w:val="28"/>
          <w:rtl w:val="true"/>
          <w:lang w:bidi="ar-SA"/>
        </w:rPr>
        <w:t>.</w:t>
      </w:r>
    </w:p>
    <w:p>
      <w:pPr>
        <w:pStyle w:val="Heading4"/>
        <w:numPr>
          <w:ilvl w:val="3"/>
          <w:numId w:val="1"/>
        </w:numPr>
        <w:rPr/>
      </w:pPr>
      <w:bookmarkStart w:id="391" w:name="__RefHeading___Toc7380566_1051229030"/>
      <w:bookmarkStart w:id="392" w:name="_Toc138"/>
      <w:bookmarkEnd w:id="391"/>
      <w:r>
        <w:rPr>
          <w:rtl w:val="true"/>
        </w:rPr>
        <w:t>الجهة الثانية</w:t>
      </w:r>
      <w:r>
        <w:rPr>
          <w:rtl w:val="true"/>
        </w:rPr>
        <w:t xml:space="preserve">: </w:t>
      </w:r>
      <w:r>
        <w:rPr>
          <w:rtl w:val="true"/>
        </w:rPr>
        <w:t>أضرار العمل</w:t>
      </w:r>
      <w:r>
        <w:rPr>
          <w:rtl w:val="true"/>
        </w:rPr>
        <w:t>.</w:t>
      </w:r>
      <w:bookmarkEnd w:id="392"/>
    </w:p>
    <w:p>
      <w:pPr>
        <w:pStyle w:val="BookText"/>
        <w:rPr/>
      </w:pPr>
      <w:r>
        <w:rPr>
          <w:rFonts w:ascii="Amiri" w:hAnsi="Amiri" w:eastAsia="Amiri" w:cs="Amiri"/>
          <w:color w:val="111111"/>
          <w:sz w:val="28"/>
          <w:sz w:val="28"/>
          <w:szCs w:val="28"/>
          <w:rtl w:val="true"/>
          <w:lang w:bidi="ar-SA"/>
        </w:rPr>
        <w:t>من جهة أخرى، فإننا نجد أن عمل الأولاد يواجه العديد من المشاكل الاجتماعية والتربوية، ومنها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الولد –خصوصًا في بدايات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يكون مندفعاً للحصول على المال، فإنه يحاول أن يكسبه بطريقة وبأخرى، ولربما دفعه الحرص على إبراز نفسه كتاجر ناجح أن يمدّ يده إلى غير ما حلّ من المال، الأمر الذي يعني انجرار الولد بالتدريج –لو تُرك من دون علاج لهذا الاندفاع النفسي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السرقة، وربما غير السرقة</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ما حذّرت منه بعض الروايات الشريفة، فقد روي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كَسْبِ الإِمَاءِ، فَإِنَّهَا إِنْ لَمْ تَجِدْ زَنَتْ، إِلَّا أَمَةً قَدْ عُرِفَتْ بِصَنْعَةِ يَدٍ، </w:t>
      </w:r>
    </w:p>
    <w:p>
      <w:pPr>
        <w:pStyle w:val="BookText"/>
        <w:rPr/>
      </w:pPr>
      <w:r>
        <w:rPr>
          <w:rFonts w:ascii="Amiri" w:hAnsi="Amiri" w:eastAsia="Amiri" w:cs="Amiri"/>
          <w:color w:val="111111"/>
          <w:sz w:val="28"/>
          <w:sz w:val="28"/>
          <w:szCs w:val="28"/>
          <w:rtl w:val="true"/>
          <w:lang w:bidi="ar-SA"/>
        </w:rPr>
        <w:t>ونَهَى عَنْ كَسْبِ الْغُلَامِ الَّذِي لَا يُحْسِنُ صِنَاعَةً بِيَدِه، فَإِنَّه إِنْ لَمْ يَجِدْ سَرَقَ</w:t>
      </w:r>
      <w:r>
        <w:rPr>
          <w:rFonts w:eastAsia="Amiri" w:cs="Amiri" w:ascii="Amiri" w:hAnsi="Amiri"/>
          <w:color w:val="111111"/>
          <w:sz w:val="28"/>
          <w:szCs w:val="28"/>
          <w:rtl w:val="true"/>
          <w:lang w:bidi="ar-SA"/>
        </w:rPr>
        <w:t>».</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فالرواية تذكر بعض مضارّ عمل الأولاد، وهو أنه إذا لم يجد ما يكسب به المال فإنه سيتجرأ على السرقة، وأول سرقة ينجح فيها ستجرّه إلى ألف سرقة وسرقة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الولد وفي محاولة منه لتلميع صورته في عين والده مثلًا، وأنه صار رجلًا ناجحًا في الحياة، فإنه سيعمل على إخفاء بعض إخفاقاته، وإبراز صور النجاح التي يحصدها فقط، الأمر الذي يعني استمراءه للكذب، والكذب أبو المصائب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حبّه لذاته، يدفعه إلى البحث عن طريقة وأخرى للحصول على الربح، وبالتالي قد يبرر لنفسه تجاوز بعض الحدود الإنسانية أو الشرعية من أجل اقتناص بعض الأموال، وسيتبنى في نفسه مبدأ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الغاية تبرر الوسيلة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والذي لو تجذّر في سلوكه، فإنه سيبرر لنفسه الكثير من السلوكيات المخالفة للإنسانية والشرع والقانون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ذلك نابع من كون الولد يحب –كما البالغ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يُحافظ على كرامته، وبالتالي فإن الإحساس بالخسارة يولّد عنده الكثير من الأحاسيس المتناقضة في داخله، والتي تتراوح بين الشعور بالفشل الذي يقتل الاندفاع الذاتي ويسحبه نحو هاوية الانقباض على الذات والشعور بالدونية، وبين استشعار أهمية الانتفاض من أجل استرداد كرامته، من خلال كسب المال، ولو بطريق معوج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يشعر الولد بظلم أبيه الذي دفعه نحو العمل من أجل توفير حاجاته، خصوصًا عندما يُقارن بين نفسه وبين صديقه الذي يوفر له أبوه كل احتياجاته وألعابه من دون أن يبذل أي جهد</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فضلًا عن أن العمل يعني ابتعاد الولد عن أجواء البيت والتربية التي تلقّاها </w:t>
      </w:r>
      <w:bookmarkStart w:id="393" w:name="pg8032_55648"/>
    </w:p>
    <w:p>
      <w:pPr>
        <w:pStyle w:val="BookText"/>
        <w:rPr/>
      </w:pPr>
      <w:bookmarkEnd w:id="393"/>
      <w:r>
        <w:rPr>
          <w:rFonts w:ascii="Amiri" w:hAnsi="Amiri" w:eastAsia="Amiri" w:cs="Amiri"/>
          <w:color w:val="111111"/>
          <w:sz w:val="28"/>
          <w:sz w:val="28"/>
          <w:szCs w:val="28"/>
          <w:rtl w:val="true"/>
          <w:lang w:bidi="ar-SA"/>
        </w:rPr>
        <w:t xml:space="preserve">خلال سنيّ عمره الأولى، ودخوله في معترك الحياة، وربما مواجهته لأخلاق وسلوكيات لم يسمع عنها من قبل، الأمر الذي قد يؤدي به إلى صدمة نفسية، أو قد يتنازل الولد عن تلك المبادئ التي تغذّى بها في بيته، لينخرط مع الناس وفق مبدأ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حشر مع الناس 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هاتان الجهتان تعنيان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عمل الولد لا بد أن يكون ضمن منهج تربوي منضبط، لا يخرج عن حدود الدين والعقل والقانون، وفي نفس الوقت يُحافظ على كرامة الولد وعدم شعوره بالدونية ولا بالظلم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كيف ذلك؟</w:t>
      </w:r>
    </w:p>
    <w:p>
      <w:pPr>
        <w:pStyle w:val="BookText"/>
        <w:rPr/>
      </w:pPr>
      <w:r>
        <w:rPr>
          <w:rFonts w:ascii="Amiri" w:hAnsi="Amiri" w:eastAsia="Amiri" w:cs="Amiri"/>
          <w:color w:val="111111"/>
          <w:sz w:val="28"/>
          <w:sz w:val="28"/>
          <w:szCs w:val="28"/>
          <w:rtl w:val="true"/>
          <w:lang w:bidi="ar-SA"/>
        </w:rPr>
        <w:t>فهذا ما نذكره في النقطة الثالثة إن شاء الله تعالى</w:t>
      </w:r>
      <w:r>
        <w:rPr>
          <w:rFonts w:eastAsia="Amiri" w:cs="Amiri" w:ascii="Amiri" w:hAnsi="Amiri"/>
          <w:color w:val="111111"/>
          <w:sz w:val="28"/>
          <w:szCs w:val="28"/>
          <w:rtl w:val="true"/>
          <w:lang w:bidi="ar-SA"/>
        </w:rPr>
        <w:t>.</w:t>
      </w:r>
    </w:p>
    <w:p>
      <w:pPr>
        <w:pStyle w:val="Heading4"/>
        <w:numPr>
          <w:ilvl w:val="3"/>
          <w:numId w:val="1"/>
        </w:numPr>
        <w:rPr/>
      </w:pPr>
      <w:bookmarkStart w:id="394" w:name="__RefHeading___Toc7380568_1051229030"/>
      <w:bookmarkStart w:id="395" w:name="_Toc139"/>
      <w:bookmarkEnd w:id="394"/>
      <w:r>
        <w:rPr>
          <w:rtl w:val="true"/>
        </w:rPr>
        <w:t>النقطة الثالثة</w:t>
      </w:r>
      <w:r>
        <w:rPr>
          <w:rtl w:val="true"/>
        </w:rPr>
        <w:t xml:space="preserve">: </w:t>
      </w:r>
      <w:r>
        <w:rPr>
          <w:rtl w:val="true"/>
        </w:rPr>
        <w:t>توصيات</w:t>
      </w:r>
      <w:r>
        <w:rPr>
          <w:rtl w:val="true"/>
        </w:rPr>
        <w:t>:</w:t>
      </w:r>
      <w:bookmarkEnd w:id="395"/>
    </w:p>
    <w:p>
      <w:pPr>
        <w:pStyle w:val="BookText"/>
        <w:rPr/>
      </w:pPr>
      <w:r>
        <w:rPr>
          <w:rFonts w:ascii="Amiri" w:hAnsi="Amiri" w:eastAsia="Amiri" w:cs="Amiri"/>
          <w:color w:val="111111"/>
          <w:sz w:val="28"/>
          <w:sz w:val="28"/>
          <w:szCs w:val="28"/>
          <w:rtl w:val="true"/>
          <w:lang w:bidi="ar-SA"/>
        </w:rPr>
        <w:t>التوصية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إفهام الولد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أن يدخل في دوامة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العمل هو عز الإنسان، وأن الإنسان الذي يكسب المال بيده إنما هو إنسان محترم، حيث إنه يكون عنصرًا منتجًا في المجتمع، لا مستهلكًا فقط، وأن الإنسان الذي يكون معطاءً، ومستغنيًا عن الناس، سيكون محل احترام وتبجيل من الجميع، فالزوج الذي يكسب ماله بيده، ويُطعم عياله من كدِّه، لهو أفضل ألف مرة ومرة، من ذاك الذي يدّعي التعبّد وهو يتكفّف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ما أشارت له العديد من النصوص، ومنها ما روي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شَرَفُ المُؤْمِنِ قِيَامُ اللَّيْلِ، وعِزُّه اسْتِغْنَاؤُه عَنِ النَّاسِ</w:t>
      </w:r>
      <w:r>
        <w:rPr>
          <w:rFonts w:eastAsia="Amiri" w:cs="Amiri" w:ascii="Amiri" w:hAnsi="Amiri"/>
          <w:color w:val="111111"/>
          <w:sz w:val="28"/>
          <w:szCs w:val="28"/>
          <w:rtl w:val="true"/>
          <w:lang w:bidi="ar-SA"/>
        </w:rPr>
        <w:t>».</w:t>
      </w:r>
      <w:r>
        <w:rPr>
          <w:rStyle w:val="FootnoteAnchor"/>
          <w:rtl w:val="true"/>
        </w:rPr>
        <w:footnoteReference w:id="207"/>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روي أنَّ السيِّد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تصنع؟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أتعبَّد،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w:t>
      </w:r>
    </w:p>
    <w:p>
      <w:pPr>
        <w:pStyle w:val="BookText"/>
        <w:rPr/>
      </w:pPr>
      <w:r>
        <w:rPr>
          <w:rFonts w:ascii="Amiri" w:hAnsi="Amiri" w:eastAsia="Amiri" w:cs="Amiri"/>
          <w:color w:val="111111"/>
          <w:sz w:val="28"/>
          <w:sz w:val="28"/>
          <w:szCs w:val="28"/>
          <w:rtl w:val="true"/>
          <w:lang w:bidi="ar-SA"/>
        </w:rPr>
        <w:t>يعود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أخوك أعبد منك</w:t>
      </w:r>
      <w:r>
        <w:rPr>
          <w:rFonts w:eastAsia="Amiri" w:cs="Amiri" w:ascii="Amiri" w:hAnsi="Amiri"/>
          <w:color w:val="111111"/>
          <w:sz w:val="28"/>
          <w:szCs w:val="28"/>
          <w:rtl w:val="true"/>
          <w:lang w:bidi="ar-SA"/>
        </w:rPr>
        <w:t>».</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وفي هذا السياق، ينبغي على الآباء أن لا يُشعروا أولادهم أن إقحامهم في العمل هو محاولة منهم لإبعادهم عن البيت والتخلّص من مشاكلهم، فإن الولد لو فهم هذا الأمر فلعله يصنع من المشاكل ما يندم الأب معها على إلقائه في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الحلّ الأمثل 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نوحي إليهم بهذه التوصية قبل دفعهم للعمل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التوصية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تعليم الولد صنعة أو مهنة معينة، وهذا امر مهم جدًا من جهة ضمان انشغال الولد –في 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بتحصيل المال من خلال صنعته، الأمر الذي أشارت إلى ضرورته رواية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وأنه لو لم يجد لسرق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طبعاً علينا أن لا نغفل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الدراسة أهم من العمل المبكر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التوصية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عدم رمي الولد في أماكن للعمل تؤدي به إلى ضعف عقيدته أو تلكؤه في أداء واجباته أو انخراطه في سلوكيات منحرفة أو تعلمه للألفاظ البذيئة، وهذا ما اكّد عليه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ولذا فقد جاء في منهاج الصالحين للسيد السيستاني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للوليِّ تسليم الصبيِّ إلىٰ أمين يُعلِّمه الصنعة أو إلىٰ من يُعلِّمه القراءة والخطّ والحساب والعلوم النافعة لدينه ودنياه، ويلزم عليه أن يصونه عمَّا يُفسِد أخلاقه فضلاً عمَّا يضرُّ بعقائده</w:t>
      </w:r>
      <w:r>
        <w:rPr>
          <w:rFonts w:eastAsia="Amiri" w:cs="Amiri" w:ascii="Amiri" w:hAnsi="Amiri"/>
          <w:color w:val="111111"/>
          <w:sz w:val="28"/>
          <w:szCs w:val="28"/>
          <w:rtl w:val="true"/>
          <w:lang w:bidi="ar-SA"/>
        </w:rPr>
        <w:t>».</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عليا 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نرمي الولد بأي مهنة أو صنعة، بل نختار له منها اللائق بشأنه وبشخصيته مع احترامنا لكل المهن والصنعات</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عدم التزام بعض الآباء بهذه الوصية يؤدي إلى أن يخسروا أولادهم، بل ويؤدي </w:t>
      </w:r>
    </w:p>
    <w:p>
      <w:pPr>
        <w:pStyle w:val="BookText"/>
        <w:rPr/>
      </w:pPr>
      <w:r>
        <w:rPr>
          <w:rFonts w:ascii="Amiri" w:hAnsi="Amiri" w:eastAsia="Amiri" w:cs="Amiri"/>
          <w:color w:val="111111"/>
          <w:sz w:val="28"/>
          <w:sz w:val="28"/>
          <w:szCs w:val="28"/>
          <w:rtl w:val="true"/>
          <w:lang w:bidi="ar-SA"/>
        </w:rPr>
        <w:t>إلى أن يتضرروا كثيرًا جراء تصرفات الأولاد غير محسوبة العواقب، والواقع شاهد لا يكذب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التوصية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الانتظار إلى حين بلوغ الولد مرحلة عمرية معينة تكتمل فيها مداركه نسبيًا، بحيث يكون قادرًا على إتقان الصنعة أو المهنة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 بعض التصرفات لا تنفذ إلا مع البلوغ والرشد، وهو ما ذُكر تفصيله في الكتب الفقهية، فليُراجع</w:t>
      </w:r>
      <w:r>
        <w:rPr>
          <w:rFonts w:eastAsia="Amiri" w:cs="Amiri" w:ascii="Amiri" w:hAnsi="Amiri"/>
          <w:color w:val="111111"/>
          <w:sz w:val="28"/>
          <w:szCs w:val="28"/>
          <w:rtl w:val="true"/>
          <w:lang w:bidi="ar-SA"/>
        </w:rPr>
        <w:t>.</w:t>
      </w:r>
      <w:r>
        <w:rPr>
          <w:rStyle w:val="FootnoteAnchor"/>
          <w:rtl w:val="true"/>
        </w:rPr>
        <w:footnoteReference w:id="210"/>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التوصية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على ان يكون عمل الولد بمرأى ومسمع من الأب، والأفضل أن يكون عملهما واحدًا، وإلا فمع شخص يوثق به وبسلوكه المستقيم، وذلك ليضمن الأب المتابعة الميدانية المستمرة لولده، ومساعدته في إتقان عمليه، وكذلك من أجل تشجيعه لو حصل وفشل الصبي نسبياً في عمل ما، بالإضافة إلى رعايته له أن لا يخدعه البعض أو يغرر به أو يسحبه إلى أماكن الرذيلة او الشبهات</w:t>
      </w:r>
      <w:r>
        <w:rPr>
          <w:rFonts w:eastAsia="Amiri" w:cs="Amiri" w:ascii="Amiri" w:hAnsi="Amiri"/>
          <w:color w:val="111111"/>
          <w:sz w:val="28"/>
          <w:szCs w:val="28"/>
          <w:rtl w:val="true"/>
          <w:lang w:bidi="ar-SA"/>
        </w:rPr>
        <w:t xml:space="preserve">. </w:t>
      </w:r>
      <w:bookmarkStart w:id="396" w:name="pg8032_55654"/>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97" w:name="__RefHeading___Toc7380570_1051229030"/>
      <w:bookmarkStart w:id="398" w:name="_Toc140"/>
      <w:bookmarkEnd w:id="396"/>
      <w:bookmarkEnd w:id="397"/>
      <w:r>
        <w:rPr>
          <w:rtl w:val="true"/>
        </w:rPr>
        <w:t>مصادر الكتاب</w:t>
      </w:r>
      <w:bookmarkEnd w:id="398"/>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محمّد باقر الخرسان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النعمان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اختيار معرفة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بعثت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حسن الخرسان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خورشيد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الأسرة والجيل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من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التنشئة الاقتصادية للأبناء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ديف رامزي و ريتشيل كروز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2016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قنديل للطباعة والنشر والتوزيع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قسم الدراسات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البعثة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مؤسسة البعثة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الثقافة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الأستادولي، علي أكبر الغفّاري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الأنساب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البارودي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المصحَّحة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شعبة الحرّاني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علي أكبر الغفّاري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تربية الطفل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الريشهري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دار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الإمام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المنسوب إلىٰ الإمام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مدرسة الإمام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تفسير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هاشم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البعثة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هاشم الرسولي المحلاتي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العلمية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طيب الجزائري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دار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لجنة من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الأعلمي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تنبيه الخواطر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مجموعة ورّام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ورّام بن أبي فراس المالكي الأشتري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1368</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حيدري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حسن الخرسان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1364</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خورشيد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محمّد مهدي الخرسان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1368</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الشريف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الخرائج والجرائح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قطب الدين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كاملة 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علي أكبر الالغفّاري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المدرسين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 النعمان المغربي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آصف فيضي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رسالات تربوية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الحلقة الثانية من سلسلة تربية بلون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حسين عبد </w:t>
      </w:r>
    </w:p>
    <w:p>
      <w:pPr>
        <w:pStyle w:val="BookText"/>
        <w:rPr/>
      </w:pPr>
      <w:r>
        <w:rPr>
          <w:rFonts w:ascii="Amiri" w:hAnsi="Amiri" w:eastAsia="Amiri" w:cs="Amiri"/>
          <w:color w:val="111111"/>
          <w:sz w:val="28"/>
          <w:sz w:val="28"/>
          <w:szCs w:val="28"/>
          <w:rtl w:val="true"/>
          <w:lang w:bidi="ar-SA"/>
        </w:rPr>
        <w:t>الرضا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معهد تراث الأنبياء للدراسات الحوزوية الإلكترونية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الفتال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محمّد مهدي الخرسان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الشريف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ماجة القزويني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محمّد فؤاد عبد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 رسالة الحقوق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السيد علي القبانچي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إسماعيليان –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إسماعيليان للطباعة والنشر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محمّد أبو الفضل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الكتب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1362</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النشر مكتب الإعلام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الأرنؤوط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الصحيفة السجّادية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أبطحي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محمّد باقر الأبطحي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نمونة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الإمام المهدي، مؤسسة الأنصاريان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محمّد صادق بحر العلوم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المكتبة الحيدرية ومطبعتها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عوالي اللئالي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جمهور الأحسائي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مجتبىٰ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w:t>
      </w:r>
    </w:p>
    <w:p>
      <w:pPr>
        <w:pStyle w:val="BookText"/>
        <w:rPr/>
      </w:pPr>
      <w:r>
        <w:rPr>
          <w:rFonts w:ascii="Amiri" w:hAnsi="Amiri" w:eastAsia="Amiri" w:cs="Amiri"/>
          <w:color w:val="111111"/>
          <w:sz w:val="28"/>
          <w:sz w:val="28"/>
          <w:szCs w:val="28"/>
          <w:rtl w:val="true"/>
          <w:lang w:bidi="ar-SA"/>
        </w:rPr>
        <w:t>سيّد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عيون الحكم والمواعظ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الليثي الواسطي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حسين البيرجندي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الفتاوىٰ الميسَّرة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السيستاني</w:t>
      </w:r>
    </w:p>
    <w:p>
      <w:pPr>
        <w:pStyle w:val="BookText"/>
        <w:rPr/>
      </w:pPr>
      <w:r>
        <w:rPr>
          <w:rFonts w:ascii="Amiri" w:hAnsi="Amiri" w:eastAsia="Amiri" w:cs="Amiri"/>
          <w:color w:val="111111"/>
          <w:sz w:val="28"/>
          <w:sz w:val="28"/>
          <w:szCs w:val="28"/>
          <w:rtl w:val="true"/>
          <w:lang w:bidi="ar-SA"/>
        </w:rPr>
        <w:t>فقه المغتربين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السيستاني</w:t>
      </w:r>
    </w:p>
    <w:p>
      <w:pPr>
        <w:pStyle w:val="BookText"/>
        <w:rPr/>
      </w:pPr>
      <w:r>
        <w:rPr>
          <w:rFonts w:ascii="Amiri" w:hAnsi="Amiri" w:eastAsia="Amiri" w:cs="Amiri"/>
          <w:color w:val="111111"/>
          <w:sz w:val="28"/>
          <w:sz w:val="28"/>
          <w:szCs w:val="28"/>
          <w:rtl w:val="true"/>
          <w:lang w:bidi="ar-SA"/>
        </w:rPr>
        <w:t>فنّ التدبير في المعيش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نون للترجمة والتأليف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جمعية المعارف الإسلامية الثقافية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قصص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قطب الدين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غلام رضا عرفانيان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علي أكبر الغفّاري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حيدري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الخزّاز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عبد اللطيف الكوهكمريالخوئي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الخيام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بيدار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علي أكبر الغفّاري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المتّقي الهندي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بكري حياني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كنز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الفتح الكراجكي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1369</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المصطفوي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الكنىٰ والألقاب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عبّاس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جلال الدين الحسيني المحدّث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إشراف يوسف عبد الرحمن المرعشلي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مستطرفات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إدريس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الإسلامي التابعة لجماعة المدرِّسين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مشكاة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مهدي هوشمند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علي أكبر الالغفّاري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معجم المحاسن والمساو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أبو طالب التجليل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المشرفة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الشريف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علي أكبر الغفّاري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مناقب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لجنة من أساتذة النجف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الحيدرية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منهاج البراعة في 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الله الهاشمي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w:t>
      </w:r>
    </w:p>
    <w:p>
      <w:pPr>
        <w:pStyle w:val="BookText"/>
        <w:rPr/>
      </w:pPr>
      <w:r>
        <w:rPr>
          <w:rFonts w:ascii="IRNazanin" w:hAnsi="IRNazanin" w:eastAsia="IRNazanin"/>
          <w:color w:val="111111"/>
          <w:sz w:val="28"/>
          <w:sz w:val="28"/>
          <w:szCs w:val="28"/>
          <w:rtl w:val="true"/>
          <w:lang w:bidi="fa-IR"/>
        </w:rPr>
        <w:t>إبراهيم الميانجي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الاسلامية بطهران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بنياد فرهنگ امام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اَلشَّرِيفْ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منهاج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السيستاني</w:t>
      </w:r>
    </w:p>
    <w:p>
      <w:pPr>
        <w:pStyle w:val="BookText"/>
        <w:rPr/>
      </w:pPr>
      <w:r>
        <w:rPr>
          <w:rFonts w:ascii="Amiri" w:hAnsi="Amiri" w:eastAsia="Amiri" w:cs="Amiri"/>
          <w:color w:val="111111"/>
          <w:sz w:val="28"/>
          <w:sz w:val="28"/>
          <w:szCs w:val="28"/>
          <w:rtl w:val="true"/>
          <w:lang w:bidi="ar-SA"/>
        </w:rPr>
        <w:t>منية المريد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رضا المختاري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 الإعلام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ميزان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الريشهري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الشريف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محمّد 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النهضة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الذخائر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الشريف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ضبط نصّه الدكتور صبحي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bookmarkStart w:id="399" w:name="pg8032_55669"/>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00" w:name="__RefHeading___Toc7380572_1051229030"/>
      <w:bookmarkStart w:id="401" w:name="_Toc141"/>
      <w:bookmarkEnd w:id="399"/>
      <w:bookmarkEnd w:id="400"/>
      <w:r>
        <w:rPr>
          <w:rtl w:val="true"/>
        </w:rPr>
        <w:t>المحتويات</w:t>
      </w:r>
      <w:bookmarkEnd w:id="401"/>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816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210"/>
                        <a:stretch/>
                      </pic:blipFill>
                      <pic:spPr>
                        <a:xfrm>
                          <a:off x="0" y="0"/>
                          <a:ext cx="5181480" cy="6985080"/>
                        </a:xfrm>
                        <a:prstGeom prst="rect">
                          <a:avLst/>
                        </a:prstGeom>
                        <a:ln w="0">
                          <a:noFill/>
                        </a:ln>
                      </pic:spPr>
                    </pic:pic>
                  </a:graphicData>
                </a:graphic>
              </wp:inline>
            </w:drawing>
          </mc:Choice>
          <mc:Fallback>
            <w:pict>
              <v:shape id="shape_0" stroked="f" o:allowincell="f" style="position:absolute;margin-left:0pt;margin-top:-550.05pt;width:407.95pt;height:549.95pt;mso-wrap-style:none;v-text-anchor:middle;mso-position-horizontal:left;mso-position-vertical:top" type="_x0000_t75">
                <v:imagedata r:id="rId211" o:detectmouseclick="t"/>
                <v:stroke color="#3465a4" joinstyle="round" endcap="flat"/>
                <w10:wrap type="none"/>
              </v:shape>
            </w:pict>
          </mc:Fallback>
        </mc:AlternateConten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816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213"/>
                        <a:stretch/>
                      </pic:blipFill>
                      <pic:spPr>
                        <a:xfrm>
                          <a:off x="0" y="0"/>
                          <a:ext cx="5181480" cy="6985080"/>
                        </a:xfrm>
                        <a:prstGeom prst="rect">
                          <a:avLst/>
                        </a:prstGeom>
                        <a:ln w="0">
                          <a:noFill/>
                        </a:ln>
                      </pic:spPr>
                    </pic:pic>
                  </a:graphicData>
                </a:graphic>
              </wp:inline>
            </w:drawing>
          </mc:Choice>
          <mc:Fallback>
            <w:pict>
              <v:shape id="shape_0" stroked="f" o:allowincell="f" style="position:absolute;margin-left:0pt;margin-top:-550.05pt;width:407.95pt;height:549.95pt;mso-wrap-style:none;v-text-anchor:middle;mso-position-horizontal:left;mso-position-vertical:top" type="_x0000_t75">
                <v:imagedata r:id="rId214" o:detectmouseclick="t"/>
                <v:stroke color="#3465a4" joinstyle="round" endcap="flat"/>
                <w10:wrap type="none"/>
              </v:shape>
            </w:pict>
          </mc:Fallback>
        </mc:AlternateConten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816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16"/>
                        <a:stretch/>
                      </pic:blipFill>
                      <pic:spPr>
                        <a:xfrm>
                          <a:off x="0" y="0"/>
                          <a:ext cx="5181480" cy="6985080"/>
                        </a:xfrm>
                        <a:prstGeom prst="rect">
                          <a:avLst/>
                        </a:prstGeom>
                        <a:ln w="0">
                          <a:noFill/>
                        </a:ln>
                      </pic:spPr>
                    </pic:pic>
                  </a:graphicData>
                </a:graphic>
              </wp:inline>
            </w:drawing>
          </mc:Choice>
          <mc:Fallback>
            <w:pict>
              <v:shape id="shape_0" stroked="f" o:allowincell="f" style="position:absolute;margin-left:0pt;margin-top:-550.05pt;width:407.95pt;height:549.95pt;mso-wrap-style:none;v-text-anchor:middle;mso-position-horizontal:left;mso-position-vertical:top" type="_x0000_t75">
                <v:imagedata r:id="rId217" o:detectmouseclick="t"/>
                <v:stroke color="#3465a4" joinstyle="round" endcap="flat"/>
                <w10:wrap type="none"/>
              </v:shape>
            </w:pict>
          </mc:Fallback>
        </mc:AlternateConten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816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19"/>
                        <a:stretch/>
                      </pic:blipFill>
                      <pic:spPr>
                        <a:xfrm>
                          <a:off x="0" y="0"/>
                          <a:ext cx="5181480" cy="6985080"/>
                        </a:xfrm>
                        <a:prstGeom prst="rect">
                          <a:avLst/>
                        </a:prstGeom>
                        <a:ln w="0">
                          <a:noFill/>
                        </a:ln>
                      </pic:spPr>
                    </pic:pic>
                  </a:graphicData>
                </a:graphic>
              </wp:inline>
            </w:drawing>
          </mc:Choice>
          <mc:Fallback>
            <w:pict>
              <v:shape id="shape_0" stroked="f" o:allowincell="f" style="position:absolute;margin-left:0pt;margin-top:-550.05pt;width:407.95pt;height:549.95pt;mso-wrap-style:none;v-text-anchor:middle;mso-position-horizontal:left;mso-position-vertical:top" type="_x0000_t75">
                <v:imagedata r:id="rId220" o:detectmouseclick="t"/>
                <v:stroke color="#3465a4" joinstyle="round" endcap="flat"/>
                <w10:wrap type="none"/>
              </v:shape>
            </w:pict>
          </mc:Fallback>
        </mc:AlternateConten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816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22"/>
                        <a:stretch/>
                      </pic:blipFill>
                      <pic:spPr>
                        <a:xfrm>
                          <a:off x="0" y="0"/>
                          <a:ext cx="5181480" cy="6985080"/>
                        </a:xfrm>
                        <a:prstGeom prst="rect">
                          <a:avLst/>
                        </a:prstGeom>
                        <a:ln w="0">
                          <a:noFill/>
                        </a:ln>
                      </pic:spPr>
                    </pic:pic>
                  </a:graphicData>
                </a:graphic>
              </wp:inline>
            </w:drawing>
          </mc:Choice>
          <mc:Fallback>
            <w:pict>
              <v:shape id="shape_0" stroked="f" o:allowincell="f" style="position:absolute;margin-left:0pt;margin-top:-550.05pt;width:407.95pt;height:549.95pt;mso-wrap-style:none;v-text-anchor:middle;mso-position-horizontal:left;mso-position-vertical:top" type="_x0000_t75">
                <v:imagedata r:id="rId22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22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2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للكليني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البر بالوالدين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حَقِّ الأَوْلَادِ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للكليني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نَوَادِرَ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منية المريد للشهيد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صلّىٰ عليَّ في كتاب لم تزل الملائكة تستغفر له ما دام اسمي في ذلك الكتاب</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كراهيَّة اليمين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منهاج الصالحين للسيد السيستاني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مسألة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يجوز للمحدث مسّ كتابة القرآن حتى المد والتشديد ونحوهما، ولا مسّ اسم الجلالة وسائر أسمائه وصفاته على الأحوط وجوباً، ويلحق بها على الأحوط الأولى أسماء الأنبياء والأوصياء وسيدة النساء صلوات الله وسلامه عليهم أجمعين</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لأحمد بن محمّد بن خالد البرقي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للشيخ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للشيخ الصدوق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الحقوق ح</w:t>
      </w:r>
      <w:r>
        <w:rPr>
          <w:rFonts w:eastAsia="IRNazanin" w:cs="IRNazanin"/>
          <w:b w:val="false"/>
          <w:bCs w:val="false"/>
          <w:i w:val="false"/>
          <w:iCs w:val="false"/>
          <w:color w:val="333333"/>
          <w:sz w:val="20"/>
          <w:szCs w:val="20"/>
        </w:rPr>
        <w:t>3214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للطبرسي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للطبرسي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تأديب الولد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اسْتِعْمَالِ الْعِلْمِ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اسْتِعْمَالِ الْعِلْمِ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لابن أبي جمهور الأحسائي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العاشر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لابن شهر 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الاهتمام بأُمور المسلمين والنصيحة لهم ونفعهم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ونقله العلَّامة المجلس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 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أصبح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دخل في الصباح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يهتمُّ بأُمور المسلمين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يعزم علىٰ القيام بها، ولا يقوم بها مع القدرة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أهمَّني الأمر إذا أقلقك وحزنك، والمهمُّ الأمر الشديد، والاهتمام الاغتمام، واهتمَّ له بأمره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اهتمَّ الرجل بالأمر قام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فليس بمسلم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كامل الإسلام، ولا يستحقُّ هذا الاسم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كان المراد عدم الاهتمام بش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يء من أُمورهم لا يبعد سلب الاسم حقيقةً، لأنَّ من جملتها إعانة الإمام ونص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رته ومتابعته، وإعلان الدِّين وعدم إعانة الكفّار علىٰ المسلمين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وعلىٰ التقادير المراد بالأُمور أعمُّ من الأُمور الدنيوية والأُخروية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لم يقدر علىٰ بعضها فالعزم التقديري عليه حسنة يُثاب عليها</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أدب من هشام بين يدي الإمام المعصوم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الطاعة أولى من الأدب كما يُقال</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أمر لا بد أن يكون همّ كل داعٍ ومؤمن، إذ إن الاهتمام بأمور المسلمين مما ندب إليه الدين ودعا إليه</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ولعله من باب الأدب؛ لأن عمر هشام كان صغيرًا، ولعله من باب إرادة أن يسمع الجميع حوارهما</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هذا إشارة واضحة إلى أن أصحاب المنهج الحسي لا يكفيهم الحس للوصول إلى اليقين من دون الرجوع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العقل</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كرّر السؤال نفسه بعبارات مختلفة ليُقرّه على ما أجاب به، حتى لا يتمكن من الهروب من لوازمه فيما بعد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هذا إشارة إلى تواضع هشام وأدبه في حضرة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فلم ينسب هذه المناظرة لنفسه، وفيه إشارة أيضًا إلى جواز الاجتهاد والاستنباط، إذ هشام أخبر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بأنه ألّف هذا المعنى مما سمعه منه، والإمام أقرّه عليه</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الاضطرار الى الحجة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للشيخ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الأمر بالمعروف والنهي عن المنكر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373/22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المنسوب للإمام االعسكري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ذمِّ ترك الأمر بالمعروف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المحاسن والمساوئ لأبي طالب التجليل التبريزي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الطوسي 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لابن شهر 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متواتر لدى العامة والخاصة، انظر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الإشارة والنص على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ومسند أحمد بن حنبل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وسنن ابن ماجة لمحمد بن يزيد القزويني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للبرقي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قَالَ لَا إِلَه إِلَّا الله مُخْلِصاً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للشيخ الصدوق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الحديث متفق عليه ومتواتر، وإن اختلفت بعض ألفاظه، ولكن المعنى في الجميع واحد، ومن ألفاظه ما روي في كمال الدين وتمام النعمة للشيخ الصدوق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عثمان العمري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الله روحه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أبي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سئل أبو محمد الحسن بن علي</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وأنا عنده عن الخبر الذي روي عن آبائه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الأرض لا تخلو من حجة لله على خلقه إلي يوم القيامة وأن من مات ولم يعرف إمام زمانه مات ميتة جاهلية</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الطاعة والتقوىٰ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الكنىٰ والألقاب للشيخ عبّاس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للشيخ الصدوق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 آشوب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 آشوب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للخزاز القمي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لابن إدريس الحلي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مروي في كتب الخاصة والعامة، وقد روى العامة عن حنش الكناني،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ذرٍّ يقول وهو آخذ بباب الكعبة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عرفني فأنا من عرفني، ومن أنكرني فأنا أبو ذرٍّ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تعالى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سمعت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ألَا إنَّ مثل أهل بيتي فيكم مثل سفينة نوح من قومه، من ركبها نجا، ومن تخلَّف عنها غرق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المستدرك للحاكم النيسابوري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584/31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لقطب الدِّين الراوندي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الشيخ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مسعود،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يكون العبد مؤمنًا حتى أكون أحب إليه من نفسه ومن ولده وماله وأهله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بعض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إنا لنجد ذلك بأنفسنا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أنا أحب إلى المؤمنين من أنفسهم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أرأيتم لو أن رجلًا سطا على واحد منكم فنال منه باللسان واليد، كان العفو عنه أفضل أم السطوة عليه والانتقام منه؟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العفو، يا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أفرأيتم لو أن رجلًا ذكرني عند أحد منكم بسوء وتناولني بيده كان الانتقام منه والسطوة عليه أفضل أم العفو عنه؟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الانتقام منه أفضل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فأنا إذن أحب إليكم من أنفسكم</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إنَّ من عفَّ عن حرم الناس عُفَّ عن حرمه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للشيخ الصدوق 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 من شرائع الدين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إنَّ من عفَّ عن حرم الناس عُفَّ عن حرمه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الصدوق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بر الوالدين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التعب والفتور في البدن</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للمتقي الهندي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45512</w:t>
      </w:r>
      <w:r>
        <w:rPr>
          <w:rFonts w:eastAsia="IRNazanin" w:cs="IRNazanin"/>
          <w:b w:val="false"/>
          <w:bCs w:val="false"/>
          <w:i w:val="false"/>
          <w:iCs w:val="false"/>
          <w:color w:val="333333"/>
          <w:sz w:val="20"/>
          <w:szCs w:val="20"/>
          <w:rtl w:val="true"/>
        </w:rPr>
        <w:t>(&gt;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الرَّجُلِ يَأْخُذُ مِنْ مَالِ وَلَدِه والْوَلَدِ يَأْخُذُ مِنْ مَالِ أَبِيه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رسالات تربوية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وهي الحلقة الثانية من سلسلة تربية بلون جديد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الْبِرِّ بِالْوَالِدَيْنِ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الصدوق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للسيد هاشم البحراني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امالي الشيخ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التفسير المنسوب للإمام االعسكري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عن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رحيم بعباده المؤمنين، ومن رحمته أنه خلق مائة رحمة، وجعل منها رحمة واحدة في الخلق كلهم، فبها يتراحم الناس، وترحم الوالدة ولدها، وتحنو الأمهات من الحيوانات على أولادها</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الأبيات في شرح رسالة الحقوق للإمام زين العابدین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وقال بعد هذه الأبيات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فنظم بعضهم أبياتًا تفي الموضوع حقه، وتبين حالة الغلام بعد عطف القلب عليه</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المغتربين للسيِّد السيستاني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الفتاوىٰ الميسَّرة للسيِّد السيستاني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للشيخ الصدوق 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أربعمائة</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11760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زِيَارَةِ الْقُبُورِ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للشيخ الصدوق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للكليني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بَابُ حَقِّ الزَّوْجِ عَلَى المَرْأَةِ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قَوْماً أَتَوْا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إِنَّا رَأَيْنَا أُنَاساً يَسْجُدُ بَعْضُهُمْ لِبَعْضٍ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أَمَرْتُ أَحَداً أَنْ يَسْجُدَ لأَحَدٍ لأَمَرْتُ المَرْأَةَ أَنْ تَسْجُدَ لِزَوْجِهَا</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مسند أحمد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حصين بن محصن أن عمة له أتت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حاجة ففرغت من حاجتها فقال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ذات زوج أنت؟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فأين أنت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يعلى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فكيف أنت له؟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آلوه إلا ما عجزت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انظري أين أنت منه، فإنه جنتك ونارك</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عوالي اللئالي لابن أبي جمهور الإحسائي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الثامن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كلكم راع وكلكم مسؤول عن رعيته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فالإمام راع وهو المسؤول عن رعيته، والرجل في أهله راع، وهو مسؤول عن رعيته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والمرأة في بيت زوجها راعية، وهي مسؤولة عن رعيتها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والخادم في مال سيده راع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مسؤول عن رعيته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والرجل في مال أبيه راع، وهو مسؤول عن رعيته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وكلكم راع وكلكم مسؤول عن رعيته</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نوادر 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لبس المعصفر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مناجاة الشاكرين</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الشُكْر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الشُكْر 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للشيخ الصدوق 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علل الشرائع للشيخ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العلة التي من أجلها لا يدخل ولد الزنى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سعد بن عمر الجلاب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لي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تعالى خلق الجنة طاهرة مطهرة فلا يدخلها إلا من طابت ولادته، وقال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طوبى لمن كانت أمه عفيفة</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الكلبي، عن رجل من بني أنف الناقة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إسماعيل،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سُمّي جعفر بن قريع بن عوف بن كعب بن زيد مناة بن تميم بن أنف الناقة، لأنَّ قريعاً نحر جزوراً، فقسَّمها في نسائه، وكان عنده ثلاث نسوة،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الشموس بنت القمر، من بني وائل بن سعد بن هذيم بن قضاعة، أُمّ جعفر بن قريع،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انطلق إلىٰ أبيك، فانظر هل بقي عنده شيء، فأتاه، فلم يجد عنده إلَّا رأس الجزور، فأخذ بأنفها يجرُّه، فقيل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هذا؟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أنف الناقة، فسُمّي بذلك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وكانوا يغضبون من ذلك، فلمَّا مدحهم الحطيئة الشاعر صار مديحاً، مدح بغيض بن عامر بن لأبي بن شماس بن أنف الناقة، وهو قوله</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علِّموهم في شرخ شبابهم، بل في أوائل إدراكهم وبلوغهم التمييز من الحديث ما يهتدون به إلىٰ معرفة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والتشيُّع قبل أن يغويهم المخالفون ويُدخلوهم في ضلالتهم، فيعس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بعد ذلك صرفهم عن ذلك، والمرجئة في مقابلة الشيعة من الإرجاء بمعنىٰ التأخير لتأخيرهم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مرتبته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يُطلَق في مقابلة الوعيدية إلَّا أنَّ الأوَّل هو المراد هنا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المصدر</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تأديب الولد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للمتقي الهندي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45415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مِنَ السَّعَادَةِ أَنْ يَكُونَ مَعِيشَةُ الرَّجُلِ فِي بَلَدِه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الْوَلَدِ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للمتقي الهندي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45411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للمتقي الهندي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45435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نقله عنه الريشهري في تربية الطفل في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 للعلَّامة المجلس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المسيّب،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يوماً من البيت فاستقبله سلمان،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كيف أصبحت يا أبا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أصبحت في غموم أربعة، فقال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هنَّ؟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غمُّ العيال يطلبون الخبز والشهوات، والخالق يطلب الطاعة، والشيطان يأمر بالمعصية، ومَلَك الموت يطلب الروح، فقال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 يا أبا عبد الله، فإنَّ لك بكلِّ خصلة درجات، وإنّي كنت دخلت علىٰ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ذات 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أصبحت يا عليُّ؟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أصبحت وليس في يدي شيء غير الماء، وأنا مغتمٌّ لحال فرخيّ الحسن والحسين</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فقال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عليُّ، غمُّ العيال ستر من النار، وطاعة الخالق أمان من العذاب، والصبر علىٰ الطاعة جهاد، وأفضل من عبادة ستّين سنة، وغمُّ الموت كفّارة الذنوب، واعلم يا عليُّ أنَّ أرزاق العباد علىٰ الله سبحانه، وغمُّك لهم لا يض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رُّك ولا ينفع غير أنَّك تُوجَر عليه، وإنَّ أغمّ الغمِّ غمُّ العيال</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للشيخ الصدوق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الإِلْحَاحِ فِي الدُّعَاءِ والتَّلَبُّثِ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والآية هي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في هامس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حكاية عن إبراهيم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 مخاطبا لقومه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وَأَعْتَزِلُكُمْ وَمَا تَدْعُونَ مِنْ دُونِ اللَّهِ قال الطبرسي</w:t>
      </w:r>
      <w:r>
        <w:rPr>
          <w:rFonts w:eastAsia="IRNazanin" w:cs="IRNazanin"/>
          <w:b w:val="false"/>
          <w:bCs w:val="false"/>
          <w:i w:val="false"/>
          <w:iCs w:val="false"/>
          <w:color w:val="333333"/>
          <w:sz w:val="20"/>
          <w:szCs w:val="20"/>
        </w:rPr>
        <w:t>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وأتنحى منكم جانبا وأعتزل عبادة ما تدعون من دونه و وأَدْعُوا رَبِّي قال أي أعبد ربى عَسى أَلَّا أَكُونَ بِدُعاءِ رَبِّي شَقِيًّا كما شقيتم بدعاء الأصنام وإنما ذكر عَسى على وجه الخضوع 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وسبب الاستشهاد بالآية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استجيب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سريعا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لم يستجب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كذلك أو لم يستجب في حصول المطلوب لكن عوض له في الآخرة، والحاصل انه لا يترك الالحاح لبطئ الإجابة فالاستشهاد بالآية لان إبراهيم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أظهر الرجاء بل الجزم إذ الظاهر أن عَسى موجبة في عدم شقائه بدعاء الرب سبحانه وعدم كونه خائبا ضائع السعي كما خابوا وضل سعيهم في دعاء آلهتهم كما ذكره المفسرون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ويحتمل أن يكون في الكلام تقدير أي فرضى بعد الالحاح سواء استجيب له أم لم يستجب ولم يعترض على الله تعالى لعدم الإجابة ولم يسئ ظنه به، فالاستشهاد بالآية بحملها على أن المعنى عسى أن لا يكون دعائي سببا لشقاوتي وضلالتي ويحتمل أن يكون ذكر الآية لمحض بيان فضل الدعاء</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الإِلْحَاحِ فِي الدُّعَاءِ والتَّلَبُّثِ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الإِلْحَاحِ فِي الدُّعَاءِ والتَّلَبُّثِ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التَّقَدُّمِ فِي الدُّعَاءِ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التَّقَدُّمِ فِي الدُّعَاءِ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المواعظ العددية للعاملي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نقله عنه الريشهري في تربية الطفل في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للشيخ الطوسي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وعلق الشيخ الطوسي</w:t>
      </w:r>
      <w:r>
        <w:rPr>
          <w:rFonts w:eastAsia="IRNazanin" w:cs="IRNazanin"/>
          <w:b w:val="false"/>
          <w:bCs w:val="false"/>
          <w:i w:val="false"/>
          <w:iCs w:val="false"/>
          <w:color w:val="333333"/>
          <w:sz w:val="20"/>
          <w:szCs w:val="20"/>
        </w:rPr>
        <w:t>v</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فالوجه في هذا الخبر انه بمنزلة الأب في وجوب الاكرام له والانقياد لأوامره والرجوع إلى طاعته وليس المراد به أنه بمنزلة الأب في جواز العقد له على أخته الصغيرة بغير رضاها ولا استيمار من جهتها بدلالة ما قدمناه ولو كان صريحا بذلك لحملناه على التقية لأنه مذهب بعض العامة</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الصالحين للسيد السيستاني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مسألة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رسالات تربوية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 الثانية 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 الرابع عشر، وهي الحلقة الثالثة من سلسلة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تربية بلون جديد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وأيضاً راجع منهاج الصالحين للسيِّد السيستاني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1058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التفاصيل أيضاً في رسالات تربوية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 الثانية 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 الرابع والأربعون</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حَقِّ الأَوْلَادِ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للمتَّقي الهندي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45350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ره الفقيه للشيخ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ورواه العلَّامة المجلس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 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للشيخ الصدوق 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مجالسة العلماء وصحبتهم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حبان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5164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للمتقي الهندي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24869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نحف العقول للحراني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الصدوق ص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للشيخ الصدوق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4707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مكارم الأخلاق للطبرسي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الولد سيد سبع سنين، وعبد سبع سنين، ووزير سبع سنين، فإن رضيت أخلاقه لإحدى وعشرين، وإلا فاضرب على جنبه، فقد أعذرتَ إلى الله تعالى</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 الرأي يفيل،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المصدر</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الحارث الهمداني</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للكراجكي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ونزهة الناظر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أي طريقه في أعماله وأفعاله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والأخذ إن جمع الخدن بكسر الخاء وهو الصديق</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الصدوق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الشيخ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مجالسة العلماء وصحبتهم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 للكراجكي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مُجَالَسَةِ أَهْلِ المَعَاصِي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أَنَّ المُؤْمِنَ صِنْفَانِ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للّيثي الواسطي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للّيثي الواسطي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لعليٍّ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في سبعة عطشوا في يوم أُحُد، فجئ بماء يكفي لأحدهم، فقال واحد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ناول فلاناً، حتَّىٰ طيف علىٰ سبعتهم، وماتوا ولم يشرب أحد منهم، فأثنىٰ الله سبحانه عليهم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للشيخ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للحراني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للحراني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ميثم البحراني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في شرح نهج البلاغة لحبيب الله الهاشمي الخوئي ج</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 المعتزلي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الطوسي ص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الصدوق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للشيخ الصدوق 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إِجْلَالِ الْكَبِيرِ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إِجْلَالِ الْكَبِيرِ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من لا يحضره الفقيه للشيخ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لفظ قصص الأنبياء للراوندي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ما هذا؟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زدني وقارا</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لأحمد بن محمّد بن خالد البرقي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ثواب من أصلح فيما بينه وبين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الاضطرار إلى الحجة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يُونُسَ بْنِ يَعْقُوبَ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كُنْتُ عِنْدَ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فَوَرَدَ هِشَامُ بْنُ الْحَكَمِ وهُوَ أَوَّلُ مَا اخْتَطَّتْ لِحْيَتُه ولَيْسَ فِينَا إِلَّا مَنْ هُوَ أَكْبَرُ سِنّاً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فَوَسَّعَ لَه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نَاصِرُنَا بِقَلْبِه ولِسَانِه ويَدِه</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العقل والجهل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مسند أحمد بن حنبل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الزَّانِي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للشيخ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الأمر بالمعروف والنهي عن المنكر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خمس لا أدعهنَّ حتَّىٰ الممات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الأكل علىٰ الحضيض مع العبيد، وركوبي الحمار مؤكفاً، وحلب العنز بيدي، ولبس الصوف، والتسليم علىٰ الصبيان، لتكون سُنَّة من بعدي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الخصال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للشيخ الصدوق 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الصدوق ص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للكليني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لابن شهر 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الصالحين للسيِّد السيستاني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1078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يجوز للوليِّ تسليم الصبيِّ إلىٰ أمين يُعلِّمه الصنعة أو إلىٰ من يُعلِّمه القراءة والخطّ والحساب والعلوم النافعة لدينه ودنياه، ويلزم عليه أن يصونه عمَّا يُفسِد أخلاقه فضلاً عمَّا يضرُّ بعقائده</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للمتقي الهندي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للكليني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الطَّمَعِ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أَقْبَحَ بِالمُؤْمِنِ أَنْ تَكُونَ لَه رَغْبَةٌ تُذِلُّه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بِئْسَ الْعَبْدُ عَبْدٌ لَه طَمَعٌ يَقُودُه وبِئْسَ الْعَبْدُ عَبْدٌ لَه رَغْبَةٌ تُذِلُّه</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نهج البلاغة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وَضَعَ نَفْسَه مَوَاضِعَ التُّهَمَةِ، فَلَا يَلُومَنَّ مَنْ أَسَاءَ بِه الظَّنَّ</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للحراني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لعليٍّ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للشيخ الصدوق 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الشكر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الترجمة </w:t>
      </w:r>
      <w:r>
        <w:rPr>
          <w:rFonts w:eastAsia="IRNazanin" w:cs="IRNazanin"/>
          <w:b w:val="false"/>
          <w:bCs w:val="false"/>
          <w:i w:val="false"/>
          <w:iCs w:val="false"/>
          <w:color w:val="333333"/>
          <w:sz w:val="20"/>
          <w:szCs w:val="20"/>
        </w:rPr>
        <w:t>1097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لابن شهر 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الحسد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للكليني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ذَمِّ الدُّنْيَا والزُّهْدِ فِيهَا 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 الدُّنْيَا كَمَثَلِ مَاءِ الْبَحْرِ، كُلَّمَا شَرِبَ مِنْه الْعَطْشَانُ ازْدَادَ عَطَشاً، حَتَّى يَقْتُلَه</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فقراء المسلمين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لابن شعبة الحرّاني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للفتّال النيسابوري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ووسائل الشيعة للحرِّ العاملي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الاستعانة بالدنيا علىٰ 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معنىٰ 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للشيخ الصدوق 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للصدوق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3568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للصدوق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3569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الصالحين للسيِّد السيستاني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يجوز للأب والجدِّ للأب وإن علا التص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 في مال الصغير بالبيع والش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راء والإجارة وغيرها، وكلٌّ منهما مستقلٌّ في الولاية فلا يُعتَبر الإذن من الآخر، كما لا تُعتَبر العدالة في ولايتهما، ولا أن تكون مصلحة في تص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رُّفهما، بل يكفي عدم المفسدة فيه، نعم إذا دار الأمر بين الصالح والأصلح لزم اختيار الثاني إذا عُدَّ اختيار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النظر العقلائي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تفريطاً من الوليِّ في مصلحة الصغير، كما لو اضطرَّ إلىٰ بيع مال الصغير وأمكن بيعه بأكثر من قيمة المثل فلا يجوز له البيع بقيمة المثل، وكذا لو دار الأمر بين بيعه بزيادة درهم عن قيمة المثل وزيادة درهمين لاختلاف الأماكن أو الدلّالين أو نحو ذلك لم يجز البيع بالأقلّ، وإن كانت فيه مصلحة إذا عُدَّ ذلك تساهلاً عرفاً في مال الصغير، والمدار في كون التص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 مشتملاً علىٰ المصلحة أو عدم المفسدة علىٰ كونه كذلك في نظر العقلاء لا بالنظر إلىٰ علم الغيب، فلو تص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 الوليُّ باعتقاد المصلحة فتبيَّن أنَّه ليس كذلك في نظر العقلاء بطل التص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 ولو تبيَّن أنَّه ليس كذلك بالنظر إلىٰ علم الغيب صحَّ إذا كانت فيه مصلحة بنظر العقلاء</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الأسرة والجيل الرقمي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من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التنشئة الاقتصادية للأبناء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ديف رامزي و ريتشيل كروز،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الأولى </w:t>
      </w:r>
      <w:r>
        <w:rPr>
          <w:rFonts w:eastAsia="IRNazanin" w:cs="IRNazanin"/>
          <w:b w:val="false"/>
          <w:bCs w:val="false"/>
          <w:i w:val="false"/>
          <w:iCs w:val="false"/>
          <w:color w:val="333333"/>
          <w:sz w:val="20"/>
          <w:szCs w:val="20"/>
        </w:rPr>
        <w:t>2016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قنديل للطباعة والنشر والتوزيع</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فنّ التدبير في المعيشة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مركز نون للترجمة والتأليف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نشر جمعية المعارف الإسلامية الثقافية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الأولى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الضيعة والعقار الذي اعتقده صاحبه ملكًا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المصدر</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إِحْرَازِ الْقُوتِ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إِحْرَازِ الْقُوتِ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إِحْرَازِ الْقُوتِ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للشيخ الطوسي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التلقي والحكرة 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شِرَاءِ الْعَقَارَاتِ وبَيْعِهَا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 للقاضي النعمان المغربي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السحت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الِاسْتِغْنَاءِ عَنِ النَّاسِ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للريشهري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العبادة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نقلاً عن تنبيه الخواطر للشيخ ورّام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الصالحين للسيِّد السيستاني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1078</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معرفة التفاصيل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رسالات تربوية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 السابع والثلاثون، وهو الجزء الثاني من سلسلة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تربية بلون جديد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image" Target="media/image3.jpeg"/><Relationship Id="rId8" Type="http://schemas.openxmlformats.org/officeDocument/2006/relationships/image" Target="media/image3.jpeg"/><Relationship Id="rId9" Type="http://schemas.openxmlformats.org/officeDocument/2006/relationships/footer" Target="footer2.xml"/><Relationship Id="rId10" Type="http://schemas.openxmlformats.org/officeDocument/2006/relationships/footer" Target="footer3.xml"/><Relationship Id="rId11" Type="http://schemas.openxmlformats.org/officeDocument/2006/relationships/footer" Target="footer4.xml"/><Relationship Id="rId12" Type="http://schemas.openxmlformats.org/officeDocument/2006/relationships/footer" Target="footer5.xml"/><Relationship Id="rId13" Type="http://schemas.openxmlformats.org/officeDocument/2006/relationships/footer" Target="footer6.xml"/><Relationship Id="rId14" Type="http://schemas.openxmlformats.org/officeDocument/2006/relationships/footer" Target="footer7.xml"/><Relationship Id="rId15" Type="http://schemas.openxmlformats.org/officeDocument/2006/relationships/footer" Target="footer8.xml"/><Relationship Id="rId16" Type="http://schemas.openxmlformats.org/officeDocument/2006/relationships/footer" Target="footer9.xml"/><Relationship Id="rId17" Type="http://schemas.openxmlformats.org/officeDocument/2006/relationships/footer" Target="footer10.xml"/><Relationship Id="rId18" Type="http://schemas.openxmlformats.org/officeDocument/2006/relationships/footer" Target="footer11.xml"/><Relationship Id="rId19" Type="http://schemas.openxmlformats.org/officeDocument/2006/relationships/footer" Target="footer12.xml"/><Relationship Id="rId20" Type="http://schemas.openxmlformats.org/officeDocument/2006/relationships/footer" Target="footer13.xml"/><Relationship Id="rId21" Type="http://schemas.openxmlformats.org/officeDocument/2006/relationships/footer" Target="footer14.xml"/><Relationship Id="rId22" Type="http://schemas.openxmlformats.org/officeDocument/2006/relationships/footer" Target="footer15.xml"/><Relationship Id="rId23" Type="http://schemas.openxmlformats.org/officeDocument/2006/relationships/footer" Target="footer16.xml"/><Relationship Id="rId24" Type="http://schemas.openxmlformats.org/officeDocument/2006/relationships/footer" Target="footer17.xml"/><Relationship Id="rId25" Type="http://schemas.openxmlformats.org/officeDocument/2006/relationships/footer" Target="footer18.xml"/><Relationship Id="rId26" Type="http://schemas.openxmlformats.org/officeDocument/2006/relationships/footer" Target="footer19.xml"/><Relationship Id="rId27" Type="http://schemas.openxmlformats.org/officeDocument/2006/relationships/footer" Target="footer20.xml"/><Relationship Id="rId28" Type="http://schemas.openxmlformats.org/officeDocument/2006/relationships/footer" Target="footer21.xml"/><Relationship Id="rId29" Type="http://schemas.openxmlformats.org/officeDocument/2006/relationships/footer" Target="footer22.xml"/><Relationship Id="rId30" Type="http://schemas.openxmlformats.org/officeDocument/2006/relationships/footer" Target="footer23.xml"/><Relationship Id="rId31" Type="http://schemas.openxmlformats.org/officeDocument/2006/relationships/footer" Target="footer24.xml"/><Relationship Id="rId32" Type="http://schemas.openxmlformats.org/officeDocument/2006/relationships/footer" Target="footer25.xml"/><Relationship Id="rId33" Type="http://schemas.openxmlformats.org/officeDocument/2006/relationships/footer" Target="footer26.xml"/><Relationship Id="rId34" Type="http://schemas.openxmlformats.org/officeDocument/2006/relationships/footer" Target="footer27.xml"/><Relationship Id="rId35" Type="http://schemas.openxmlformats.org/officeDocument/2006/relationships/footer" Target="footer28.xml"/><Relationship Id="rId36" Type="http://schemas.openxmlformats.org/officeDocument/2006/relationships/footer" Target="footer29.xml"/><Relationship Id="rId37" Type="http://schemas.openxmlformats.org/officeDocument/2006/relationships/footer" Target="footer30.xml"/><Relationship Id="rId38" Type="http://schemas.openxmlformats.org/officeDocument/2006/relationships/footer" Target="footer31.xml"/><Relationship Id="rId39" Type="http://schemas.openxmlformats.org/officeDocument/2006/relationships/footer" Target="footer32.xml"/><Relationship Id="rId40" Type="http://schemas.openxmlformats.org/officeDocument/2006/relationships/footer" Target="footer33.xml"/><Relationship Id="rId41" Type="http://schemas.openxmlformats.org/officeDocument/2006/relationships/footer" Target="footer34.xml"/><Relationship Id="rId42" Type="http://schemas.openxmlformats.org/officeDocument/2006/relationships/footer" Target="footer35.xml"/><Relationship Id="rId43" Type="http://schemas.openxmlformats.org/officeDocument/2006/relationships/footer" Target="footer36.xml"/><Relationship Id="rId44" Type="http://schemas.openxmlformats.org/officeDocument/2006/relationships/footer" Target="footer37.xml"/><Relationship Id="rId45" Type="http://schemas.openxmlformats.org/officeDocument/2006/relationships/footer" Target="footer38.xml"/><Relationship Id="rId46" Type="http://schemas.openxmlformats.org/officeDocument/2006/relationships/footer" Target="footer39.xml"/><Relationship Id="rId47" Type="http://schemas.openxmlformats.org/officeDocument/2006/relationships/footer" Target="footer40.xml"/><Relationship Id="rId48" Type="http://schemas.openxmlformats.org/officeDocument/2006/relationships/footer" Target="footer41.xml"/><Relationship Id="rId49" Type="http://schemas.openxmlformats.org/officeDocument/2006/relationships/footer" Target="footer42.xml"/><Relationship Id="rId50" Type="http://schemas.openxmlformats.org/officeDocument/2006/relationships/footer" Target="footer43.xml"/><Relationship Id="rId51" Type="http://schemas.openxmlformats.org/officeDocument/2006/relationships/footer" Target="footer44.xml"/><Relationship Id="rId52" Type="http://schemas.openxmlformats.org/officeDocument/2006/relationships/footer" Target="footer45.xml"/><Relationship Id="rId53" Type="http://schemas.openxmlformats.org/officeDocument/2006/relationships/footer" Target="footer46.xml"/><Relationship Id="rId54" Type="http://schemas.openxmlformats.org/officeDocument/2006/relationships/footer" Target="footer47.xml"/><Relationship Id="rId55" Type="http://schemas.openxmlformats.org/officeDocument/2006/relationships/footer" Target="footer48.xml"/><Relationship Id="rId56" Type="http://schemas.openxmlformats.org/officeDocument/2006/relationships/footer" Target="footer49.xml"/><Relationship Id="rId57" Type="http://schemas.openxmlformats.org/officeDocument/2006/relationships/footer" Target="footer50.xml"/><Relationship Id="rId58" Type="http://schemas.openxmlformats.org/officeDocument/2006/relationships/footer" Target="footer51.xml"/><Relationship Id="rId59" Type="http://schemas.openxmlformats.org/officeDocument/2006/relationships/footer" Target="footer52.xml"/><Relationship Id="rId60" Type="http://schemas.openxmlformats.org/officeDocument/2006/relationships/footer" Target="footer53.xml"/><Relationship Id="rId61" Type="http://schemas.openxmlformats.org/officeDocument/2006/relationships/footer" Target="footer54.xml"/><Relationship Id="rId62" Type="http://schemas.openxmlformats.org/officeDocument/2006/relationships/footer" Target="footer55.xml"/><Relationship Id="rId63" Type="http://schemas.openxmlformats.org/officeDocument/2006/relationships/footer" Target="footer56.xml"/><Relationship Id="rId64" Type="http://schemas.openxmlformats.org/officeDocument/2006/relationships/footer" Target="footer57.xml"/><Relationship Id="rId65" Type="http://schemas.openxmlformats.org/officeDocument/2006/relationships/footer" Target="footer58.xml"/><Relationship Id="rId66" Type="http://schemas.openxmlformats.org/officeDocument/2006/relationships/footer" Target="footer59.xml"/><Relationship Id="rId67" Type="http://schemas.openxmlformats.org/officeDocument/2006/relationships/footer" Target="footer60.xml"/><Relationship Id="rId68" Type="http://schemas.openxmlformats.org/officeDocument/2006/relationships/footer" Target="footer61.xml"/><Relationship Id="rId69" Type="http://schemas.openxmlformats.org/officeDocument/2006/relationships/footer" Target="footer62.xml"/><Relationship Id="rId70" Type="http://schemas.openxmlformats.org/officeDocument/2006/relationships/footer" Target="footer63.xml"/><Relationship Id="rId71" Type="http://schemas.openxmlformats.org/officeDocument/2006/relationships/footer" Target="footer64.xml"/><Relationship Id="rId72" Type="http://schemas.openxmlformats.org/officeDocument/2006/relationships/footer" Target="footer65.xml"/><Relationship Id="rId73" Type="http://schemas.openxmlformats.org/officeDocument/2006/relationships/footer" Target="footer66.xml"/><Relationship Id="rId74" Type="http://schemas.openxmlformats.org/officeDocument/2006/relationships/footer" Target="footer67.xml"/><Relationship Id="rId75" Type="http://schemas.openxmlformats.org/officeDocument/2006/relationships/footer" Target="footer68.xml"/><Relationship Id="rId76" Type="http://schemas.openxmlformats.org/officeDocument/2006/relationships/footer" Target="footer69.xml"/><Relationship Id="rId77" Type="http://schemas.openxmlformats.org/officeDocument/2006/relationships/footer" Target="footer70.xml"/><Relationship Id="rId78" Type="http://schemas.openxmlformats.org/officeDocument/2006/relationships/footer" Target="footer71.xml"/><Relationship Id="rId79" Type="http://schemas.openxmlformats.org/officeDocument/2006/relationships/footer" Target="footer72.xml"/><Relationship Id="rId80" Type="http://schemas.openxmlformats.org/officeDocument/2006/relationships/footer" Target="footer73.xml"/><Relationship Id="rId81" Type="http://schemas.openxmlformats.org/officeDocument/2006/relationships/footer" Target="footer74.xml"/><Relationship Id="rId82" Type="http://schemas.openxmlformats.org/officeDocument/2006/relationships/footer" Target="footer75.xml"/><Relationship Id="rId83" Type="http://schemas.openxmlformats.org/officeDocument/2006/relationships/footer" Target="footer76.xml"/><Relationship Id="rId84" Type="http://schemas.openxmlformats.org/officeDocument/2006/relationships/footer" Target="footer77.xml"/><Relationship Id="rId85" Type="http://schemas.openxmlformats.org/officeDocument/2006/relationships/footer" Target="footer78.xml"/><Relationship Id="rId86" Type="http://schemas.openxmlformats.org/officeDocument/2006/relationships/footer" Target="footer79.xml"/><Relationship Id="rId87" Type="http://schemas.openxmlformats.org/officeDocument/2006/relationships/footer" Target="footer80.xml"/><Relationship Id="rId88" Type="http://schemas.openxmlformats.org/officeDocument/2006/relationships/footer" Target="footer81.xml"/><Relationship Id="rId89" Type="http://schemas.openxmlformats.org/officeDocument/2006/relationships/footer" Target="footer82.xml"/><Relationship Id="rId90" Type="http://schemas.openxmlformats.org/officeDocument/2006/relationships/footer" Target="footer83.xml"/><Relationship Id="rId91" Type="http://schemas.openxmlformats.org/officeDocument/2006/relationships/footer" Target="footer84.xml"/><Relationship Id="rId92" Type="http://schemas.openxmlformats.org/officeDocument/2006/relationships/footer" Target="footer85.xml"/><Relationship Id="rId93" Type="http://schemas.openxmlformats.org/officeDocument/2006/relationships/footer" Target="footer86.xml"/><Relationship Id="rId94" Type="http://schemas.openxmlformats.org/officeDocument/2006/relationships/footer" Target="footer87.xml"/><Relationship Id="rId95" Type="http://schemas.openxmlformats.org/officeDocument/2006/relationships/footer" Target="footer88.xml"/><Relationship Id="rId96" Type="http://schemas.openxmlformats.org/officeDocument/2006/relationships/footer" Target="footer89.xml"/><Relationship Id="rId97" Type="http://schemas.openxmlformats.org/officeDocument/2006/relationships/footer" Target="footer90.xml"/><Relationship Id="rId98" Type="http://schemas.openxmlformats.org/officeDocument/2006/relationships/footer" Target="footer91.xml"/><Relationship Id="rId99" Type="http://schemas.openxmlformats.org/officeDocument/2006/relationships/footer" Target="footer92.xml"/><Relationship Id="rId100" Type="http://schemas.openxmlformats.org/officeDocument/2006/relationships/footer" Target="footer93.xml"/><Relationship Id="rId101" Type="http://schemas.openxmlformats.org/officeDocument/2006/relationships/footer" Target="footer94.xml"/><Relationship Id="rId102" Type="http://schemas.openxmlformats.org/officeDocument/2006/relationships/footer" Target="footer95.xml"/><Relationship Id="rId103" Type="http://schemas.openxmlformats.org/officeDocument/2006/relationships/footer" Target="footer96.xml"/><Relationship Id="rId104" Type="http://schemas.openxmlformats.org/officeDocument/2006/relationships/footer" Target="footer97.xml"/><Relationship Id="rId105" Type="http://schemas.openxmlformats.org/officeDocument/2006/relationships/footer" Target="footer98.xml"/><Relationship Id="rId106" Type="http://schemas.openxmlformats.org/officeDocument/2006/relationships/footer" Target="footer99.xml"/><Relationship Id="rId107" Type="http://schemas.openxmlformats.org/officeDocument/2006/relationships/footer" Target="footer100.xml"/><Relationship Id="rId108" Type="http://schemas.openxmlformats.org/officeDocument/2006/relationships/footer" Target="footer101.xml"/><Relationship Id="rId109" Type="http://schemas.openxmlformats.org/officeDocument/2006/relationships/footer" Target="footer102.xml"/><Relationship Id="rId110" Type="http://schemas.openxmlformats.org/officeDocument/2006/relationships/footer" Target="footer103.xml"/><Relationship Id="rId111" Type="http://schemas.openxmlformats.org/officeDocument/2006/relationships/footer" Target="footer104.xml"/><Relationship Id="rId112" Type="http://schemas.openxmlformats.org/officeDocument/2006/relationships/footer" Target="footer105.xml"/><Relationship Id="rId113" Type="http://schemas.openxmlformats.org/officeDocument/2006/relationships/footer" Target="footer106.xml"/><Relationship Id="rId114" Type="http://schemas.openxmlformats.org/officeDocument/2006/relationships/footer" Target="footer107.xml"/><Relationship Id="rId115" Type="http://schemas.openxmlformats.org/officeDocument/2006/relationships/footer" Target="footer108.xml"/><Relationship Id="rId116" Type="http://schemas.openxmlformats.org/officeDocument/2006/relationships/footer" Target="footer109.xml"/><Relationship Id="rId117" Type="http://schemas.openxmlformats.org/officeDocument/2006/relationships/footer" Target="footer110.xml"/><Relationship Id="rId118" Type="http://schemas.openxmlformats.org/officeDocument/2006/relationships/footer" Target="footer111.xml"/><Relationship Id="rId119" Type="http://schemas.openxmlformats.org/officeDocument/2006/relationships/footer" Target="footer112.xml"/><Relationship Id="rId120" Type="http://schemas.openxmlformats.org/officeDocument/2006/relationships/footer" Target="footer113.xml"/><Relationship Id="rId121" Type="http://schemas.openxmlformats.org/officeDocument/2006/relationships/footer" Target="footer114.xml"/><Relationship Id="rId122" Type="http://schemas.openxmlformats.org/officeDocument/2006/relationships/footer" Target="footer115.xml"/><Relationship Id="rId123" Type="http://schemas.openxmlformats.org/officeDocument/2006/relationships/footer" Target="footer116.xml"/><Relationship Id="rId124" Type="http://schemas.openxmlformats.org/officeDocument/2006/relationships/footer" Target="footer117.xml"/><Relationship Id="rId125" Type="http://schemas.openxmlformats.org/officeDocument/2006/relationships/footer" Target="footer118.xml"/><Relationship Id="rId126" Type="http://schemas.openxmlformats.org/officeDocument/2006/relationships/footer" Target="footer119.xml"/><Relationship Id="rId127" Type="http://schemas.openxmlformats.org/officeDocument/2006/relationships/footer" Target="footer120.xml"/><Relationship Id="rId128" Type="http://schemas.openxmlformats.org/officeDocument/2006/relationships/footer" Target="footer121.xml"/><Relationship Id="rId129" Type="http://schemas.openxmlformats.org/officeDocument/2006/relationships/footer" Target="footer122.xml"/><Relationship Id="rId130" Type="http://schemas.openxmlformats.org/officeDocument/2006/relationships/footer" Target="footer123.xml"/><Relationship Id="rId131" Type="http://schemas.openxmlformats.org/officeDocument/2006/relationships/footer" Target="footer124.xml"/><Relationship Id="rId132" Type="http://schemas.openxmlformats.org/officeDocument/2006/relationships/footer" Target="footer125.xml"/><Relationship Id="rId133" Type="http://schemas.openxmlformats.org/officeDocument/2006/relationships/footer" Target="footer126.xml"/><Relationship Id="rId134" Type="http://schemas.openxmlformats.org/officeDocument/2006/relationships/footer" Target="footer127.xml"/><Relationship Id="rId135" Type="http://schemas.openxmlformats.org/officeDocument/2006/relationships/footer" Target="footer128.xml"/><Relationship Id="rId136" Type="http://schemas.openxmlformats.org/officeDocument/2006/relationships/footer" Target="footer129.xml"/><Relationship Id="rId137" Type="http://schemas.openxmlformats.org/officeDocument/2006/relationships/footer" Target="footer130.xml"/><Relationship Id="rId138" Type="http://schemas.openxmlformats.org/officeDocument/2006/relationships/footer" Target="footer131.xml"/><Relationship Id="rId139" Type="http://schemas.openxmlformats.org/officeDocument/2006/relationships/footer" Target="footer132.xml"/><Relationship Id="rId140" Type="http://schemas.openxmlformats.org/officeDocument/2006/relationships/footer" Target="footer133.xml"/><Relationship Id="rId141" Type="http://schemas.openxmlformats.org/officeDocument/2006/relationships/footer" Target="footer134.xml"/><Relationship Id="rId142" Type="http://schemas.openxmlformats.org/officeDocument/2006/relationships/footer" Target="footer135.xml"/><Relationship Id="rId143" Type="http://schemas.openxmlformats.org/officeDocument/2006/relationships/footer" Target="footer136.xml"/><Relationship Id="rId144" Type="http://schemas.openxmlformats.org/officeDocument/2006/relationships/footer" Target="footer137.xml"/><Relationship Id="rId145" Type="http://schemas.openxmlformats.org/officeDocument/2006/relationships/footer" Target="footer138.xml"/><Relationship Id="rId146" Type="http://schemas.openxmlformats.org/officeDocument/2006/relationships/footer" Target="footer139.xml"/><Relationship Id="rId147" Type="http://schemas.openxmlformats.org/officeDocument/2006/relationships/footer" Target="footer140.xml"/><Relationship Id="rId148" Type="http://schemas.openxmlformats.org/officeDocument/2006/relationships/footer" Target="footer141.xml"/><Relationship Id="rId149" Type="http://schemas.openxmlformats.org/officeDocument/2006/relationships/footer" Target="footer142.xml"/><Relationship Id="rId150" Type="http://schemas.openxmlformats.org/officeDocument/2006/relationships/footer" Target="footer143.xml"/><Relationship Id="rId151" Type="http://schemas.openxmlformats.org/officeDocument/2006/relationships/footer" Target="footer144.xml"/><Relationship Id="rId152" Type="http://schemas.openxmlformats.org/officeDocument/2006/relationships/footer" Target="footer145.xml"/><Relationship Id="rId153" Type="http://schemas.openxmlformats.org/officeDocument/2006/relationships/footer" Target="footer146.xml"/><Relationship Id="rId154" Type="http://schemas.openxmlformats.org/officeDocument/2006/relationships/footer" Target="footer147.xml"/><Relationship Id="rId155" Type="http://schemas.openxmlformats.org/officeDocument/2006/relationships/footer" Target="footer148.xml"/><Relationship Id="rId156" Type="http://schemas.openxmlformats.org/officeDocument/2006/relationships/footer" Target="footer149.xml"/><Relationship Id="rId157" Type="http://schemas.openxmlformats.org/officeDocument/2006/relationships/footer" Target="footer150.xml"/><Relationship Id="rId158" Type="http://schemas.openxmlformats.org/officeDocument/2006/relationships/footer" Target="footer151.xml"/><Relationship Id="rId159" Type="http://schemas.openxmlformats.org/officeDocument/2006/relationships/footer" Target="footer152.xml"/><Relationship Id="rId160" Type="http://schemas.openxmlformats.org/officeDocument/2006/relationships/footer" Target="footer153.xml"/><Relationship Id="rId161" Type="http://schemas.openxmlformats.org/officeDocument/2006/relationships/footer" Target="footer154.xml"/><Relationship Id="rId162" Type="http://schemas.openxmlformats.org/officeDocument/2006/relationships/footer" Target="footer155.xml"/><Relationship Id="rId163" Type="http://schemas.openxmlformats.org/officeDocument/2006/relationships/footer" Target="footer156.xml"/><Relationship Id="rId164" Type="http://schemas.openxmlformats.org/officeDocument/2006/relationships/footer" Target="footer157.xml"/><Relationship Id="rId165" Type="http://schemas.openxmlformats.org/officeDocument/2006/relationships/footer" Target="footer158.xml"/><Relationship Id="rId166" Type="http://schemas.openxmlformats.org/officeDocument/2006/relationships/footer" Target="footer159.xml"/><Relationship Id="rId167" Type="http://schemas.openxmlformats.org/officeDocument/2006/relationships/footer" Target="footer160.xml"/><Relationship Id="rId168" Type="http://schemas.openxmlformats.org/officeDocument/2006/relationships/footer" Target="footer161.xml"/><Relationship Id="rId169" Type="http://schemas.openxmlformats.org/officeDocument/2006/relationships/footer" Target="footer162.xml"/><Relationship Id="rId170" Type="http://schemas.openxmlformats.org/officeDocument/2006/relationships/footer" Target="footer163.xml"/><Relationship Id="rId171" Type="http://schemas.openxmlformats.org/officeDocument/2006/relationships/footer" Target="footer164.xml"/><Relationship Id="rId172" Type="http://schemas.openxmlformats.org/officeDocument/2006/relationships/footer" Target="footer165.xml"/><Relationship Id="rId173" Type="http://schemas.openxmlformats.org/officeDocument/2006/relationships/footer" Target="footer166.xml"/><Relationship Id="rId174" Type="http://schemas.openxmlformats.org/officeDocument/2006/relationships/footer" Target="footer167.xml"/><Relationship Id="rId175" Type="http://schemas.openxmlformats.org/officeDocument/2006/relationships/footer" Target="footer168.xml"/><Relationship Id="rId176" Type="http://schemas.openxmlformats.org/officeDocument/2006/relationships/footer" Target="footer169.xml"/><Relationship Id="rId177" Type="http://schemas.openxmlformats.org/officeDocument/2006/relationships/footer" Target="footer170.xml"/><Relationship Id="rId178" Type="http://schemas.openxmlformats.org/officeDocument/2006/relationships/footer" Target="footer171.xml"/><Relationship Id="rId179" Type="http://schemas.openxmlformats.org/officeDocument/2006/relationships/footer" Target="footer172.xml"/><Relationship Id="rId180" Type="http://schemas.openxmlformats.org/officeDocument/2006/relationships/footer" Target="footer173.xml"/><Relationship Id="rId181" Type="http://schemas.openxmlformats.org/officeDocument/2006/relationships/footer" Target="footer174.xml"/><Relationship Id="rId182" Type="http://schemas.openxmlformats.org/officeDocument/2006/relationships/footer" Target="footer175.xml"/><Relationship Id="rId183" Type="http://schemas.openxmlformats.org/officeDocument/2006/relationships/footer" Target="footer176.xml"/><Relationship Id="rId184" Type="http://schemas.openxmlformats.org/officeDocument/2006/relationships/footer" Target="footer177.xml"/><Relationship Id="rId185" Type="http://schemas.openxmlformats.org/officeDocument/2006/relationships/footer" Target="footer178.xml"/><Relationship Id="rId186" Type="http://schemas.openxmlformats.org/officeDocument/2006/relationships/footer" Target="footer179.xml"/><Relationship Id="rId187" Type="http://schemas.openxmlformats.org/officeDocument/2006/relationships/footer" Target="footer180.xml"/><Relationship Id="rId188" Type="http://schemas.openxmlformats.org/officeDocument/2006/relationships/footer" Target="footer181.xml"/><Relationship Id="rId189" Type="http://schemas.openxmlformats.org/officeDocument/2006/relationships/footer" Target="footer182.xml"/><Relationship Id="rId190" Type="http://schemas.openxmlformats.org/officeDocument/2006/relationships/footer" Target="footer183.xml"/><Relationship Id="rId191" Type="http://schemas.openxmlformats.org/officeDocument/2006/relationships/footer" Target="footer184.xml"/><Relationship Id="rId192" Type="http://schemas.openxmlformats.org/officeDocument/2006/relationships/footer" Target="footer185.xml"/><Relationship Id="rId193" Type="http://schemas.openxmlformats.org/officeDocument/2006/relationships/footer" Target="footer186.xml"/><Relationship Id="rId194" Type="http://schemas.openxmlformats.org/officeDocument/2006/relationships/footer" Target="footer187.xml"/><Relationship Id="rId195" Type="http://schemas.openxmlformats.org/officeDocument/2006/relationships/footer" Target="footer188.xml"/><Relationship Id="rId196" Type="http://schemas.openxmlformats.org/officeDocument/2006/relationships/footer" Target="footer189.xml"/><Relationship Id="rId197" Type="http://schemas.openxmlformats.org/officeDocument/2006/relationships/footer" Target="footer190.xml"/><Relationship Id="rId198" Type="http://schemas.openxmlformats.org/officeDocument/2006/relationships/footer" Target="footer191.xml"/><Relationship Id="rId199" Type="http://schemas.openxmlformats.org/officeDocument/2006/relationships/footer" Target="footer192.xml"/><Relationship Id="rId200" Type="http://schemas.openxmlformats.org/officeDocument/2006/relationships/footer" Target="footer193.xml"/><Relationship Id="rId201" Type="http://schemas.openxmlformats.org/officeDocument/2006/relationships/footer" Target="footer194.xml"/><Relationship Id="rId202" Type="http://schemas.openxmlformats.org/officeDocument/2006/relationships/footer" Target="footer195.xml"/><Relationship Id="rId203" Type="http://schemas.openxmlformats.org/officeDocument/2006/relationships/footer" Target="footer196.xml"/><Relationship Id="rId204" Type="http://schemas.openxmlformats.org/officeDocument/2006/relationships/footer" Target="footer197.xml"/><Relationship Id="rId205" Type="http://schemas.openxmlformats.org/officeDocument/2006/relationships/footer" Target="footer198.xml"/><Relationship Id="rId206" Type="http://schemas.openxmlformats.org/officeDocument/2006/relationships/footer" Target="footer199.xml"/><Relationship Id="rId207" Type="http://schemas.openxmlformats.org/officeDocument/2006/relationships/footer" Target="footer200.xml"/><Relationship Id="rId208" Type="http://schemas.openxmlformats.org/officeDocument/2006/relationships/footer" Target="footer201.xml"/><Relationship Id="rId209" Type="http://schemas.openxmlformats.org/officeDocument/2006/relationships/footer" Target="footer202.xml"/><Relationship Id="rId210" Type="http://schemas.openxmlformats.org/officeDocument/2006/relationships/image" Target="media/image4.jpeg"/><Relationship Id="rId211" Type="http://schemas.openxmlformats.org/officeDocument/2006/relationships/image" Target="media/image4.jpeg"/><Relationship Id="rId212" Type="http://schemas.openxmlformats.org/officeDocument/2006/relationships/footer" Target="footer203.xml"/><Relationship Id="rId213" Type="http://schemas.openxmlformats.org/officeDocument/2006/relationships/image" Target="media/image5.jpeg"/><Relationship Id="rId214" Type="http://schemas.openxmlformats.org/officeDocument/2006/relationships/image" Target="media/image5.jpeg"/><Relationship Id="rId215" Type="http://schemas.openxmlformats.org/officeDocument/2006/relationships/footer" Target="footer204.xml"/><Relationship Id="rId216" Type="http://schemas.openxmlformats.org/officeDocument/2006/relationships/image" Target="media/image6.jpeg"/><Relationship Id="rId217" Type="http://schemas.openxmlformats.org/officeDocument/2006/relationships/image" Target="media/image6.jpeg"/><Relationship Id="rId218" Type="http://schemas.openxmlformats.org/officeDocument/2006/relationships/footer" Target="footer205.xml"/><Relationship Id="rId219" Type="http://schemas.openxmlformats.org/officeDocument/2006/relationships/image" Target="media/image7.jpeg"/><Relationship Id="rId220" Type="http://schemas.openxmlformats.org/officeDocument/2006/relationships/image" Target="media/image7.jpeg"/><Relationship Id="rId221" Type="http://schemas.openxmlformats.org/officeDocument/2006/relationships/footer" Target="footer206.xml"/><Relationship Id="rId222" Type="http://schemas.openxmlformats.org/officeDocument/2006/relationships/image" Target="media/image8.jpeg"/><Relationship Id="rId223" Type="http://schemas.openxmlformats.org/officeDocument/2006/relationships/image" Target="media/image8.jpeg"/><Relationship Id="rId224" Type="http://schemas.openxmlformats.org/officeDocument/2006/relationships/footer" Target="footer207.xml"/><Relationship Id="rId225" Type="http://schemas.openxmlformats.org/officeDocument/2006/relationships/image" Target="media/image2.jpeg"/><Relationship Id="rId226" Type="http://schemas.openxmlformats.org/officeDocument/2006/relationships/image" Target="media/image2.jpeg"/><Relationship Id="rId227" Type="http://schemas.openxmlformats.org/officeDocument/2006/relationships/footer" Target="footer208.xml"/><Relationship Id="rId228" Type="http://schemas.openxmlformats.org/officeDocument/2006/relationships/footnotes" Target="footnotes.xml"/><Relationship Id="rId229" Type="http://schemas.openxmlformats.org/officeDocument/2006/relationships/numbering" Target="numbering.xml"/><Relationship Id="rId230" Type="http://schemas.openxmlformats.org/officeDocument/2006/relationships/fontTable" Target="fontTable.xml"/><Relationship Id="rId231" Type="http://schemas.openxmlformats.org/officeDocument/2006/relationships/settings" Target="settings.xml"/><Relationship Id="rId23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213</Pages>
  <Words>39395</Words>
  <Characters>178540</Characters>
  <CharactersWithSpaces>216641</CharactersWithSpaces>
  <Paragraphs>1882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2026-08-27T13:58:37Z</dcterms:created>
  <dc:creator>ghaemiyeh.com</dc:creator>
  <dc:description/>
  <dc:language>en-US</dc:language>
  <cp:lastModifiedBy/>
  <dcterms:modified xsi:type="dcterms:W3CDTF">2026-08-27T17:28:44Z</dcterms:modified>
  <cp:revision>1</cp:revision>
  <dc:subject/>
  <dc:title>الحلقة الرابعة التربِیة منظومة حقوق</dc:title>
</cp:coreProperties>
</file>

<file path=docProps/custom.xml><?xml version="1.0" encoding="utf-8"?>
<Properties xmlns="http://schemas.openxmlformats.org/officeDocument/2006/custom-properties" xmlns:vt="http://schemas.openxmlformats.org/officeDocument/2006/docPropsVTypes"/>
</file>