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علامات الظهور قراءة فی المعرفة والتطبیق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1725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89172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91729_1051229030">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3891731_105122903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3891733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891735_1051229030">
            <w:r>
              <w:rPr>
                <w:webHidden/>
                <w:rStyle w:val="IndexLink"/>
                <w:rtl w:val="true"/>
              </w:rPr>
              <w:t>أثر افتقاد القدرة على قراءة الموروث الشرعي</w:t>
            </w:r>
            <w:r>
              <w:rPr>
                <w:rStyle w:val="IndexLink"/>
                <w:rtl w:val="true"/>
              </w:rPr>
              <w:t>:</w:t>
              <w:tab/>
            </w:r>
            <w:r>
              <w:rPr>
                <w:rStyle w:val="IndexLink"/>
              </w:rPr>
              <w:t>14</w:t>
            </w:r>
          </w:hyperlink>
        </w:p>
        <w:p>
          <w:pPr>
            <w:pStyle w:val="Contents3"/>
            <w:tabs>
              <w:tab w:val="clear" w:pos="8459"/>
              <w:tab w:val="right" w:pos="9026" w:leader="dot"/>
            </w:tabs>
            <w:rPr/>
          </w:pPr>
          <w:hyperlink w:anchor="__RefHeading___Toc3891737_1051229030">
            <w:r>
              <w:rPr>
                <w:webHidden/>
                <w:rStyle w:val="IndexLink"/>
                <w:rtl w:val="true"/>
              </w:rPr>
              <w:t>البُعد عمَّا تقتضيه موضوعية البحث</w:t>
            </w:r>
            <w:r>
              <w:rPr>
                <w:rStyle w:val="IndexLink"/>
                <w:rtl w:val="true"/>
              </w:rPr>
              <w:t>:</w:t>
              <w:tab/>
            </w:r>
            <w:r>
              <w:rPr>
                <w:rStyle w:val="IndexLink"/>
              </w:rPr>
              <w:t>16</w:t>
            </w:r>
          </w:hyperlink>
        </w:p>
        <w:p>
          <w:pPr>
            <w:pStyle w:val="Contents3"/>
            <w:tabs>
              <w:tab w:val="clear" w:pos="8459"/>
              <w:tab w:val="right" w:pos="9026" w:leader="dot"/>
            </w:tabs>
            <w:rPr/>
          </w:pPr>
          <w:hyperlink w:anchor="__RefHeading___Toc3891739_1051229030">
            <w:r>
              <w:rPr>
                <w:webHidden/>
                <w:rStyle w:val="IndexLink"/>
                <w:rtl w:val="true"/>
              </w:rPr>
              <w:t>الرغبة بالاطّلاع على الفصول الأخيرة للحوادث</w:t>
            </w:r>
            <w:r>
              <w:rPr>
                <w:rStyle w:val="IndexLink"/>
                <w:rtl w:val="true"/>
              </w:rPr>
              <w:t>:</w:t>
              <w:tab/>
            </w:r>
            <w:r>
              <w:rPr>
                <w:rStyle w:val="IndexLink"/>
              </w:rPr>
              <w:t>17</w:t>
            </w:r>
          </w:hyperlink>
        </w:p>
        <w:p>
          <w:pPr>
            <w:pStyle w:val="Contents3"/>
            <w:tabs>
              <w:tab w:val="clear" w:pos="8459"/>
              <w:tab w:val="right" w:pos="9026" w:leader="dot"/>
            </w:tabs>
            <w:rPr/>
          </w:pPr>
          <w:hyperlink w:anchor="__RefHeading___Toc3891741_1051229030">
            <w:r>
              <w:rPr>
                <w:webHidden/>
                <w:rStyle w:val="IndexLink"/>
                <w:rtl w:val="true"/>
              </w:rPr>
              <w:t>اقتصار بعض الأدلَّة على بيان الإمكان</w:t>
            </w:r>
            <w:r>
              <w:rPr>
                <w:rStyle w:val="IndexLink"/>
                <w:rtl w:val="true"/>
              </w:rPr>
              <w:t>:</w:t>
              <w:tab/>
            </w:r>
            <w:r>
              <w:rPr>
                <w:rStyle w:val="IndexLink"/>
              </w:rPr>
              <w:t>19</w:t>
            </w:r>
          </w:hyperlink>
        </w:p>
        <w:p>
          <w:pPr>
            <w:pStyle w:val="Contents2"/>
            <w:tabs>
              <w:tab w:val="clear" w:pos="8743"/>
              <w:tab w:val="right" w:pos="9026" w:leader="dot"/>
            </w:tabs>
            <w:rPr/>
          </w:pPr>
          <w:hyperlink w:anchor="__RefHeading___Toc3891743_1051229030">
            <w:r>
              <w:rPr>
                <w:webHidden/>
                <w:rStyle w:val="IndexLink"/>
                <w:rtl w:val="true"/>
              </w:rPr>
              <w:t>الفصل الأوّل</w:t>
            </w:r>
            <w:r>
              <w:rPr>
                <w:rStyle w:val="IndexLink"/>
                <w:rtl w:val="true"/>
              </w:rPr>
              <w:t xml:space="preserve">: </w:t>
            </w:r>
            <w:r>
              <w:rPr>
                <w:rStyle w:val="IndexLink"/>
                <w:rtl w:val="true"/>
              </w:rPr>
              <w:t>صعوبة التعاطي مع أدلَّة علائم الظهور</w:t>
            </w:r>
            <w:r>
              <w:rPr>
                <w:rStyle w:val="IndexLink"/>
                <w:rtl w:val="true"/>
              </w:rPr>
              <w:tab/>
            </w:r>
            <w:r>
              <w:rPr>
                <w:rStyle w:val="IndexLink"/>
              </w:rPr>
              <w:t>25</w:t>
            </w:r>
          </w:hyperlink>
        </w:p>
        <w:p>
          <w:pPr>
            <w:pStyle w:val="Contents3"/>
            <w:tabs>
              <w:tab w:val="clear" w:pos="8459"/>
              <w:tab w:val="right" w:pos="9026" w:leader="dot"/>
            </w:tabs>
            <w:rPr/>
          </w:pPr>
          <w:hyperlink w:anchor="__RefHeading___Toc3891745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891747_1051229030">
            <w:r>
              <w:rPr>
                <w:webHidden/>
                <w:rStyle w:val="IndexLink"/>
                <w:rtl w:val="true"/>
              </w:rPr>
              <w:t>المعرفة والعبادة في الفكر الديني</w:t>
            </w:r>
            <w:r>
              <w:rPr>
                <w:rStyle w:val="IndexLink"/>
                <w:rtl w:val="true"/>
              </w:rPr>
              <w:t>:</w:t>
              <w:tab/>
            </w:r>
            <w:r>
              <w:rPr>
                <w:rStyle w:val="IndexLink"/>
              </w:rPr>
              <w:t>27</w:t>
            </w:r>
          </w:hyperlink>
        </w:p>
        <w:p>
          <w:pPr>
            <w:pStyle w:val="Contents3"/>
            <w:tabs>
              <w:tab w:val="clear" w:pos="8459"/>
              <w:tab w:val="right" w:pos="9026" w:leader="dot"/>
            </w:tabs>
            <w:rPr/>
          </w:pPr>
          <w:hyperlink w:anchor="__RefHeading___Toc3891749_1051229030">
            <w:r>
              <w:rPr>
                <w:webHidden/>
                <w:rStyle w:val="IndexLink"/>
                <w:rtl w:val="true"/>
              </w:rPr>
              <w:t>الإمامة من مرتكزات الهرم المعرفي في الشريعة</w:t>
            </w:r>
            <w:r>
              <w:rPr>
                <w:rStyle w:val="IndexLink"/>
                <w:rtl w:val="true"/>
              </w:rPr>
              <w:t>:</w:t>
              <w:tab/>
            </w:r>
            <w:r>
              <w:rPr>
                <w:rStyle w:val="IndexLink"/>
              </w:rPr>
              <w:t>28</w:t>
            </w:r>
          </w:hyperlink>
        </w:p>
        <w:p>
          <w:pPr>
            <w:pStyle w:val="Contents3"/>
            <w:tabs>
              <w:tab w:val="clear" w:pos="8459"/>
              <w:tab w:val="right" w:pos="9026" w:leader="dot"/>
            </w:tabs>
            <w:rPr/>
          </w:pPr>
          <w:hyperlink w:anchor="__RefHeading___Toc3891751_1051229030">
            <w:r>
              <w:rPr>
                <w:webHidden/>
                <w:rStyle w:val="IndexLink"/>
                <w:rtl w:val="true"/>
              </w:rPr>
              <w:t>أقسام المعرفة المرتبطة بالقائم 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3891753_1051229030">
            <w:r>
              <w:rPr>
                <w:webHidden/>
                <w:rStyle w:val="IndexLink"/>
                <w:rtl w:val="true"/>
              </w:rPr>
              <w:t>اختلاف الجوانب النظرية المرتبطة بالإمام عليه السلام في الأهمّية</w:t>
            </w:r>
            <w:r>
              <w:rPr>
                <w:rStyle w:val="IndexLink"/>
                <w:rtl w:val="true"/>
              </w:rPr>
              <w:t>:</w:t>
              <w:tab/>
            </w:r>
            <w:r>
              <w:rPr>
                <w:rStyle w:val="IndexLink"/>
              </w:rPr>
              <w:t>29</w:t>
            </w:r>
          </w:hyperlink>
        </w:p>
        <w:p>
          <w:pPr>
            <w:pStyle w:val="Contents3"/>
            <w:tabs>
              <w:tab w:val="clear" w:pos="8459"/>
              <w:tab w:val="right" w:pos="9026" w:leader="dot"/>
            </w:tabs>
            <w:rPr/>
          </w:pPr>
          <w:hyperlink w:anchor="__RefHeading___Toc3891755_1051229030">
            <w:r>
              <w:rPr>
                <w:webHidden/>
                <w:rStyle w:val="IndexLink"/>
                <w:rtl w:val="true"/>
              </w:rPr>
              <w:t xml:space="preserve">طرح علامات قيام دولة الحقّ </w:t>
            </w:r>
            <w:r>
              <w:rPr>
                <w:rStyle w:val="IndexLink"/>
                <w:rtl w:val="true"/>
              </w:rPr>
              <w:t>(</w:t>
            </w:r>
            <w:r>
              <w:rPr>
                <w:rStyle w:val="IndexLink"/>
                <w:rtl w:val="true"/>
              </w:rPr>
              <w:t>ما له وما عليه</w:t>
            </w:r>
            <w:r>
              <w:rPr>
                <w:rStyle w:val="IndexLink"/>
                <w:rtl w:val="true"/>
              </w:rPr>
              <w:t>):</w:t>
              <w:tab/>
            </w:r>
            <w:r>
              <w:rPr>
                <w:rStyle w:val="IndexLink"/>
              </w:rPr>
              <w:t>33</w:t>
            </w:r>
          </w:hyperlink>
        </w:p>
        <w:p>
          <w:pPr>
            <w:pStyle w:val="Contents3"/>
            <w:tabs>
              <w:tab w:val="clear" w:pos="8459"/>
              <w:tab w:val="right" w:pos="9026" w:leader="dot"/>
            </w:tabs>
            <w:rPr/>
          </w:pPr>
          <w:hyperlink w:anchor="__RefHeading___Toc3891757_1051229030">
            <w:r>
              <w:rPr>
                <w:webHidden/>
                <w:rStyle w:val="IndexLink"/>
                <w:rtl w:val="true"/>
              </w:rPr>
              <w:t>حتمية دولة الحقّ لا مشكلة في تكرار التعرّض لها</w:t>
            </w:r>
            <w:r>
              <w:rPr>
                <w:rStyle w:val="IndexLink"/>
                <w:rtl w:val="true"/>
              </w:rPr>
              <w:t>:</w:t>
              <w:tab/>
            </w:r>
            <w:r>
              <w:rPr>
                <w:rStyle w:val="IndexLink"/>
              </w:rPr>
              <w:t>35</w:t>
            </w:r>
          </w:hyperlink>
        </w:p>
        <w:p>
          <w:pPr>
            <w:pStyle w:val="Contents3"/>
            <w:tabs>
              <w:tab w:val="clear" w:pos="8459"/>
              <w:tab w:val="right" w:pos="9026" w:leader="dot"/>
            </w:tabs>
            <w:rPr/>
          </w:pPr>
          <w:hyperlink w:anchor="__RefHeading___Toc3891759_1051229030">
            <w:r>
              <w:rPr>
                <w:webHidden/>
                <w:rStyle w:val="IndexLink"/>
                <w:rtl w:val="true"/>
              </w:rPr>
              <w:t>عقبات التعاطي مع روايات علائم الظهور</w:t>
            </w:r>
            <w:r>
              <w:rPr>
                <w:rStyle w:val="IndexLink"/>
                <w:rtl w:val="true"/>
              </w:rPr>
              <w:t>:</w:t>
              <w:tab/>
            </w:r>
            <w:r>
              <w:rPr>
                <w:rStyle w:val="IndexLink"/>
              </w:rPr>
              <w:t>38</w:t>
            </w:r>
          </w:hyperlink>
        </w:p>
        <w:p>
          <w:pPr>
            <w:pStyle w:val="Contents4"/>
            <w:tabs>
              <w:tab w:val="clear" w:pos="8176"/>
              <w:tab w:val="right" w:pos="9026" w:leader="dot"/>
            </w:tabs>
            <w:rPr/>
          </w:pPr>
          <w:hyperlink w:anchor="__RefHeading___Toc3891761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891763_1051229030">
            <w:r>
              <w:rPr>
                <w:webHidden/>
                <w:rStyle w:val="IndexLink"/>
                <w:rtl w:val="true"/>
              </w:rPr>
              <w:t>الأوّل</w:t>
            </w:r>
            <w:r>
              <w:rPr>
                <w:rStyle w:val="IndexLink"/>
                <w:rtl w:val="true"/>
              </w:rPr>
              <w:t xml:space="preserve">: </w:t>
            </w:r>
            <w:r>
              <w:rPr>
                <w:rStyle w:val="IndexLink"/>
                <w:rtl w:val="true"/>
              </w:rPr>
              <w:t>عدم جريان التعبّد</w:t>
            </w:r>
            <w:r>
              <w:rPr>
                <w:rStyle w:val="IndexLink"/>
                <w:rtl w:val="true"/>
              </w:rPr>
              <w:t>:</w:t>
              <w:tab/>
            </w:r>
            <w:r>
              <w:rPr>
                <w:rStyle w:val="IndexLink"/>
              </w:rPr>
              <w:t>38</w:t>
            </w:r>
          </w:hyperlink>
        </w:p>
        <w:p>
          <w:pPr>
            <w:pStyle w:val="Contents4"/>
            <w:tabs>
              <w:tab w:val="clear" w:pos="8176"/>
              <w:tab w:val="right" w:pos="9026" w:leader="dot"/>
            </w:tabs>
            <w:rPr/>
          </w:pPr>
          <w:hyperlink w:anchor="__RefHeading___Toc3891765_1051229030">
            <w:r>
              <w:rPr>
                <w:webHidden/>
                <w:rStyle w:val="IndexLink"/>
                <w:rtl w:val="true"/>
              </w:rPr>
              <w:t>الثاني</w:t>
            </w:r>
            <w:r>
              <w:rPr>
                <w:rStyle w:val="IndexLink"/>
                <w:rtl w:val="true"/>
              </w:rPr>
              <w:t xml:space="preserve">: </w:t>
            </w:r>
            <w:r>
              <w:rPr>
                <w:rStyle w:val="IndexLink"/>
                <w:rtl w:val="true"/>
              </w:rPr>
              <w:t>البداء في العلامات</w:t>
            </w:r>
            <w:r>
              <w:rPr>
                <w:rStyle w:val="IndexLink"/>
                <w:rtl w:val="true"/>
              </w:rPr>
              <w:t>:</w:t>
              <w:tab/>
            </w:r>
            <w:r>
              <w:rPr>
                <w:rStyle w:val="IndexLink"/>
              </w:rPr>
              <w:t>41</w:t>
            </w:r>
          </w:hyperlink>
        </w:p>
        <w:p>
          <w:pPr>
            <w:pStyle w:val="Contents4"/>
            <w:tabs>
              <w:tab w:val="clear" w:pos="8176"/>
              <w:tab w:val="right" w:pos="9026" w:leader="dot"/>
            </w:tabs>
            <w:rPr/>
          </w:pPr>
          <w:hyperlink w:anchor="__RefHeading___Toc3891767_1051229030">
            <w:r>
              <w:rPr>
                <w:webHidden/>
                <w:rStyle w:val="IndexLink"/>
                <w:rtl w:val="true"/>
              </w:rPr>
              <w:t>الثالث</w:t>
            </w:r>
            <w:r>
              <w:rPr>
                <w:rStyle w:val="IndexLink"/>
                <w:rtl w:val="true"/>
              </w:rPr>
              <w:t xml:space="preserve">: </w:t>
            </w:r>
            <w:r>
              <w:rPr>
                <w:rStyle w:val="IndexLink"/>
                <w:rtl w:val="true"/>
              </w:rPr>
              <w:t>قلَّة الموروث الشرعي في علائم الظهور</w:t>
            </w:r>
            <w:r>
              <w:rPr>
                <w:rStyle w:val="IndexLink"/>
                <w:rtl w:val="true"/>
              </w:rPr>
              <w:t>:</w:t>
              <w:tab/>
            </w:r>
            <w:r>
              <w:rPr>
                <w:rStyle w:val="IndexLink"/>
              </w:rPr>
              <w:t>53</w:t>
            </w:r>
          </w:hyperlink>
        </w:p>
        <w:p>
          <w:pPr>
            <w:pStyle w:val="Contents4"/>
            <w:tabs>
              <w:tab w:val="clear" w:pos="8176"/>
              <w:tab w:val="right" w:pos="9026" w:leader="dot"/>
            </w:tabs>
            <w:rPr/>
          </w:pPr>
          <w:hyperlink w:anchor="__RefHeading___Toc3891769_1051229030">
            <w:r>
              <w:rPr>
                <w:webHidden/>
                <w:rStyle w:val="IndexLink"/>
                <w:rtl w:val="true"/>
              </w:rPr>
              <w:t>الرابع</w:t>
            </w:r>
            <w:r>
              <w:rPr>
                <w:rStyle w:val="IndexLink"/>
                <w:rtl w:val="true"/>
              </w:rPr>
              <w:t xml:space="preserve">: </w:t>
            </w:r>
            <w:r>
              <w:rPr>
                <w:rStyle w:val="IndexLink"/>
                <w:rtl w:val="true"/>
              </w:rPr>
              <w:t>مطلوبية الواقع لا انكشافه</w:t>
            </w:r>
            <w:r>
              <w:rPr>
                <w:rStyle w:val="IndexLink"/>
                <w:rtl w:val="true"/>
              </w:rPr>
              <w:t>:</w:t>
              <w:tab/>
            </w:r>
            <w:r>
              <w:rPr>
                <w:rStyle w:val="IndexLink"/>
              </w:rPr>
              <w:t>56</w:t>
            </w:r>
          </w:hyperlink>
        </w:p>
        <w:p>
          <w:pPr>
            <w:pStyle w:val="Contents4"/>
            <w:tabs>
              <w:tab w:val="clear" w:pos="8176"/>
              <w:tab w:val="right" w:pos="9026" w:leader="dot"/>
            </w:tabs>
            <w:rPr/>
          </w:pPr>
          <w:hyperlink w:anchor="__RefHeading___Toc3891771_1051229030">
            <w:r>
              <w:rPr>
                <w:webHidden/>
                <w:rStyle w:val="IndexLink"/>
                <w:rtl w:val="true"/>
              </w:rPr>
              <w:t>الخامس</w:t>
            </w:r>
            <w:r>
              <w:rPr>
                <w:rStyle w:val="IndexLink"/>
                <w:rtl w:val="true"/>
              </w:rPr>
              <w:t xml:space="preserve">: </w:t>
            </w:r>
            <w:r>
              <w:rPr>
                <w:rStyle w:val="IndexLink"/>
                <w:rtl w:val="true"/>
              </w:rPr>
              <w:t>تعمّد الروايات إغفال التوضيح</w:t>
            </w:r>
            <w:r>
              <w:rPr>
                <w:rStyle w:val="IndexLink"/>
                <w:rtl w:val="true"/>
              </w:rPr>
              <w:t>:</w:t>
              <w:tab/>
            </w:r>
            <w:r>
              <w:rPr>
                <w:rStyle w:val="IndexLink"/>
              </w:rPr>
              <w:t>57</w:t>
            </w:r>
          </w:hyperlink>
        </w:p>
        <w:p>
          <w:pPr>
            <w:pStyle w:val="Contents4"/>
            <w:tabs>
              <w:tab w:val="clear" w:pos="8176"/>
              <w:tab w:val="right" w:pos="9026" w:leader="dot"/>
            </w:tabs>
            <w:rPr/>
          </w:pPr>
          <w:hyperlink w:anchor="__RefHeading___Toc3891773_1051229030">
            <w:r>
              <w:rPr>
                <w:webHidden/>
                <w:rStyle w:val="IndexLink"/>
                <w:rtl w:val="true"/>
              </w:rPr>
              <w:t>السادس</w:t>
            </w:r>
            <w:r>
              <w:rPr>
                <w:rStyle w:val="IndexLink"/>
                <w:rtl w:val="true"/>
              </w:rPr>
              <w:t xml:space="preserve">: </w:t>
            </w:r>
            <w:r>
              <w:rPr>
                <w:rStyle w:val="IndexLink"/>
                <w:rtl w:val="true"/>
              </w:rPr>
              <w:t>الحاجة إلىٰ التشخيص لأنَّ الحديث عن أفراد خارجية</w:t>
            </w:r>
            <w:r>
              <w:rPr>
                <w:rStyle w:val="IndexLink"/>
                <w:rtl w:val="true"/>
              </w:rPr>
              <w:t>:</w:t>
              <w:tab/>
            </w:r>
            <w:r>
              <w:rPr>
                <w:rStyle w:val="IndexLink"/>
              </w:rPr>
              <w:t>60</w:t>
            </w:r>
          </w:hyperlink>
        </w:p>
        <w:p>
          <w:pPr>
            <w:pStyle w:val="Contents4"/>
            <w:tabs>
              <w:tab w:val="clear" w:pos="8176"/>
              <w:tab w:val="right" w:pos="9026" w:leader="dot"/>
            </w:tabs>
            <w:rPr/>
          </w:pPr>
          <w:hyperlink w:anchor="__RefHeading___Toc3891775_1051229030">
            <w:r>
              <w:rPr>
                <w:webHidden/>
                <w:rStyle w:val="IndexLink"/>
                <w:rtl w:val="true"/>
              </w:rPr>
              <w:t>السابع</w:t>
            </w:r>
            <w:r>
              <w:rPr>
                <w:rStyle w:val="IndexLink"/>
                <w:rtl w:val="true"/>
              </w:rPr>
              <w:t xml:space="preserve">: </w:t>
            </w:r>
            <w:r>
              <w:rPr>
                <w:rStyle w:val="IndexLink"/>
                <w:rtl w:val="true"/>
              </w:rPr>
              <w:t>ضعف القيمة الاحتمالية للروايات</w:t>
            </w:r>
            <w:r>
              <w:rPr>
                <w:rStyle w:val="IndexLink"/>
                <w:rtl w:val="true"/>
              </w:rPr>
              <w:t>:</w:t>
              <w:tab/>
            </w:r>
            <w:r>
              <w:rPr>
                <w:rStyle w:val="IndexLink"/>
              </w:rPr>
              <w:t>65</w:t>
            </w:r>
          </w:hyperlink>
        </w:p>
        <w:p>
          <w:pPr>
            <w:pStyle w:val="Contents5"/>
            <w:tabs>
              <w:tab w:val="clear" w:pos="7892"/>
              <w:tab w:val="right" w:pos="9026" w:leader="dot"/>
            </w:tabs>
            <w:rPr/>
          </w:pPr>
          <w:hyperlink w:anchor="__RefHeading___Toc3891777_105122903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891779_1051229030">
            <w:r>
              <w:rPr>
                <w:webHidden/>
                <w:rStyle w:val="IndexLink"/>
                <w:rtl w:val="true"/>
              </w:rPr>
              <w:t>اختلاف روايات الغيبة عن روايات العلائم</w:t>
            </w:r>
            <w:r>
              <w:rPr>
                <w:rStyle w:val="IndexLink"/>
                <w:rtl w:val="true"/>
              </w:rPr>
              <w:t>:</w:t>
              <w:tab/>
            </w:r>
            <w:r>
              <w:rPr>
                <w:rStyle w:val="IndexLink"/>
              </w:rPr>
              <w:t>66</w:t>
            </w:r>
          </w:hyperlink>
        </w:p>
        <w:p>
          <w:pPr>
            <w:pStyle w:val="Contents4"/>
            <w:tabs>
              <w:tab w:val="clear" w:pos="8176"/>
              <w:tab w:val="right" w:pos="9026" w:leader="dot"/>
            </w:tabs>
            <w:rPr/>
          </w:pPr>
          <w:hyperlink w:anchor="__RefHeading___Toc3891781_1051229030">
            <w:r>
              <w:rPr>
                <w:webHidden/>
                <w:rStyle w:val="IndexLink"/>
                <w:rtl w:val="true"/>
              </w:rPr>
              <w:t>الثامن</w:t>
            </w:r>
            <w:r>
              <w:rPr>
                <w:rStyle w:val="IndexLink"/>
                <w:rtl w:val="true"/>
              </w:rPr>
              <w:t xml:space="preserve">: </w:t>
            </w:r>
            <w:r>
              <w:rPr>
                <w:rStyle w:val="IndexLink"/>
                <w:rtl w:val="true"/>
              </w:rPr>
              <w:t>تأثير الرغبة في الخلاص وأُمنية الفرج</w:t>
            </w:r>
            <w:r>
              <w:rPr>
                <w:rStyle w:val="IndexLink"/>
                <w:rtl w:val="true"/>
              </w:rPr>
              <w:t>:</w:t>
              <w:tab/>
            </w:r>
            <w:r>
              <w:rPr>
                <w:rStyle w:val="IndexLink"/>
              </w:rPr>
              <w:t>69</w:t>
            </w:r>
          </w:hyperlink>
        </w:p>
        <w:p>
          <w:pPr>
            <w:pStyle w:val="Contents4"/>
            <w:tabs>
              <w:tab w:val="clear" w:pos="8176"/>
              <w:tab w:val="right" w:pos="9026" w:leader="dot"/>
            </w:tabs>
            <w:rPr/>
          </w:pPr>
          <w:hyperlink w:anchor="__RefHeading___Toc3891783_1051229030">
            <w:r>
              <w:rPr>
                <w:webHidden/>
                <w:rStyle w:val="IndexLink"/>
                <w:rtl w:val="true"/>
              </w:rPr>
              <w:t>التاسع</w:t>
            </w:r>
            <w:r>
              <w:rPr>
                <w:rStyle w:val="IndexLink"/>
                <w:rtl w:val="true"/>
              </w:rPr>
              <w:t xml:space="preserve">: </w:t>
            </w:r>
            <w:r>
              <w:rPr>
                <w:rStyle w:val="IndexLink"/>
                <w:rtl w:val="true"/>
              </w:rPr>
              <w:t>تأثير السعي للخروج من الجهل</w:t>
            </w:r>
            <w:r>
              <w:rPr>
                <w:rStyle w:val="IndexLink"/>
                <w:rtl w:val="true"/>
              </w:rPr>
              <w:t>:</w:t>
              <w:tab/>
            </w:r>
            <w:r>
              <w:rPr>
                <w:rStyle w:val="IndexLink"/>
              </w:rPr>
              <w:t>70</w:t>
            </w:r>
          </w:hyperlink>
        </w:p>
        <w:p>
          <w:pPr>
            <w:pStyle w:val="Contents4"/>
            <w:tabs>
              <w:tab w:val="clear" w:pos="8176"/>
              <w:tab w:val="right" w:pos="9026" w:leader="dot"/>
            </w:tabs>
            <w:rPr/>
          </w:pPr>
          <w:hyperlink w:anchor="__RefHeading___Toc3891785_1051229030">
            <w:r>
              <w:rPr>
                <w:webHidden/>
                <w:rStyle w:val="IndexLink"/>
                <w:rtl w:val="true"/>
              </w:rPr>
              <w:t>العاشر</w:t>
            </w:r>
            <w:r>
              <w:rPr>
                <w:rStyle w:val="IndexLink"/>
                <w:rtl w:val="true"/>
              </w:rPr>
              <w:t xml:space="preserve">: </w:t>
            </w:r>
            <w:r>
              <w:rPr>
                <w:rStyle w:val="IndexLink"/>
                <w:rtl w:val="true"/>
              </w:rPr>
              <w:t>عدم تكرّر البحث في الروايات</w:t>
            </w:r>
            <w:r>
              <w:rPr>
                <w:rStyle w:val="IndexLink"/>
                <w:rtl w:val="true"/>
              </w:rPr>
              <w:t>:</w:t>
              <w:tab/>
            </w:r>
            <w:r>
              <w:rPr>
                <w:rStyle w:val="IndexLink"/>
              </w:rPr>
              <w:t>73</w:t>
            </w:r>
          </w:hyperlink>
        </w:p>
        <w:p>
          <w:pPr>
            <w:pStyle w:val="Contents4"/>
            <w:tabs>
              <w:tab w:val="clear" w:pos="8176"/>
              <w:tab w:val="right" w:pos="9026" w:leader="dot"/>
            </w:tabs>
            <w:rPr/>
          </w:pPr>
          <w:hyperlink w:anchor="__RefHeading___Toc3891787_1051229030">
            <w:r>
              <w:rPr>
                <w:webHidden/>
                <w:rStyle w:val="IndexLink"/>
                <w:rtl w:val="true"/>
              </w:rPr>
              <w:t>الحادي عشر</w:t>
            </w:r>
            <w:r>
              <w:rPr>
                <w:rStyle w:val="IndexLink"/>
                <w:rtl w:val="true"/>
              </w:rPr>
              <w:t xml:space="preserve">: </w:t>
            </w:r>
            <w:r>
              <w:rPr>
                <w:rStyle w:val="IndexLink"/>
                <w:rtl w:val="true"/>
              </w:rPr>
              <w:t>ليس كلّ من تصدّىٰ متخصّصاً</w:t>
            </w:r>
            <w:r>
              <w:rPr>
                <w:rStyle w:val="IndexLink"/>
                <w:rtl w:val="true"/>
              </w:rPr>
              <w:t>:</w:t>
              <w:tab/>
            </w:r>
            <w:r>
              <w:rPr>
                <w:rStyle w:val="IndexLink"/>
              </w:rPr>
              <w:t>76</w:t>
            </w:r>
          </w:hyperlink>
        </w:p>
        <w:p>
          <w:pPr>
            <w:pStyle w:val="Contents4"/>
            <w:tabs>
              <w:tab w:val="clear" w:pos="8176"/>
              <w:tab w:val="right" w:pos="9026" w:leader="dot"/>
            </w:tabs>
            <w:rPr/>
          </w:pPr>
          <w:hyperlink w:anchor="__RefHeading___Toc3891789_1051229030">
            <w:r>
              <w:rPr>
                <w:webHidden/>
                <w:rStyle w:val="IndexLink"/>
                <w:rtl w:val="true"/>
              </w:rPr>
              <w:t>الثاني عشر</w:t>
            </w:r>
            <w:r>
              <w:rPr>
                <w:rStyle w:val="IndexLink"/>
                <w:rtl w:val="true"/>
              </w:rPr>
              <w:t xml:space="preserve">: </w:t>
            </w:r>
            <w:r>
              <w:rPr>
                <w:rStyle w:val="IndexLink"/>
                <w:rtl w:val="true"/>
              </w:rPr>
              <w:t>قلَّة الجدوىٰ</w:t>
            </w:r>
            <w:r>
              <w:rPr>
                <w:rStyle w:val="IndexLink"/>
                <w:rtl w:val="true"/>
              </w:rPr>
              <w:t>:</w:t>
              <w:tab/>
            </w:r>
            <w:r>
              <w:rPr>
                <w:rStyle w:val="IndexLink"/>
              </w:rPr>
              <w:t>77</w:t>
            </w:r>
          </w:hyperlink>
        </w:p>
        <w:p>
          <w:pPr>
            <w:pStyle w:val="Contents4"/>
            <w:tabs>
              <w:tab w:val="clear" w:pos="8176"/>
              <w:tab w:val="right" w:pos="9026" w:leader="dot"/>
            </w:tabs>
            <w:rPr/>
          </w:pPr>
          <w:hyperlink w:anchor="__RefHeading___Toc3891791_1051229030">
            <w:r>
              <w:rPr>
                <w:webHidden/>
                <w:rStyle w:val="IndexLink"/>
                <w:rtl w:val="true"/>
              </w:rPr>
              <w:t>الثالث عشر</w:t>
            </w:r>
            <w:r>
              <w:rPr>
                <w:rStyle w:val="IndexLink"/>
                <w:rtl w:val="true"/>
              </w:rPr>
              <w:t xml:space="preserve">: </w:t>
            </w:r>
            <w:r>
              <w:rPr>
                <w:rStyle w:val="IndexLink"/>
                <w:rtl w:val="true"/>
              </w:rPr>
              <w:t>عدم وفرة القرائن الخارجية</w:t>
            </w:r>
            <w:r>
              <w:rPr>
                <w:rStyle w:val="IndexLink"/>
                <w:rtl w:val="true"/>
              </w:rPr>
              <w:t>:</w:t>
              <w:tab/>
            </w:r>
            <w:r>
              <w:rPr>
                <w:rStyle w:val="IndexLink"/>
              </w:rPr>
              <w:t>78</w:t>
            </w:r>
          </w:hyperlink>
        </w:p>
        <w:p>
          <w:pPr>
            <w:pStyle w:val="Contents3"/>
            <w:tabs>
              <w:tab w:val="clear" w:pos="8459"/>
              <w:tab w:val="right" w:pos="9026" w:leader="dot"/>
            </w:tabs>
            <w:rPr/>
          </w:pPr>
          <w:hyperlink w:anchor="__RefHeading___Toc3891793_1051229030">
            <w:r>
              <w:rPr>
                <w:webHidden/>
                <w:rStyle w:val="IndexLink"/>
                <w:rtl w:val="true"/>
              </w:rPr>
              <w:t>موضوعية البحث لا تورث اليأس</w:t>
            </w:r>
            <w:r>
              <w:rPr>
                <w:rStyle w:val="IndexLink"/>
                <w:rtl w:val="true"/>
              </w:rPr>
              <w:t>:</w:t>
              <w:tab/>
            </w:r>
            <w:r>
              <w:rPr>
                <w:rStyle w:val="IndexLink"/>
              </w:rPr>
              <w:t>84</w:t>
            </w:r>
          </w:hyperlink>
        </w:p>
        <w:p>
          <w:pPr>
            <w:pStyle w:val="Contents2"/>
            <w:tabs>
              <w:tab w:val="clear" w:pos="8743"/>
              <w:tab w:val="right" w:pos="9026" w:leader="dot"/>
            </w:tabs>
            <w:rPr/>
          </w:pPr>
          <w:hyperlink w:anchor="__RefHeading___Toc3891795_1051229030">
            <w:r>
              <w:rPr>
                <w:webHidden/>
                <w:rStyle w:val="IndexLink"/>
                <w:rtl w:val="true"/>
              </w:rPr>
              <w:t>الفصل الثاني</w:t>
            </w:r>
            <w:r>
              <w:rPr>
                <w:rStyle w:val="IndexLink"/>
                <w:rtl w:val="true"/>
              </w:rPr>
              <w:t xml:space="preserve">: </w:t>
            </w:r>
            <w:r>
              <w:rPr>
                <w:rStyle w:val="IndexLink"/>
                <w:rtl w:val="true"/>
              </w:rPr>
              <w:t>انتظار الفرج والمصالح المترتّبة عليه</w:t>
            </w:r>
            <w:r>
              <w:rPr>
                <w:rStyle w:val="IndexLink"/>
                <w:rtl w:val="true"/>
              </w:rPr>
              <w:tab/>
            </w:r>
            <w:r>
              <w:rPr>
                <w:rStyle w:val="IndexLink"/>
              </w:rPr>
              <w:t>87</w:t>
            </w:r>
          </w:hyperlink>
        </w:p>
        <w:p>
          <w:pPr>
            <w:pStyle w:val="Contents3"/>
            <w:tabs>
              <w:tab w:val="clear" w:pos="8459"/>
              <w:tab w:val="right" w:pos="9026" w:leader="dot"/>
            </w:tabs>
            <w:rPr/>
          </w:pPr>
          <w:hyperlink w:anchor="__RefHeading___Toc3891797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3891799_1051229030">
            <w:r>
              <w:rPr>
                <w:webHidden/>
                <w:rStyle w:val="IndexLink"/>
                <w:rtl w:val="true"/>
              </w:rPr>
              <w:t>انتظار الفرج ليس مطلوباً بالذات</w:t>
            </w:r>
            <w:r>
              <w:rPr>
                <w:rStyle w:val="IndexLink"/>
                <w:rtl w:val="true"/>
              </w:rPr>
              <w:t>:</w:t>
              <w:tab/>
            </w:r>
            <w:r>
              <w:rPr>
                <w:rStyle w:val="IndexLink"/>
              </w:rPr>
              <w:t>89</w:t>
            </w:r>
          </w:hyperlink>
        </w:p>
        <w:p>
          <w:pPr>
            <w:pStyle w:val="Contents3"/>
            <w:tabs>
              <w:tab w:val="clear" w:pos="8459"/>
              <w:tab w:val="right" w:pos="9026" w:leader="dot"/>
            </w:tabs>
            <w:rPr/>
          </w:pPr>
          <w:hyperlink w:anchor="__RefHeading___Toc3891801_1051229030">
            <w:r>
              <w:rPr>
                <w:webHidden/>
                <w:rStyle w:val="IndexLink"/>
                <w:rtl w:val="true"/>
              </w:rPr>
              <w:t>فوائد طلب الانتظار</w:t>
            </w:r>
            <w:r>
              <w:rPr>
                <w:rStyle w:val="IndexLink"/>
                <w:rtl w:val="true"/>
              </w:rPr>
              <w:t>:</w:t>
              <w:tab/>
            </w:r>
            <w:r>
              <w:rPr>
                <w:rStyle w:val="IndexLink"/>
              </w:rPr>
              <w:t>96</w:t>
            </w:r>
          </w:hyperlink>
        </w:p>
        <w:p>
          <w:pPr>
            <w:pStyle w:val="Contents4"/>
            <w:tabs>
              <w:tab w:val="clear" w:pos="8176"/>
              <w:tab w:val="right" w:pos="9026" w:leader="dot"/>
            </w:tabs>
            <w:rPr/>
          </w:pPr>
          <w:hyperlink w:anchor="__RefHeading___Toc3891803_1051229030">
            <w:r>
              <w:rPr>
                <w:webHidden/>
                <w:rStyle w:val="IndexLink"/>
              </w:rPr>
              <w:t>1</w:t>
            </w:r>
            <w:r>
              <w:rPr>
                <w:rStyle w:val="IndexLink"/>
                <w:rtl w:val="true"/>
              </w:rPr>
              <w:t xml:space="preserve"> _ </w:t>
            </w:r>
            <w:r>
              <w:rPr>
                <w:rStyle w:val="IndexLink"/>
                <w:rtl w:val="true"/>
              </w:rPr>
              <w:t>تحقّق المعرفة</w:t>
            </w:r>
            <w:r>
              <w:rPr>
                <w:rStyle w:val="IndexLink"/>
                <w:rtl w:val="true"/>
              </w:rPr>
              <w:t>:</w:t>
              <w:tab/>
            </w:r>
            <w:r>
              <w:rPr>
                <w:rStyle w:val="IndexLink"/>
              </w:rPr>
              <w:t>96</w:t>
            </w:r>
          </w:hyperlink>
        </w:p>
        <w:p>
          <w:pPr>
            <w:pStyle w:val="Contents4"/>
            <w:tabs>
              <w:tab w:val="clear" w:pos="8176"/>
              <w:tab w:val="right" w:pos="9026" w:leader="dot"/>
            </w:tabs>
            <w:rPr/>
          </w:pPr>
          <w:hyperlink w:anchor="__RefHeading___Toc3891805_1051229030">
            <w:r>
              <w:rPr>
                <w:webHidden/>
                <w:rStyle w:val="IndexLink"/>
              </w:rPr>
              <w:t>2</w:t>
            </w:r>
            <w:r>
              <w:rPr>
                <w:rStyle w:val="IndexLink"/>
                <w:rtl w:val="true"/>
              </w:rPr>
              <w:t xml:space="preserve"> _ </w:t>
            </w:r>
            <w:r>
              <w:rPr>
                <w:rStyle w:val="IndexLink"/>
                <w:rtl w:val="true"/>
              </w:rPr>
              <w:t>الأمل</w:t>
            </w:r>
            <w:r>
              <w:rPr>
                <w:rStyle w:val="IndexLink"/>
                <w:rtl w:val="true"/>
              </w:rPr>
              <w:t>:</w:t>
              <w:tab/>
            </w:r>
            <w:r>
              <w:rPr>
                <w:rStyle w:val="IndexLink"/>
              </w:rPr>
              <w:t>98</w:t>
            </w:r>
          </w:hyperlink>
        </w:p>
        <w:p>
          <w:pPr>
            <w:pStyle w:val="Contents4"/>
            <w:tabs>
              <w:tab w:val="clear" w:pos="8176"/>
              <w:tab w:val="right" w:pos="9026" w:leader="dot"/>
            </w:tabs>
            <w:rPr/>
          </w:pPr>
          <w:hyperlink w:anchor="__RefHeading___Toc3891807_1051229030">
            <w:r>
              <w:rPr>
                <w:webHidden/>
                <w:rStyle w:val="IndexLink"/>
              </w:rPr>
              <w:t>3</w:t>
            </w:r>
            <w:r>
              <w:rPr>
                <w:rStyle w:val="IndexLink"/>
                <w:rtl w:val="true"/>
              </w:rPr>
              <w:t xml:space="preserve"> _ </w:t>
            </w:r>
            <w:r>
              <w:rPr>
                <w:rStyle w:val="IndexLink"/>
                <w:rtl w:val="true"/>
              </w:rPr>
              <w:t>لجم الأتباع</w:t>
            </w:r>
            <w:r>
              <w:rPr>
                <w:rStyle w:val="IndexLink"/>
                <w:rtl w:val="true"/>
              </w:rPr>
              <w:t>:</w:t>
              <w:tab/>
            </w:r>
            <w:r>
              <w:rPr>
                <w:rStyle w:val="IndexLink"/>
              </w:rPr>
              <w:t>99</w:t>
            </w:r>
          </w:hyperlink>
        </w:p>
        <w:p>
          <w:pPr>
            <w:pStyle w:val="Contents4"/>
            <w:tabs>
              <w:tab w:val="clear" w:pos="8176"/>
              <w:tab w:val="right" w:pos="9026" w:leader="dot"/>
            </w:tabs>
            <w:rPr/>
          </w:pPr>
          <w:hyperlink w:anchor="__RefHeading___Toc3891809_1051229030">
            <w:r>
              <w:rPr>
                <w:webHidden/>
                <w:rStyle w:val="IndexLink"/>
              </w:rPr>
              <w:t>4</w:t>
            </w:r>
            <w:r>
              <w:rPr>
                <w:rStyle w:val="IndexLink"/>
                <w:rtl w:val="true"/>
              </w:rPr>
              <w:t xml:space="preserve"> _ </w:t>
            </w:r>
            <w:r>
              <w:rPr>
                <w:rStyle w:val="IndexLink"/>
                <w:rtl w:val="true"/>
              </w:rPr>
              <w:t>التكامل المعنوي</w:t>
            </w:r>
            <w:r>
              <w:rPr>
                <w:rStyle w:val="IndexLink"/>
                <w:rtl w:val="true"/>
              </w:rPr>
              <w:t>:</w:t>
              <w:tab/>
            </w:r>
            <w:r>
              <w:rPr>
                <w:rStyle w:val="IndexLink"/>
              </w:rPr>
              <w:t>100</w:t>
            </w:r>
          </w:hyperlink>
        </w:p>
        <w:p>
          <w:pPr>
            <w:pStyle w:val="Contents2"/>
            <w:tabs>
              <w:tab w:val="clear" w:pos="8743"/>
              <w:tab w:val="right" w:pos="9026" w:leader="dot"/>
            </w:tabs>
            <w:rPr/>
          </w:pPr>
          <w:hyperlink w:anchor="__RefHeading___Toc3891811_1051229030">
            <w:r>
              <w:rPr>
                <w:webHidden/>
                <w:rStyle w:val="IndexLink"/>
                <w:rtl w:val="true"/>
              </w:rPr>
              <w:t>الفصل الثالث</w:t>
            </w:r>
            <w:r>
              <w:rPr>
                <w:rStyle w:val="IndexLink"/>
                <w:rtl w:val="true"/>
              </w:rPr>
              <w:t xml:space="preserve">: </w:t>
            </w:r>
            <w:r>
              <w:rPr>
                <w:rStyle w:val="IndexLink"/>
                <w:rtl w:val="true"/>
              </w:rPr>
              <w:t>الإمام الحجّة عليه السلام والدين الجديد</w:t>
            </w:r>
            <w:r>
              <w:rPr>
                <w:rStyle w:val="IndexLink"/>
                <w:rtl w:val="true"/>
              </w:rPr>
              <w:tab/>
            </w:r>
            <w:r>
              <w:rPr>
                <w:rStyle w:val="IndexLink"/>
              </w:rPr>
              <w:t>101</w:t>
            </w:r>
          </w:hyperlink>
        </w:p>
        <w:p>
          <w:pPr>
            <w:pStyle w:val="Contents3"/>
            <w:tabs>
              <w:tab w:val="clear" w:pos="8459"/>
              <w:tab w:val="right" w:pos="9026" w:leader="dot"/>
            </w:tabs>
            <w:rPr/>
          </w:pPr>
          <w:hyperlink w:anchor="__RefHeading___Toc3891813_105122903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891815_1051229030">
            <w:r>
              <w:rPr>
                <w:webHidden/>
                <w:rStyle w:val="IndexLink"/>
              </w:rPr>
              <w:t>1</w:t>
            </w:r>
            <w:r>
              <w:rPr>
                <w:rStyle w:val="IndexLink"/>
                <w:rtl w:val="true"/>
              </w:rPr>
              <w:t xml:space="preserve"> _ </w:t>
            </w:r>
            <w:r>
              <w:rPr>
                <w:rStyle w:val="IndexLink"/>
                <w:rtl w:val="true"/>
              </w:rPr>
              <w:t>احتمال اختلاف الواقع عن الظاهر</w:t>
            </w:r>
            <w:r>
              <w:rPr>
                <w:rStyle w:val="IndexLink"/>
                <w:rtl w:val="true"/>
              </w:rPr>
              <w:t>:</w:t>
              <w:tab/>
            </w:r>
            <w:r>
              <w:rPr>
                <w:rStyle w:val="IndexLink"/>
              </w:rPr>
              <w:t>103</w:t>
            </w:r>
          </w:hyperlink>
        </w:p>
        <w:p>
          <w:pPr>
            <w:pStyle w:val="Contents3"/>
            <w:tabs>
              <w:tab w:val="clear" w:pos="8459"/>
              <w:tab w:val="right" w:pos="9026" w:leader="dot"/>
            </w:tabs>
            <w:rPr/>
          </w:pPr>
          <w:hyperlink w:anchor="__RefHeading___Toc3891817_1051229030">
            <w:r>
              <w:rPr>
                <w:webHidden/>
                <w:rStyle w:val="IndexLink"/>
              </w:rPr>
              <w:t>2</w:t>
            </w:r>
            <w:r>
              <w:rPr>
                <w:rStyle w:val="IndexLink"/>
                <w:rtl w:val="true"/>
              </w:rPr>
              <w:t xml:space="preserve"> _ </w:t>
            </w:r>
            <w:r>
              <w:rPr>
                <w:rStyle w:val="IndexLink"/>
                <w:rtl w:val="true"/>
              </w:rPr>
              <w:t>احتمال خطأ التطبيق في مستحدثات المسائل</w:t>
            </w:r>
            <w:r>
              <w:rPr>
                <w:rStyle w:val="IndexLink"/>
                <w:rtl w:val="true"/>
              </w:rPr>
              <w:t>:</w:t>
              <w:tab/>
            </w:r>
            <w:r>
              <w:rPr>
                <w:rStyle w:val="IndexLink"/>
              </w:rPr>
              <w:t>104</w:t>
            </w:r>
          </w:hyperlink>
        </w:p>
        <w:p>
          <w:pPr>
            <w:pStyle w:val="Contents3"/>
            <w:tabs>
              <w:tab w:val="clear" w:pos="8459"/>
              <w:tab w:val="right" w:pos="9026" w:leader="dot"/>
            </w:tabs>
            <w:rPr/>
          </w:pPr>
          <w:hyperlink w:anchor="__RefHeading___Toc3891819_1051229030">
            <w:r>
              <w:rPr>
                <w:webHidden/>
                <w:rStyle w:val="IndexLink"/>
              </w:rPr>
              <w:t>3</w:t>
            </w:r>
            <w:r>
              <w:rPr>
                <w:rStyle w:val="IndexLink"/>
                <w:rtl w:val="true"/>
              </w:rPr>
              <w:t xml:space="preserve"> _ </w:t>
            </w:r>
            <w:r>
              <w:rPr>
                <w:rStyle w:val="IndexLink"/>
                <w:rtl w:val="true"/>
              </w:rPr>
              <w:t>وصف الجديد إضافي</w:t>
            </w:r>
            <w:r>
              <w:rPr>
                <w:rStyle w:val="IndexLink"/>
                <w:rtl w:val="true"/>
              </w:rPr>
              <w:t>:</w:t>
              <w:tab/>
            </w:r>
            <w:r>
              <w:rPr>
                <w:rStyle w:val="IndexLink"/>
              </w:rPr>
              <w:t>104</w:t>
            </w:r>
          </w:hyperlink>
        </w:p>
        <w:p>
          <w:pPr>
            <w:pStyle w:val="Contents3"/>
            <w:tabs>
              <w:tab w:val="clear" w:pos="8459"/>
              <w:tab w:val="right" w:pos="9026" w:leader="dot"/>
            </w:tabs>
            <w:rPr/>
          </w:pPr>
          <w:hyperlink w:anchor="__RefHeading___Toc3891821_1051229030">
            <w:r>
              <w:rPr>
                <w:webHidden/>
                <w:rStyle w:val="IndexLink"/>
              </w:rPr>
              <w:t>4</w:t>
            </w:r>
            <w:r>
              <w:rPr>
                <w:rStyle w:val="IndexLink"/>
                <w:rtl w:val="true"/>
              </w:rPr>
              <w:t xml:space="preserve"> _ </w:t>
            </w:r>
            <w:r>
              <w:rPr>
                <w:rStyle w:val="IndexLink"/>
                <w:rtl w:val="true"/>
              </w:rPr>
              <w:t>إمكان النسخ في زمانه 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3891823_1051229030">
            <w:r>
              <w:rPr>
                <w:webHidden/>
                <w:rStyle w:val="IndexLink"/>
              </w:rPr>
              <w:t>5</w:t>
            </w:r>
            <w:r>
              <w:rPr>
                <w:rStyle w:val="IndexLink"/>
                <w:rtl w:val="true"/>
              </w:rPr>
              <w:t xml:space="preserve"> _ </w:t>
            </w:r>
            <w:r>
              <w:rPr>
                <w:rStyle w:val="IndexLink"/>
                <w:rtl w:val="true"/>
              </w:rPr>
              <w:t>تغيّر بعض الآليات</w:t>
            </w:r>
            <w:r>
              <w:rPr>
                <w:rStyle w:val="IndexLink"/>
                <w:rtl w:val="true"/>
              </w:rPr>
              <w:t>:</w:t>
              <w:tab/>
            </w:r>
            <w:r>
              <w:rPr>
                <w:rStyle w:val="IndexLink"/>
              </w:rPr>
              <w:t>107</w:t>
            </w:r>
          </w:hyperlink>
        </w:p>
        <w:p>
          <w:pPr>
            <w:pStyle w:val="Contents3"/>
            <w:tabs>
              <w:tab w:val="clear" w:pos="8459"/>
              <w:tab w:val="right" w:pos="9026" w:leader="dot"/>
            </w:tabs>
            <w:rPr/>
          </w:pPr>
          <w:hyperlink w:anchor="__RefHeading___Toc3891825_1051229030">
            <w:r>
              <w:rPr>
                <w:webHidden/>
                <w:rStyle w:val="IndexLink"/>
                <w:rtl w:val="true"/>
              </w:rPr>
              <w:t>ثبات معالم الدين</w:t>
            </w:r>
            <w:r>
              <w:rPr>
                <w:rStyle w:val="IndexLink"/>
                <w:rtl w:val="true"/>
              </w:rPr>
              <w:t>:</w:t>
              <w:tab/>
            </w:r>
            <w:r>
              <w:rPr>
                <w:rStyle w:val="IndexLink"/>
              </w:rPr>
              <w:t>108</w:t>
            </w:r>
          </w:hyperlink>
        </w:p>
        <w:p>
          <w:pPr>
            <w:pStyle w:val="Contents3"/>
            <w:tabs>
              <w:tab w:val="clear" w:pos="8459"/>
              <w:tab w:val="right" w:pos="9026" w:leader="dot"/>
            </w:tabs>
            <w:rPr/>
          </w:pPr>
          <w:hyperlink w:anchor="__RefHeading___Toc3891827_1051229030">
            <w:r>
              <w:rPr>
                <w:webHidden/>
                <w:rStyle w:val="IndexLink"/>
                <w:rtl w:val="true"/>
              </w:rPr>
              <w:t>إمكان التغيّر واقعاً في الفروع</w:t>
            </w:r>
            <w:r>
              <w:rPr>
                <w:rStyle w:val="IndexLink"/>
                <w:rtl w:val="true"/>
              </w:rPr>
              <w:t>:</w:t>
              <w:tab/>
            </w:r>
            <w:r>
              <w:rPr>
                <w:rStyle w:val="IndexLink"/>
              </w:rPr>
              <w:t>110</w:t>
            </w:r>
          </w:hyperlink>
        </w:p>
        <w:p>
          <w:pPr>
            <w:pStyle w:val="Contents3"/>
            <w:tabs>
              <w:tab w:val="clear" w:pos="8459"/>
              <w:tab w:val="right" w:pos="9026" w:leader="dot"/>
            </w:tabs>
            <w:rPr/>
          </w:pPr>
          <w:hyperlink w:anchor="__RefHeading___Toc3891829_1051229030">
            <w:r>
              <w:rPr>
                <w:webHidden/>
                <w:rStyle w:val="IndexLink"/>
                <w:rtl w:val="true"/>
              </w:rPr>
              <w:t>الخلاصة</w:t>
            </w:r>
            <w:r>
              <w:rPr>
                <w:rStyle w:val="IndexLink"/>
                <w:rtl w:val="true"/>
              </w:rPr>
              <w:t>:</w:t>
              <w:tab/>
            </w:r>
            <w:r>
              <w:rPr>
                <w:rStyle w:val="IndexLink"/>
              </w:rPr>
              <w:t>111</w:t>
            </w:r>
          </w:hyperlink>
        </w:p>
        <w:p>
          <w:pPr>
            <w:pStyle w:val="Contents2"/>
            <w:tabs>
              <w:tab w:val="clear" w:pos="8743"/>
              <w:tab w:val="right" w:pos="9026" w:leader="dot"/>
            </w:tabs>
            <w:rPr/>
          </w:pPr>
          <w:hyperlink w:anchor="__RefHeading___Toc3891831_1051229030">
            <w:r>
              <w:rPr>
                <w:webHidden/>
                <w:rStyle w:val="IndexLink"/>
                <w:rtl w:val="true"/>
              </w:rPr>
              <w:t>الفصل الرابع</w:t>
            </w:r>
            <w:r>
              <w:rPr>
                <w:rStyle w:val="IndexLink"/>
                <w:rtl w:val="true"/>
              </w:rPr>
              <w:t xml:space="preserve">: </w:t>
            </w:r>
            <w:r>
              <w:rPr>
                <w:rStyle w:val="IndexLink"/>
                <w:rtl w:val="true"/>
              </w:rPr>
              <w:t>مساهمة الأمل بقرب الظهور في ثبات المؤمنين</w:t>
            </w:r>
            <w:r>
              <w:rPr>
                <w:rStyle w:val="IndexLink"/>
                <w:rtl w:val="true"/>
              </w:rPr>
              <w:tab/>
            </w:r>
            <w:r>
              <w:rPr>
                <w:rStyle w:val="IndexLink"/>
              </w:rPr>
              <w:t>113</w:t>
            </w:r>
          </w:hyperlink>
        </w:p>
        <w:p>
          <w:pPr>
            <w:pStyle w:val="Contents3"/>
            <w:tabs>
              <w:tab w:val="clear" w:pos="8459"/>
              <w:tab w:val="right" w:pos="9026" w:leader="dot"/>
            </w:tabs>
            <w:rPr/>
          </w:pPr>
          <w:hyperlink w:anchor="__RefHeading___Toc3891833_105122903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3891835_1051229030">
            <w:r>
              <w:rPr>
                <w:webHidden/>
                <w:rStyle w:val="IndexLink"/>
                <w:rtl w:val="true"/>
              </w:rPr>
              <w:t>الأمل يُخفّف ثقل الابتلاء</w:t>
            </w:r>
            <w:r>
              <w:rPr>
                <w:rStyle w:val="IndexLink"/>
                <w:rtl w:val="true"/>
              </w:rPr>
              <w:t>:</w:t>
              <w:tab/>
            </w:r>
            <w:r>
              <w:rPr>
                <w:rStyle w:val="IndexLink"/>
              </w:rPr>
              <w:t>116</w:t>
            </w:r>
          </w:hyperlink>
        </w:p>
        <w:p>
          <w:pPr>
            <w:pStyle w:val="Contents3"/>
            <w:tabs>
              <w:tab w:val="clear" w:pos="8459"/>
              <w:tab w:val="right" w:pos="9026" w:leader="dot"/>
            </w:tabs>
            <w:rPr/>
          </w:pPr>
          <w:hyperlink w:anchor="__RefHeading___Toc3891837_1051229030">
            <w:r>
              <w:rPr>
                <w:webHidden/>
                <w:rStyle w:val="IndexLink"/>
                <w:rtl w:val="true"/>
              </w:rPr>
              <w:t>الشيعة تربى بالأماني</w:t>
            </w:r>
            <w:r>
              <w:rPr>
                <w:rStyle w:val="IndexLink"/>
                <w:rtl w:val="true"/>
              </w:rPr>
              <w:t>:</w:t>
              <w:tab/>
            </w:r>
            <w:r>
              <w:rPr>
                <w:rStyle w:val="IndexLink"/>
              </w:rPr>
              <w:t>118</w:t>
            </w:r>
          </w:hyperlink>
        </w:p>
        <w:p>
          <w:pPr>
            <w:pStyle w:val="Contents3"/>
            <w:tabs>
              <w:tab w:val="clear" w:pos="8459"/>
              <w:tab w:val="right" w:pos="9026" w:leader="dot"/>
            </w:tabs>
            <w:rPr/>
          </w:pPr>
          <w:hyperlink w:anchor="__RefHeading___Toc3891839_1051229030">
            <w:r>
              <w:rPr>
                <w:webHidden/>
                <w:rStyle w:val="IndexLink"/>
                <w:rtl w:val="true"/>
              </w:rPr>
              <w:t>الفرج والانتظار لا يُمثّلان غاية</w:t>
            </w:r>
            <w:r>
              <w:rPr>
                <w:rStyle w:val="IndexLink"/>
                <w:rtl w:val="true"/>
              </w:rPr>
              <w:t>:</w:t>
              <w:tab/>
            </w:r>
            <w:r>
              <w:rPr>
                <w:rStyle w:val="IndexLink"/>
              </w:rPr>
              <w:t>125</w:t>
            </w:r>
          </w:hyperlink>
        </w:p>
        <w:p>
          <w:pPr>
            <w:pStyle w:val="Contents3"/>
            <w:tabs>
              <w:tab w:val="clear" w:pos="8459"/>
              <w:tab w:val="right" w:pos="9026" w:leader="dot"/>
            </w:tabs>
            <w:rPr/>
          </w:pPr>
          <w:hyperlink w:anchor="__RefHeading___Toc3891841_1051229030">
            <w:r>
              <w:rPr>
                <w:webHidden/>
                <w:rStyle w:val="IndexLink"/>
                <w:rtl w:val="true"/>
              </w:rPr>
              <w:t>النهي عن التوقيت</w:t>
            </w:r>
            <w:r>
              <w:rPr>
                <w:rStyle w:val="IndexLink"/>
                <w:rtl w:val="true"/>
              </w:rPr>
              <w:t>:</w:t>
              <w:tab/>
            </w:r>
            <w:r>
              <w:rPr>
                <w:rStyle w:val="IndexLink"/>
              </w:rPr>
              <w:t>127</w:t>
            </w:r>
          </w:hyperlink>
        </w:p>
        <w:p>
          <w:pPr>
            <w:pStyle w:val="Contents3"/>
            <w:tabs>
              <w:tab w:val="clear" w:pos="8459"/>
              <w:tab w:val="right" w:pos="9026" w:leader="dot"/>
            </w:tabs>
            <w:rPr/>
          </w:pPr>
          <w:hyperlink w:anchor="__RefHeading___Toc3891843_1051229030">
            <w:r>
              <w:rPr>
                <w:webHidden/>
                <w:rStyle w:val="IndexLink"/>
                <w:rtl w:val="true"/>
              </w:rPr>
              <w:t>مفاسد التوقيت</w:t>
            </w:r>
            <w:r>
              <w:rPr>
                <w:rStyle w:val="IndexLink"/>
                <w:rtl w:val="true"/>
              </w:rPr>
              <w:t>:</w:t>
              <w:tab/>
            </w:r>
            <w:r>
              <w:rPr>
                <w:rStyle w:val="IndexLink"/>
              </w:rPr>
              <w:t>127</w:t>
            </w:r>
          </w:hyperlink>
        </w:p>
        <w:p>
          <w:pPr>
            <w:pStyle w:val="Contents3"/>
            <w:tabs>
              <w:tab w:val="clear" w:pos="8459"/>
              <w:tab w:val="right" w:pos="9026" w:leader="dot"/>
            </w:tabs>
            <w:rPr/>
          </w:pPr>
          <w:hyperlink w:anchor="__RefHeading___Toc3891845_1051229030">
            <w:r>
              <w:rPr>
                <w:webHidden/>
                <w:rStyle w:val="IndexLink"/>
                <w:rtl w:val="true"/>
              </w:rPr>
              <w:t>روايات تحدَّثت عن وقت خاصّ</w:t>
            </w:r>
            <w:r>
              <w:rPr>
                <w:rStyle w:val="IndexLink"/>
                <w:rtl w:val="true"/>
              </w:rPr>
              <w:t>:</w:t>
              <w:tab/>
            </w:r>
            <w:r>
              <w:rPr>
                <w:rStyle w:val="IndexLink"/>
              </w:rPr>
              <w:t>131</w:t>
            </w:r>
          </w:hyperlink>
        </w:p>
        <w:p>
          <w:pPr>
            <w:pStyle w:val="Contents3"/>
            <w:tabs>
              <w:tab w:val="clear" w:pos="8459"/>
              <w:tab w:val="right" w:pos="9026" w:leader="dot"/>
            </w:tabs>
            <w:rPr/>
          </w:pPr>
          <w:hyperlink w:anchor="__RefHeading___Toc3891847_1051229030">
            <w:r>
              <w:rPr>
                <w:webHidden/>
                <w:rStyle w:val="IndexLink"/>
                <w:rtl w:val="true"/>
              </w:rPr>
              <w:t>قيام دولة الحقّ أمر حتمي بشرائطه</w:t>
            </w:r>
            <w:r>
              <w:rPr>
                <w:rStyle w:val="IndexLink"/>
                <w:rtl w:val="true"/>
              </w:rPr>
              <w:t>:</w:t>
              <w:tab/>
            </w:r>
            <w:r>
              <w:rPr>
                <w:rStyle w:val="IndexLink"/>
              </w:rPr>
              <w:t>135</w:t>
            </w:r>
          </w:hyperlink>
        </w:p>
        <w:p>
          <w:pPr>
            <w:pStyle w:val="Contents3"/>
            <w:tabs>
              <w:tab w:val="clear" w:pos="8459"/>
              <w:tab w:val="right" w:pos="9026" w:leader="dot"/>
            </w:tabs>
            <w:rPr/>
          </w:pPr>
          <w:hyperlink w:anchor="__RefHeading___Toc3891849_1051229030">
            <w:r>
              <w:rPr>
                <w:webHidden/>
                <w:rStyle w:val="IndexLink"/>
                <w:rtl w:val="true"/>
              </w:rPr>
              <w:t>ظرف الأياس وقت إفاضة النصر</w:t>
            </w:r>
            <w:r>
              <w:rPr>
                <w:rStyle w:val="IndexLink"/>
                <w:rtl w:val="true"/>
              </w:rPr>
              <w:t>:</w:t>
              <w:tab/>
            </w:r>
            <w:r>
              <w:rPr>
                <w:rStyle w:val="IndexLink"/>
              </w:rPr>
              <w:t>136</w:t>
            </w:r>
          </w:hyperlink>
        </w:p>
        <w:p>
          <w:pPr>
            <w:pStyle w:val="Contents2"/>
            <w:tabs>
              <w:tab w:val="clear" w:pos="8743"/>
              <w:tab w:val="right" w:pos="9026" w:leader="dot"/>
            </w:tabs>
            <w:rPr/>
          </w:pPr>
          <w:hyperlink w:anchor="__RefHeading___Toc3891851_1051229030">
            <w:r>
              <w:rPr>
                <w:webHidden/>
                <w:rStyle w:val="IndexLink"/>
                <w:rtl w:val="true"/>
              </w:rPr>
              <w:t>الفصل الخامس</w:t>
            </w:r>
            <w:r>
              <w:rPr>
                <w:rStyle w:val="IndexLink"/>
                <w:rtl w:val="true"/>
              </w:rPr>
              <w:t xml:space="preserve">: </w:t>
            </w:r>
            <w:r>
              <w:rPr>
                <w:rStyle w:val="IndexLink"/>
                <w:rtl w:val="true"/>
              </w:rPr>
              <w:t>الحكمة في الغيبة</w:t>
            </w:r>
            <w:r>
              <w:rPr>
                <w:rStyle w:val="IndexLink"/>
                <w:rtl w:val="true"/>
              </w:rPr>
              <w:tab/>
            </w:r>
            <w:r>
              <w:rPr>
                <w:rStyle w:val="IndexLink"/>
              </w:rPr>
              <w:t>139</w:t>
            </w:r>
          </w:hyperlink>
        </w:p>
        <w:p>
          <w:pPr>
            <w:pStyle w:val="Contents3"/>
            <w:tabs>
              <w:tab w:val="clear" w:pos="8459"/>
              <w:tab w:val="right" w:pos="9026" w:leader="dot"/>
            </w:tabs>
            <w:rPr/>
          </w:pPr>
          <w:hyperlink w:anchor="__RefHeading___Toc3891853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891855_1051229030">
            <w:r>
              <w:rPr>
                <w:webHidden/>
                <w:rStyle w:val="IndexLink"/>
                <w:rtl w:val="true"/>
              </w:rPr>
              <w:t>هل إنَّ حكمة الغيبة سرٌّ لم يحن وقت انكشافه؟</w:t>
            </w:r>
            <w:r>
              <w:rPr>
                <w:rStyle w:val="IndexLink"/>
                <w:rtl w:val="true"/>
              </w:rPr>
              <w:tab/>
            </w:r>
            <w:r>
              <w:rPr>
                <w:rStyle w:val="IndexLink"/>
              </w:rPr>
              <w:t>141</w:t>
            </w:r>
          </w:hyperlink>
        </w:p>
        <w:p>
          <w:pPr>
            <w:pStyle w:val="Contents3"/>
            <w:tabs>
              <w:tab w:val="clear" w:pos="8459"/>
              <w:tab w:val="right" w:pos="9026" w:leader="dot"/>
            </w:tabs>
            <w:rPr/>
          </w:pPr>
          <w:hyperlink w:anchor="__RefHeading___Toc3891857_1051229030">
            <w:r>
              <w:rPr>
                <w:webHidden/>
                <w:rStyle w:val="IndexLink"/>
                <w:rtl w:val="true"/>
              </w:rPr>
              <w:t>وجوه الحكمة في الغيبة</w:t>
            </w:r>
            <w:r>
              <w:rPr>
                <w:rStyle w:val="IndexLink"/>
                <w:rtl w:val="true"/>
              </w:rPr>
              <w:t>:</w:t>
              <w:tab/>
            </w:r>
            <w:r>
              <w:rPr>
                <w:rStyle w:val="IndexLink"/>
              </w:rPr>
              <w:t>142</w:t>
            </w:r>
          </w:hyperlink>
        </w:p>
        <w:p>
          <w:pPr>
            <w:pStyle w:val="Contents4"/>
            <w:tabs>
              <w:tab w:val="clear" w:pos="8176"/>
              <w:tab w:val="right" w:pos="9026" w:leader="dot"/>
            </w:tabs>
            <w:rPr/>
          </w:pPr>
          <w:hyperlink w:anchor="__RefHeading___Toc3891859_105122903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3891861_1051229030">
            <w:r>
              <w:rPr>
                <w:webHidden/>
                <w:rStyle w:val="IndexLink"/>
                <w:rtl w:val="true"/>
              </w:rPr>
              <w:t>الأوّل</w:t>
            </w:r>
            <w:r>
              <w:rPr>
                <w:rStyle w:val="IndexLink"/>
                <w:rtl w:val="true"/>
              </w:rPr>
              <w:t xml:space="preserve">: </w:t>
            </w:r>
            <w:r>
              <w:rPr>
                <w:rStyle w:val="IndexLink"/>
                <w:rtl w:val="true"/>
              </w:rPr>
              <w:t>خوف الذبح</w:t>
            </w:r>
            <w:r>
              <w:rPr>
                <w:rStyle w:val="IndexLink"/>
                <w:rtl w:val="true"/>
              </w:rPr>
              <w:t>:</w:t>
              <w:tab/>
            </w:r>
            <w:r>
              <w:rPr>
                <w:rStyle w:val="IndexLink"/>
              </w:rPr>
              <w:t>143</w:t>
            </w:r>
          </w:hyperlink>
        </w:p>
        <w:p>
          <w:pPr>
            <w:pStyle w:val="Contents4"/>
            <w:tabs>
              <w:tab w:val="clear" w:pos="8176"/>
              <w:tab w:val="right" w:pos="9026" w:leader="dot"/>
            </w:tabs>
            <w:rPr/>
          </w:pPr>
          <w:hyperlink w:anchor="__RefHeading___Toc3891863_1051229030">
            <w:r>
              <w:rPr>
                <w:webHidden/>
                <w:rStyle w:val="IndexLink"/>
                <w:rtl w:val="true"/>
              </w:rPr>
              <w:t>الثاني</w:t>
            </w:r>
            <w:r>
              <w:rPr>
                <w:rStyle w:val="IndexLink"/>
                <w:rtl w:val="true"/>
              </w:rPr>
              <w:t xml:space="preserve">: </w:t>
            </w:r>
            <w:r>
              <w:rPr>
                <w:rStyle w:val="IndexLink"/>
                <w:rtl w:val="true"/>
              </w:rPr>
              <w:t>غيبته عليه السلام عقوبة وأثر لظلم الناس</w:t>
            </w:r>
            <w:r>
              <w:rPr>
                <w:rStyle w:val="IndexLink"/>
                <w:rtl w:val="true"/>
              </w:rPr>
              <w:t>:</w:t>
              <w:tab/>
            </w:r>
            <w:r>
              <w:rPr>
                <w:rStyle w:val="IndexLink"/>
              </w:rPr>
              <w:t>146</w:t>
            </w:r>
          </w:hyperlink>
        </w:p>
        <w:p>
          <w:pPr>
            <w:pStyle w:val="Contents5"/>
            <w:tabs>
              <w:tab w:val="clear" w:pos="7892"/>
              <w:tab w:val="right" w:pos="9026" w:leader="dot"/>
            </w:tabs>
            <w:rPr/>
          </w:pPr>
          <w:hyperlink w:anchor="__RefHeading___Toc3891865_105122903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891867_1051229030">
            <w:r>
              <w:rPr>
                <w:webHidden/>
                <w:rStyle w:val="IndexLink"/>
                <w:rtl w:val="true"/>
              </w:rPr>
              <w:t>العقوبات الدنيوية ليست لازمة</w:t>
            </w:r>
            <w:r>
              <w:rPr>
                <w:rStyle w:val="IndexLink"/>
                <w:rtl w:val="true"/>
              </w:rPr>
              <w:t>:</w:t>
              <w:tab/>
            </w:r>
            <w:r>
              <w:rPr>
                <w:rStyle w:val="IndexLink"/>
              </w:rPr>
              <w:t>150</w:t>
            </w:r>
          </w:hyperlink>
        </w:p>
        <w:p>
          <w:pPr>
            <w:pStyle w:val="Contents4"/>
            <w:tabs>
              <w:tab w:val="clear" w:pos="8176"/>
              <w:tab w:val="right" w:pos="9026" w:leader="dot"/>
            </w:tabs>
            <w:rPr/>
          </w:pPr>
          <w:hyperlink w:anchor="__RefHeading___Toc3891869_1051229030">
            <w:r>
              <w:rPr>
                <w:webHidden/>
                <w:rStyle w:val="IndexLink"/>
                <w:rtl w:val="true"/>
              </w:rPr>
              <w:t>الثالث</w:t>
            </w:r>
            <w:r>
              <w:rPr>
                <w:rStyle w:val="IndexLink"/>
                <w:rtl w:val="true"/>
              </w:rPr>
              <w:t xml:space="preserve">: </w:t>
            </w:r>
            <w:r>
              <w:rPr>
                <w:rStyle w:val="IndexLink"/>
                <w:rtl w:val="true"/>
              </w:rPr>
              <w:t>تمحيص المؤمنين</w:t>
            </w:r>
            <w:r>
              <w:rPr>
                <w:rStyle w:val="IndexLink"/>
                <w:rtl w:val="true"/>
              </w:rPr>
              <w:t>:</w:t>
              <w:tab/>
            </w:r>
            <w:r>
              <w:rPr>
                <w:rStyle w:val="IndexLink"/>
              </w:rPr>
              <w:t>154</w:t>
            </w:r>
          </w:hyperlink>
        </w:p>
        <w:p>
          <w:pPr>
            <w:pStyle w:val="Contents4"/>
            <w:tabs>
              <w:tab w:val="clear" w:pos="8176"/>
              <w:tab w:val="right" w:pos="9026" w:leader="dot"/>
            </w:tabs>
            <w:rPr/>
          </w:pPr>
          <w:hyperlink w:anchor="__RefHeading___Toc3891871_1051229030">
            <w:r>
              <w:rPr>
                <w:webHidden/>
                <w:rStyle w:val="IndexLink"/>
                <w:rtl w:val="true"/>
              </w:rPr>
              <w:t>الرابع</w:t>
            </w:r>
            <w:r>
              <w:rPr>
                <w:rStyle w:val="IndexLink"/>
                <w:rtl w:val="true"/>
              </w:rPr>
              <w:t xml:space="preserve">: </w:t>
            </w:r>
            <w:r>
              <w:rPr>
                <w:rStyle w:val="IndexLink"/>
                <w:rtl w:val="true"/>
              </w:rPr>
              <w:t>عدم مبايعته عليه السلام لأحد</w:t>
            </w:r>
            <w:r>
              <w:rPr>
                <w:rStyle w:val="IndexLink"/>
                <w:rtl w:val="true"/>
              </w:rPr>
              <w:t>:</w:t>
              <w:tab/>
            </w:r>
            <w:r>
              <w:rPr>
                <w:rStyle w:val="IndexLink"/>
              </w:rPr>
              <w:t>160</w:t>
            </w:r>
          </w:hyperlink>
        </w:p>
        <w:p>
          <w:pPr>
            <w:pStyle w:val="Contents4"/>
            <w:tabs>
              <w:tab w:val="clear" w:pos="8176"/>
              <w:tab w:val="right" w:pos="9026" w:leader="dot"/>
            </w:tabs>
            <w:rPr/>
          </w:pPr>
          <w:hyperlink w:anchor="__RefHeading___Toc3891873_1051229030">
            <w:r>
              <w:rPr>
                <w:webHidden/>
                <w:rStyle w:val="IndexLink"/>
                <w:rtl w:val="true"/>
              </w:rPr>
              <w:t>الخامس</w:t>
            </w:r>
            <w:r>
              <w:rPr>
                <w:rStyle w:val="IndexLink"/>
                <w:rtl w:val="true"/>
              </w:rPr>
              <w:t xml:space="preserve">: </w:t>
            </w:r>
            <w:r>
              <w:rPr>
                <w:rStyle w:val="IndexLink"/>
                <w:rtl w:val="true"/>
              </w:rPr>
              <w:t>إجراء سنن الأنبياء السابقين فيه عليه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3891875_1051229030">
            <w:r>
              <w:rPr>
                <w:webHidden/>
                <w:rStyle w:val="IndexLink"/>
                <w:rtl w:val="true"/>
              </w:rPr>
              <w:t>السادس</w:t>
            </w:r>
            <w:r>
              <w:rPr>
                <w:rStyle w:val="IndexLink"/>
                <w:rtl w:val="true"/>
              </w:rPr>
              <w:t xml:space="preserve">: </w:t>
            </w:r>
            <w:r>
              <w:rPr>
                <w:rStyle w:val="IndexLink"/>
                <w:rtl w:val="true"/>
              </w:rPr>
              <w:t>إخراج المؤمنين من صلب الكافرين</w:t>
            </w:r>
            <w:r>
              <w:rPr>
                <w:rStyle w:val="IndexLink"/>
                <w:rtl w:val="true"/>
              </w:rPr>
              <w:t>:</w:t>
              <w:tab/>
            </w:r>
            <w:r>
              <w:rPr>
                <w:rStyle w:val="IndexLink"/>
              </w:rPr>
              <w:t>167</w:t>
            </w:r>
          </w:hyperlink>
        </w:p>
        <w:p>
          <w:pPr>
            <w:pStyle w:val="Contents4"/>
            <w:tabs>
              <w:tab w:val="clear" w:pos="8176"/>
              <w:tab w:val="right" w:pos="9026" w:leader="dot"/>
            </w:tabs>
            <w:rPr/>
          </w:pPr>
          <w:hyperlink w:anchor="__RefHeading___Toc3891877_1051229030">
            <w:r>
              <w:rPr>
                <w:webHidden/>
                <w:rStyle w:val="IndexLink"/>
                <w:rtl w:val="true"/>
              </w:rPr>
              <w:t>السابع</w:t>
            </w:r>
            <w:r>
              <w:rPr>
                <w:rStyle w:val="IndexLink"/>
                <w:rtl w:val="true"/>
              </w:rPr>
              <w:t xml:space="preserve">: </w:t>
            </w:r>
            <w:r>
              <w:rPr>
                <w:rStyle w:val="IndexLink"/>
                <w:rtl w:val="true"/>
              </w:rPr>
              <w:t>التخلّص من عقدة المعاصرة</w:t>
            </w:r>
            <w:r>
              <w:rPr>
                <w:rStyle w:val="IndexLink"/>
                <w:rtl w:val="true"/>
              </w:rPr>
              <w:t>:</w:t>
              <w:tab/>
            </w:r>
            <w:r>
              <w:rPr>
                <w:rStyle w:val="IndexLink"/>
              </w:rPr>
              <w:t>169</w:t>
            </w:r>
          </w:hyperlink>
        </w:p>
        <w:p>
          <w:pPr>
            <w:pStyle w:val="Contents2"/>
            <w:tabs>
              <w:tab w:val="clear" w:pos="8743"/>
              <w:tab w:val="right" w:pos="9026" w:leader="dot"/>
            </w:tabs>
            <w:rPr/>
          </w:pPr>
          <w:hyperlink w:anchor="__RefHeading___Toc3891879_1051229030">
            <w:r>
              <w:rPr>
                <w:webHidden/>
                <w:rStyle w:val="IndexLink"/>
                <w:rtl w:val="true"/>
              </w:rPr>
              <w:t>مصادر التحقيق</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8_122848"/>
      <w:bookmarkStart w:id="1" w:name="pg7658_122848"/>
      <w:bookmarkEnd w:id="1"/>
    </w:p>
    <w:p>
      <w:pPr>
        <w:pStyle w:val="Heading2"/>
        <w:numPr>
          <w:ilvl w:val="1"/>
          <w:numId w:val="1"/>
        </w:numPr>
        <w:rPr/>
      </w:pPr>
      <w:bookmarkStart w:id="2" w:name="pg7658_122848"/>
      <w:bookmarkStart w:id="3" w:name="__RefHeading___Toc3891725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المعرفة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172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المعرفة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658_12285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91729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الحديث عن المستقبل والتطلّع إلىٰ معرفة المجهول والاهتمام بمصير الإنسان من القضايا الساخنة في كلّ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سواء علىٰ صعيد الأفراد أو المجتمعات، وقد تكون مناشئ هذه الحالة النفسية وهذا الاندفاع نحو الإمام هو خطوة استباقية لمواجهة المجهول والتصدّي له، وربَّما مجرَّد التشويق لمعرفة الأُمور قبل حدوثها من باب اللغز والأُحجية، باعتبار أنَّ المستقبل من الغيب البعيد عن إدراك الإنسان بأدواته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باتت برامج التنجيم وقراءة الطالع في الفضائيات من أكثرها رواجاً علىٰ الساحة، ولا يختصُّ ذلك بالعرب أو المسلمين فقط، بل هي منتش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حتَّىٰ في أُوربا وأميركا والغرب بشكل عامّ، بل نستطيع القول إنَّها هناك أكثر رواجاً بكثير من بلداننا، إذ كلَّما أصبح المجتمع مادّياً وبعيداً عن الروحانيات كلَّما تركَّز ذهنه وبنىٰ حياته ومستقبله علىٰ قراءة الطالع وما قاله العرّاف والمنجّم بحقّه وما يخصُّ مستقبله فيصبح آلة يتحرَّك وفق إملاءات العرّافين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وبنظرة خاطفة حول الفكر الإسلامي وقيمه يتَّضح أنَّ المستقبل والتعرّف عليه ومحاولة اكتشافه يعتبر من أولويات الفكر الديني، إذ اعتبر المعاد والبعث بعد الموت من أصول الدين الإسلامي، ولم يكتف هذا الفكر بذكر المفاهيم والقيم الدينية بما بعد الموت، بل أخذ يركِّز علىٰ </w:t>
      </w:r>
    </w:p>
    <w:p>
      <w:pPr>
        <w:pStyle w:val="BookText"/>
        <w:rPr/>
      </w:pPr>
      <w:r>
        <w:rPr>
          <w:rFonts w:ascii="Amiri" w:hAnsi="Amiri" w:eastAsia="Amiri" w:cs="Amiri"/>
          <w:color w:val="111111"/>
          <w:sz w:val="28"/>
          <w:sz w:val="28"/>
          <w:szCs w:val="28"/>
          <w:rtl w:val="true"/>
          <w:lang w:bidi="ar-SA"/>
        </w:rPr>
        <w:t>تفاصيل المستقبل بكلّ أبعاده دنيوياً قبل أن يكون أُخروياً، وذلك ينبع من أنَّ الفكر الديني الإسلامي يرىٰ أنَّ عالم الدنيا مرتبط بعالم الآخرة وليس شيئاً منفصلاً عنه، فهو ليس فكراً روحياً بحتاً يستقي مبادئه وقيمه من عوالم ما وراء الطبيعة والباراسيكولي، بل هو فكر واقعي ينظر إلىٰ الفرد كما ينظر إلىٰ المجتمع ويحاول إيجاد صيغة متكاملة للرقي بالإنسان في مختلف جوانب أبعاده المادّية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الإسلام أراد للإنسانية مستقبلاً زاهراً ينعم بالخير والرفاه والتطوّر، وذلك وفق آلية رسمها لا يمكن أن تختلف أو تتخلَّف، وذلك عبر إرسال الرسل وبعث الأنبياء عليهم السلام، ثمّ بسط العدل الإلهي علىٰ الأرض بخلافة الإنسان الكامل وتحقيق الوعد الربّاني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وتحقيق الهدف والغاية من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ببركة وجهود خاتم الأوصياء المهدي المنتظر سليل خاتم الأنبياء عليه السلام،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الله وبنا يختم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ورسم لذلك كلّه نظاماً خاصّاً رتيباً دقيقاً كما جاء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وأعطىٰ للأُمّة إشارات وعلامات ودلالات لكي تستفيق من غفلتها وتنهض من سباتها وتعالج مشاكلها، ولتكون علىٰ أُهبة الاستعداد وقدر المسؤولية الملقاة علىٰ عاتقها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فصحيح أنَّ أمر المهدي من الميعاد والله لا يخلف وعده</w:t>
      </w:r>
      <w:r>
        <w:rPr>
          <w:rStyle w:val="FootnoteAnchor"/>
          <w:rtl w:val="true"/>
        </w:rPr>
        <w:footnoteReference w:id="5"/>
      </w:r>
      <w:r>
        <w:rPr>
          <w:rFonts w:ascii="Amiri" w:hAnsi="Amiri" w:eastAsia="Amiri" w:cs="Amiri"/>
          <w:color w:val="111111"/>
          <w:sz w:val="28"/>
          <w:sz w:val="28"/>
          <w:szCs w:val="28"/>
          <w:rtl w:val="true"/>
          <w:lang w:bidi="ar-SA"/>
        </w:rPr>
        <w:t>، ولكن أبىٰ الله إلَّا أن تجري الأُمور بأسبابها، فليس من سنن الله هداية الأُمم بمبدأ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وفق منهج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اللهَ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اعْمَلُوا فَسَيَرَى اللهُ عَمَلَكُمْ وَرَسُولُهُ وَالْمُؤْمِنُونَ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هي مسيرة الحياة التي اختارها الله لخلقه وأرادها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هي بعض غايات علامات الظهور المقدَّس، ولكنَّنا نجد الكثير الكثير من الناس يولون اهتماماً بالغاً بمعرفة العلامات ومحاولة إيجاد الرابط بينها وبين ما يحدث في حياتهم اليومية من وقائع سياسية واقتصادية واجتماعية وعسكرية، فأصبح شغلهم الشاغل التطلّع إلىٰ العلامات، ولا شكَّ أنَّ مثل هذا النهج يخسِّ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الشخصية الإنسانية الكثير، لأنَّها سوف تستغرق فيه إلىٰ درجة تفقد معه حسّ النقد والموضوعية، ممَّا يؤثِّر علىٰ وعيها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هذا الباب وكردّ فعل علىٰ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 البعض نجد هناك من يدعو إلىٰ إهمال العلامات وعدم البحث عنها باعتبارها لا تقدّم ولا تؤخِّر في تعجيل ظهور ذي العلامة، فليست هي مقدّمات موصلة، وليست هي من باب مقدّمات الواجب حتَّىٰ يحسن الاهتمام بها ولولاها لما وصل الإنسان إلىٰ ذيها ولم يمكن تحصيل الواجب، فهي ليست كذلك علىٰ الإطلاق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فعلام كلّ هذا الاعتناء والاهتمام والتركيز علىٰ أمر ثانوي غير داخل في صميم حركة الإصلاح العالمي؟ فلنقفل كلّ باب ولنسدّ كلّ نافذة تتحدَّث عن العلامات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قد يفكّر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الذي ينبغي الالتفات إليه أنَّ كلا الأُسلوبين سقيم، وكلا المنهجين غير صحيح، فلا المنهج الأوّل الذي صبَّ كلّ اهتمامه بالعلامات ونسي وغفل عن ذيها، بل لا يحسّ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المساهمة من قِبَله في تحقّق الوعد الإلهي، فهو كالمتفرّج الذي ينظر من بعيد لقضيّة لا تمتُّ إليه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منهج الإهمال المطلق والذي جاء كما ذكرنا كردّ فعل علىٰ المنهج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 والتأمّل في تراث أهل البيت عليهم السلام يعطينا معرفة واضحة بالمنهج الذي اتَّبعوه عليهم السلام، فقد اتَّخذوا منهجاً وسطياً فأعطوا اهتماماً خاصّاً بالعلامات، لكن علىٰ أن لا تشكّل حاجزاً عن معرفة دور الإنسان وقدرته علىٰ تغيير المستقبل لصالحه، فهو ليس خارج اللعبة حتَّىٰ يكون متفرّجاً، كما أنَّ مقاليد الأُمور ليست كلّها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بين يديك عزيزي القارئ قد عالج وبصورة علمية تحليلية فذّة مخاطر الاهتمام الزائد في علامات الظهور وبيان نقاط ضعفها وإشكالية التطبيق فيها ممَّا يُعطي صورة علمية واضحة للمسيرة التي يجب أن يتعاطىٰ بها المنتظر مع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والمركز حيث يقدّم شكره للأستاذ المؤلّف الشيخ كاظم القره غولّي علىٰ ما سطَّرته أنامله الكريمة وعلىٰ بحثه القيّم، فالمركز يقدّم معلماً جديداً للنظر في علامات الظهور ورفد المكتبة المهدوية بهذا الكتاب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تعالىٰ أن يديم عطاء المؤلّف لما فيه الخير والبركة وخدمة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658_122854"/>
    </w:p>
    <w:p>
      <w:pPr>
        <w:pStyle w:val="Heading2"/>
        <w:numPr>
          <w:ilvl w:val="1"/>
          <w:numId w:val="1"/>
        </w:numPr>
        <w:rPr/>
      </w:pPr>
      <w:bookmarkStart w:id="11" w:name="__RefHeading___Toc3891731_1051229030"/>
      <w:bookmarkStart w:id="12" w:name="_Toc4"/>
      <w:bookmarkEnd w:id="10"/>
      <w:bookmarkEnd w:id="11"/>
      <w:r>
        <w:rPr>
          <w:rtl w:val="true"/>
        </w:rPr>
        <w:t>المقدّمة</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91733_1051229030"/>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افتقاد القدرة علىٰ قراءة الموروث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عمَّا تقتضيه الموضوعية في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البشرية للاطّلاع علىٰ الفصول الأخيرة للحوادث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اقتصار بعض الأدلَّة علىٰ بيان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منذ أوّل الخليقة شرعت معركة طاحنة بين الحقّ والباطل قُدِّر لها أن تبقىٰ حامية الوطيس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عمَّت كلّ جوانب الحياة وهي ضرورة من ضرورات هذه النشأة التي من جهات الحكمة من خلقتها التكامل الاختياري للموجودات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وفصول هذه المعركة طرّاً بيد الحقّ تبارك وتعالىٰ بما هو خالق كلّ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مدرك الأشياء قبل وجودها لا يسطر في صفحة الوجود إلَّا ما شاء أن يكون والله غالب علىٰ أمره وهو بالغ أمره قد جعل لكلّ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ومسيرة التكامل طويلة والهدف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فاستيعاب الخطوات نظرياً غاية في الصعوبة، ممَّا اقتض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تعدّد القنوات التي تساهم في رسم صورتها، لتكتمل الصورة النهائية بمعالمها الجزئية عند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هيَّأت الإرادة الإلهية تلك القنوات، مرَّةً بمفرداتها وأدوات فطرية وجبلية في تكوين الإنسان كالعقل الذي أدرك بعض المعالم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المكنون في عمق الوجدان الإنساني والملازم لإنسانية الإنسان لأنَّه من لوازم الخلقة، والرغبة الإنسانية الجامحة في الخلود والسعي الحثيث لنيل مراتب الكمال وغير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ببعث الأنبياء والرسل لتحديد المعالم الجزئية للطريق التي لا تتمكَّن الأدوات السابقة من كشفها أو يصعب عليها ذلك وللتنبيه علىٰ المفردات التي يمكن للنفس أن تدركها مع إعمال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من النظر </w:t>
      </w:r>
      <w:bookmarkStart w:id="15" w:name="pg7658_122857"/>
    </w:p>
    <w:p>
      <w:pPr>
        <w:pStyle w:val="BookText"/>
        <w:rPr/>
      </w:pPr>
      <w:bookmarkEnd w:id="15"/>
      <w:r>
        <w:rPr>
          <w:rFonts w:ascii="Amiri" w:hAnsi="Amiri" w:eastAsia="Amiri" w:cs="Amiri"/>
          <w:color w:val="111111"/>
          <w:sz w:val="28"/>
          <w:sz w:val="28"/>
          <w:szCs w:val="28"/>
          <w:rtl w:val="true"/>
          <w:lang w:bidi="ar-SA"/>
        </w:rPr>
        <w:t>والتدقيق وقد تغفل عنها لمانع من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علىٰ عهدة الأنبياء عليهم السلام بيان كلّ هذه الجزئيات علىٰ كثرتها فساحة المعركة التي دعي الإنسان لخوضها واقتضت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أن يكون طرفاً فيها تشمل كلّ وقائع الحياة ممَّا يعني ضرورة حلّ المشكلة نظرياً قبل تحديد الوجهة عملياً وهو ما يفوق قدرة النفس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وما لا توفّره الأدوات التي زُوِّدت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فالهداية التكوينية علىٰ فعّاليتها الكبيرة لا تغطّي هذا الجانب برمَّته، فاقتضت الحكمة الإلهية أن تأتي عناصر المدد من خارج هذه النفس، لتكمل ما تفقده من ضروريات أدوات المواجهة، لتضمن انتصار النفس في مضمار المعركة إن أرادت أن تسير 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الحلقة الأخيرة من أجزاء العلَّة لسلوك الطريق إرادة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زاد علىٰ ذلك من المقدّمات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دورها علىٰ حلّ المشاكل النظرية التي لا بدَّ منها قبل الفعل الاختياري، مضافاً إلىٰ إيجاد المحفّزات ودعم ما هو موجود منها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891735_1051229030"/>
      <w:bookmarkStart w:id="17" w:name="_Toc6"/>
      <w:bookmarkEnd w:id="16"/>
      <w:r>
        <w:rPr>
          <w:rtl w:val="true"/>
        </w:rPr>
        <w:t>أثر افتقاد القدرة على قراءة الموروث الشرعي</w:t>
      </w:r>
      <w:r>
        <w:rPr>
          <w:rtl w:val="true"/>
        </w:rPr>
        <w:t>:</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المشاكل التي تواجه الإنسان في الجانب النظري افتقاد القدرة علىٰ قراءة الموروث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من القرآن والسُنَّة لمقاربة الواقع في كثير من المفردات، سواء كانت في جانب المعتقد أو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انعكس ذلك علىٰ الواقع حيث اختلفت القراءات للنصّ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ممَّا تسبَّب في انشعاب المجتمع الإسلامي الساعي لاتّباع منهج النبيّ الخاتم صلى الله عليه وآله وسلم إلىٰ فِرَق وطوائف تستند في اعتقاداتها وأحكامها علىٰ اختلافها إلىٰ ذلك </w:t>
      </w:r>
    </w:p>
    <w:p>
      <w:pPr>
        <w:pStyle w:val="BookText"/>
        <w:rPr/>
      </w:pPr>
      <w:r>
        <w:rPr>
          <w:rFonts w:ascii="Amiri" w:hAnsi="Amiri" w:eastAsia="Amiri" w:cs="Amiri"/>
          <w:color w:val="111111"/>
          <w:sz w:val="28"/>
          <w:sz w:val="28"/>
          <w:szCs w:val="28"/>
          <w:rtl w:val="true"/>
          <w:lang w:bidi="ar-SA"/>
        </w:rPr>
        <w:t>الموروث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يعني عدم إصابة الواقع وتحديده بشكل دقيق للبعض منهم فإنَّ الواقع واحد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 ذلك إلىٰ اتّهام بعض الفِرَق للأُخرىٰ بالكفر والخروج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علىٰ ذلك ضياع الأعمار في التخبّط بحثاً عن الحقّ، وربَّما في إقامة الأدلَّة والبراهين علىٰ معتقدات متضاربة يجزم ببطلان بعضها بحكم وحدة الحقّ وانعكس ذلك علىٰ التعاطي مع من يختلف معنا في الرؤية بقساوة شديدة وبأسلوب فجّ فسالت أودية الدماء من المسلمين بأيدي بعضهم بزعم أنَّ ذلك امتثالاً لتعاليم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النتائج لم تكن غائبة عن الشارع المقدَّس إذ ما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يشذُّ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من إيجاد الدافع لذلك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أن يكون لله في كلّ زمن حجَّة يكون بيانه قاطعاً للشكّ ودافعاً للشبهات، له القول الفصل في حلّ المشكلات ودفع المعضلات لو أراد الناس ذلك بحكم الدلائل علىٰ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لفئات عرفت حقّ الحجَّة في زمانه وأنَّه مفترض الطاعة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اقتضت الحكمة الإلهية أن يغيب الحجَّة عن الأُمَّة تفاقمت المشاكل وعظمت المحن، فاقتص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الهمَّة علىٰ تحديد الظواهر في كثير من المفردات للعجز عن مقاربة الواقع وانسداد طريق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نعجز عن تحديد مفهوم أراده الشارع في بياناته وقد يتَّضح المفهوم ولكن يخفىٰ المصداق ولا جهة تورث الجزم بتشخيصها سوىٰ المعصوم عليه السلام وطريق الاتّصال به أشبه بالمنقطع علىٰ الخواصّ فضلاً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ضريبة الانقطاع عن المعصوم باهضة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w:t>
      </w:r>
      <w:bookmarkStart w:id="18" w:name="pg7658_122859"/>
    </w:p>
    <w:p>
      <w:pPr>
        <w:pStyle w:val="BookText"/>
        <w:rPr/>
      </w:pPr>
      <w:bookmarkEnd w:id="18"/>
      <w:r>
        <w:rPr>
          <w:rFonts w:ascii="Amiri" w:hAnsi="Amiri" w:eastAsia="Amiri" w:cs="Amiri"/>
          <w:color w:val="111111"/>
          <w:sz w:val="28"/>
          <w:sz w:val="28"/>
          <w:szCs w:val="28"/>
          <w:rtl w:val="true"/>
          <w:lang w:bidi="ar-SA"/>
        </w:rPr>
        <w:t>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بها أتباع مدرسة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أتباع المدارس الأُخرىٰ فقد غيَّبوا الإمام عليه السلام في زمان حضوره فلم ينعكس غيابه بشكل واضح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وتفاقمت أزمات الأُمَّة حين ضمَّت الىٰ محن انشقاقها محنة الغزو الخارجي لها بكلّ ما له من تداعيات، ممَّا شكَّل مفردات جديدة من سلسلة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راعات التي تمرُّ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أهمّ ما يواجه الأُمَّة هذه الأيّام سعي القوىٰ الكبرىٰ لتمرير فكر إلىٰ أفرادها وأتباع الدين الحنيف، يبعدها عن دورها الأصيل، ويخرج الدين عن المساهمة في رسم واقع الحياة الكريمة وتحديد الخطوات نحو مستقبل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مشكلة الغزو الثقافي التي تُدرس خطواتها بشكل دقيق ويسعىٰ لتطبيقها بمنهجية عرف الغرب ببراعته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 أدنىٰ قدرة علىٰ التفكير لا يفوته إدراك أنَّه في حرب ضروس الغاية منها إسقاط الإسلام إن أمكن، وإلَّا فإخراجه عن دوره الذي أراده الله وتجميده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891737_1051229030"/>
      <w:bookmarkStart w:id="20" w:name="_Toc7"/>
      <w:bookmarkEnd w:id="19"/>
      <w:r>
        <w:rPr>
          <w:rtl w:val="true"/>
        </w:rPr>
        <w:t>البُعد عمَّا تقتضيه موضوعية البحث</w:t>
      </w:r>
      <w:r>
        <w:rPr>
          <w:rtl w:val="true"/>
        </w:rPr>
        <w:t>:</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الموضوعية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يسعىٰ الإنسان التابع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لأن يشخِّص تكليفه أوّلاً ثمّ يسعىٰ إلىٰ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النظرية يفترض بالمؤمن أن لا يحرِّكه غير ذلك فكماله المطلوب هو التلبّس بلباس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أدقّ طريق كماله المطلوب التلبّس بلباس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التلبّس يُمثِّل مقدَّمة اختيارية لكمال غير اختياري له بل هو بمثابة معدّ يجعل النفس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رية مهيَّأة </w:t>
      </w:r>
      <w:bookmarkStart w:id="21" w:name="pg7658_122860"/>
    </w:p>
    <w:p>
      <w:pPr>
        <w:pStyle w:val="BookText"/>
        <w:rPr/>
      </w:pPr>
      <w:bookmarkEnd w:id="21"/>
      <w:r>
        <w:rPr>
          <w:rFonts w:ascii="Amiri" w:hAnsi="Amiri" w:eastAsia="Amiri" w:cs="Amiri"/>
          <w:color w:val="111111"/>
          <w:sz w:val="28"/>
          <w:sz w:val="28"/>
          <w:szCs w:val="28"/>
          <w:rtl w:val="true"/>
          <w:lang w:bidi="ar-SA"/>
        </w:rPr>
        <w:t>لاستقبال الفيوضات الإلهية التي تُمثِّل كماله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المضمار الأساسي الذي يُفترض أن لا يغفل الإنسان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الإنسان لا يعيش في عالم فرضي بل يعيش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المحرّك للإنسان في هذا الواقع بالإدراك العقلي السليم، بل هناك محرّكات فعلية أُخرىٰ قد يعني انتفاؤها انتفاء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المفردات قراءة مآل الأُمور ونهاية المواقف إذ كثيراً ما تتحدَّد المواقف من خلال تحديد نتاجاتها، لا من خلال تحديد سلامتها وموافقتها للذوق الشرعي هذا لغير النفوس الراقية التي منطلقها في مواقفها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نتحدَّث عن غير هذا الصنف، لأنَّ حديثنا عن واقع الأُمَّة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الكلام علىٰ أفذاذها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تناكل المسلمين عن تحمّل مسؤولياتهم التاريخية في مواقف عديدة حين واجهتهم الصعاب في أكثر من واقعة في حياة الرسول صلى الله عليه وآله وسلم كما في واقعة أُحُد وأوّل معركة حنين، وبعدها كما في معركة صفّين ومعركة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الكثير منهم قد شخَّص الحقّ وما ينبغي الإتيان به من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يدعم هذا الموقف المفترض من المؤثّرات الواقعية علىٰ النفوس انتفىٰ فيهنَّ موقف العقل من حيث التأثير عن تحريك النفس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لاتّخاذ موقف مناسب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891739_1051229030"/>
      <w:bookmarkStart w:id="23" w:name="_Toc8"/>
      <w:bookmarkEnd w:id="22"/>
      <w:r>
        <w:rPr>
          <w:rtl w:val="true"/>
        </w:rPr>
        <w:t>الرغبة بالاطّلاع على الفصول الأخيرة للحوادث</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رية توّاقة لمعرفة عاقبة الأُمور ومآلها تتملَّكها رغبة عارمة للاطّلاع علىٰ الفصول الأخيرة من الأحداث، خصوصاً إذا كانت </w:t>
      </w:r>
    </w:p>
    <w:p>
      <w:pPr>
        <w:pStyle w:val="BookText"/>
        <w:rPr/>
      </w:pPr>
      <w:r>
        <w:rPr>
          <w:rFonts w:ascii="Amiri" w:hAnsi="Amiri" w:eastAsia="Amiri" w:cs="Amiri"/>
          <w:color w:val="111111"/>
          <w:sz w:val="28"/>
          <w:sz w:val="28"/>
          <w:szCs w:val="28"/>
          <w:rtl w:val="true"/>
          <w:lang w:bidi="ar-SA"/>
        </w:rPr>
        <w:t>طرفاً فيها، مضافاً إلىٰ انعكاس تلك الصورة النهائية علىٰ وجهة الإنسان وقراره، خصوصاً بملاحظة شمول مفردات هذه المعركة كلّ جوانب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البيانات الإلهية علىٰ شكل بشارات لمن أراد أن يذكر أو أراد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لَهُمْ وَلَيُبَدِّلَنَّهُمْ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ذلك أنَّ وضوح العاقبة والعلم بالكيفية التي تضع الحرب عليها أوزارها قد يقلِّل من تأثير الظروف والمتغيّرات علىٰ الإنسان فلا يجعل موقفه منبثقاً من رؤيته للمبرّرات الزمانية والمكانية المحدودة، بل سيكون مؤمناً بلا نهائية التأريخ، وأنَّ المبرّرات والمقدّمات إن لم تكن ملائمة لذلك الهدف السامي الذي يسعىٰ إليه فإنَّها مؤقَّتة في ذلك ولا بدَّ أن تتغيَّر وفقاً للمرتكز الفكري المنبثق من إخبار السماء كما في الآيات السابقة وإخبار المتحدِّثين عنها دون تطرّق احتمال الكذب أو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الإخبارات الواردة عن المعصومين عليهم السلام في بيان تلك </w:t>
      </w:r>
      <w:bookmarkStart w:id="24" w:name="pg7658_122862"/>
    </w:p>
    <w:p>
      <w:pPr>
        <w:pStyle w:val="BookText"/>
        <w:rPr/>
      </w:pPr>
      <w:bookmarkEnd w:id="24"/>
      <w:r>
        <w:rPr>
          <w:rFonts w:ascii="Amiri" w:hAnsi="Amiri" w:eastAsia="Amiri" w:cs="Amiri"/>
          <w:color w:val="111111"/>
          <w:sz w:val="28"/>
          <w:sz w:val="28"/>
          <w:szCs w:val="28"/>
          <w:rtl w:val="true"/>
          <w:lang w:bidi="ar-SA"/>
        </w:rPr>
        <w:t>النتيجة، حيث تجمع علىٰ أنَّ الجولة الأخيرة للحقّ وأنَّها دولة تتحقَّق فيها بشارات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انعكس ما تقدَّم علىٰ اهتمام العلماء في البحث والتأليف، فكتبت كتب في جمع ما ورد من العلامات والمقدّمات التي تحصل قبل ارتفاع راية الحقّ علىٰ كلّ أصقاع الأرض وفي التحقيق والتنقيح والتعليل والتطبيق للمفردات التي ذكرتها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النتاجات في الملاحم والفتن متعدّدة وأُلِّفت في ذلك العديد من الكتب،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الكثير منها علىٰ جمع ما ورد وتبويبه وسعىٰ البعض إلىٰ إعمال النظر في تحقيق ما ورد وتحديد المصاديق الخارجية بل الأفراد المعنيَّة في كلام العترة إذ كثيراً ما جاءت الروايات للحكاية عن حقيقة خارجية ستقع في ظرفها ممَّا يعني أنَّه لا توجد مصاديق متعدّدة، لأنَّ المفهوم الوارد في هذه الروايات ليس كلّياً ليصلح للانطباق علىٰ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دعا إلىٰ معالجة النظرية في هذا الجانب المعرفي الإسلامي سيل التهم التي وجِّهت للمعتقد المبني علىٰ الموروث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خصوصاً فيما يرجع إلىٰ حياة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التهم منبثقة من مجرَّد استبعادات، لأنَّه يستحيل إقامة الدليل علىٰ بطلان الحقّ وإلَّا لما كان حقّاً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891741_1051229030"/>
      <w:bookmarkStart w:id="26" w:name="_Toc9"/>
      <w:bookmarkEnd w:id="25"/>
      <w:r>
        <w:rPr>
          <w:rtl w:val="true"/>
        </w:rPr>
        <w:t>اقتصار بعض الأدلَّة على بيان الإمكان</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بعض الأدلَّة علىٰ الحقّ علىٰ بيان حدود الإمكان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كلّ ممكن واقعاً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دون بيان أنَّ دور ما ذكر ليس إلَّا دفع الاستبعاد وتوضيح بطلان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ينفي البعض بقاء الإمام عليه السلام في كلّ هذه المدَّة يجاب عنه بأنَّ التاريخ حافل بالمعمّرين وكما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أدلّ دليل علىٰ الإمكان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لا يثبت إلَّا إمكان أن يبقىٰ شخص كلّ هذه المدَّة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هذا الإمكان صار واقعاً بالنسبة للإمام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هذا ما لا يتضمَّن جوابه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الرجوع إلىٰ الأدلَّة التي تثبت وجوده عليه السلام وما أكثرها، حتَّىٰ أنَّ بعضهم قد استقص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هذه الأدلَّة فوجد أكثر من ألف رواية تحدَّثت عن ذلك ولو بطريق غير مباشر أو بضميمة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هذا الكمّ من الروايات لا يبقىٰ مجال للتشكيك في وقوع ما ثبت سلفاً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يذكرون ضمن هذا السياق دليلاً ما أنزل الله به من سلطان وهو لا يقارب محلّ البحث من بعيد أو قريب، إذ غاية ما يشير إليه هو الإمكان ونفي الاستبعاد، وهو لا يخلو عن بعد إلَّا على وجه سيأتي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ذلك بالاستشهاد بإبليس الذي عمَّر كلّ هذه الدهور وعلىٰ نفس المنوال يمثّل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الجنّ من الإنس وهما يمثّلان حقيقتين نوعيتين متغايرتين؟ بل هما علىٰ نظر لبعض أكابر علمائنا من عالمين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فبدن الإنسان من عالم المادّة والطبيعة والجنّ من عالم المثال والبرزخ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بقاء بعض أفراد ذلك العالم مدَّة طويلة في النشأة الدنيوية لا يعني إمكان ذلك بالنسبة لبني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في الاستشهاد ببقاء الملائكة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الملائكة من عالم العقل الذي هو أرقىٰ من عالم المثال علىٰ نظر معتبر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وحسناً فعلوا إذ لم يستدلّوا علىٰ المدَّعىٰ ببقاء الحقّ تعالىٰ سرمدياً وقبله كان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الأوهام ببعض إلىٰ الاستدلال علىٰ ذلك بما ثبتت قطعيته من خلود الإنسان في عالم الآخرة وأين نشأة الدنيا من نشأة </w:t>
      </w:r>
    </w:p>
    <w:p>
      <w:pPr>
        <w:pStyle w:val="BookText"/>
        <w:rPr/>
      </w:pPr>
      <w:r>
        <w:rPr>
          <w:rFonts w:ascii="Amiri" w:hAnsi="Amiri" w:eastAsia="Amiri" w:cs="Amiri"/>
          <w:color w:val="111111"/>
          <w:sz w:val="28"/>
          <w:sz w:val="28"/>
          <w:szCs w:val="28"/>
          <w:rtl w:val="true"/>
          <w:lang w:bidi="ar-SA"/>
        </w:rPr>
        <w:t>الآخرة؟ وقد اقتضت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الدينية والعقلية فناء الأُولىٰ ودوام الأُخرىٰ للأدلَّة الكثيرة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الدنيا دار ابتلاء وامتحان وكلّ امتحان فهو أمر مقدّمي والأمر المقدّمي لا بدَّ أن تكون له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تمنع دوامه وتنافيه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كان مرادهم إمكان بقاء الإنسان لمدد طويلة بل إمكان خلوده كما لا شكَّ في ذلك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اقتضت الحكمة الإلهية بقاء حياة فرد لمدَّة مديدة في الدنيا وقع لإمكانه فلا استحالة ذاتية لأن يعمّر فرد ما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الاستحالة الذاتية لما جاز الخلود في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الجنّ والملائكة فالاستشهاد بهما لجهة أنَّ الله يمكن أن يجعل بعض خلقه معمّرين لمدد طويلة جدّاً فإنَّه تعالىٰ لا يعجزه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في السماوات ولا في الأرض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فأنا أعتقد أنَّ من المناسب أن تستعرض الوجوه الذي ذكرها المخالفون أوّلاً ثمّ تلاحظ الدعوىٰ التي يرومون الاستدلال عليها بها فإن كانوا يريدون الاستدلال علىٰ الاستحالة فهي غير ناهضة لإثباتها وأنّىٰ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يقام علىٰ الباطل دليل؟ وإن كانوا يرومون مجرَّد الاستبعاد فلا قيمة لذلك مع وجود الأدلَّة المتواترة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الاستبعاد نافعاً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فإنَّه قد ينفع في حصول الظنّ، والظنّ لا يغني من الحقّ شيئاً، وهو ليس بحجَّة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الفروع فكيف يحتجُّ به في المعتقد؟ خصوصاً مع وجود الكمّ الهائل من الأدلَّة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أنَّه لا يبقىٰ مجال للاحتمال بعد ملاحظة هذه الأدلَّة فضلاً عن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الذي تحدَّثنا عنه أوّلاً هو الظنّ البدوي غير المبني علىٰ الحاصل بعد ملاحظة جميع الأدلَّة المرتبطة بالمسألة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لمسألتنا بما ورد من الروايات الكثيرة التي نصَّت علىٰ أنَّ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نافعة في المقام إلَّا أنَّه لا يمكن الاستدلال بها علىٰ أنَّها أدلَّة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تثبته وجود حجَّة ظاهر أو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الحجَّة هو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فلا يثبت بها منفردة، بل بضميمة ما نُصَّ من الروايات علىٰ أسماء الأئمّة عليهم السلام، أو علىٰ الأقلّ ما دلَّ من الأدلَّة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قد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أنَّ الأئمّة عليهم السلام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إماماً لا غير حصلنا علىٰ نتيجة من هذه الأقسام الثلاثة من الأدلَّة مؤدّاها أنَّ الإمام الحجَّة عليه السلام لا بدَّ أن يبقىٰ حيّاً طوال هذه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أفرد بعض علمائنا فصولاً خاصّة في قصص من التقىٰ بالإمام عليه السلام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بعضهم الاستدلال علىٰ المدَّعىٰ المزبور بهذه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الانصاف أنَّها أبعد ما تكون عن إتمام الحجَّة علىٰ الآخر بمضمونها، خصوصاً مع ملاحظة أنَّ هذه المسألة من المسائل الأساسية في المعتقد لأنَّنا إن أحرزنا بل جزمنا بعدم الكذب يبقىٰ احتمال الاشتباه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من تلبيس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حصل الجزم بعدم الاشتباه هنا، كما قد يقال بالنسبة إلىٰ السيّد بحر العلوم والسيّد ابن طاووس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ينفع مع من اعتقد بهذين العلمين وأمثالهما بقطعية الصدق وانتفاء احتمال الاشتباه وهذا ما لا مجال فيه بالنسبة للمخالفين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أن يضمّ إلىٰ الروايات التي تحدَّثت عن ولادته في وقتها الروايات التي ذكرت أنَّ أُمَّه أَمَة ببيان أنَّ عملية الاسترقاق قد انتهت علىٰ الأرض ولا يوجد الآن مظهر من مظاهر عبودية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p>
    <w:p>
      <w:pPr>
        <w:pStyle w:val="BookText"/>
        <w:rPr/>
      </w:pPr>
      <w:r>
        <w:rPr>
          <w:rFonts w:ascii="Amiri" w:hAnsi="Amiri" w:eastAsia="Amiri" w:cs="Amiri"/>
          <w:color w:val="111111"/>
          <w:sz w:val="28"/>
          <w:sz w:val="28"/>
          <w:szCs w:val="28"/>
          <w:rtl w:val="true"/>
          <w:lang w:bidi="ar-SA"/>
        </w:rPr>
        <w:t>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المستبعد جدّاً أن تعود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إلىٰ الاسترقاق من جديد فالمطمئن به عدم عودة الرقّ إلىٰ الظهور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انتفاء إمكان وجود الإماء ليلدن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عليه السلام ابن أَمَة مستلزم بالض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ولادته في زمن توجد فيه الإماء وقد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زمن ملك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الرقاب لم ينته من خلال الأسباب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إذ كثير من الأرقّاء لم تجر عليهم صيغة العتق ليتحرَّروا بل كأنَّ الواقع قد حكم بأن تلغىٰ هذه الظاهرة، وهذا يعني أنَّ الكثير ممَّن ظاهرهم أنَّهم أحرار هم في الواقع عبيد دون أن يلتفتوا أو دون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توجد امرأة لم تجر علىٰ آبائها صيغة العتق فهي علىٰ واقع كونها أَمَة وإن لم تعرف الناس بذلك؟</w:t>
      </w:r>
    </w:p>
    <w:p>
      <w:pPr>
        <w:pStyle w:val="BookText"/>
        <w:rPr/>
      </w:pPr>
      <w:r>
        <w:rPr>
          <w:rFonts w:ascii="Amiri" w:hAnsi="Amiri" w:eastAsia="Amiri" w:cs="Amiri"/>
          <w:color w:val="111111"/>
          <w:sz w:val="28"/>
          <w:sz w:val="28"/>
          <w:szCs w:val="28"/>
          <w:rtl w:val="true"/>
          <w:lang w:bidi="ar-SA"/>
        </w:rPr>
        <w:t>لكن يبعده أنَّ المنساق إلىٰ الذهن أنَّ الروايات التي ذكرت أنَّه عليه السلام ابن أَمَة كانت بصدد بيان إحدىٰ مشخّصاته التي يمكن أن يعرف من خلالها بضميمة القرائن الأُخرىٰ، فهي واردة في مقام ما ينفع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أن يقال باستحالة رجوع ظاهرة الرقّ ولو ضمن نطاق محدود، كما لا يمكن الجزم بأنَّ تلك العلامة كانت لبيان ما يمكن أن يشخّص به من عامّة الناس، فلا بدَّ أن تكون معلومة لهم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لأنَّنا لم نرد الاستناد لهذه الروايات في اعتقادنا بولادته من أبيه الحسن العسكري عليهما السلام، بل أردناها داعمة للروايات المتواترة في ولادته ومؤكِّدة لها خصوصاً لمن روىٰ أنَّه ابن أَمَة من المخالفين، وقد تردَّد ذلك في رواياتهم</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أصحابنا فيزعمون أنَّه سيخلق الله تعالىٰ في آخر الزمان رجلاً من ولد فاطمة عليها السلام ليس موجوداً الآن وأنَّه يملأ الأرض عدلاً كما ملئت جوراً وظلماً، وينتقم من الظالمين، وينكل بهم أشدّ نكال، وأنَّه لأُمّ ولد كما قد ورد في هذا الأثر وفي غيره من الآثار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7" w:name="pg7658_122868"/>
    </w:p>
    <w:p>
      <w:pPr>
        <w:pStyle w:val="Heading2"/>
        <w:numPr>
          <w:ilvl w:val="1"/>
          <w:numId w:val="1"/>
        </w:numPr>
        <w:rPr/>
      </w:pPr>
      <w:bookmarkStart w:id="28" w:name="__RefHeading___Toc3891743_1051229030"/>
      <w:bookmarkStart w:id="29" w:name="_Toc10"/>
      <w:bookmarkEnd w:id="27"/>
      <w:bookmarkEnd w:id="28"/>
      <w:r>
        <w:rPr>
          <w:rtl w:val="true"/>
        </w:rPr>
        <w:t>الفصل الأوّل</w:t>
      </w:r>
      <w:r>
        <w:rPr>
          <w:rtl w:val="true"/>
        </w:rPr>
        <w:t xml:space="preserve">: </w:t>
      </w:r>
      <w:r>
        <w:rPr>
          <w:rtl w:val="true"/>
        </w:rPr>
        <w:t>صعوبة التعاطي مع أدلَّة علائم الظهور</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891745_1051229030"/>
      <w:bookmarkStart w:id="31" w:name="_Toc11"/>
      <w:bookmarkEnd w:id="30"/>
      <w:r>
        <w:rPr>
          <w:rtl w:val="true"/>
        </w:rPr>
        <w:t>اشارة</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والعبادة في الفكر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من مرتكزات الهرم المعرفي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المعرفة المرتبطة بالقائم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الجوانب النظرية المرتبطة بالإمام عليه السلام في الأهمّية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علامات قيام دولة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وما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حتمية دولة الحقّ لا مشكلة في تكرار التعرّض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عقبات التعاطي مع روايات علائم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روايات الغيبة عن روايات العلائم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موضوعية البحث لا تورث اليأس</w:t>
      </w:r>
      <w:r>
        <w:rPr>
          <w:rFonts w:eastAsia="Amiri" w:cs="Amiri" w:ascii="Amiri" w:hAnsi="Amiri"/>
          <w:color w:val="111111"/>
          <w:sz w:val="28"/>
          <w:szCs w:val="28"/>
          <w:rtl w:val="true"/>
          <w:lang w:bidi="ar-SA"/>
        </w:rPr>
        <w:t xml:space="preserve">. </w:t>
      </w:r>
      <w:bookmarkStart w:id="32" w:name="pg7658_122870"/>
    </w:p>
    <w:p>
      <w:pPr>
        <w:pStyle w:val="Heading3"/>
        <w:numPr>
          <w:ilvl w:val="2"/>
          <w:numId w:val="1"/>
        </w:numPr>
        <w:rPr/>
      </w:pPr>
      <w:bookmarkStart w:id="33" w:name="__RefHeading___Toc3891747_1051229030"/>
      <w:bookmarkStart w:id="34" w:name="_Toc12"/>
      <w:bookmarkEnd w:id="32"/>
      <w:bookmarkEnd w:id="33"/>
      <w:r>
        <w:rPr>
          <w:rtl w:val="true"/>
        </w:rPr>
        <w:t>المعرفة والعبادة في الفكر الديني</w:t>
      </w:r>
      <w:r>
        <w:rPr>
          <w:rtl w:val="true"/>
        </w:rPr>
        <w:t>:</w:t>
      </w:r>
      <w:bookmarkEnd w:id="34"/>
    </w:p>
    <w:p>
      <w:pPr>
        <w:pStyle w:val="BookText"/>
        <w:rPr/>
      </w:pPr>
      <w:r>
        <w:rPr>
          <w:rFonts w:ascii="Amiri" w:hAnsi="Amiri" w:eastAsia="Amiri" w:cs="Amiri"/>
          <w:color w:val="111111"/>
          <w:sz w:val="28"/>
          <w:sz w:val="28"/>
          <w:szCs w:val="28"/>
          <w:rtl w:val="true"/>
          <w:lang w:bidi="ar-SA"/>
        </w:rPr>
        <w:t>لا شكَّ أنَّ الإنسان بفطرته طالب للمعرفة، فهاجس الاستزادة المعرفية له مساحته الكبيرة في الساحة الإنسانية، وكيف تكون غاية البارئ من خلقته المعرفة ولا يوجِد في بنيته التكوينية ما يدفعه باتّجاهها؟ وقد ينظر إليه في حدود الفضول أو حبّ الاستطلاع، لكنَّه في أصله وازع لم يعرض عليه بعد حين، بل هو ملازم لإنسانيته لا يفارقها تحت أيّ ظرف، وإن اختلف شدَّةً وضعفاً، بل إنَّ العبادة التي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سورة الذاريات أنَّه غاية للخلقة الإنسانية، بل وتعمّ الجنّ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مقدّمة للمعرفة، فهي غاية 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لم ترد لذاتها، وغايتها وصول الإنسان إلىٰ المعرفة اليقينية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لا يختلف مع أخيه الإنسان في أصل الأُمور الفطرية ومساحة الاختلاف في غالبية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نقل جميع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يرجع إلىٰ الأُمور القريبة من الفطرية، والفطرية تمثّل في المصداق لا المفهوم، وأصل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هو الجانب المعرفي فيها، إذ لا شكَّ أنَّه أهمّ كثيراً من الجانب العملي والعبادي، والعبادة وإن كانت أثراً من آثار مستوىٰ معيَّن من المعرفة أو الإدراك، فكلّ عمل اختياري مسبوق بعلم يعتبر من مبادئه،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في جانبها العملي تقتص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علىٰ الأفعال الاختيارية، إلَّا أنَّ </w:t>
      </w:r>
      <w:bookmarkStart w:id="35" w:name="pg7658_122871"/>
    </w:p>
    <w:p>
      <w:pPr>
        <w:pStyle w:val="BookText"/>
        <w:rPr/>
      </w:pPr>
      <w:bookmarkEnd w:id="35"/>
      <w:r>
        <w:rPr>
          <w:rFonts w:ascii="Amiri" w:hAnsi="Amiri" w:eastAsia="Amiri" w:cs="Amiri"/>
          <w:color w:val="111111"/>
          <w:sz w:val="28"/>
          <w:sz w:val="28"/>
          <w:szCs w:val="28"/>
          <w:rtl w:val="true"/>
          <w:lang w:bidi="ar-SA"/>
        </w:rPr>
        <w:t>العبادة في الواقع مقدّمة لمراتب أُخرىٰ من العلم، وإنَّما أُريدت لمساهمتها في حصول واقع معرفي علىٰ المستوىٰ الفردي قد ينعكس في مرتبة لاحقة علىٰ الصعيد المجتمعي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891749_1051229030"/>
      <w:bookmarkStart w:id="37" w:name="_Toc13"/>
      <w:bookmarkEnd w:id="36"/>
      <w:r>
        <w:rPr>
          <w:rtl w:val="true"/>
        </w:rPr>
        <w:t>الإمامة من مرتكزات الهرم المعرفي في الشريعة</w:t>
      </w:r>
      <w:r>
        <w:rPr>
          <w:rtl w:val="true"/>
        </w:rPr>
        <w:t>:</w:t>
      </w:r>
      <w:bookmarkEnd w:id="37"/>
    </w:p>
    <w:p>
      <w:pPr>
        <w:pStyle w:val="BookText"/>
        <w:rPr/>
      </w:pPr>
      <w:r>
        <w:rPr>
          <w:rFonts w:ascii="Amiri" w:hAnsi="Amiri" w:eastAsia="Amiri" w:cs="Amiri"/>
          <w:color w:val="111111"/>
          <w:sz w:val="28"/>
          <w:sz w:val="28"/>
          <w:szCs w:val="28"/>
          <w:rtl w:val="true"/>
          <w:lang w:bidi="ar-SA"/>
        </w:rPr>
        <w:t>إنَّ الجانب المعرفي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رأس هرمه التوحيد وهو يتركز علىٰ ركائز متعدّدة، ومن هذه الركائز ما يرجع إلىٰ الإمامة التي لها أهمّية كبرىٰ في حفظ مسيرة الأُمة عن الانحراف، ومن هنا قامت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علىٰ وجود الإمام أو الحجّة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صار ترك التبليغ بولاية علي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سورة المائدة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بمنزلة عدم تبليغ أصل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قد أُكمل بحياة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الْأَسْلامَ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بقاءه مرهون بوجود قيّم راعٍ يمنع الناس من سلوك السُبُل المنحرفة عن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 ومن خلال تنزيل عدم التبليغ بالولاية منزلة عدم تبليغ كلّ الرسالة بملاحظة أنَّ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قد بيَّنت ملامحها العامّة، والكثير من معالمها التفصيلية من النبيّ الأكرم صلى الله عليه وآله وسلم يمكن أن نستدلَّ علىٰ ضرورة وجود الإمام في كلّ زمان فحينها ينظر إلىٰ علي عليه السلام علىٰ أنَّه الحافظ لتلك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وعدم التبليغ بإمامته يعني إبقاء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بلا حافظ، وهذا يعني تركها في مهبّ رياح الأهواء يعبث بها جهل تهيّأ للمتَّصف به أنَّه علم فاملاهُ علىٰ الرسالة وحمله عليها بل حملها عليه، فإذا كان ترك الرسالة بلا حافظ في زمانه عليه السلام بمثابة ترك تبليغ كلّ الرسالة كان تركها في أيّ زمان بلا حافظٍ وراعٍ بمثابة تضييع لها وتركها في مهبّ الريح</w:t>
      </w:r>
      <w:r>
        <w:rPr>
          <w:rFonts w:eastAsia="Amiri" w:cs="Amiri" w:ascii="Amiri" w:hAnsi="Amiri"/>
          <w:color w:val="111111"/>
          <w:sz w:val="28"/>
          <w:szCs w:val="28"/>
          <w:rtl w:val="true"/>
          <w:lang w:bidi="ar-SA"/>
        </w:rPr>
        <w:t xml:space="preserve">. </w:t>
      </w:r>
      <w:bookmarkStart w:id="38" w:name="pg7658_122872"/>
    </w:p>
    <w:p>
      <w:pPr>
        <w:pStyle w:val="BookText"/>
        <w:rPr/>
      </w:pPr>
      <w:bookmarkEnd w:id="38"/>
      <w:r>
        <w:rPr>
          <w:rFonts w:ascii="Amiri" w:hAnsi="Amiri" w:eastAsia="Amiri" w:cs="Amiri"/>
          <w:color w:val="111111"/>
          <w:sz w:val="28"/>
          <w:sz w:val="28"/>
          <w:szCs w:val="28"/>
          <w:rtl w:val="true"/>
          <w:lang w:bidi="ar-SA"/>
        </w:rPr>
        <w:t>وما تقدَّم إن لم يكن دليلاً فهو مؤيّد ومؤشّر بلا شكّ علىٰ ما قلنا، وهذا يشمل مدَّة إمامة الإمام الثاني عشر عليه السلام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891751_1051229030"/>
      <w:bookmarkStart w:id="40" w:name="_Toc14"/>
      <w:bookmarkEnd w:id="39"/>
      <w:r>
        <w:rPr>
          <w:rtl w:val="true"/>
        </w:rPr>
        <w:t>أقسام المعرفة المرتبطة بالقائم عليه السلام</w:t>
      </w:r>
      <w:r>
        <w:rPr>
          <w:rtl w:val="true"/>
        </w:rPr>
        <w:t>:</w:t>
      </w:r>
      <w:bookmarkEnd w:id="40"/>
    </w:p>
    <w:p>
      <w:pPr>
        <w:pStyle w:val="BookText"/>
        <w:rPr/>
      </w:pPr>
      <w:r>
        <w:rPr>
          <w:rFonts w:ascii="Amiri" w:hAnsi="Amiri" w:eastAsia="Amiri" w:cs="Amiri"/>
          <w:color w:val="111111"/>
          <w:sz w:val="28"/>
          <w:sz w:val="28"/>
          <w:szCs w:val="28"/>
          <w:rtl w:val="true"/>
          <w:lang w:bidi="ar-SA"/>
        </w:rPr>
        <w:t>إنَّ المعرفة التي ترجع إلىٰ إمامة الحجّة عليه السلام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يرتبط بإمامته،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دولة الحقّ التي ستقوم علىٰ يديه، ليحقّق بذلك بشارة الأنبياء عليهم السلام، ويترجم الصورة التي رسمتها بشارة الوعد الإلهي الذي لا يمكن أن يخلف إلىٰ واقع عملي يقطع الحجّة علىٰ من تذرَّع بعدم إمكان قيام الدولة، لأنَّها أمر بعيد المنال مع التنوّع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في مختلف النواحي الذي يجعلهم بعيدين كلّ البعد عن أن يجمعهم فكر واحد ويسود عليهم قانون واحد ويخضعون لثقافة اعتقادية تجعلهم ينظرون إلىٰ أنفسهم وكأنَّهم أعضاء في جسد واحد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اختلاف مظهرها الخارجي وتنوّع الوظائف فيها من كونها جميعاً وحدة واحدة عزّز الاختلاف في أجزائها من 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يرجع إلىٰ قيام دولة الحقّ علىٰ يديه عليه السلام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يرتبط بعلامات قبل قيام تلك الدولة، والآخر ما يرتبط بتلك النهضة ورفع راية الحقّ وقطع حبائل الانحراف</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891753_1051229030"/>
      <w:bookmarkStart w:id="42" w:name="_Toc15"/>
      <w:bookmarkEnd w:id="41"/>
      <w:r>
        <w:rPr>
          <w:rtl w:val="true"/>
        </w:rPr>
        <w:t>اختلاف الجوانب النظرية المرتبطة بالإمام عليه السلام في الأهمّية</w:t>
      </w:r>
      <w:r>
        <w:rPr>
          <w:rtl w:val="true"/>
        </w:rPr>
        <w: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الجوانب النظرية المرتبطة بالإمام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كلّها ذات درجة عالية من الأهمّية، لكن أكثرها أهمّية دلائل الإمامة وما يرتبط بأصلها بالنسبة له عليه السلام، ثمّ يأتي جانب قيام دولة الحقّ وضرورة تحقّقها بشارة إلهية علىٰ لسان جميع الأنبياء والأولياء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اعتقادي أنَّ </w:t>
      </w:r>
    </w:p>
    <w:p>
      <w:pPr>
        <w:pStyle w:val="BookText"/>
        <w:rPr/>
      </w:pPr>
      <w:r>
        <w:rPr>
          <w:rFonts w:ascii="Amiri" w:hAnsi="Amiri" w:eastAsia="Amiri" w:cs="Amiri"/>
          <w:color w:val="111111"/>
          <w:sz w:val="28"/>
          <w:sz w:val="28"/>
          <w:szCs w:val="28"/>
          <w:rtl w:val="true"/>
          <w:lang w:bidi="ar-SA"/>
        </w:rPr>
        <w:t>آخرها مرتبة في الأهمّية ما يرتبط بعلامات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والجانب الثاني والثالث فرع لأصل الإمامة، فلا شكَّ في أهمّية ما يرتبط به علىٰ ما يرتبط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لأهمّية البحوث المرتبطة بقيام دولة الحقّ قياساً بما يرتبط بعلامات الظهور فلا يحتاج إلىٰ كثير بيان، إذ جلّ ما ورد من أنَّ الشيعة تربىٰ بالأماني مرتبط بأصل قيام دولة الحقّ، وأمَّا العلامات فالتعرّض لها علىٰ سعته في الموروث الروائي كان لأجل الإبقاء علىٰ الأماني بما له من إنعكاس علىٰ الجانب التربوي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يهجم اليأس علىٰ أتباع الأُمّة فيحملهم علىٰ التقصير ويضعّف همَّتهم في تحمّل أعباء المسؤولية التي يفترض أن يتحمَّلوها في السعي لصياغة واقع يحقّقون فيه ملامح المشروع الإلهي والهدف الكبير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يستشهد علىٰ أهمّية أصل قيام الدولة الإلهية في مقابل مباحث العلامات أنَّه قد تكرَّر في الكتاب الكريم التعرّض لذلك الوعد الإلهي دون أن تشير آية واحدة إلىٰ العلامات التي تسبق تلك الدولة بما أنَّها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فالاعتبار قاضٍ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البحث في الجانب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أكبر من الجانبين الآخرين رغم أنَّه أقلُّ أهمّية منهما، والتمدّد في البحث العلمي في أيّ جانب قد يكون علىٰ حساب الجوانب الفكرية الأُخرىٰ، مضافاً إلىٰ ما في ذلك من أثر سلبي إذا تجاوز حدود ما تقتضيه المصلحة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يكون الوجه في ذلك هو أنَّ البحوث المرتبطة بالإمامة تفض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عادةً إلىٰ نتائج قطعية مضافاً إلىٰ أنَّها غير مختصّة بالإمام </w:t>
      </w:r>
    </w:p>
    <w:p>
      <w:pPr>
        <w:pStyle w:val="BookText"/>
        <w:rPr/>
      </w:pPr>
      <w:r>
        <w:rPr>
          <w:rFonts w:ascii="Amiri" w:hAnsi="Amiri" w:eastAsia="Amiri" w:cs="Amiri"/>
          <w:color w:val="111111"/>
          <w:sz w:val="28"/>
          <w:sz w:val="28"/>
          <w:szCs w:val="28"/>
          <w:rtl w:val="true"/>
          <w:lang w:bidi="ar-SA"/>
        </w:rPr>
        <w:t>الثاني عشر عليه السلام، نعم حوت الكتب المرتبطة بمباحث الإمامة الكثير من المفردات التي هي مفردات سيرة حيث وثَّقت المفردات اليومية المرتبطة بمواقف الأئمّة عليهم السلام وكلماتهم وأفعالهم، وأُفق ذلك محدود في الإمام الذي غاب عن الناس من طفولته وضاقت دائرة اللقاء به والتواصل معه جدَّاً بحيث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علىٰ السفراء الأربعة بالنحو المعترف به والذي يمثّل حالة 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فالتواصل منهم مع الإمام يعتبر حالة استثنائية يُحيطها الشكّ والريبة خصوصاً مع ما ورد في الروايات من الأمر بتكذيب من ادّعىٰ الرؤية في زمن الغيبة، وإن كنّا لا نعمل بذلك علىٰ إطلاقه، فمن جزمنا بصدقه وبعدم حصول الاشتباه منه في مفردة معرفة شخص الإمام عليه السلام خارج عن دائرة الأمر بالتكذيب، لأنَّ الأمر بالتكذيب ظاهر في الشمول لكلّ أحد، وحجّية الظهور لا تشمل المفردات القطعية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من يتش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باللقاء به عليه السلام في زمن الغيبة يسعىٰ عادةً لعدم إظهار ذلك بخلاف اللقاء بالأئمّة السابقين عليهم السلام حيث السعي لتدوين كلّ ما صدر منهم عليهم السلام ميزة يتش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بها أصحابها ويدعوهم السعي لنشر العلم إلىٰ تدوينها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يجعل دائرة ما يدوَّن في جانب السيرة والبيانات الجزئية بالنسبة للإمام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ضيّقة جدَّاً، وما زاد علىٰ ذلك ممَّا يرجع إلىٰ إمامته وأبعادها وضرورتها لا يختصُّ به عليه السلام، لأنَّه يشمل جميع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اختصَّ به هو عليه السلام غيبته وطول مدَّة إمامته بعد إثبات أصل وجوده ومقدار انتفاع الناس به في زمن الغيبة لتوهّم أنَّ الانتفاع مختصٌّ بحالة الظهور المفقودة فيه عليه السلام ونظائره، وكلّ ذلك إلَّا النادر ورد عن آبائه عليهم السلام لا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الواقع الموضوعي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قلَّة الموروث وضيق دائرة المباحث المرتبطة بأصل إمامته عليه السلام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قيام دولة الحقّ علىٰ يديه فهي قطعية أيضاً لا تحتاج إلىٰ كثير بحث، لوضوح الأدلَّة فيها مع تنوّعها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مقبوليتها علىٰ تصوّراتها المختلفة في مختلف الاتّجاهات الفكرية معيناً علىٰ قبولها دون حاجة إلىٰ كثير 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أستبعد أن تكون أصل الفكرة والتصوّر قد أُخذ من أنبياء سابقين في ديانات سابقة، وحين حُرِّفت الأديان وهُجرت لم تُهجر بكلّ جزئيّاتها، فكثير من المرتكزات التي هي في صميم الفكر الإنساني في المجتمعات بقايا لمنظومة فكر ديني كان الأسلاف يتديَّنون به، خصوصاً إذا كان الإطار الفكري الجديد يعاني من فراغات لم يعطَ تصوّراته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تُهجر الديانات ويعرض الناس عنها لا يمكن الإعراض عنها بكلّ تفاصيلها بما في ذلك الجانب الفكري المرتبط بالتصوّرات عن الكون وعن مبدأ الإنسانية ومنتهاها في مسيرتها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تفاصيل وجزئيات الدولة الموعودة فهي وإن كانت تمثّل جانباً من الفكر الذي يتربط بمستقبل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إلَّا أنَّه لا يحض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بذلك المستوىٰ من الاهتمام والجاذبية لدىٰ المتديّنين لأنَّ انعكاسه العملي علىٰ نفوسهم ليس كبيراً بخلاف أصل قيام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العلامات فلأنَّها مرتبطة بالفرج العامّ لكلّ أبناء النوع الإنساني وتشكّل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بين يديه وقعت موقع الاهتمام الكبير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 له أثره علىٰ عامّة الناس، ممَّا دعا إلىٰ الإكثار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دلالاته ليست قطعية، بل ليست ظنّية علىٰ مستوىٰ آحاد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 إلىٰ إعمال النظر وإجالة الفكر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تكمن المشكلة في الإكثار من البحث فيه علىٰ حساب بحوث </w:t>
      </w:r>
      <w:bookmarkStart w:id="43" w:name="pg7658_122876"/>
    </w:p>
    <w:p>
      <w:pPr>
        <w:pStyle w:val="BookText"/>
        <w:rPr/>
      </w:pPr>
      <w:bookmarkEnd w:id="43"/>
      <w:r>
        <w:rPr>
          <w:rFonts w:ascii="Amiri" w:hAnsi="Amiri" w:eastAsia="Amiri" w:cs="Amiri"/>
          <w:color w:val="111111"/>
          <w:sz w:val="28"/>
          <w:sz w:val="28"/>
          <w:szCs w:val="28"/>
          <w:rtl w:val="true"/>
          <w:lang w:bidi="ar-SA"/>
        </w:rPr>
        <w:t>أُخرىٰ، وقد طغىٰ الحديث والبحث عن العلامات علىٰ الجوانب الأُخرىٰ المرتبطة بالإمام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بشكل لافت لدرجة أنَّ البعض قد اختزل الحديث عنه عليه السلام بالعلامات بحثاً وتطبيقاً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891755_1051229030"/>
      <w:bookmarkStart w:id="45" w:name="_Toc16"/>
      <w:bookmarkEnd w:id="44"/>
      <w:r>
        <w:rPr>
          <w:rtl w:val="true"/>
        </w:rPr>
        <w:t xml:space="preserve">طرح علامات قيام دولة الحقّ </w:t>
      </w:r>
      <w:r>
        <w:rPr>
          <w:rtl w:val="true"/>
        </w:rPr>
        <w:t>(</w:t>
      </w:r>
      <w:r>
        <w:rPr>
          <w:rtl w:val="true"/>
        </w:rPr>
        <w:t>ما له وما عليه</w:t>
      </w:r>
      <w:r>
        <w:rPr>
          <w:rtl w:val="true"/>
        </w:rPr>
        <w:t>):</w:t>
      </w:r>
      <w:bookmarkEnd w:id="45"/>
    </w:p>
    <w:p>
      <w:pPr>
        <w:pStyle w:val="BookText"/>
        <w:rPr/>
      </w:pPr>
      <w:r>
        <w:rPr>
          <w:rFonts w:ascii="Amiri" w:hAnsi="Amiri" w:eastAsia="Amiri" w:cs="Amiri"/>
          <w:color w:val="111111"/>
          <w:sz w:val="28"/>
          <w:sz w:val="28"/>
          <w:szCs w:val="28"/>
          <w:rtl w:val="true"/>
          <w:lang w:bidi="ar-SA"/>
        </w:rPr>
        <w:t>إنَّ ما يرتبط بقيام دولة الحقّ والأحداث السابقة عليها ممَّا تُشكِّل علامات لها يعتبر جانباً من جوانب الفكر الإسلامي، وهو يستحقّ البحث فيه شأنه شأن بقيّة الجوانب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وغيره دعا عدداً من كبار علمائنا إلىٰ التأليف فيه، ولكن المهمّ أن لا يأخذ أكثر ممَّا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دأب البعض في أيّامنا علىٰ إعطاء هذا الأمر أهمّية فائقة خصوصاً في الجانب التبليغي، حيث إنَّ البعض يتحدَّث في موسم تبليغي كامل عن الظهور وعلاماته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أمر غير موضوعي، إذ مع الحاجة إلىٰ طرح المباحث الأُخرىٰ ليس من الإنصاف إعطاء هذه المسألة كلّ هذا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التضخّم والانتفاخ كان علىٰ حساب جوانب الوعي والفكر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أحوجنا إلىٰ بناء الشخصية الإسلاميّة فكرياً لتكون مستعدِّة لمقاومة كلّ المحاولات التي تهدف إلىٰ النيل من قيمة الإسلام في نفس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مفاسد هذا التضخيم لهذه المسألة تأثيرها في التثاقل والتناكل عن أداء التكليف بصنع تأريخ الأُمّة وبناء حاضرها ومستقبلها، مضافاً إلىٰ الأثر السيّئ المتقدّم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أنَّ الإنسان بطبيعته طالب للرقي والكمال في أموره الدنيوية ساعٍ لنيل الحظوة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السُبُل لذلك بالنسبة </w:t>
      </w:r>
    </w:p>
    <w:p>
      <w:pPr>
        <w:pStyle w:val="BookText"/>
        <w:rPr/>
      </w:pPr>
      <w:r>
        <w:rPr>
          <w:rFonts w:ascii="Amiri" w:hAnsi="Amiri" w:eastAsia="Amiri" w:cs="Amiri"/>
          <w:color w:val="111111"/>
          <w:sz w:val="28"/>
          <w:sz w:val="28"/>
          <w:szCs w:val="28"/>
          <w:rtl w:val="true"/>
          <w:lang w:bidi="ar-SA"/>
        </w:rPr>
        <w:t>للمؤمن إقامة دولة الحقّ التي تنال فيها الحياة الكريمة ويقض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فيها علىٰ شظف العيش وضيق اليد ويبعد فيها الظلم والاستخفاف بالقيم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شخص أمام الناس أنَّ هذا الهدف حتمي التحقّق قريب الوقوع بحكم علامات وردت في الروايات وطبّقت علىٰ وقائع تاريخية لاح من تطبيقها قرب تحقّقه في صفحة الوجود عنىٰ ذلك للبعض بل للكثير أنَّ ترك التحرّك من قِبَلنا لن يؤثّر في تغيير الحتمية التأريخية التي هي قيام دولة الحقّ قريباً، ولمَّا كان التحرّك يعني التضحية والنهوض بهذه المسؤولية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فليس ببعيد أن تتثاقل بعض النفوس عن هذا التحرّك حذراً من لازمه المتمثّل بالمخاطرة والتضحية، حيث يعدُّ ذلك مثمناً بلا ثمن ما دامت عملية التحوّل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العبد لا يعتبرها ضمن حدود مسؤوليته، إذ تدخله وعدمه سواء بالنسبة للنتيجة، فهي مسؤولية الغيب والسماء، وقد تكفَّلت بذلك، فلا قلق علىٰ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علىٰ خلاف ما تريده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فهي تريد التغيير ولكن وفق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تريد من الإنسان أن يكون موجوداً إيجابياً يصنع الأحداث، لا سلبياً يُصنع له حاضره ومستقبله، والملحوظ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لا يقتصر علىٰ النتائج العامّة، فهي تلاحظ في توجيهاتها رقي الافراد من خلال ممارسة ما رسم له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 من أمر بمعروف ونهي عن منكر وثورة علىٰ الظلم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تثاقل عن تحمّل مثل هذه المسؤولية مخالف لحكمة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جزماً، والإكثار من التعرّض لبيان قرب الفرج </w:t>
      </w:r>
      <w:bookmarkStart w:id="46" w:name="pg7658_122878"/>
    </w:p>
    <w:p>
      <w:pPr>
        <w:pStyle w:val="BookText"/>
        <w:rPr/>
      </w:pPr>
      <w:bookmarkEnd w:id="46"/>
      <w:r>
        <w:rPr>
          <w:rFonts w:ascii="Amiri" w:hAnsi="Amiri" w:eastAsia="Amiri" w:cs="Amiri"/>
          <w:color w:val="111111"/>
          <w:sz w:val="28"/>
          <w:sz w:val="28"/>
          <w:szCs w:val="28"/>
          <w:rtl w:val="true"/>
          <w:lang w:bidi="ar-SA"/>
        </w:rPr>
        <w:t>الإلهي الكبير دون التركيز أيضاً علىٰ مسؤوليتنا التاريخية في صياغة واقع التحوّل الشامل له هذه السلبية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891757_1051229030"/>
      <w:bookmarkStart w:id="48" w:name="_Toc17"/>
      <w:bookmarkEnd w:id="47"/>
      <w:r>
        <w:rPr>
          <w:rtl w:val="true"/>
        </w:rPr>
        <w:t>حتمية دولة الحقّ لا مشكلة في تكرار التعرّض لها</w:t>
      </w:r>
      <w:r>
        <w:rPr>
          <w:rtl w:val="true"/>
        </w:rPr>
        <w:t>:</w:t>
      </w:r>
      <w:bookmarkEnd w:id="48"/>
    </w:p>
    <w:p>
      <w:pPr>
        <w:pStyle w:val="BookText"/>
        <w:rPr/>
      </w:pPr>
      <w:r>
        <w:rPr>
          <w:rFonts w:ascii="Amiri" w:hAnsi="Amiri" w:eastAsia="Amiri" w:cs="Amiri"/>
          <w:color w:val="111111"/>
          <w:sz w:val="28"/>
          <w:sz w:val="28"/>
          <w:szCs w:val="28"/>
          <w:rtl w:val="true"/>
          <w:lang w:bidi="ar-SA"/>
        </w:rPr>
        <w:t>إنَّ المشكلة لا تكمن في أصل بيان حتمية دولة الحقّ وأنَّها من الوعد الإلهي الذي لا يمكن أن يخلف، بل لا بدَّ أن يتحقَّق في صفحة الوجود، وكيف نتعقَّل ذلك والأنبياء عليهم السلام علىٰ مرّ العصور قد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بهذه الدولة التي تشكِّل أُمنية لكلّ طلّاب الحقّ من أتباع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بل هي أُمنية طلّاب العدل ولو لم يكونوا من أتباع الديانات السماوية، ومن هنا صارت مورداً للبشارة، وكيف يبشَّ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الإنسان بأمر لا يتمنّاه ولا يرجو حصوله؟</w:t>
      </w:r>
    </w:p>
    <w:p>
      <w:pPr>
        <w:pStyle w:val="BookText"/>
        <w:rPr/>
      </w:pPr>
      <w:r>
        <w:rPr>
          <w:rFonts w:ascii="Amiri" w:hAnsi="Amiri" w:eastAsia="Amiri" w:cs="Amiri"/>
          <w:color w:val="111111"/>
          <w:sz w:val="28"/>
          <w:sz w:val="28"/>
          <w:szCs w:val="28"/>
          <w:rtl w:val="true"/>
          <w:lang w:bidi="ar-SA"/>
        </w:rPr>
        <w:t>وقد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بعض أصحاب المذاهب الدينية الباطلة بذلك كالبراهماتية، بل بشَّر به بعض أصحاب المذاهب الفكرية غير الدينية، بل المنكر للدين كما في الماركسية، وإن اختلفت الرؤية في التفاصيل، وأنَّ المنقذ هو شخص يأخذ بأيدي الناس 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راية العدل والمساواة وإزهاق الباطل، أو أنَّ المنقذ هو نفس المجتمع الذي سيصل إلىٰ حالة من التكامل فيخرج بذلك مسير المادّة من تصارع التضادّ والديالكتيك بين الموجودات إلىٰ حالة النضج في الإدراك ليسعىٰ في جانب العطاء إلىٰ العمل بقدر ما يستطيع وفي جانب النفع إلىٰ الاكتفاء بمقدار الحاجة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فأصل بيان الحتمية أمر في غاية الأهمّية لا بدَّ من تسليط الضوء عليه بما يناسب أهمّيته في نفسه، حيث إنَّه يمثِّل المفصل الأخير لحركة أبناء هذا النوع علىٰ الأرض، وهو ليس مفصلاً مجرَّداً عن </w:t>
      </w:r>
    </w:p>
    <w:p>
      <w:pPr>
        <w:pStyle w:val="BookText"/>
        <w:rPr/>
      </w:pPr>
      <w:r>
        <w:rPr>
          <w:rFonts w:ascii="Amiri" w:hAnsi="Amiri" w:eastAsia="Amiri" w:cs="Amiri"/>
          <w:color w:val="111111"/>
          <w:sz w:val="28"/>
          <w:sz w:val="28"/>
          <w:szCs w:val="28"/>
          <w:rtl w:val="true"/>
          <w:lang w:bidi="ar-SA"/>
        </w:rPr>
        <w:t>باقي أجزاء المسيرة، بل هو بالنسبة لها كثمرة لشجرة زرعها زارعها بعد أن أعدَّ أرضها ورفع الموانع من نموّها ونضجها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ينظر إلىٰ نشأة الدنيا لبني الإنسان بشكلها الكلّي قد ينظر إلىٰ قيام دولة الحقّ كغاية لذاك العناء ومواجهة التحدّيات وتحمّل الصعوبات والإقدام علىٰ التضحيات الجسام فيما لو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النظر إلىٰ هذا الأمر بشكل كلّي بعد كسر الآفاق الضيّقة التي قد تحكم الإنسان له آثاره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انعكس ذلك في ساحة بيان المعصومين عليهم السلام بنحو قد نجزم أنَّه مختلف عن الزخم الذي كان من الأنبياء الآخرين غير نبيّنا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دولة الحقّ ستكون أدوات تنفيذه أتباع هذا الدين الحنيف، والمسألة ليست نظرية لا مقاربة فيها لواقع التكليف كما هو الحال بالنسبة لأتباع الديانات السابقة في ظرف فعليتها وقبل نسخها، بل هي مسألة عملية لأتباع هذه الديانة، ومن هنا كثرت الروايات التي وردت عنهم عليهم السلام في بيان ما يرجع لهذا الأمر من مقدّمات ونتائج، وما ذاك إلَّا لأهمّيته الكبيرة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انصبَّ الكثير من الجهود علىٰ البحث في العلامات التي تسبق الظهور، وهي وإن كانت نافعة بما أنَّها ترسم للناس خريطة الأحداث قبل الظهور فيعرف الإنسان المحدَّد الزماني، بل وربَّما المكاني للحدث من خلال ذلك ومن خلال التطبيق علىٰ الواقع إن كان ذلك التطبيق موضوعياً، لكن التضخّم في طرحها وبيان تفاصيلها كان في كثير من الحالات علىٰ حساب البحث في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المهدوي بملامحه من المقدّمات والواقع والنتائج خصوصاً ما يطرح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خلل في ترتيب سُلَّم الأولويات لكثير </w:t>
      </w:r>
    </w:p>
    <w:p>
      <w:pPr>
        <w:pStyle w:val="BookText"/>
        <w:rPr/>
      </w:pPr>
      <w:r>
        <w:rPr>
          <w:rFonts w:ascii="Amiri" w:hAnsi="Amiri" w:eastAsia="Amiri" w:cs="Amiri"/>
          <w:color w:val="111111"/>
          <w:sz w:val="28"/>
          <w:sz w:val="28"/>
          <w:szCs w:val="28"/>
          <w:rtl w:val="true"/>
          <w:lang w:bidi="ar-SA"/>
        </w:rPr>
        <w:t>من المتحدِّثين والباحثين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انعكس علىٰ عامّة الناس حيث نرىٰ اهتمام جُلِّهم بالعلامات أكثر بكثير من اهتمامهم بوعي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المهدوي فكرياً والوعي بالتكاليف المرتبطة به والمسؤولية المرتبطة بالمساهمة في صياغة الواقع من خلال تهيئة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انتصار دولة الحقّ ورفع راية الإسلام علىٰ كلّ أصقاع الأرض وإن كان يمثِّل مرحلة مهمّة في مسيرة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وقد بلغت أهمّيتها حدّاً بشَّر بها الأنبياء علىٰ مدىٰ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كلّ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في الفكر الديني، نعم لها انعكاس كبير علىٰ الأفراد من جهة المنع عن حصول اليأس عندما تقرأ الوقائع بالنتائج المستندة إلىٰ مبرّرات يتصوَّر أنَّها موضوعية دون ملاحظة حاكمية الله تعالىٰ المطلقة علىٰ الكون ووعده بالنصر وظهور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لا تُسَدُّ أبوابه ولا ينقطع سبيله، كونه من الحتميات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هذه المسألة بين عامّة الناس يمنع من حصول حالة اليأس التي تدعو للاستسلام للظروف وإعلان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واندفاع من أيقن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لا يقاس باندفاع من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بقي عنده 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منفرداً أي إن لم يكن مدعوماً بمؤشِّرات علىٰ تحقيق الأهداف لا يجدي عند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 في التاريخ، ففي واقعة أُحُد مع كون جذوة الإسلام حديثة الاتّقاد في نفوس المسلمين، ومع تذوّق المسلمين طعم النصر علىٰ قريش التي كانت تمثّل عزّاً لم يختلط بذل، ولم يمرّ علىٰ ذلك وقت طويل، ومع كون رسول الله صلى الله عليه وآله وسلم بين ظهرانيهم إلَّا أنَّهم بمجرَّد أن استشهد حمزة وهجم عليهم خالد بن الوليد من الخلف فرّوا ولم يلووا علىٰ أحد حتَّىٰ مع دعوة النبيّ صلى الله عليه وآله وسلم لهم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لم يرجع إلَّا بعد ثلاثة أيّام في وقت لم يشكّ أحد فيهم أنَّ الثبات مطلوب منه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الأثر الذي يتركه واقع النظر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w:t>
      </w:r>
      <w:bookmarkStart w:id="49" w:name="pg7658_122881"/>
    </w:p>
    <w:p>
      <w:pPr>
        <w:pStyle w:val="BookText"/>
        <w:rPr/>
      </w:pPr>
      <w:bookmarkEnd w:id="49"/>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التفكير في محلّه، فإن الشواهد القرآنية تجمع علىٰ أنَّ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هبة من الله تعالىٰ في الوقت الذي يكون الانتصار في نظر الناس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وجوه الحكمة في ذلك أن لا يُنسب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غير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المعركة أو في الاستدلال، كما في إلقاء إبراهيم عليه السلام في النار، وفي واقعة يوم الزينة لموسىٰ عليه السلام، وفي واقعة شقّ البحر، وفي واقعة حنين،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فنحن لسنا ضدّ هذه المسائل ومناقشتها علمياً، وإنَّما ضدّ إعطائها أكبر من حجمها والإكثار من تداولها علىٰ حساب مسائل دينية ومهدوية أُخرىٰ نرىٰ أنَّها أكثر أهمّيةً وأكبر أثراً علىٰ الأُمّة الإسلاميّة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891759_1051229030"/>
      <w:bookmarkStart w:id="51" w:name="_Toc18"/>
      <w:bookmarkEnd w:id="50"/>
      <w:r>
        <w:rPr>
          <w:rtl w:val="true"/>
        </w:rPr>
        <w:t>عقبات التعاطي مع روايات علائم الظهور</w:t>
      </w:r>
      <w:r>
        <w:rPr>
          <w:rtl w:val="true"/>
        </w:rPr>
        <w:t>:</w:t>
      </w:r>
      <w:bookmarkEnd w:id="51"/>
    </w:p>
    <w:p>
      <w:pPr>
        <w:pStyle w:val="Heading4"/>
        <w:numPr>
          <w:ilvl w:val="3"/>
          <w:numId w:val="1"/>
        </w:numPr>
        <w:rPr/>
      </w:pPr>
      <w:bookmarkStart w:id="52" w:name="__RefHeading___Toc3891761_1051229030"/>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ثمّ إنَّ التعامل مع الروايات الواردة في علامات الظهور فيه عقبات عديدة تجعله أكثر تعقيداً من التعامل مع الروايات الواردة في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هذه الفوارق في أُمور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891763_1051229030"/>
      <w:bookmarkStart w:id="55" w:name="_Toc20"/>
      <w:bookmarkEnd w:id="54"/>
      <w:r>
        <w:rPr>
          <w:rtl w:val="true"/>
        </w:rPr>
        <w:t>الأوّل</w:t>
      </w:r>
      <w:r>
        <w:rPr>
          <w:rtl w:val="true"/>
        </w:rPr>
        <w:t xml:space="preserve">: </w:t>
      </w:r>
      <w:r>
        <w:rPr>
          <w:rtl w:val="true"/>
        </w:rPr>
        <w:t>عدم جريان التعبّد</w:t>
      </w:r>
      <w:r>
        <w:rPr>
          <w:rtl w:val="true"/>
        </w:rPr>
        <w:t>:</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الإخبارات قابلة لأن يحتمل فيها مخالفة الواقع، ومنشأ ذلك الاحتمال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تعمّد الكذب، والثاني هو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خبر المعصوم عليه السلام فإنَّه منزَّه عن الكذب وبعيد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تتوفَّر خصوصية في المخبر تجعل خبره قطعياً إذا كان علىٰ درجة عالية جدّاً من الوثاقة وكان ضبطاً 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توافرت قرائن تجعلنا نقطع بصدق هذا الخبر كمضمونه الذي نجزم مثلاً أنَّه لا يصدر من غير المعصوم كما يُمثَّل لذلك بالكلمة الواردة عن رسول الله صلى الله عليه وآله وسلم حين سُئل عن الله كيف هو،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كيف له ولا أين، لأنَّه عز وجل كيَّف الكيف وأيَّن الأين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كثر من نقل الحديث حتَّىٰ وصل إلىٰ حدّ التواتر، إلَّا أنَّ الأعمّ الأغلب من الروايات ليست قطعية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احتجنا في الاستدلال الفقهي إلىٰ الاستفادة من قاعدة حجّية خبر الثقة التي تثبت بأدلَّتها الخاصّة من سيرة عقلائية وسيرة 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وآيات وروايات متواترة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الحجّية تعني عدم الاهتمام باحتمال مخالفة الخبر للواقع إذا كان الراوي ثقة وتنزيله 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دعت الحاجة الماسّة بل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إلىٰ هذا التعبّد حيث إنَّ جل أحكامنا ثبتت بالأخبار غير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للاحتياط في جميعها ومقام العمل يستوجب تحديد موقف عملي لا يستتبع 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ضرورة في غير الفروع، ومن هنا قد يقال بأنَّه لا وجه لجريان التعبّد في مثل الروايات التي تحدَّثت عن الظهور، فيسدّ باب الاعتماد علىٰ الروايات، إلَّا ما كان قطعياً من جهة صدوره، وما أقلّ ذلك في هذه الروايات، بل قد يقال بأنَّه لا فائدة ترتجىٰ من التعبّد في هذه الروايات، إذ أيَّة ثمرة نجنيها من خلال تعبّدنا بهذه الرواية؟ اللّهمّ إلَّا في حدود رسم صورة عن أحداث المستقبل مستقاة من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وهي ليست مسألة مهمّة لنا، وقد لا أُبالغ إن قلت إنَّها مسألة ثانوية جدّاً بالنسبة لأكثر الحوادث التي تحدَّثت عنها هذه الروايات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هذا الكلام يجري في جهة الدلالة فإن الغالبية المطلقة من الروايات دلالتها في حدود الظهور، فهي ليست نصوصاً فيما تحدَّثت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يعني وجود احتمال مخالف إلَّا أنَّه مرجوح وضعيف قياساً باحتمال ما ظهرت فيه الرواية والقاعدة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عدم إسقاط هذا الاحتمال إلَّا إذا دلَّ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الفقهاء علىٰ ظهور الأدلَّة لقيام الدليل عندهم من سيرة عقلائية وسيرة 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حيث يكشفان وبشكل قطعي عن أنَّ الشارع 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بالتعاطي مع أدلَّته بنفس هذه الطريقة في مقام تحديد الأحكام التي دلَّت عليها الأدلَّة اللفظية بل وغير اللفظية، كما في ظهور سكوت المعصوم في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كانت هذه الطريقة متضمّنة لإسقاط احتمال آخر وعدم الاعتناء به مع ثبوته وجداناً فالعمل بالظهورات مبني علىٰ التعبّد بحجّيتها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منعنا التعبّد في غير الاستدلال الفقهي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بدعوىٰ أنَّ التعبّد فيه إلغاء لاحتمال وجداني بالخلاف والض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قد دعت لذلك في الفروع والدليل قد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ضرورة في المعتقد فتنتفي الحاجة إلىٰ التعبّد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هو مذهب بعض أكابر الأُصوليين تبيَّن أنَّ الاحتمال في صدور الرواية وإرادة المعنىٰ الظاهر منها سيكون ضعيفاً وإن كان المخبر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إسقاط العدد الأكبر من الروايات عن الاعتبار، ولا تبقىٰ لها إلَّا قيمتها الاحتمالية الوجدانية، وهي ممَّا لا يبنىٰ عليها معتقد، ولا يترتَّب عليها أثر يُذكر في مجال الاعتماد عليها، بناءً علىٰ عدم جريان التعبّد فيها للوجه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الروايات الواردة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فهذا الفارق يأتي علىٰ مبنىٰ من يقول بأنَّه لا وجه للتعبّد في غير أدلَّة الأحكام الفرعية فتكون النتيجة صغر احتمال المطابقة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وبملاحظة أنَّ الروايات لم تصلنا من خلال راوٍ واحد بل من سلسلة رواة في سندها، فإنَّ الاحتمال يصغر جدّاً عمَّا سبق، لأنَّ احتمال </w:t>
      </w:r>
      <w:bookmarkStart w:id="56" w:name="pg7658_122884"/>
    </w:p>
    <w:p>
      <w:pPr>
        <w:pStyle w:val="BookText"/>
        <w:rPr/>
      </w:pPr>
      <w:bookmarkEnd w:id="56"/>
      <w:r>
        <w:rPr>
          <w:rFonts w:ascii="Amiri" w:hAnsi="Amiri" w:eastAsia="Amiri" w:cs="Amiri"/>
          <w:color w:val="111111"/>
          <w:sz w:val="28"/>
          <w:sz w:val="28"/>
          <w:szCs w:val="28"/>
          <w:rtl w:val="true"/>
          <w:lang w:bidi="ar-SA"/>
        </w:rPr>
        <w:t>مخالفة الواقع في إخبار كلّ واحد من رجال السند يترك أثراً علىٰ ضعف احتمال المطابقة طبق الآلية المعمول بها في الإحصاء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الذي يجري في مثل هذا المورد، إذ سيضعف الاحتمال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هذا الوجه غير واضح، فالفقهاء لم يمنعوا من التعبّد خارج دائرة الفروع، بل قالوا به في بعض مسائل الاعتقاد، حيث قسَّموها إلىٰ قسم المهمّ فيه هو القطع والمعرفة فلم يجروا التعبّد فيه كوجود الصانع وتوحيده والنبوَّة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المهمّ فيه شرعاً هو الاعتقاد بمعنىٰ عقد القلب عليه، وهو من الأعمال القلبية الاختيارية، وهذا يمكن إجراء التعبّد فيه، بل حتَّىٰ بعض الأُصول العملية، مع أنَّ الغرض من الأصل العملي تحديد الموقف العملي، إلَّا أنَّ المورد فيه عمل لكنَّه عمل قلبي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يقال بأنَّ التعبّد معقول في المقام كما صار معقولاً في تفاصيل عالم البرزخ والقيامة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مشكلة تتمثَّل في صعوبة إثبات أنَّ المورد ممَّا أُريد فيه الانقياد الذي بمعنىٰ عقد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الروايات جاءت لتتعبّدنا بمضمونها أم أنَّها جاءت لرسم صورة الأحداث المستقبلية والتنبيه عليها لكي لا يبقىٰ الإنسان متخبّطاً في جهله بآفاق المستقبل عندما يصبح حاضراً بحلول ظرفه، دون أيّ نظر إلىٰ طلب عقد القلب علىٰ حصول هذه الأحداث في زمانها؟</w:t>
      </w:r>
    </w:p>
    <w:p>
      <w:pPr>
        <w:pStyle w:val="Heading4"/>
        <w:numPr>
          <w:ilvl w:val="3"/>
          <w:numId w:val="1"/>
        </w:numPr>
        <w:rPr/>
      </w:pPr>
      <w:bookmarkStart w:id="57" w:name="__RefHeading___Toc3891765_1051229030"/>
      <w:bookmarkStart w:id="58" w:name="_Toc21"/>
      <w:bookmarkEnd w:id="57"/>
      <w:r>
        <w:rPr>
          <w:rtl w:val="true"/>
        </w:rPr>
        <w:t>الثاني</w:t>
      </w:r>
      <w:r>
        <w:rPr>
          <w:rtl w:val="true"/>
        </w:rPr>
        <w:t xml:space="preserve">: </w:t>
      </w:r>
      <w:r>
        <w:rPr>
          <w:rtl w:val="true"/>
        </w:rPr>
        <w:t>البداء في العلامات</w:t>
      </w:r>
      <w:r>
        <w:rPr>
          <w:rtl w:val="true"/>
        </w:rPr>
        <w:t>:</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علامات الظهور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كان من القضاء المحتوم، والثاني ما كان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منحص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بمجموعة قليلة من العلامات كالسفياني واليماني والخسف والصيحة وقتل النفس الزكية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اختلفت بعض الروايات من حيث المصداق والعلَّة، فبعض الروايات حدَّتها بعش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كما في الواردة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والدجّال، والدخان، والدابّة، وخروج القائم، وطلوع الشمس من مغربها، ونزول عيسىٰ عليه السلام، وخسف بالمش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وخسف بجزيرة العرب، 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الذي لا بدَّ منه هو من المحتوم، والمجزوم به أنَّ ما كان من القضاء المحتوم من العلامات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فالعلامات التي لا تدخل تحت القضاء المحتوم كثيرة، وهذا يعني أنَّه علىٰ فرض صحَّة الرواية التي تتحدَّث عن العلامة أوّلاً وعلىٰ فرض التزامنا بجواز التعبّد في مثل هذه الأمور، فإنَّ ذلك قد لا يجدي نفعاً ولا يُشخِّص طريقاً، لأنَّه قد يبدو لله تعالىٰ في العلامة الخاصّة التي حكتها الرواية فلا تقع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علامات للساعة، وليست علامات لخصوص الظهور، ومن هنا كان خروج القائم من هذه العلامات، وهل يكون حدوث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علامة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يقوىٰ في النفس أنَّ كلّ ما تحدَّثت عنه الروايات التي وردت عنهم صلوات الله عليهم واقع إن كانت الروايات صادرة منهم وكانت علىٰ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الميزان الذي ذكرته الروايات في أبواب أُخرىٰ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 الله نفسه ولا ملائكته ولا رسله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وما يجري في الرسل من محذور التكذيب </w:t>
      </w:r>
    </w:p>
    <w:p>
      <w:pPr>
        <w:pStyle w:val="BookText"/>
        <w:rPr/>
      </w:pPr>
      <w:r>
        <w:rPr>
          <w:rFonts w:ascii="Amiri" w:hAnsi="Amiri" w:eastAsia="Amiri" w:cs="Amiri"/>
          <w:color w:val="111111"/>
          <w:sz w:val="28"/>
          <w:sz w:val="28"/>
          <w:szCs w:val="28"/>
          <w:rtl w:val="true"/>
          <w:lang w:bidi="ar-SA"/>
        </w:rPr>
        <w:t>يجري في الأئمّة عليهم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تعالىٰ لا يجعلهم يُخبرون بخبر دون أن يُحقِّقه إلَّا في الحالات الخاصّة التي وردت فيها بيانات أنَّ المخبر به كان حصوله علىٰ نحو توفّر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لا النتيجة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ورد من عدم كون هذه الأحداث من القضاء المحتوم هو ملاحظة حال الناس فقد يبنون علىٰ علامة ما ثمّ يتبيَّن زيفها بنظرهم وعدم تحقّقها، ممَّا قد يُؤدّي إلىٰ حالة من الانتكاسة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الأئمّة عليهم السلام إلىٰ عدم حصول ذلك للمؤمنين نتيجة تصوّر خاطئ، فجعلوا لهم ما يسلون به أنفسهم وما يدفع التشكيك عن معتقدهم وهو احتمال كون تلك العلامة خصوصاً مع ملاحظة الاحتمال الكبير للخطأ في فهم الروايات وتشخيص المراد منها مفهوماً ومصداقاً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إلىٰ تقسيم العلامات إلىٰ ما كان من المحتوم وما كان من غير المحتوم، مع أنَّ المستظهر أو المحتمل قويّاً أنَّ الجميع لا بدَّ كائن؟ ولِمَ استثنيت بعض العلامات من البداء دون غيرها؟</w:t>
      </w:r>
    </w:p>
    <w:p>
      <w:pPr>
        <w:pStyle w:val="BookText"/>
        <w:rPr/>
      </w:pPr>
      <w:r>
        <w:rPr>
          <w:rFonts w:ascii="Amiri" w:hAnsi="Amiri" w:eastAsia="Amiri" w:cs="Amiri"/>
          <w:color w:val="111111"/>
          <w:sz w:val="28"/>
          <w:sz w:val="28"/>
          <w:szCs w:val="28"/>
          <w:rtl w:val="true"/>
          <w:lang w:bidi="ar-SA"/>
        </w:rPr>
        <w:t>لكن يردّه أنَّ ما نصَّت الروايات علىٰ أنَّه من المحتوم لا يترتَّب عليه المحذور المترتِّب علىٰ غيرها فقتل النفس الزكية حادثة دفعية ومع ملاحظة أنَّ ظهور الإمام يتلوها بفترة وجيزة فلا يبقىٰ مجال لأن تعلّق الناس آمالها ثمّ تعيش حالة صدمة لو لم يتحقَّق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تحديد تلك المدَّة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فعن الصادق عليه السلام أنَّه سُمع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قيام قائم آل محمّد وبين قتل النفس الزكية إلَّا خمسة عشر ليلة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الأمر الدفعي لا يسبق بما يجعل الناس ينتظرونه، حتَّىٰ </w:t>
      </w:r>
    </w:p>
    <w:p>
      <w:pPr>
        <w:pStyle w:val="BookText"/>
        <w:rPr/>
      </w:pPr>
      <w:r>
        <w:rPr>
          <w:rFonts w:ascii="Amiri" w:hAnsi="Amiri" w:eastAsia="Amiri" w:cs="Amiri"/>
          <w:color w:val="111111"/>
          <w:sz w:val="28"/>
          <w:sz w:val="28"/>
          <w:szCs w:val="28"/>
          <w:rtl w:val="true"/>
          <w:lang w:bidi="ar-SA"/>
        </w:rPr>
        <w:t>إذا جاءهم ثمّ أخطأوا التطبيق داهمهم اليأس بعد تعلّق النفس بالأمل وانسياقها خلف الأُمنيات، بل لو كان ثَمَّة أمل فإنَّه سيتولَّد بعدها لأنَّ المفروض أنَّه متولّد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الصيحة في السماء فهو ممَّا لا يمكن أن يقع الاشتباه في تشخيصه، فهي حادثة ستكون فريدة في الدنيا، مع ملاحظة أنَّ كلّ الناس ستسمعها في شتّىٰ بقاع العالم، فهي حادثة غير مسبوقة بنظر ولا يلحقها شبيه، مضافاً إلىٰ ما سيصدّقها بعدها مباشرةً من ظهور الإمام عليه السلام في المكان المحدَّد والزمان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والخسف مثل الصيحة من الصعب جدّاً أن يتكرَّر في التاريخ مع ملاحظة أنَّه سيقع بجيش يتَّجه إلىٰ الحجاز بعد أن انطلق من الشام إلىٰ العراق فعاث في ظهر الكوفة فساداً وقتل الرجال وترك النساء والأطفال، وبعد أن استقرَّ الوضع للسفياني في ستّة أشهر فبسط يده علىٰ كور الشام الخمسة، مع تحديد هذه الكور بدمشق وحمص وفلسطين والأُردن وقنس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w:t>
      </w:r>
      <w:r>
        <w:rPr>
          <w:rStyle w:val="FootnoteAnchor"/>
          <w:rtl w:val="true"/>
        </w:rPr>
        <w:footnoteReference w:id="12"/>
      </w:r>
      <w:r>
        <w:rPr>
          <w:rFonts w:ascii="Amiri" w:hAnsi="Amiri" w:eastAsia="Amiri" w:cs="Amiri"/>
          <w:color w:val="111111"/>
          <w:sz w:val="28"/>
          <w:sz w:val="28"/>
          <w:szCs w:val="28"/>
          <w:rtl w:val="true"/>
          <w:lang w:bidi="ar-SA"/>
        </w:rPr>
        <w:t>ثمّ لم يسلم من الجيش إلَّا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الحادث بتفاصيله لا يحتمل أن يتكرَّر مرَّتين بحسب العادة، إذ لم يحصل علىٰ مرِّ التاريخ أن خُسِفَت الأرض بجيش مع هذه التفاصيل، فكيف إذا لاحظنا الاقتران بمقدّمات ونتائج خاصّة بيَّنتها الروايات، وتحديد المكان في المسير إلىٰ الحجاز؟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البيان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تعيش النفوس حالة الأمل بعد ملاحظة الخسف بجيش السفياني، ثمّ إذا تبيَّن عدم كونها العلامة </w:t>
      </w:r>
    </w:p>
    <w:p>
      <w:pPr>
        <w:pStyle w:val="BookText"/>
        <w:rPr/>
      </w:pPr>
      <w:r>
        <w:rPr>
          <w:rFonts w:ascii="Amiri" w:hAnsi="Amiri" w:eastAsia="Amiri" w:cs="Amiri"/>
          <w:color w:val="111111"/>
          <w:sz w:val="28"/>
          <w:sz w:val="28"/>
          <w:szCs w:val="28"/>
          <w:rtl w:val="true"/>
          <w:lang w:bidi="ar-SA"/>
        </w:rPr>
        <w:t>المطلوبة هيمنت علىٰ النفوس حالة الإحباط فتصير بذلك قريبة إلىٰ رفض معتقد ظهور الإمام عليه السلام أو 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حركة السفياني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الإخبار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صدق الإمام عليه السلام، إذ المفروض أنَّ جيشه سيتحرَّك إلىٰ الحجاز لمحاربة الإمام عليه السلام بعد ظهوره، وبعد ظهوره لا وجه للإحباط، فتتعلَّق النفوس حينها بظهوره الذي يُمثِّل الفرج الإلهي الكبير والنص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العظيم وإقرار دولة الحقّ وإزهاق الباطل، ولا خشية حينها من الإحباط، ويجري مثل ذلك في علامتي السفياني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ذلك أنَّ الأحداث التي هي من القضاء المحتوم اختلفت الروايات في تحديدها، كما يمكن أن نفهم الوجه في جعل زوال دولة بني العبّاس من القضاء المحتوم فإنَّه حادثة لا تقبل الخطأ في تطبيقها، إذ تحدَّث الأئمّة عن دولة قائمة فعلاً وزوالها في حينه ليس شيئاً قابلاً لوقوع الخطأ في التشخيص فيه، نعم انكشف حين تأخَّر ظهور الإمام عليه السلام عن سقوطها أنَّها ليست من العلامات المقاربة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الذي يقوىٰ في النظر أنَّ كلّ ما أخبر به الأئمّة عليهم السلام من الحوادث قبل الظهور فهو من القضاء المحتوم، وأنَّ البداء لو شملها فإنَّه لا يشمل أصلها بل يشمل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لا تتعلَّق النفوس بالأمل الكاذب الذي يخشىٰ عند ظهور كذبه من إحباط قد يترتَّب عليه التثاقل عن أداء التكليف، بل ربَّما أورث التشكيك في أصل المعتقد، فقد قالوا عليهم السلام بأنَّه قد يبدو لله تعالىٰ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أنَّ الإخبار باحتمال حصول البداء لم يقترن مع أصل الإخبار عن هذه الحوادث، فإنَّ جل الروايات تحدَّثت عن هذه </w:t>
      </w:r>
    </w:p>
    <w:p>
      <w:pPr>
        <w:pStyle w:val="BookText"/>
        <w:rPr/>
      </w:pPr>
      <w:r>
        <w:rPr>
          <w:rFonts w:ascii="Amiri" w:hAnsi="Amiri" w:eastAsia="Amiri" w:cs="Amiri"/>
          <w:color w:val="111111"/>
          <w:sz w:val="28"/>
          <w:sz w:val="28"/>
          <w:szCs w:val="28"/>
          <w:rtl w:val="true"/>
          <w:lang w:bidi="ar-SA"/>
        </w:rPr>
        <w:t>العلامات والحوادث التأريخية في المقاطع الزمنية المختلفة من الغيبة دون تعرّض لاحتمال شمول البداء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قابلية الموارد للبداء قليلة جدّاً صدر أصل الرواية لبيان احتماله ظاهراً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الإخبارات التي وقعت من الأئمّة عليهم السلام بل والأنبياء عليهم السلام والمرتبطة بوقائع لم تتحقَّق وإن كانت ظاهرة في المحصَّل النهائي الذي هو نتيجة وجود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واجتماع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وانتفاء المانع إلَّا أنَّ المقصود كان أمراً مختلفاً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العدول إلىٰ إخبار يُراد خلاف ظاهره وجود مصلحة دعت إلىٰ ذلك تتمثَّل في لفت النظر إلىٰ تأثير المانع، فإنَّ إخبار المعصوم بخبر لا يتحقَّق كما أخبر أمر غاية في الغرابة بالنسبة لمن اعتقد بعصمته، وغرابة المفردة مؤثِّرة في الالتفات إليها وداعية إلىٰ بقائها حاضرة آبية عن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الحكمة غير موجودة في الإخبار بالعلامات إن كانت إحداها ممكنة الامتناع من خلال البداء، فإن ما ذُكِرَ من الاعتماد علىٰ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الإخبار ومخالفة الظاهر إنَّما يتعقَّل إذا كان المخبر به قريب الحدوث لو كان حدوثه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مفسدة في الإخبار بما ظاهره واقع حتمي ثمّ انكشاف الخلاف بعد وقت قريب، بل فيه مصلحة تتمثَّل في الوقوف علىٰ مانعية المانع وتأثيره في التفكيك خارجاً بين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ومقتضاه وليس مجرَّد الوقوف، بل لفت النظر بقوَّة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يتحقَّق ذلك في الإخبار بأمر ظرف وجوده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الإخبار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زمن بعيد قد يفصله عن الإخبار أكثر من ألف سنة؟ إنَّ الفاصل الزمني الكبير بين الإخبار بأمر وبين زمان تحقّقه الفرضي مانع عن عدم ملاحظة المانع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والاكتفاء بالاعتماد علىٰ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كثرة الروايات التي تحدَّثت عن العلامات دون إشارة فيها إلىٰ إمكان البداء فيها في نفس هذه الروايات، ومع ملاحظة بلوغ عددها المئات يقوىٰ في النفس أنَّ إرادة غير ظاهرها المتمثِّل بالإخبار بالمحصَّل </w:t>
      </w:r>
    </w:p>
    <w:p>
      <w:pPr>
        <w:pStyle w:val="BookText"/>
        <w:rPr/>
      </w:pPr>
      <w:r>
        <w:rPr>
          <w:rFonts w:ascii="Amiri" w:hAnsi="Amiri" w:eastAsia="Amiri" w:cs="Amiri"/>
          <w:color w:val="111111"/>
          <w:sz w:val="28"/>
          <w:sz w:val="28"/>
          <w:szCs w:val="28"/>
          <w:rtl w:val="true"/>
          <w:lang w:bidi="ar-SA"/>
        </w:rPr>
        <w:t>النهائي لما سيكون عليه الواقع وتعليق ذلك علىٰ عدم البداء غاية في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دعم ذلك بملاحظة أنَّ الروايات التي تحدَّثت عن احتمال حصول البداء في كلّ العلامات إلَّا ما استثني قد وردت مستقلَّة كما أشرنا سابقاً، فهي بمثابة قرينة منفصلة لو أُريد ظاهرها جدّاً، ممَّا يعني افتراض أنَّ الأئمّة عليهم السلام كانوا بصدد بيان تمام مرادهم بنو ع كلامهم لا بشخصه، وهذا وإن كان ممكناً، بل هو حاصل في حالات كثيرة، إلَّا أنَّ تعقّله وقبوله في نوع خاصّ من كلماتهم وبهذه النسبة العالية بحيث يشمل كلّ الكلمات تقريباً في هذا النوع المتمثِّل بالروايات الخاصّة بعلامات الظهور لا يخرج عن قبول الغرائب المستبعدة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ذلك أنَّ الأئمّة عليهم السلام في موارد قطعهم بعدم التحقّق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ككون الكاظم عليه السلام هو صاحب الراية، أو الرضا عليه السلام كمثال 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ينفوا ذلك صراحة بل علَّقوا ذلك علىٰ المشيئة فقالوا ما هو بمعنىٰ أو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يُسئل أحدهم أنَّه هو صاحب الأمر ومهدي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ما ورد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ثعلبة بن ميمون حدَّثني عن علي بن المغيرة، عن زيد العمّي،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قائمنا لموافاة الناس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بلا 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رواية أُخرىٰ عن أحمد بن محمّد بن 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البزنطي، عن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انقض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ملكهم، يملك أحد من قريش يستقيم عليه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خروج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يخشىٰ البعض أن تطول المدَّة عليه لا يجيبه الأئمّة عليهم السلام بما علموا، فعن محمّد بن الصامت،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خوف السائل ليس من طول المدَّة بين هذه الأحداث، بل من طول المدَّة بينه وبينها بحيث لا يدركها، فإنَّها إن فاتته بتأخّرها وعدم إدراكه لها يرتفع الموجب للخوف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الإمام عليه السلام اهتمام السائل الذي يريد معرفة الوقت إلىٰ أداء التكليف من خلال الانتظار لأمرهم عليهم السلام والصبر على الأذىٰ والخوف وأنَّه لا فائدة في العلم بزمان الظهور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يسأل الصادق عليه السلام بعض مواليه عن زمان الراحة من بني العبّاس،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تعلم أنَّ لكلّ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ينفعك علمك أنَّ هذا الأمر إذا جاء كان أسرع من طرفة العين؟ إنَّك لو تعلم حالهم عند الله عز وجل وكيف هي كنت لهم أشدّ بغضاً ولو جهدت أو جهد أهل الأرض أن يدخلوهم في أشدّ ما </w:t>
      </w:r>
    </w:p>
    <w:p>
      <w:pPr>
        <w:pStyle w:val="BookText"/>
        <w:rPr/>
      </w:pPr>
      <w:r>
        <w:rPr>
          <w:rFonts w:ascii="Amiri" w:hAnsi="Amiri" w:eastAsia="Amiri" w:cs="Amiri"/>
          <w:color w:val="111111"/>
          <w:sz w:val="28"/>
          <w:sz w:val="28"/>
          <w:szCs w:val="28"/>
          <w:rtl w:val="true"/>
          <w:lang w:bidi="ar-SA"/>
        </w:rPr>
        <w:t>هم فيه من الإثم لم يقدروا، فلا يستفزنَّك الشيطان فإنَّ العزَّة لله ولرسوله وللمؤمنين ولكن المنافقين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من انتظر أمرنا وصبر علىٰ ما يرىٰ من الأذىٰ والخوف هو غداً في زمرتنا؟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بالإمكان أن يخبره الإمام عليه السلام بأنَّ الموعد بعيد بمئات السنين، ثمّ يصحّح له ترتيب الأشياء في الأهمّية فلا يكون للوقت المسؤول عنه أهمّية قياساً بأداء التكليف المتعلّق بالانتظار والصبر، لكنَّه عليه السلام لم يتعرَّض للإجابة عن سؤاله وإنَّما أخبره بأنَّ العلم بذلك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أنَّ ذلك لم يكن بطريقة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يكون السائل مثل جابر بن يزيد الجعفي، يكشف الستار عن وجه الحقيقة وهي عدم إدراكه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فعنه عن أبي جعفر محمّد بن علي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 ومنادٍ ينادي من السماء، ويجيئكم الصوت من ناحية دمشق بالفتح، وخسف قرية من قرىٰ الشام تسمّىٰ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أخبره الإمام عليه السلام أنَّه لا يدرك الظهور، ولا مشكلة في مثل جابر خازن الأسرار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اختلاف بني العبّاس، وما أراك تدرك ذلك، ولكن حدِّث به من بعدي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 يكون السائل سلمان الفارسي يبيَّن له أنَّ الأمر يأخذ وقته لأنَّه سيكون في أحد ولد الحسين عليه السلام بعد قتل ملوك بني العبّاس، فلا مشكلة أن يعرف سلمان تأخّر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عليه السلام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القائم من ولدك؟ فتنفَّس الصعداء،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القائم حتَّىٰ يكون أُمور الصبيان، وتضيع حقوق الرحمن، ويتغنّىٰ بالقرآن، فإذا قتلت ملوك بني العبّاس أُولي العمىٰ والالتباس، أصحاب الرمي عن الأقواس بوجوه كالتراس، وخربت البصرة هناك يقوم القائم من ولد الحسين عليه السلام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الوجوه التراس وجوه المغول الذي أسقطوا الدولة العبّاسية فإنَّ وجوههم دائرية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فمخالفة ظاهر عدد محدود جدّاً من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والمتمثِّل بروايات تقسيم العلامات إلىٰ حتمية وغير حتمية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خلال حملها علىٰ ما يخالف أصالة الجهة، والالتزام بعدم إرادة الإخبار الجدّي أولىٰ من مخالفة الظهور في آلاف الروايات التي تحدَّثت عن علامات الظهور بحملها علىٰ الإخبار اعتماداً علىٰ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لا علىٰ ما هو ظاهر منها من الإخبار بالمحصَّل النهائي لواقع الحدث المستقبلي، خصوصاً مع ملاحظة عدم تمامية أصالة الجهة في القسم الآخر المعارض لظهور هذه الروايات، حيث احتملنا قويّاً عدم إرادة ما هو ظاهر منها بالظهور البدوي، فالظاهر منها بدواً لا يبقىٰ ظاهراً بعد التأمّل، وبغضِّ النظر عن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ذلك ما يبدو من أنَّ الإخبار باحتمال وقوع البداء في حصول ما أُخبر به من العلامات لم يرد أو علىٰ الأقلّ لم يتكرَّر من النبيّ صلى الله عليه وآله وسلم الذي جاء عنه الحديث عن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من العلامات دون تعرّض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اختلاف إخبار النبيّ عمَّا ورد عن الأئمّة عليهم السلام أنَّ الناس لم تبتل في زمن النبيّ بما يُوحي لهم أنَّهم مقاربون لزمن ظهور دولة المنتظر عليه السلام، مضافاً إلىٰ عدم ابتلائهم حينها بجور حكومات الباطل، خلافاً لزمن الأئمّة، خصوصاً ما بعد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للمعصوم إلَّا الاطّلاع علىٰ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 ربَّما لم يطَّلع إلَّا عليه فأخبر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إنَّ اقتصار الانكشاف عنده عليه السلام علىٰ المقتض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فقط دون بقيّة أجزاء علَّة الحوادث لا يحلُّ المشكلة، لأنَّه يعلم حينها أنَّ وقوع ما سيخبر به غير مجزوم به، فإنَّه منوط بتحقّق باقي أجزاء العلَّة، وهو أمر غير معلوم له علىٰ الفرض، فالمناسب حينها الإخبار لا علىٰ نحو يظهر منه أنَّ إخباره بملاحظة المحصَّل النهائي للواقع لا الاقتضائي فقط، فيكون المناسب أن يُعقِّب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أو والله يفعل ما يشاء، أو غير ذلك من التعابير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الإخبار نوعاً خالياً من مثل هذه التعابير فإنَّ الذي يقوىٰ في النظر أنَّه كان بملاحظة المحصَّل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ذلك أيضاً أنَّ الحتميات التي كثرت الروايات في بيان حتميتها ورد في بعضها أنَّ الله تعالىٰ قد يبدو له فيه إلَّا ظهور القائم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 السلام فجرىٰ ذكر السفياني، وما جاء في الرواية من أنَّ أمره من المحتوم،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 لله في </w:t>
      </w:r>
    </w:p>
    <w:p>
      <w:pPr>
        <w:pStyle w:val="BookText"/>
        <w:rPr/>
      </w:pPr>
      <w:r>
        <w:rPr>
          <w:rFonts w:ascii="Amiri" w:hAnsi="Amiri" w:eastAsia="Amiri" w:cs="Amiri"/>
          <w:color w:val="111111"/>
          <w:sz w:val="28"/>
          <w:sz w:val="28"/>
          <w:szCs w:val="28"/>
          <w:rtl w:val="true"/>
          <w:lang w:bidi="ar-SA"/>
        </w:rPr>
        <w:t>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القرائن علىٰ أنَّ الروايات التي قسَّمت العلامات إلىٰ حتمية وغير حتمية لم يرد منها الإخبار بما هو الظاهر منها بدواً متعدِّدة،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الاختلاف في عدد العلامات الحتمية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اختصاص الحتميات بما لا يكون مورداً للاشتباه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كون الروايات المقسِّمة لذلك منفصلة عن روايات العلائم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كثرة الروايات التي تحدَّثت عن علامات دون تعليق حصولها علىٰ عدم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الميزان الذي ذكرته بعض الروايات من أنَّ الله تعالىٰ لا يُكذِّب أولياءه، خرج منه ما انكشف سريعاً أنَّه إخبار في حدود الاقتضاء، فيبقىٰ الباقي علىٰ ظاهره من الإخبار عن المحصَّل النهائي لواقع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إحراز أنَّ الإخبار في الروايات المقسِّمة كانت في مقام الإخبار عمَّا هو ظاهر منها بدواً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ورود الإخبار باحتمال حصول البداء فيما ذُكِرَ من العلامات في الروايات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في بعض الروايات التي عمَّمت البداء لكلّ ما نصَّت عليه روايات أُخرىٰ أنَّه من المحتوم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وإن لم ينهض بعضها إلىٰ مستوىٰ الحجّية في الدلالة منفرداً، بل ولا إلىٰ مستوىٰ التأييد بقوَّة، إلَّا أنَّ انضمامها إلىٰ بعضها يُوصل الباحث إلىٰ الجزم بما ذكرناه</w:t>
      </w:r>
      <w:r>
        <w:rPr>
          <w:rFonts w:eastAsia="Amiri" w:cs="Amiri" w:ascii="Amiri" w:hAnsi="Amiri"/>
          <w:color w:val="111111"/>
          <w:sz w:val="28"/>
          <w:szCs w:val="28"/>
          <w:rtl w:val="true"/>
          <w:lang w:bidi="ar-SA"/>
        </w:rPr>
        <w:t xml:space="preserve">. </w:t>
      </w:r>
      <w:bookmarkStart w:id="59" w:name="pg7658_122896"/>
    </w:p>
    <w:p>
      <w:pPr>
        <w:pStyle w:val="Heading4"/>
        <w:numPr>
          <w:ilvl w:val="3"/>
          <w:numId w:val="1"/>
        </w:numPr>
        <w:rPr/>
      </w:pPr>
      <w:bookmarkStart w:id="60" w:name="__RefHeading___Toc3891767_1051229030"/>
      <w:bookmarkStart w:id="61" w:name="_Toc22"/>
      <w:bookmarkEnd w:id="59"/>
      <w:bookmarkEnd w:id="60"/>
      <w:r>
        <w:rPr>
          <w:rtl w:val="true"/>
        </w:rPr>
        <w:t>الثالث</w:t>
      </w:r>
      <w:r>
        <w:rPr>
          <w:rtl w:val="true"/>
        </w:rPr>
        <w:t xml:space="preserve">: </w:t>
      </w:r>
      <w:r>
        <w:rPr>
          <w:rtl w:val="true"/>
        </w:rPr>
        <w:t>قلَّة الموروث الشرعي في علائم الظهور</w:t>
      </w:r>
      <w:r>
        <w:rPr>
          <w:rtl w:val="true"/>
        </w:rPr>
        <w:t>:</w:t>
      </w:r>
      <w:bookmarkEnd w:id="61"/>
    </w:p>
    <w:p>
      <w:pPr>
        <w:pStyle w:val="BookText"/>
        <w:rPr/>
      </w:pPr>
      <w:r>
        <w:rPr>
          <w:rFonts w:ascii="Amiri" w:hAnsi="Amiri" w:eastAsia="Amiri" w:cs="Amiri"/>
          <w:color w:val="111111"/>
          <w:sz w:val="28"/>
          <w:sz w:val="28"/>
          <w:szCs w:val="28"/>
          <w:rtl w:val="true"/>
          <w:lang w:bidi="ar-SA"/>
        </w:rPr>
        <w:t>إنَّ الموروث الشرعي من الأدلَّة في باب الفقه عظيم جدّاً، ممَّا يجعل استجلاء رأي الشارع في مسألة ما فيه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السهولة في بعض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فالمادّة الخام للفقيه متوفّرة بوفرة شديدة قد تصل إلىٰ حدّ يتعب الفقيه استقصاؤها جميعاً ودراستها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فإحدىٰ الجهات التي تعقد مهمّة الفقيه كثرة وتنوّع الأدلَّة التي يراجعها في المسألة وهو ما يتجلّىٰ في الروايات بالخصوص لأنَّ حاجة الناس الفعلية لتطبيق الأحكام تدعو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إلىٰ بيان تلك الأحكام وتدعوهم إلىٰ الإكثار من السؤال عنها مما يتسبَّب في ضخامة الموروث الروائي في مختلف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الباب محلّ ابتلاء أكثر كلَّما كثرت الروايات فيه كالصلاة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أنَّ الأدلَّة القرآنية متوافرة في أحكام متعدِّدة وضممنا إلىٰ ذلك الدليل العقلي والإجماع فإنّا نصل إلىٰ نتيجة مؤدّاها أنَّ الفقيه لا تعييه الحيل في الوصول إلىٰ ما يُريد من الأحكام وإن لم يصل إلىٰ الحكم فإنَّ وجهة بحثه ستنحىٰ منحىٰ آخر وهو تحديد الوظيفة العملية من خلال أدلَّة شرعية خاصّة يرجع إليها عند عدم تمامية دليل علىٰ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له ذلك اتَّجه نحو ما يقتضيه حكم العقل في مثل هذا المورد، فيفتي طبق الأصل العملي العقلي بذلك الحكم أو يثبته طبقاً لما يدركه العقل في نظر الفقيه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لا تجد ذلك التنوّع في الروايات التي تحدَّثت عن الظهور ولا التعدّد الموجب للاستيعاب الكامل إذ لا ضرورة تدعو إلىٰ استقصاء كلّ شاردة وواردة وتبيينها للناس قبل زمان حصولها بأكثر من ألف وثلاثمائة سنة، وربَّما تصل إلىٰ آلاف السنين والله العالم بزمان </w:t>
      </w:r>
    </w:p>
    <w:p>
      <w:pPr>
        <w:pStyle w:val="BookText"/>
        <w:rPr/>
      </w:pPr>
      <w:r>
        <w:rPr>
          <w:rFonts w:ascii="Amiri" w:hAnsi="Amiri" w:eastAsia="Amiri" w:cs="Amiri"/>
          <w:color w:val="111111"/>
          <w:sz w:val="28"/>
          <w:sz w:val="28"/>
          <w:szCs w:val="28"/>
          <w:rtl w:val="true"/>
          <w:lang w:bidi="ar-SA"/>
        </w:rPr>
        <w:t>الظهور وإن قيل ما قيل من تقريب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بيانه ابتداءً لا يتعدّىٰ حدود الملامح العامّة والوقائع المفصلية في تأريخ المسلمين وغيرهم، وهي أيضاً قد بيَّنت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الإبهام كالموت الأحمر والموت الأبيض أو انحسار الفرات عن كنز أو دولة الصبيان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الأسئلة الموجَّهة للأئمّة عليهم السلام في ذلك لا تُقاس بعدد ما وُجِّهَ لهم في مسائل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لا وجه له في مثل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تفاصيل الظهور منعدمة تماماً، إلَّا في بيان الخاتمة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ونظائرها التي لا تتعدّىٰ بضع آيات وقد ذكرناها في طيّات البحث، وهي مسألة لا نقاش فيها لأنَّها من المسلَّمات عند المؤمنين وغيرهم من أتباع الديانات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لا دخل له من بعيد أو قريب في تفاصيل العلامات لا من جهة ضرورة تحقّقها ولا إدراك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دخالته في إدراك المصاديق فلأنَّ مجال إدراك العقل هو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والمصاديق بل وكلّ الواقع الخارجي عالم التشخص والجزئية، وهو ليس من وظيفة العقل في جهة الإدراك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ضرورة تحقّقها أو كونها علامات علىٰ ظهور الإمام فلانتفاء الدلالات العقلية علىٰ علامية علامة ما جزماً إثباتاً، بل وثبوتاً لأنَّ هذا ليس من مساحة إدراك العقل لما تقدَّم من أنَّ هذه العلاميات التي تثبت للعلامات بخصوصها أُمور جزئية لا كلّية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يدرك العقل أنَّه لا بدَّ من وجود علامات بنحو كلّي، من </w:t>
      </w:r>
    </w:p>
    <w:p>
      <w:pPr>
        <w:pStyle w:val="BookText"/>
        <w:rPr/>
      </w:pPr>
      <w:r>
        <w:rPr>
          <w:rFonts w:ascii="Amiri" w:hAnsi="Amiri" w:eastAsia="Amiri" w:cs="Amiri"/>
          <w:color w:val="111111"/>
          <w:sz w:val="28"/>
          <w:sz w:val="28"/>
          <w:szCs w:val="28"/>
          <w:rtl w:val="true"/>
          <w:lang w:bidi="ar-SA"/>
        </w:rPr>
        <w:t>جهة أنَّ اللطف الإلهي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كما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ضرورة التعرّض من الشريعة لها والتنبيه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يُقرِّب الناس نحو الاستعداد لتلك المرحلة والتشخيص لدولة الحقّ قبل زمانها وحين ظهورها، والاستعداد والتشخيص واقعان ضمن مساحة الإطاعة والابتعاد عن المعصية، فما يُقرِّب منهما مناسب للطف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الالتزام بأنَّ العقل يمكن أن يدرك ضرورة قيام دولة الحقّ قبل انقضاء الدنيا بأهلها، لتتمّ الحجَّة يوم القيامة علىٰ الناس وأنَّ ما كُلّفوا بتحقيقه في الدنيا من إقامة الحقّ وتطبيق أحكام وحدود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ليس ضرباً من الخيال، أو أمراً ممكناً ضمن عالم الممكنات التي لا يقطع مجرَّد إمكانها احتجاج الناس، وقد لا يتعدّىٰ هذا الأخير حدود الإشعار دون الإدراك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ربط للعقل بمحلّ الكلام وهو البحث عن جزئيات العلامات، لأجنبية المسائل الجزئية عن الإدراكات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تقدَّم يجعل مهمّة الباحث في هذا الأمر في غاية التعقيد والصعوبة لو أراد أن يقف علىٰ واقع مسألة من حوادث المستقبل تعرَّضت لها الروايات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بإمكان هذا الباحث أن يترك المسألة علىٰ إبهامها إن أعيته الحيلة وافتقد آلات البحث فهو غير مضطرّ لبناء تصوّر عن كلّ حادثة بخصوصها وأمَّا الفقيه فهو مضطرّ إلىٰ أن يصل إلىٰ نتيجة فإنَّ لله تعالىٰ في كلّ واقعة حكماً فيضطرّ لبذل الجهد في البحث لتشخيصه وإلَّا حدَّد الموقف العملي الذي ينبغي للمكلَّف أن يتَّخذه وبين هذين قد يفتي بالاحتياط إذا واجهته مؤشّرات لا تخلو من قوَّة علىٰ الحكم ولكنَّها لا تصل إلىٰ حدّ الجزم بحجّيتها</w:t>
      </w:r>
      <w:r>
        <w:rPr>
          <w:rFonts w:eastAsia="Amiri" w:cs="Amiri" w:ascii="Amiri" w:hAnsi="Amiri"/>
          <w:color w:val="111111"/>
          <w:sz w:val="28"/>
          <w:szCs w:val="28"/>
          <w:rtl w:val="true"/>
          <w:lang w:bidi="ar-SA"/>
        </w:rPr>
        <w:t xml:space="preserve">. </w:t>
      </w:r>
      <w:bookmarkStart w:id="62" w:name="pg7658_122899"/>
    </w:p>
    <w:p>
      <w:pPr>
        <w:pStyle w:val="Heading4"/>
        <w:numPr>
          <w:ilvl w:val="3"/>
          <w:numId w:val="1"/>
        </w:numPr>
        <w:rPr/>
      </w:pPr>
      <w:bookmarkStart w:id="63" w:name="__RefHeading___Toc3891769_1051229030"/>
      <w:bookmarkStart w:id="64" w:name="_Toc23"/>
      <w:bookmarkEnd w:id="62"/>
      <w:bookmarkEnd w:id="63"/>
      <w:r>
        <w:rPr>
          <w:rtl w:val="true"/>
        </w:rPr>
        <w:t>الرابع</w:t>
      </w:r>
      <w:r>
        <w:rPr>
          <w:rtl w:val="true"/>
        </w:rPr>
        <w:t xml:space="preserve">: </w:t>
      </w:r>
      <w:r>
        <w:rPr>
          <w:rtl w:val="true"/>
        </w:rPr>
        <w:t>مطلوبية الواقع لا انكشافه</w:t>
      </w:r>
      <w:r>
        <w:rPr>
          <w:rtl w:val="true"/>
        </w:rPr>
        <w:t>:</w:t>
      </w:r>
      <w:bookmarkEnd w:id="64"/>
    </w:p>
    <w:p>
      <w:pPr>
        <w:pStyle w:val="BookText"/>
        <w:rPr/>
      </w:pPr>
      <w:r>
        <w:rPr>
          <w:rFonts w:ascii="Amiri" w:hAnsi="Amiri" w:eastAsia="Amiri" w:cs="Amiri"/>
          <w:color w:val="111111"/>
          <w:sz w:val="28"/>
          <w:sz w:val="28"/>
          <w:szCs w:val="28"/>
          <w:rtl w:val="true"/>
          <w:lang w:bidi="ar-SA"/>
        </w:rPr>
        <w:t>هناك ملاحظة أُخرىٰ لا بدَّ من الالتفات إليها وتتمثَّل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بإمكان التعبّد خارج دائرة الفروع لا يُجدي كثيراً في ما ورد من الأدلَّة التي تحدَّثت عن العلائم والبشارات لظهور الإمام عليه السلام وقيام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المطلوب ليس بناءً عملياً كما في الفروع وتحديد الموقف العملي الذي ينبغي علىٰ المكلَّف اتّخاذه ليتخلَّص من تبعة المخالفة علىٰ فرض تحقّقها خارجاً، ولو بدون علم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الأثر مرتبطاً بالبناء علىٰ ما ورد في الروايات نظرياً واعتقاداً أي التعبد في جهة المعتقد، بل إنَّ المكلَّف يبحث عن علامات في الروايات، ليلاحظ تحقّقها في الواقع الخارجي، لتكون مؤشِّراً أو دالَّاً علىٰ ما ذكرت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أنَّها علامات عليه، أي إنَّ المكلَّف باحث عن واقعها لا الظاهر الحالي عنها والذي قد يُسقِط الشارع احتمال المخالفة للواقع فيه من خلال الأمر بالتعبّد بمؤدّاه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أبحث عن العلامة الواقعية لأنّي أُريد أن أعرف الواقع وأقرأه بشكل صحيح، لئلَّا أقع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ينفعني العذر إذا تعبَّدت برواية فأخطأت الواقع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السفياني مثلاً أو حاربت اليماني أو الخراساني؟</w:t>
      </w:r>
    </w:p>
    <w:p>
      <w:pPr>
        <w:pStyle w:val="BookText"/>
        <w:rPr/>
      </w:pPr>
      <w:r>
        <w:rPr>
          <w:rFonts w:ascii="Amiri" w:hAnsi="Amiri" w:eastAsia="Amiri" w:cs="Amiri"/>
          <w:color w:val="111111"/>
          <w:sz w:val="28"/>
          <w:sz w:val="28"/>
          <w:szCs w:val="28"/>
          <w:rtl w:val="true"/>
          <w:lang w:bidi="ar-SA"/>
        </w:rPr>
        <w:t>إذن فالمبحوث عنه من خلال هذه الروايات هو واقع ما تحكي عنه الروايات والمطلوب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لي هو هذا الواقع فلا فائدة للتعبّد هنا ما دام لم ينقطع الاحتمال المخالف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المسألة تعقيداً أنَّ التعبّد من جهة السند في الروايات يُمثِّل تطبيق مجموعة تعبّدات في طول بعضها، حيث إنَّ أكثر أسانيد الروايات تتمثَّل في وسائط متعدِّدة وفي كلّ واسطة يوجد احتمال مخالفة الواقع، فإذا ترتَّبت طولياً </w:t>
      </w:r>
      <w:bookmarkStart w:id="65" w:name="pg7658_122900"/>
    </w:p>
    <w:p>
      <w:pPr>
        <w:pStyle w:val="BookText"/>
        <w:rPr/>
      </w:pPr>
      <w:bookmarkEnd w:id="65"/>
      <w:r>
        <w:rPr>
          <w:rFonts w:ascii="Amiri" w:hAnsi="Amiri" w:eastAsia="Amiri" w:cs="Amiri"/>
          <w:color w:val="111111"/>
          <w:sz w:val="28"/>
          <w:sz w:val="28"/>
          <w:szCs w:val="28"/>
          <w:rtl w:val="true"/>
          <w:lang w:bidi="ar-SA"/>
        </w:rPr>
        <w:t xml:space="preserve">كان حاصل احتمال مطابقتها للواقع عبارة عن حاصل ضرب احتمالات المطابقة لكلّ الوسائط، وهو يُضعِّف احتمال المطابقة الوجداني للواقع كثيراً، لدرجة قد يكون الخبر ذو الوسائط الخمسة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كانت نسبة المطابقة في إخبار كلّ 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محتمل المطابقة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ضعف الاحتمال الناشئ من السند، فإذا أضفنا له إنَّ أكثر ألفاظ الروايات تدلُّ بمستوىٰ الظهور فقد برز مضعِّف آخر لاحتمال المطابقة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احتمال الموافقة من جهة الدلالة في احتمال الموافقة من جهة السند، فالنسبة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غرض المكلَّف التعبّد بمؤدّىٰ الروايات لبناء رؤية نظرية مستندة إلىٰ الدليل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وحينئذٍ يمكن القول بجدوائية التعبّد في غير الفروع، ولكنَّه ليس تمام مراد المكلَّف بلا شكّ</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891771_1051229030"/>
      <w:bookmarkStart w:id="67" w:name="_Toc24"/>
      <w:bookmarkEnd w:id="66"/>
      <w:r>
        <w:rPr>
          <w:rtl w:val="true"/>
        </w:rPr>
        <w:t>الخامس</w:t>
      </w:r>
      <w:r>
        <w:rPr>
          <w:rtl w:val="true"/>
        </w:rPr>
        <w:t xml:space="preserve">: </w:t>
      </w:r>
      <w:r>
        <w:rPr>
          <w:rtl w:val="true"/>
        </w:rPr>
        <w:t>تعمّد الروايات إغفال التوضيح</w:t>
      </w:r>
      <w:r>
        <w:rPr>
          <w:rtl w:val="true"/>
        </w:rPr>
        <w:t>:</w:t>
      </w:r>
      <w:bookmarkEnd w:id="67"/>
    </w:p>
    <w:p>
      <w:pPr>
        <w:pStyle w:val="BookText"/>
        <w:rPr/>
      </w:pPr>
      <w:r>
        <w:rPr>
          <w:rFonts w:ascii="Amiri" w:hAnsi="Amiri" w:eastAsia="Amiri" w:cs="Amiri"/>
          <w:color w:val="111111"/>
          <w:sz w:val="28"/>
          <w:sz w:val="28"/>
          <w:szCs w:val="28"/>
          <w:rtl w:val="true"/>
          <w:lang w:bidi="ar-SA"/>
        </w:rPr>
        <w:t>وهناك أمر اختصَّت به بعض الروايات الواردة في علامات الظهور وعص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وهو أنَّها في حكايتها عن الحوادث والأفراد تعمَّدت الحكاية بشكل مرموز، ولم تُحدِّد التفاصيل في الأفراد والجيوش بما يرفع اللبس علىٰ الناس، ولذلك أمثلة كثيرة كلفظ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الشيصباني، والسفياني، والخراساني، واليماني، والكبش، والخروف، ورايات الترك متفرّقات، ويأجوج ومأجوج وأوصافهم الكنائية ككبر آذانهم حتَّىٰ أنَّهم يفترشونها أو يتَّخذونها دثاراً، ممَّا يجعل الباحث في حيرة من أمره من جهة التشخيص للمقصود في الواقع الخارجي، وإن تصدّىٰ للتشخيص احتمل وقوعه في الخطأ بشكل كبير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أنَّ أكثر المتصدّين للتشخيص يحاولون تطبيق ما ورد </w:t>
      </w:r>
    </w:p>
    <w:p>
      <w:pPr>
        <w:pStyle w:val="BookText"/>
        <w:rPr/>
      </w:pPr>
      <w:r>
        <w:rPr>
          <w:rFonts w:ascii="Amiri" w:hAnsi="Amiri" w:eastAsia="Amiri" w:cs="Amiri"/>
          <w:color w:val="111111"/>
          <w:sz w:val="28"/>
          <w:sz w:val="28"/>
          <w:szCs w:val="28"/>
          <w:rtl w:val="true"/>
          <w:lang w:bidi="ar-SA"/>
        </w:rPr>
        <w:t>من مبهمات في هذه الروايات علىٰ حوادث وأفراد علموهم مع احتمال أنَّ مصاديق ما ذكرته الروايات لم تتحقَّق بعد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كلام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رحمه الله في بيان بعض مفردات الرواية الواردة عن أمير المؤمنين عليه السلام في بعض العلامات والحوادث التي قبل ظهور الإمام عليه السلام، ومنها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بخراسان، وغلب علىٰ أرض كوفان والملتان، وجاز جزيرة بني كاوان، وقام منّا قائم بجيلان، وأجابته الآبر والديلمان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جُهِّزت الأُلوف، وصُفَّت الصفوف، وقُتِلَ الكبش الخروف، هناك يقوم الآخر، ويثور الثائر، ويهلك الكافر، ثمّ يقوم القائم المأمول، والإمام المجهول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رحمه الله في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بخراسان هولاكوخان أو جنكيزخان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 بجيلان السلطان إسماعيل نوَّر الله مضجعه، والآبر قرية قرب الاستراباد، والخروف كصبور الذكر من أولاد الضأن، ولعلَّ المراد بالكبش السلطان عبّاس الأوّل طيَّب الله رمسه حيث قُتِلَ ولده صفي الدين ميرزا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الآخر بالثأر يحتمل أن يكون إشارة إلىٰ ما فعل السلطان صفي تغمَّده الله برحمته ابن المقتول بأولاد القاتل من قتل وسمل العيون وغير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وجه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الشاه عبّاس الصفوي؟ ومن أين عرف أنَّ المراد بالقائم بجيلان هو الشاه إسماعيل؟ وهو وإن ذكره بعد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منشأ لهذا الاحتمال حتَّىٰ يُميَّز ويُذكَر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يدعو حبّ الإنسان أو تعصّبه إلىٰ الوقوع في الخطأ كما اشتبه علىٰ البعض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يخرج منها رجال كزبر الحديد في الروايات، فاعتمد علىٰ وجود مدينة حديثة لم تكن في زمن الأئمّة عليهم السلام تقع في إيران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كتب اللغة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أفغانستان</w:t>
      </w:r>
      <w:r>
        <w:rPr>
          <w:rStyle w:val="FootnoteAnchor"/>
          <w:rtl w:val="true"/>
        </w:rPr>
        <w:footnoteReference w:id="22"/>
      </w:r>
      <w:r>
        <w:rPr>
          <w:rFonts w:ascii="Amiri" w:hAnsi="Amiri" w:eastAsia="Amiri" w:cs="Amiri"/>
          <w:color w:val="111111"/>
          <w:sz w:val="28"/>
          <w:sz w:val="28"/>
          <w:szCs w:val="28"/>
          <w:rtl w:val="true"/>
          <w:lang w:bidi="ar-SA"/>
        </w:rPr>
        <w:t>، وقد أوقع حبّ الجمهورية الإسلاميّة وتمنية النفس بأنَّها هي الدولة التي تُسلِّم الراية إلىٰ الإمام عليه السلام إلىٰ هذا الخطأ وإن كان من المحتمل بقاء هذه الدولة إلىٰ زمن الظهور لكنَّه مجرَّد احتمال لا توجد دلالة يمكن الاعتماد عليها في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التعصّب الأعمىٰ فإنَّه قد يُؤدّي إلىٰ فهم مقلوب للأشياء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اليماني يخرج من إيران لأنَّها علىٰ يمين الحجاز، ولا أدري كيف صارت يمين الحجاز؟ كما لا أدري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 يُنسب بقولهم عليهم السلام اليميني لا اليماني؟</w:t>
      </w:r>
    </w:p>
    <w:p>
      <w:pPr>
        <w:pStyle w:val="BookText"/>
        <w:rPr/>
      </w:pPr>
      <w:r>
        <w:rPr>
          <w:rFonts w:ascii="Amiri" w:hAnsi="Amiri" w:eastAsia="Amiri" w:cs="Amiri"/>
          <w:color w:val="111111"/>
          <w:sz w:val="28"/>
          <w:sz w:val="28"/>
          <w:szCs w:val="28"/>
          <w:rtl w:val="true"/>
          <w:lang w:bidi="ar-SA"/>
        </w:rPr>
        <w:t>وما أكثر التشخيصات المبنيّة علىٰ الظنّ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المنبثق من أسباب غير موضوعية، والذي إن لم يثبت بطلانه لم يخرج عن كونه ظنّاً ورجماً بالغيب، وهو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اقتضت المصلحة أن يتكلَّم الأئمّة علىٰ نحو المجازية لمصلحة في ترك بيان الحقيقة مفصَّلاً، ومن هذا القبيل ما ورد في عيسىٰ عليه السلام، ففي الصحيح عن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وَاهِبٌ لَكَ ذَكَراً سَوِيّاً مُبَارَكاً يُبْرِئُ الأَكْمَهَ والأَبْرَصَ ويُحْيِي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 بِإِذْنِ اللهِ، وجَاعِلُهُ رَسُولاً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عِمْرَانُ امْرَأَتَه حَنَّةَ بِذَلِكَ وهِيَ أُمُّ مَرْيَمَ، فَلَمَّا حَمَلَتْ كَانَ حَمْلُهَا بِهَا عِنْدَ </w:t>
      </w:r>
      <w:bookmarkStart w:id="68" w:name="pg7658_122903"/>
    </w:p>
    <w:p>
      <w:pPr>
        <w:pStyle w:val="BookText"/>
        <w:rPr/>
      </w:pPr>
      <w:bookmarkEnd w:id="68"/>
      <w:r>
        <w:rPr>
          <w:rFonts w:ascii="Amiri" w:hAnsi="Amiri" w:eastAsia="Amiri" w:cs="Amiri"/>
          <w:color w:val="111111"/>
          <w:sz w:val="28"/>
          <w:sz w:val="28"/>
          <w:szCs w:val="28"/>
          <w:rtl w:val="true"/>
          <w:lang w:bidi="ar-SA"/>
        </w:rPr>
        <w:t>نَفْسِهَا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 قالَتْ رَبِّ إِنِّي وَضَعْتُها أُنْثى وَاللهُ أَعْلَمُ بِما وَضَعَتْ وَلَيْسَ الذَّكَرُ كَالْأُنْثى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تَكُونُ الْبِنْتُ رَسُولاً،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وَهَبَ اللهُ تَعَالَىٰ لِمَرْيَمَ عِيسَىٰ كَانَ هُوَ الَّذِي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 عِمْرَانَ ووَعَدَه إِيَّاه، فَإِذَا قُلْنَا فِي الرَّجُلِ مِنَّا شَيْئاً وكَانَ فِي وَلَدِهِ أَوْ وَلَدِ وَلَدِهِ فَلَا تُنْكِرُوا ذَلِكَ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البحار رحمه الله في بيان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هذا الحديث وأضرابه أنَّه قد يحمل المصالح العظيمة الأنبياء والأوصياء عليهم السلام علىٰ أن يتكلَّموا في بعض الأُمور علىٰ وجه المجاز والتورية وبالأُمور البدائية علىٰ ما سُطِرَ في كتاب المحو والإثبات، ثمّ يظهر للناس خلاف ما فهموه من الكلام الأوّل، فيجب عليهم أن لا يحملوه علىٰ الكذب ويعلموا أنَّ المراد منه غير ما فهموه كمعنىٰ مجازي، أو كان وقوعه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ذلك زمان قيام القائم عليه السلام وتعيينه من بينهم عليهم السلام لئلَّا ييأس الشيعة ويسلوا أنفسهم من ظلم الظالمين بتوقّع قرب الفرج، فربَّما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القائم، ومرادهم القائم بأمر الإمامة،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قائمون بأمر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891773_1051229030"/>
      <w:bookmarkStart w:id="70" w:name="_Toc25"/>
      <w:bookmarkEnd w:id="69"/>
      <w:r>
        <w:rPr>
          <w:rtl w:val="true"/>
        </w:rPr>
        <w:t>السادس</w:t>
      </w:r>
      <w:r>
        <w:rPr>
          <w:rtl w:val="true"/>
        </w:rPr>
        <w:t xml:space="preserve">: </w:t>
      </w:r>
      <w:r>
        <w:rPr>
          <w:rtl w:val="true"/>
        </w:rPr>
        <w:t>الحاجة إلىٰ التشخيص لأنَّ الحديث عن أفراد خارجية</w:t>
      </w:r>
      <w:r>
        <w:rPr>
          <w:rtl w:val="true"/>
        </w:rPr>
        <w:t>:</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الفقيه حيث يرجع إلىٰ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لا يخرج غالباً عن تحديد المفاهيم التي يصل من خلالها إلىٰ بناء رؤية تُمثِّل حكماً كلّياً يُفتي به علىٰ وفق ما ظهر له من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وبالتعبير الاصطلاحي يُشخِّص الكبريات، وأمَّا الصغريات والأُمور الجزئية التي تُشكِّل مصداقاً لتلك الكبريات فإنَّها وإن </w:t>
      </w:r>
    </w:p>
    <w:p>
      <w:pPr>
        <w:pStyle w:val="BookText"/>
        <w:rPr/>
      </w:pPr>
      <w:r>
        <w:rPr>
          <w:rFonts w:ascii="Amiri" w:hAnsi="Amiri" w:eastAsia="Amiri" w:cs="Amiri"/>
          <w:color w:val="111111"/>
          <w:sz w:val="28"/>
          <w:sz w:val="28"/>
          <w:szCs w:val="28"/>
          <w:rtl w:val="true"/>
          <w:lang w:bidi="ar-SA"/>
        </w:rPr>
        <w:t>دخلت في بعض الأحيان ضمن غرض الفقيه، إلَّا أنَّ ذلك ليس أكثرياً فضلاً عن أن يكون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تعلّق غرضه بها إلَّا أنَّه يُمثِّل غالباً كلّيات أيضاً، فالصغرىٰ كلّي ينطبق عليه الكلّي الذي في الكبرىٰ، ولتوضيح ذلك ينظر الفقيه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إلىٰ نتيجة مؤدّاها أنَّ إقامة الشعائر راجحة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يُسئل عن لطم الصدور وإقامة المجالس فيرىٰ أنَّها من مصاديق الشعائر الراجحة شرعاً فيُفتي طبقاً للدليل الكلّي السابق بأنَّهما راجحان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إقامة المجالس له أفراد بأعداد هائلة وكذا لطم الصدور فانصبَّ تحديد الصغرىٰ علىٰ 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تُلحَظ في هذا الكلّي إلَّا حيثية الشعيرة الواردة في الدليل، بمعنىٰ أنَّ الفقيه لم يحتج إلىٰ كلّ ما له دخالة في هذا الكلّي ممَّا يُميِّزه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نلاحظ أنَّ فيه لطماً للصدر ولا إقامة المجلس، بل بحث الفقيه منصبٌّ علىٰ صدق الشعيرة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ورد من العلائم، خذ مثلاً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 فإنَّ من الصعوبة بمكان أن يُشخِّص المتتبّع في الروايات أنَّ فلاناً بعينه هوصاحب النفس الزكية، فإنَّ النفس الزكية وإن كانت صفة كلّية يمكن أن تنطبق علىٰ أفراد عديدين في الخارج، إلَّا أنَّ المراد ممَّا ورد في الروايات واحد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 لا شكَّ أنَّ تحديد هذا الواحد فيه مشقَّة كبيرة واحتمال الخطأ في التشخيص وارد جدّاً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الكلام يجري في تحديد شخص السفياني واليماني والخراساني، والمتعرِّض للتشخيص يقدم وفي نفسه هاجس أن لا يكون تشخيصه في محلّه، خصوصاً مع إبهام الوقت الذي يخرج فيه هؤلاء، فإنَّ </w:t>
      </w:r>
    </w:p>
    <w:p>
      <w:pPr>
        <w:pStyle w:val="BookText"/>
        <w:rPr/>
      </w:pPr>
      <w:r>
        <w:rPr>
          <w:rFonts w:ascii="Amiri" w:hAnsi="Amiri" w:eastAsia="Amiri" w:cs="Amiri"/>
          <w:color w:val="111111"/>
          <w:sz w:val="28"/>
          <w:sz w:val="28"/>
          <w:szCs w:val="28"/>
          <w:rtl w:val="true"/>
          <w:lang w:bidi="ar-SA"/>
        </w:rPr>
        <w:t>المسألة ستصبح في غاية التعقيد وإن حلَّت من جهة سند الدليل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ومن جهة دلالته حيث تُحدِّد المفاهيم فإنَّ التطبيق لا يعدو كونه مخاطرة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يُوفَّق الإنسان من طريق التقوىٰ والورع للحصول علىٰ الفرقان كما تقول الآيات والروايات، لكن ذلك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الفارق بين ملاحظة انطباق الكلّي وتحقّق الجزئي هو أنَّه في الأُولىٰ لا يلاحظ إلَّا صدق المفهوم الكلّي وتحقّقه ضمن الفرد، وهذا لا يحتاج إلَّا إحراز صدق الكلّي أي توفّر حيثية الكلّي في الفرد دون حاجة إلىٰ ملاحظة خصوصيته، وأمَّا لو كان الغرض تحديد المفهوم الذي عنته مفردات الرواية فالأمر فيه أسهل بكثير، ويبقىٰ حينئذٍ تشخيص المصاديق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 أنَّ احتمال الخطأ في التشخيص وتحديد المراد بالنسبة للروايات المرتبطة بمحلّ بحثنا أكبر بكثير من احتماله في الروايات المرتبطة بالفقه واستنباط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أمر لا بدَّ من الالتفات إليه يتمثَّل في أنَّ العناوين التي ذُكِرَت في العلامات تعلَّقت بالجانب الغيبي لأنَّها تناولت ما ليس حاصلاً الآن، والحديث عن المستقبل الذي لم يثبت عند الآخرين بأدلَّة قطعية حديث مرتبط بالغيب، وقد يقال بأنَّ مثل هذا الحديث لا يتناول جميع التفاصيل ولا يخرج عن الإبهام في جهات متعدِّدة، بل قد يكون أصل البيان ضبابياً، وحينها يحتاج توضيح المراد منه إلىٰ إعمال نظر في سائر ما ورد وممَّا يمكن أن يساهم في توضيح معالم الصورة التي تحدَّثت عنها هذه الرواية أو تلك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علىٰ ذلك الأعور الدجّال الذي تكرَّر ذكره كثيراً في الروايات، ويعتبر مَعْلَماً شاخصاً في الوقت المقارب بل والمقارن للظهور </w:t>
      </w:r>
    </w:p>
    <w:p>
      <w:pPr>
        <w:pStyle w:val="BookText"/>
        <w:rPr/>
      </w:pPr>
      <w:r>
        <w:rPr>
          <w:rFonts w:ascii="Amiri" w:hAnsi="Amiri" w:eastAsia="Amiri" w:cs="Amiri"/>
          <w:color w:val="111111"/>
          <w:sz w:val="28"/>
          <w:sz w:val="28"/>
          <w:szCs w:val="28"/>
          <w:rtl w:val="true"/>
          <w:lang w:bidi="ar-SA"/>
        </w:rPr>
        <w:t>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الواضح أنَّه يُمثِّل حالة شخصية مرتبطة برجل أو أنَّه يُمثِّل عنواناً لحركة باطلة منهجها التدليس علىٰ الناس والكذب عليهم بوعود بما تنال معه الأماني ويحصل معها العيش الرغيد الذي يُمثِّل مطلوباً أساسياً لكلّ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الوقوف علىٰ واقع حال المراد من هذه الروايات أو مقاربة ذلك كحدٍّ أدنىٰ لا بدَّ من تجميع القرائن من مختلف الروايات والتعمّق في التفكير في دلالاتها فهو شبيه بملاحظة مناسبات الحكم والموضوع التي يستفاد منها تقييد دلالة الأدلَّة علىٰ الأحكام أو توسيعها أو صرفها إلىٰ غير ظاهرها، كاستفادة حكم إرشادي من رواية ظاهرها لولا ذلك الحكم المولوي، أو يستفاد الحكم الوضعي من رواية ظاهرها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هو مفقود في الدراسات المرتبطة بعلامات الظهور عادةً، ومن أعطاه حيّزاً في مجال تفكيره وقع في المبالغة في تأثيره في الفهم ووقع في التحميل غير الموضوعي علىٰ دلالات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نظير ذلك في ما يستفاد من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التي تحدَّثت عن تفاصيل عالم البرزخ أو مواقف يوم القيامة وعالم الآخرة علىٰ العموم، فالحديث عنها حديث عن الغيب، والبيان الوارد في الروايات لم يخرجها عن الضبابية إلىٰ الوضوح، فاستفاد بعض العلماء من دلالات عقلية ذكرها الفلاسفة، وبعض استفاد من تصوّرات قال العرفاء إنَّها صور أدركوها واطَّلعوا عليها، فاستفاد العلماء بما ذكروا بموضوعية في توضيح الصورة عن هذين العالمين الذين يُمثِّلان بعض جهات الغيب عنها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البيانات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قد استعانت بالصور المتعلّقة عندنا لتقريب أذهاننا من تصوّر واقع هذين العالمين، حيث دعت الحاجة </w:t>
      </w:r>
    </w:p>
    <w:p>
      <w:pPr>
        <w:pStyle w:val="BookText"/>
        <w:rPr/>
      </w:pPr>
      <w:r>
        <w:rPr>
          <w:rFonts w:ascii="Amiri" w:hAnsi="Amiri" w:eastAsia="Amiri" w:cs="Amiri"/>
          <w:color w:val="111111"/>
          <w:sz w:val="28"/>
          <w:sz w:val="28"/>
          <w:szCs w:val="28"/>
          <w:rtl w:val="true"/>
          <w:lang w:bidi="ar-SA"/>
        </w:rPr>
        <w:t>إلىٰ هذا التوضيح لما له من تأثير في تحريك العبد بالاتّجاه الذي يلائم وصوله إلىٰ الهدف الذي رسمته له السماء انطلاقاً من نزعة تحكم علىٰ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تدعوه إلىٰ التحرّك لدفع غير الملائمات وجلب ما فيه المناسبات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العلم بنتائج هذه الطرق المستقبلية، والعلم يحتاج إلىٰ طريق للانكشاف، وتولَّت الروايات تحصيل الكشف للعبد عن الملائمات في ذلك العالم وترتّبها علىٰ طريق الحقّ ليساهم اعتقاده بترتّبها في اختيار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كان بالمقدار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اللذائذ للمطيعين والعقوبة للمسيئين في عالم الآخرة بنحو لا يمكن لأهل الدنيا أن يدركوه، وقد لا يكون الوصف بالكلام كافياً لخلق تصوّر عمَّا نتحدَّث عنه ما لم تطَّلع الأنفس علىٰ بعض المشابهات له أو تذقه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لذّات الآخرة مثل لذّات الدنيا لنستفيد من صور اللذّات في الدنيا في إدراك واقع اللذّات في الآخرة؟</w:t>
      </w:r>
    </w:p>
    <w:p>
      <w:pPr>
        <w:pStyle w:val="BookText"/>
        <w:rPr/>
      </w:pPr>
      <w:r>
        <w:rPr>
          <w:rFonts w:ascii="Amiri" w:hAnsi="Amiri" w:eastAsia="Amiri" w:cs="Amiri"/>
          <w:color w:val="111111"/>
          <w:sz w:val="28"/>
          <w:sz w:val="28"/>
          <w:szCs w:val="28"/>
          <w:rtl w:val="true"/>
          <w:lang w:bidi="ar-SA"/>
        </w:rPr>
        <w:t>ومثل ذلك محلّ الكلام حيث إنَّ ما حصل من الإنجازات العلمية كانت ضرباً من الخيال، بل لم تكن تخطر ببال أحد لتكون خيالاً فلو فرضنا أنَّ الروايات أرادت أن تبيّنه لمن عاش في تلك الأزمنة فبأيّ صورة تقرّبه؟ وحين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الحكمة التعرّض له لا بدَّ من أن تكتفي بالرموز، وبيانه لو أمكن يعتبر أمراً إعجازياً لا استثمار لمنجز علمي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كانت ستُبيَّن طيران الطائرات والصواريخ وتأثير الأسلحة النووية واستعمال الأشعّة في العلاج مثلاً وتدمير الأسلحة؟ وكيف كانت ستوضَّح كيفية الاتّصال وعمل الرادارات والغوّاصات؟ وعليه لو اقتضت الحكمة أن يُبيَّن ذلك فلا بدَّ من ذكر ما يكشف صوراً تقارب هذا الواقع ممَّا يجعل التعامل مع هذه الروايات غاية في التعقيد</w:t>
      </w:r>
      <w:r>
        <w:rPr>
          <w:rFonts w:eastAsia="Amiri" w:cs="Amiri" w:ascii="Amiri" w:hAnsi="Amiri"/>
          <w:color w:val="111111"/>
          <w:sz w:val="28"/>
          <w:szCs w:val="28"/>
          <w:rtl w:val="true"/>
          <w:lang w:bidi="ar-SA"/>
        </w:rPr>
        <w:t xml:space="preserve">. </w:t>
      </w:r>
      <w:bookmarkStart w:id="71" w:name="pg7658_122908"/>
    </w:p>
    <w:p>
      <w:pPr>
        <w:pStyle w:val="BookText"/>
        <w:rPr/>
      </w:pPr>
      <w:bookmarkEnd w:id="71"/>
      <w:r>
        <w:rPr>
          <w:rFonts w:ascii="Amiri" w:hAnsi="Amiri" w:eastAsia="Amiri" w:cs="Amiri"/>
          <w:color w:val="111111"/>
          <w:sz w:val="28"/>
          <w:sz w:val="28"/>
          <w:szCs w:val="28"/>
          <w:rtl w:val="true"/>
          <w:lang w:bidi="ar-SA"/>
        </w:rPr>
        <w:t>لكن ما ذُكِرَ لا يعني التعقيد في كلّ الروايات، بل خصوص هذه الروايات لا جميع الروايات، فمثل قتل النفس الزكية ومثل خروج السفياني والخسف الذي في البيداء وانهدام حائط مسجد دمشق وغير ذلك أُمور لا تواجه فيها مشكلة مثل هذه، وإن واجهنا فيها مشاكل من سنخ آخر</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891775_1051229030"/>
      <w:bookmarkStart w:id="73" w:name="_Toc26"/>
      <w:bookmarkEnd w:id="72"/>
      <w:r>
        <w:rPr>
          <w:rtl w:val="true"/>
        </w:rPr>
        <w:t>السابع</w:t>
      </w:r>
      <w:r>
        <w:rPr>
          <w:rtl w:val="true"/>
        </w:rPr>
        <w:t xml:space="preserve">: </w:t>
      </w:r>
      <w:r>
        <w:rPr>
          <w:rtl w:val="true"/>
        </w:rPr>
        <w:t>ضعف القيمة الاحتمالية للروايات</w:t>
      </w:r>
      <w:r>
        <w:rPr>
          <w:rtl w:val="true"/>
        </w:rPr>
        <w:t>:</w:t>
      </w:r>
      <w:bookmarkEnd w:id="73"/>
    </w:p>
    <w:p>
      <w:pPr>
        <w:pStyle w:val="Heading5"/>
        <w:numPr>
          <w:ilvl w:val="4"/>
          <w:numId w:val="1"/>
        </w:numPr>
        <w:rPr/>
      </w:pPr>
      <w:bookmarkStart w:id="74" w:name="__RefHeading___Toc3891777_1051229030"/>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تتميَّز الروايات الواردة في علامات الظهور بمضعِّف احتمالي نوعي يجعل القيمة الاحتمالية لمطابقة الرواية للواقع ضعيفاً قياساً بالروايات الواردة في مجالات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بعض طيّات البحث إلىٰ أنَّ عدم مطابقة الرواية للواقع ينشأ من تعمّد الكذب والخطأ غير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محلّ البحث يقوي فيها المنشأ الأوّل،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الفرج ممَّا يجذب النفوس إليه كثيراً، والمتحدِّث بمفرداته يعلم علم اليقين أنَّ كثيراً من الناس تهوي إليه، فيكون ذلك أدعىٰ للتحدّث بهذا الموضوع وإن لم يكن من أهل الدين، فإنَّ ذلك يجرُّ إلىٰ اختلاق بعض الروايات في هذا الموضوع خصوصاً الموارد التي لا يجد فيها رواية تعالج المشكلة من حيث المفهوم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احتمال تعمّد الكذب في هذه الروايات أكبر منه في روايات الفقه التي لا تنجذب إليها الناس كثيراً، اللّهمّ إلَّا طلبة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كبر احتمال تعمّد الكذب ضعفت كاشفية الرواية عن الواقع، فقد اقترنت بمضعِّف نوعي للقيمة الاحتمالية 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الفرق لا يظهر إذا عملنا علىٰ الضوابط ولم نعتمد إلَّا علىٰ أخبار الثقات، ومع إحراز الوثاقة يضعف احتمال تعمّد الكذب</w:t>
      </w:r>
      <w:r>
        <w:rPr>
          <w:rFonts w:eastAsia="Amiri" w:cs="Amiri" w:ascii="Amiri" w:hAnsi="Amiri"/>
          <w:color w:val="111111"/>
          <w:sz w:val="28"/>
          <w:szCs w:val="28"/>
          <w:rtl w:val="true"/>
          <w:lang w:bidi="ar-SA"/>
        </w:rPr>
        <w:t xml:space="preserve">. </w:t>
      </w:r>
      <w:bookmarkStart w:id="76" w:name="pg7658_122909"/>
    </w:p>
    <w:p>
      <w:pPr>
        <w:pStyle w:val="BookText"/>
        <w:rPr/>
      </w:pPr>
      <w:bookmarkEnd w:id="76"/>
      <w:r>
        <w:rPr>
          <w:rFonts w:ascii="Amiri" w:hAnsi="Amiri" w:eastAsia="Amiri" w:cs="Amiri"/>
          <w:color w:val="111111"/>
          <w:sz w:val="28"/>
          <w:sz w:val="28"/>
          <w:szCs w:val="28"/>
          <w:rtl w:val="true"/>
          <w:lang w:bidi="ar-SA"/>
        </w:rPr>
        <w:t>ومع ذلك لا يسقط هذا الوجه عن التأثير إذ قد يكون المعتمد هو تواتر الرواية الذي يرفعها إلىٰ القطعيات ولو لم تكن بعض مفردات التواتر أخبار ثقات، وهذا يعني ضرورة ملاحظة القيمة الاحتمالية التي تتولَّد من الرواية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891779_1051229030"/>
      <w:bookmarkStart w:id="78" w:name="_Toc28"/>
      <w:bookmarkEnd w:id="77"/>
      <w:r>
        <w:rPr>
          <w:rtl w:val="true"/>
        </w:rPr>
        <w:t>اختلاف روايات الغيبة عن روايات العلائم</w:t>
      </w:r>
      <w:r>
        <w:rPr>
          <w:rtl w:val="true"/>
        </w:rPr>
        <w:t>:</w:t>
      </w:r>
      <w:bookmarkEnd w:id="78"/>
    </w:p>
    <w:p>
      <w:pPr>
        <w:pStyle w:val="BookText"/>
        <w:rPr/>
      </w:pPr>
      <w:r>
        <w:rPr>
          <w:rFonts w:ascii="Amiri" w:hAnsi="Amiri" w:eastAsia="Amiri" w:cs="Amiri"/>
          <w:color w:val="111111"/>
          <w:sz w:val="28"/>
          <w:sz w:val="28"/>
          <w:szCs w:val="28"/>
          <w:rtl w:val="true"/>
          <w:lang w:bidi="ar-SA"/>
        </w:rPr>
        <w:t>إنَّ ما تقدَّم من ضعف القيمة الاحتمالية لا يجري في الروايات التي تحدَّثت عن الغيبة وشؤونها، فتلك لها شأن آخر حيث إنَّنا حين نتعامل مع الأخبار الحاكية عن غيبة الإمام عليه السلام لا نتعامل معها كبقيّة الأخبار من حيث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الفارق في كونها تحدَّثت عن أمر مستقبلي وقد وقع وهو ما يُؤكِّد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لم يكن يخطر في بال أحد ليُخبر به بعد ذلك ويتوقَّع من الناس أن يقبلوه، بل مثل هذا الإخبار من المعصومين عليهم السلام لا توجيه له إلَّا الاطّلاع علىٰ الغيب المرتبط بهذا الأمر، فحين يتحدَّث القرآن عن غلبة الروم بعد بضع سنين فإنَّ ذلك يُمثِّل مفردة من مفردات الإعجاز وشاهد حقّ علىٰ صدق دعوىٰ النبوَّة، لأنَّه علم بما سيحصل، والمستقبل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الإخبار الغيبي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منفتح علىٰ جميع الاحتمالات، فتشخيص أحدها وتحديد ظرفه بالجزم ضرب من الإعجاز وشاهد الاتّكاء علىٰ الغيب والانفتاح عليه ولو ضمن نطاق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المسألة المبحوث عنها أبلغ في الدلالة علىٰ ذلك لجملة من الأُمور،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المخبر به أمر غاية في الغرابة، بخلاف انتصار الروم فإنَّه لا يُشكِّل كواقعة تاريخية شيئاً غريباً، فإذا كان المخبر به غريباً كان ذلك أدعىٰ لاعتباره ضرباً من الإعجاز</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غيبته ليست أمراً دفعي الحصول، بل أمر ذكرت الروايات أنَّه يطول لمدَّة ليست بالقصيرة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الفارق الزمني بين الخبر والحدث طويل جدّاً قد يصل في بعض الإخبارات إلىٰ أكثر من ثلاثة قرون، فهو أدعىٰ للاستغراب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الأسباب الطبيعية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الإخبار 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بحدث سوف يحصل بعد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حكايته عن الإعجاز أوضح، لأنَّه بالإمكان تعقّل الحديث عن واقعة تحصل بعد سنتين أو ثلاثة أو ربَّما عشرة، وأمَّا الحديث عن واقع يأتي بعد قرون ثمّ يقع فهو غير معقول إلَّا إذا استند إلىٰ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حصول هذه المفردة في مستقبل الأيّام بنحو صارت مَعْلَماً مسلَّماً من معالم المستقبل، حيث تكرَّرت الإخبارات عن أكثر إن لم يكن كلّ المعصومين السابقين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الروايات إلىٰ بيان الحكم الداعية لهذه المفردة المستقبلية بما أنَّها ممَّا شاء الله تعالىٰ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بعض التفاصيل كحصولها للإمام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وهو لم يولد بعد، بل ولم يولد أبوه وأجداده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 الأئمّة المتأخّرون الناس لذلك حين بدأوا بتعيين وكلاء واستعملوا المكاتبات بزخم أقوىٰ وحدَّدوا المرجع للناس حينئذٍ بحملة الروايات أو الفقهاء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تعرَّضت الروايات للغيبتين كما في كتب المشيخة للحسن بن محبوب الزرّاد الذي صنَّفه قبل الغيبة بمائة عام، فقد نقل فيه عن إبراهيم الحارثي،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أطول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يجعل الأمر أكثر وضوحاً أنَّ رسم صورة الحدث المستقبلي بجوانبه المتعدِّدة لم ينصبّ علىٰ حدث جزئي في التأريخ، إذ يمكن القول إنَّه يمثِّل الفصول الأخيرة من حياة النوع الإنساني علىٰ الأرض، فهو حديث يختزل كلّ فصول مسيرة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ويقف عند ملامحها العامّة، حتَّىٰ إذا تناول المقاطع الأخيرة شرع في البيان التفصيلي، ولم يقف عند الواقع التفصيلي، بل تعدّاه إلىٰ البُعد التحليلي والوقوف عند الأسباب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في الجملة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عدم انفتاح الذهن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لاستيعاب الأسباب كان منشأ لإحالة بيان بعض الأسباب إلىٰ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في بعض الروايات عن ذلك بأنَّه سرّ لا ينكشف إلَّا حين يظهر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وغيره يفترض أن يجعل المسألة من المسلَّمات لمن له أدنىٰ درجات التأمّل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خبر غيبة الإمام عليه السلام مدَّة من الزمان كان من الوضوح بدرجة جعلت أصحاب الدعوات الباطلة يذهبون إلىٰ ادّعائها لغيره عليه السلام من أئمّتهم المزعومين، وهذا ما حصل من الكيسانية والإسماعيلية في بعض فِرَقها والواقفية والناووسية وغيرهم، فقد عمد وجوههم إلىٰ التدليس في التطبيق للغائب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هذه الفِرَق تعتبر داعماً لما نصَّت عليه رواياتنا حيث ثبت بالدليل القاطع بطلان مدَّعياتهم، فسقط تطبيقهم ولم تسقط أصل الرواية في حكايتها عن وجود المعصوم وأنَّ الأرض لا تخلو منه وأنَّه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بذلك أن نثبت مدّعاناً من خلال الرجوع إلىٰ رواياتهم فقط، بل نريد القول إنَّ رواياتهم تشكِّل قرائن احتمالية إذا ضُمَّت إلىٰ غيرها من القرائن تجعل الواقع أكثر وضوحاً</w:t>
      </w:r>
      <w:r>
        <w:rPr>
          <w:rFonts w:eastAsia="Amiri" w:cs="Amiri" w:ascii="Amiri" w:hAnsi="Amiri"/>
          <w:color w:val="111111"/>
          <w:sz w:val="28"/>
          <w:szCs w:val="28"/>
          <w:rtl w:val="true"/>
          <w:lang w:bidi="ar-SA"/>
        </w:rPr>
        <w:t xml:space="preserve">. </w:t>
      </w:r>
      <w:bookmarkStart w:id="79" w:name="pg7658_122912"/>
    </w:p>
    <w:p>
      <w:pPr>
        <w:pStyle w:val="Heading4"/>
        <w:numPr>
          <w:ilvl w:val="3"/>
          <w:numId w:val="1"/>
        </w:numPr>
        <w:rPr/>
      </w:pPr>
      <w:bookmarkStart w:id="80" w:name="__RefHeading___Toc3891781_1051229030"/>
      <w:bookmarkStart w:id="81" w:name="_Toc29"/>
      <w:bookmarkEnd w:id="79"/>
      <w:bookmarkEnd w:id="80"/>
      <w:r>
        <w:rPr>
          <w:rtl w:val="true"/>
        </w:rPr>
        <w:t>الثامن</w:t>
      </w:r>
      <w:r>
        <w:rPr>
          <w:rtl w:val="true"/>
        </w:rPr>
        <w:t xml:space="preserve">: </w:t>
      </w:r>
      <w:r>
        <w:rPr>
          <w:rtl w:val="true"/>
        </w:rPr>
        <w:t>تأثير الرغبة في الخلاص وأُمنية الفرج</w:t>
      </w:r>
      <w:r>
        <w:rPr>
          <w:rtl w:val="true"/>
        </w:rPr>
        <w:t>:</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ترغب به النفس من مشتهيات ليس له حدّ خصوصاً مع الالتفات إلىٰ عجز الإنسان عن تحقيق جميع طموحاته وتحصيل كلّ مشتهياته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أُوتي كلّ أسباب القدرة يدرك أنَّ ما فاته أعظم ممَّا يتمكَّن من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فالنفس توّاقة إلىٰ ما ترىٰ فيه محقِّقاً لآمالها، وظهور الإمام وتحقّق دولة الحقّ ممَّا ترىٰ الناس أنَّه يوم خلاصها من شظف العيش وظلم الآخرين وقبح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تزداد هذه الرغبة عند الطبقات المسحوقة التي جارت عليها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مرَّت الأُمّة بضيق تعلَّقت نفسها بالفرج الموعود، ولذا ترىٰ فترات الشدَّة التي تمرُّ بها الشعوب كثيرة الدعاوىٰ من جهة ما يرتبط بالإمام الحجَّة عليه السلام، كادّعاء البابية والممهّدية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لزيادة احتمال المصدِّقين بمثل هذه الدعاوىٰ كانعكاس لصعوبة الظرف الذي تمرُّ به الأُمّة، والإحساس بالعجز أمام الواقع القاهر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فالنفوس توّاقة وبشدَّة إلىٰ دولة الحقّ، وكثيراً ما تأخذها الأماني بعيداً في إدراكها والأخذ من نوالها، وهذه الأماني التي تمتلك النفس تؤثِّر عليها في استقاء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ينعكس علىٰ الناس بشكل عامّ وعلىٰ مرِّ العصور في استقرابهم لظهور دولة الحقّ، فيبشِّر بعضهم البعض بقرب حصول المنَّة الإلهية الكبرىٰ علىٰ الذين استضعفوا في الأرض بأنَّهم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 الذي تعيشه النفوس يترك أثره في جانب الاستفادة من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بخصوص ظهور الإمام عليه السلام، حيث إنَّهم يبتعدون عن الموضوعية في قراءة تلك الأدلَّة، بل لا يسمحون لأنفسهم بالتشكيك في دلالاتها علىٰ قرب ظهور الإمام عليه السلام وارتفاع الظلم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من تأثير ذلك أنَّ </w:t>
      </w:r>
      <w:bookmarkStart w:id="82" w:name="pg7658_122913"/>
    </w:p>
    <w:p>
      <w:pPr>
        <w:pStyle w:val="BookText"/>
        <w:rPr/>
      </w:pPr>
      <w:bookmarkEnd w:id="82"/>
      <w:r>
        <w:rPr>
          <w:rFonts w:ascii="Amiri" w:hAnsi="Amiri" w:eastAsia="Amiri" w:cs="Amiri"/>
          <w:color w:val="111111"/>
          <w:sz w:val="28"/>
          <w:sz w:val="28"/>
          <w:szCs w:val="28"/>
          <w:rtl w:val="true"/>
          <w:lang w:bidi="ar-SA"/>
        </w:rPr>
        <w:t>البحث في عدد غير قليل من الروايات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تحديد المصداق،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البيان الوارد فيها شاملاً لجميع التفاصيل أمكن أن ينجرَّ الإنسان خلف رغبته الجامحة في الخلاص والفرج، ورغبته في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حاجز الجهل والذي تراه النفس نوع قيد تحاول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مضافاً إلىٰ سعي النفس لنيل الخصوصية من جهة الانتماء إلىٰ فئة ذكرت الروايات أنَّها تنصر الحقّ كما حصل في إيران بعد ثورتها الإسلاميّة، حيث كانت بعض الأجواء لا تقبل التشكيك في كون قائد الثورة هو الخراساني، وأنَّه لا بدَّ أن يسلِّم الراية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المحتمل أن يكون إنجازاً للنفس ولو من خلال الانتساب دلّست النفوس فيه من حيث لا تشعر، فصار إنجازاً كما قبلت التغيير في اسم والد الإمام المنقذ الذي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به الروايات حين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كاسم أبي رسول الله صلى الله عليه وآله وسلم، ليطبَّق علىٰ محمّد بن عبد الله بن الحسن يوم قيل إنَّه مهدي هذه الأُمّة ومفرِّج همّها ورافع راية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قُتِلَ بقيت الروايات التي قالت إنَّ أبا الإمام هو عبد الله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891783_1051229030"/>
      <w:bookmarkStart w:id="84" w:name="_Toc30"/>
      <w:bookmarkEnd w:id="83"/>
      <w:r>
        <w:rPr>
          <w:rtl w:val="true"/>
        </w:rPr>
        <w:t>التاسع</w:t>
      </w:r>
      <w:r>
        <w:rPr>
          <w:rtl w:val="true"/>
        </w:rPr>
        <w:t xml:space="preserve">: </w:t>
      </w:r>
      <w:r>
        <w:rPr>
          <w:rtl w:val="true"/>
        </w:rPr>
        <w:t>تأثير السعي للخروج من الجهل</w:t>
      </w:r>
      <w:r>
        <w:rPr>
          <w:rtl w:val="true"/>
        </w:rPr>
        <w:t>:</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تجذب النفس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إليها العلم فإنَّه مطلوب للنفس وإن لم تجنِ منه فائدة ولم يكن طريقاً لكمال لأنَّ العلم بنفسه كمال مطلوب للنفس، والتاريخ مليء بالمفردات التي كانت بمثابة نذر النفس للعلم والتضحية لأجله، والمجازر التي أوقعتها الكنيسة بالعلماء تحت ذرائع مختلفة كاكتشاف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لم يذكر في كتب العهد القديم والجديد لم تمنع العلماء من العطاء وقد علم الآلاف منهم أنَّهم كمن يحمل روحه علىٰ كفّه في سبيل العلم، فلم يمنعهم ذلك من ولوج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يتملك </w:t>
      </w:r>
    </w:p>
    <w:p>
      <w:pPr>
        <w:pStyle w:val="BookText"/>
        <w:rPr/>
      </w:pPr>
      <w:r>
        <w:rPr>
          <w:rFonts w:ascii="Amiri" w:hAnsi="Amiri" w:eastAsia="Amiri" w:cs="Amiri"/>
          <w:color w:val="111111"/>
          <w:sz w:val="28"/>
          <w:sz w:val="28"/>
          <w:szCs w:val="28"/>
          <w:rtl w:val="true"/>
          <w:lang w:bidi="ar-SA"/>
        </w:rPr>
        <w:t>الإنسان دافع جبلّي لسبر أغوار المجهول لإخراجه إلىٰ دائرة المعلوم، فهو مدفوع إلىٰ كشف المستور وإزاحة ستار الجهل عن الحقيقة، وهذا الدافع الجبلّي قد يساهم في خروج الإنسان عن موضوعيته في استخلاص النتائج فيما إذا أعيته الحيلة عن الحلّ العلمي للمشاكل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يتجلّىٰ بشكل واضح في تفسير ظاهرة ما يواجهها أو تحديد الفرد المراد في القضايا الخارجية كما يعبِّر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تناولت علامات الظهور تحدَّثت في الغالب عن قضايا خارجية لأفراد معيّنين وجيوش وحروب كذلك، فما تُحدِّث منها عن السفياني واليماني والخراساني والنفس الزكية والأعور الدجّال وغير ذلك كلّها كان بنحو القضيّة الخارجية، بل إنَّ الكلام في مفردات التاريخ كلّه من القضايا الخارجية، نعم الكلام في سنن التاريخ وفلسفته يكون علىٰ نحو القضيّة الحقيقية إلَّا في المفردات التي تستفاد منها السُنَّة التاريخية، فإنَّها قضايا خارجية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المستقبل إن تضمَّن الوقائع الجزئية كالحديث عن الماضي من جهة كونه بنحو القضيّة الخارجية، ممَّا يجعله عرضة لمحذور الخروج عن الموضوعية في تشخيص كونه المراد من الأخبار، فالباحث يجرُّ من حيث لا يشعر إلىٰ تطبيق ما يعلمه من مفهوم من الرواية علىٰ ما يعلمه من أفراد خارجية، مع أنَّ الفرد المعنيّ بهذه الروايات قد يأتي بعد ألف سنة، خصوصاً مع ملاحظة أنَّ المفردات التي تحدَّثت عنها هذه الروايات بيَّنت بشكل متجزّئ، بمعنىٰ أنَّها لم تبيِّن من جهة كونها جزءاً من سلسلة أحداث لها ترتيب خاصّ من جهة الوقوع، وأنَّ الحدث الكذائي سيقع أوّلاً و الحدث الكذائي سيقع ثانياً إلَّا ضمن دائرة ضيّقة شملت بعض المفردات المقاربة جدّاً لظهور الإمام عليه السلام، ممَّا يسدُّ الطريق </w:t>
      </w:r>
    </w:p>
    <w:p>
      <w:pPr>
        <w:pStyle w:val="BookText"/>
        <w:rPr/>
      </w:pPr>
      <w:r>
        <w:rPr>
          <w:rFonts w:ascii="Amiri" w:hAnsi="Amiri" w:eastAsia="Amiri" w:cs="Amiri"/>
          <w:color w:val="111111"/>
          <w:sz w:val="28"/>
          <w:sz w:val="28"/>
          <w:szCs w:val="28"/>
          <w:rtl w:val="true"/>
          <w:lang w:bidi="ar-SA"/>
        </w:rPr>
        <w:t>أمام استفادة التشخيص من السابق واللاحق من الأحداث أو يضيّقه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هذا المحذور حتَّىٰ الأكابر ممَّن تعرَّض للبحث في تشخيص المعنيّ بهذه الروايات، ومنهم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رحمه الله الذي لم يستبعد أن تكون الدولة الصفوية هي المرادة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قد خرجوا بالمشرق يطلبون الحقّ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بيانه عن الرواية الواردة في غيبة النعماني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لصاحب هذا الأمر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إشارة إلىٰ الدولة الصفوية شيَّدها الله تعالىٰ ووصلها بدولة القائم عليه السلام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ليس من الواضح أنَّهم طلبوا الحقّ فلم يعطوه لأكثر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الذي لاحظه هذا العالم الكبير ليطبِّق ما عنته الرواية السابقة علىٰ الدولة الصفوية، ولعلَّ كونها أوّل دولة في التاريخ الإسلامي تحكم بمذهب التشيّع</w:t>
      </w:r>
      <w:r>
        <w:rPr>
          <w:rStyle w:val="FootnoteAnchor"/>
          <w:rtl w:val="true"/>
        </w:rPr>
        <w:footnoteReference w:id="26"/>
      </w:r>
      <w:r>
        <w:rPr>
          <w:rFonts w:ascii="Amiri" w:hAnsi="Amiri" w:eastAsia="Amiri" w:cs="Amiri"/>
          <w:color w:val="111111"/>
          <w:sz w:val="28"/>
          <w:sz w:val="28"/>
          <w:szCs w:val="28"/>
          <w:rtl w:val="true"/>
          <w:lang w:bidi="ar-SA"/>
        </w:rPr>
        <w:t xml:space="preserve">قرب ذلك مع ما ذكرناه من سعي </w:t>
      </w:r>
      <w:bookmarkStart w:id="85" w:name="pg7658_122916"/>
    </w:p>
    <w:p>
      <w:pPr>
        <w:pStyle w:val="BookText"/>
        <w:rPr/>
      </w:pPr>
      <w:bookmarkEnd w:id="85"/>
      <w:r>
        <w:rPr>
          <w:rFonts w:ascii="Amiri" w:hAnsi="Amiri" w:eastAsia="Amiri" w:cs="Amiri"/>
          <w:color w:val="111111"/>
          <w:sz w:val="28"/>
          <w:sz w:val="28"/>
          <w:szCs w:val="28"/>
          <w:rtl w:val="true"/>
          <w:lang w:bidi="ar-SA"/>
        </w:rPr>
        <w:t xml:space="preserve">النفس لرفع الجهل عنها، وهذا جرَّ مثل هذا العملاق إلىٰ الخطأ في التطبيق، وإن كان قد صدَّر قوله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مثل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رحمه الله غير آمن من الخطأ في التطبيق وهو العلم الكبير، فما بالك بغيره ممَّن لا حظَّ له من دقَّة النظر حين يكتب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86" w:name="__RefHeading___Toc3891785_1051229030"/>
      <w:bookmarkStart w:id="87" w:name="_Toc31"/>
      <w:bookmarkEnd w:id="86"/>
      <w:r>
        <w:rPr>
          <w:rtl w:val="true"/>
        </w:rPr>
        <w:t>العاشر</w:t>
      </w:r>
      <w:r>
        <w:rPr>
          <w:rtl w:val="true"/>
        </w:rPr>
        <w:t xml:space="preserve">: </w:t>
      </w:r>
      <w:r>
        <w:rPr>
          <w:rtl w:val="true"/>
        </w:rPr>
        <w:t>عدم تكرّر البحث في الروايات</w:t>
      </w:r>
      <w:r>
        <w:rPr>
          <w:rtl w:val="true"/>
        </w:rPr>
        <w:t>:</w:t>
      </w:r>
      <w:bookmarkEnd w:id="87"/>
    </w:p>
    <w:p>
      <w:pPr>
        <w:pStyle w:val="BookText"/>
        <w:rPr/>
      </w:pPr>
      <w:r>
        <w:rPr>
          <w:rFonts w:ascii="Amiri" w:hAnsi="Amiri" w:eastAsia="Amiri" w:cs="Amiri"/>
          <w:color w:val="111111"/>
          <w:sz w:val="28"/>
          <w:sz w:val="28"/>
          <w:szCs w:val="28"/>
          <w:rtl w:val="true"/>
          <w:lang w:bidi="ar-SA"/>
        </w:rPr>
        <w:t>لقد اختصَّ مذهبنا بفتح باب الاجتهاد وما زالت الأعداد الكبيرة من المجتهدين في كلّ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تعمل بمنهج محدَّد المعالم في تحديد الأحكام الشرعية واستنباطها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يرجع الاختلاف في الفتوىٰ إلىٰ جهة أُخرىٰ غير الآلية المعمول بها، كالاختلاف في قاعدة رجالية، والذي يجرُّ إلىٰ الاختلاف في وثاقة بعض الرواة، والذي يجرُّ بدوره إلىٰ الاختلاف في تقييم بعض الروايات من جهة جواز الاعتماد عليها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بعض القواعد الأُصولية كحجّية خبر الثقة إذا ظُنَّ بخلافه، والاختلاف في تحقّق صغرىٰ الظهور لتطبَّق عليه الكبرىٰ المتَّفق عليها وهي حجّية الظهور، وغير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التعرّض لنفس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في كتب القوم، فاستفاد اللاحق من فكر السابق بكثرة، بل بلغ بالكثير من فقهائنا الأكابر أن كرَّروا نفس عبارات السابقين، وربَّما لم يكن ذلك مقصوداً كما في عبارات الجواهر والرياض الذين تجد الكثير من التعابير فيها عين عبارات الفقهاء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تقلَّص مجال الإبداع كثيراً بالنسبة للفقهاء المعاصرين، وصار الهمّ الأكبر اختيار الرأي الأرجح من بين الآراء المطروحة ولكن بموضوعية وذلك يكون عادةً من خلال </w:t>
      </w:r>
    </w:p>
    <w:p>
      <w:pPr>
        <w:pStyle w:val="BookText"/>
        <w:rPr/>
      </w:pPr>
      <w:r>
        <w:rPr>
          <w:rFonts w:ascii="Amiri" w:hAnsi="Amiri" w:eastAsia="Amiri" w:cs="Amiri"/>
          <w:color w:val="111111"/>
          <w:sz w:val="28"/>
          <w:sz w:val="28"/>
          <w:szCs w:val="28"/>
          <w:rtl w:val="true"/>
          <w:lang w:bidi="ar-SA"/>
        </w:rPr>
        <w:t>ملاحظة الاستدلال الأقوىٰ من بين الاستدلالات علىٰ الأقوال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استوعب بحث الآخرين أكثر الإثارات الفكرية، فضاقت بذلك دائرة الإبداع والابتكار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فالرواية الواحدة التي يريد الفقيه أن يرجع إليها لملاحظة إمكان دلالتها علىٰ الحكم المبحوث عنه قد بحثت مئات المرّات من فقهاء آخرين، وبحوثهم موجودة عند الفقيه الذي يبحث في هذه الرواية، ممَّا يعني أنَّه يمكن له الاستفادة التامّة من الآراء المختلفة في المسألة، سواءٌ أكان الاختلاف في النتيجة أم في الاستدلال، بل قد يرجع الفقيه في أكثر من مرَّة لهذه الروايات، ولذا نرىٰ أنَّ الفقيه الواحد قد يكون له أكثر من رأي في المسألة الواحدة في أوقات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مفقود في الروايات التي تحدَّثت عن الظهور، فقلَّة من كتب في ذلك قياساً بمن بحث في الفقه، وليس كلّ من كتب تعرَّض إلىٰ فهم الرواية، لأنَّ دور الكاتب في كتب عديدة من ذلك لم يتعدَّ حدود الجمع للروايات والتبويب، وأمَّا إعمال النظر والسعي للجمع بين الأخبار المتنافية بدواً فلا يعتبر سمة عامّة لكتب الملاحم والفتن وعلامات الظهور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أنَّ هناك تجربة ثرية لفقهائنا في التعاطي مع أدلَّة الفروع، وهي بين أيدي الباحثين، فيمكن لهم الاستفادة القصوىٰ منها، وهذا يجعل التعامل مع هذه الرواية بمستوىٰ عالٍ من النضوج الفكري، بخلاف الروايات التي ترجع إلىٰ علامات الظهور، فإنَّها ليس لها ذلك التكرّر في البحث وإعمال النظر ممَّا يجعل الاستفادة من آراء الآخرين سالبة بانتفاء الموضوع لقلَّة من تعاطىٰ مع هذه الأدلَّة بموضوعية وتخصّص ممَّا يجعل الدقَّة أقلّ واحتمال الخطأ في التعاطي معها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يضاف إلىٰ ذلك أنَّ الفقيه ملزم بحكم مهمّته أن يستقص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 ما له ربط بالحكم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الذي يروم استنباطه من قاعدة ودليل موافق ودليل يحتمل المخالفة، ولا يجيز لنفسه أن يعطي رأياً في مسألة فرعية إلَّا إذا استوعب البحث عن أيّ دليل محتمل سواء أكان موافقاً أم مخالفاً، فإنَّ مستنده إن كان هو الأصل العملي فإنَّ جريانه والاعتماد عليه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روط بعدم وجود دليل اجتهادي يتمثَّل بآية أو 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تامّة السند والدلالة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خلافه، وإن كان خبراً فلا بدَّ من إحراز تمامية سنده أوّلاً، وتمامية دلالته ثانياً، وعدم وجود معارض أو مانع من التمسّك به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يعني البحث في المقتضيات والموانع بدقَّة عالية ومهنية كبيرة، فالفقيه واقع تحت ضغط واقع استيعاب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لكافّة المواقف التي تواجه أو يمكن أن تواجه المكلَّفين في حياتهم من جهة، واقتضاء مهمّته تحديد الموقف الشرعي المناسب في كلّ هذه المواقف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الضغط غير موجود فيما يرتبط بالموروث المرتبط بعلائم الظهور وبنفس الزخم، فلا يوجد للباحث ملزم لأن يستوعب في بحثه جميع ما يرتبط بالجزئيات التي تحدَّثت عنها الروايات، نعم يبقىٰ عليه أثر الضغط الدافع لاكتشاف الحقيقة بما لها من نتائج علىٰ الأرض، لكنَّه ليس بنحو يمكن أن يقاس بالضغط الذي يحمل الفقيه مسؤولية تحديد الأحكام الفرعية في الشريعة المقدَّسة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يجعل آراء الفقهاء المتقدّمين والمعاصرين أكثر رصانة منها في مسائل أُخرىٰ في غير مجال استنباط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ممَّا يعني أنَّ مدىٰ الفائدة من نتاجهم في دائرة الاستنباط أعظم بكثير ممَّا يمكن أن ينتفع به في محلّ بحثنا</w:t>
      </w:r>
      <w:r>
        <w:rPr>
          <w:rFonts w:eastAsia="Amiri" w:cs="Amiri" w:ascii="Amiri" w:hAnsi="Amiri"/>
          <w:color w:val="111111"/>
          <w:sz w:val="28"/>
          <w:szCs w:val="28"/>
          <w:rtl w:val="true"/>
          <w:lang w:bidi="ar-SA"/>
        </w:rPr>
        <w:t xml:space="preserve">. </w:t>
      </w:r>
      <w:bookmarkStart w:id="88" w:name="pg7658_122919"/>
    </w:p>
    <w:p>
      <w:pPr>
        <w:pStyle w:val="Heading4"/>
        <w:numPr>
          <w:ilvl w:val="3"/>
          <w:numId w:val="1"/>
        </w:numPr>
        <w:rPr/>
      </w:pPr>
      <w:bookmarkStart w:id="89" w:name="__RefHeading___Toc3891787_1051229030"/>
      <w:bookmarkStart w:id="90" w:name="_Toc32"/>
      <w:bookmarkEnd w:id="88"/>
      <w:bookmarkEnd w:id="89"/>
      <w:r>
        <w:rPr>
          <w:rtl w:val="true"/>
        </w:rPr>
        <w:t>الحادي عشر</w:t>
      </w:r>
      <w:r>
        <w:rPr>
          <w:rtl w:val="true"/>
        </w:rPr>
        <w:t xml:space="preserve">: </w:t>
      </w:r>
      <w:r>
        <w:rPr>
          <w:rtl w:val="true"/>
        </w:rPr>
        <w:t>ليس كلّ من تصدّىٰ متخصّصاً</w:t>
      </w:r>
      <w:r>
        <w:rPr>
          <w:rtl w:val="true"/>
        </w:rPr>
        <w:t>:</w:t>
      </w:r>
      <w:bookmarkEnd w:id="90"/>
    </w:p>
    <w:p>
      <w:pPr>
        <w:pStyle w:val="BookText"/>
        <w:rPr/>
      </w:pPr>
      <w:r>
        <w:rPr>
          <w:rFonts w:ascii="Amiri" w:hAnsi="Amiri" w:eastAsia="Amiri" w:cs="Amiri"/>
          <w:color w:val="111111"/>
          <w:sz w:val="28"/>
          <w:sz w:val="28"/>
          <w:szCs w:val="28"/>
          <w:rtl w:val="true"/>
          <w:lang w:bidi="ar-SA"/>
        </w:rPr>
        <w:t>إنَّ المتصدّي للتعامل مع الروايات الواردة في الفروع هو الفقيه، وهو علىٰ أعلىٰ درجات التخصّص والمهنية لا يلج هذا الباب إلَّا بعد طيّ صفحات عديدة يسبر خلالها أغوار علوم شتّىٰ، وبمستويات مختلفة من النحو والبلاغة والمنطق والدراية والرجال والحديث والأُصول وبعض مطالب علم الكلام وعلم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متابعة الأساتذة لسنوات عديدة في الدرس وهم يمارسون عملية الاستنباط حتَّىٰ تحصل الملكة والأهلية عنده، فيتصدّىٰ بعدها للاستنباط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استنباطه لغيره في الفترة الأُولىٰ، ولو قُدِّرَ له أن يستنبط لغيره فإنَّ ذلك سيكون بعد مدَّة مديدة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تصدّىٰ للكتابة والاستنباط في روايات الظهور فلم يؤخذ فيه أيّ شرط ممَّا سبق حتَّىٰ تصدّىٰ لهذا الباب كلّ من هبَّ ودبَّ، واقضِ عجباً ممَّا تجده قد سُطِرَ في كتبهم التي جمعت الغثّ والسمين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تقرأ لبعضهم ترىٰ خيالاً خصباً تجرَّد عن عالم الطبيعة وراح ينسج صوراً لا تمتُّ إلىٰ الواقع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الأماني ببعض إلىٰ مدىٰ بعيد وتصوَّر أنَّه قد أتىٰ بالعجب، وجزم في مقدّمة كتابه بأنَّ من قرأ كتابه لا يموت موتة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أتَّهم بذلك أحداً بسوء النيّة، بل إنَّ هذا وأضرابه نتيجة حتمية لفتح الباب أمام غير المتخصّص لإبداء رأيه فيما يتوقَّف علىٰ التخصّص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كتب بعض أكابر علمائنا في ذلك لكنَّهم ليسوا كثيرين، وما أكثر من كتب من غير المتخصّصين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يبرز أمامنا سبب إضافي لاحتمال الخطأ في التعامل مع هذه الأدلَّة لا وجود له في علم الفقه، حيث إنَّه لا يوجد </w:t>
      </w:r>
      <w:bookmarkStart w:id="91" w:name="pg7658_122920"/>
    </w:p>
    <w:p>
      <w:pPr>
        <w:pStyle w:val="BookText"/>
        <w:rPr/>
      </w:pPr>
      <w:bookmarkEnd w:id="91"/>
      <w:r>
        <w:rPr>
          <w:rFonts w:ascii="Amiri" w:hAnsi="Amiri" w:eastAsia="Amiri" w:cs="Amiri"/>
          <w:color w:val="111111"/>
          <w:sz w:val="28"/>
          <w:sz w:val="28"/>
          <w:szCs w:val="28"/>
          <w:rtl w:val="true"/>
          <w:lang w:bidi="ar-SA"/>
        </w:rPr>
        <w:t>تقليد في أمثال هذه المسائل، وهذه الكتب موجودة بين أيدي الناس، ومن أراد التحدّث عن هذه المواضيع ليس متخصّصاً، فيأخذ من هذه الكتب في مقام بناء رؤيته عن الظهور وعلاماته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أثر هذا المبحث إنَّما يكون علىٰ غير المتخصّصين من عامّة الناس وبعض أهل الموعظة ممَّن لا تخصّص له، وهؤلاء أكثر تواصلاً مع عامّة الناس بحكم مهنتهم، وإن كانت من باب أداء الوظيفة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الوعي، والمشكلة في الموضوع أي في الصغرىٰ والوعي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أضفنا إلىٰ ذلك واقعاً مُرَّاً تعيشه الأُمّة يتمثَّل في ترك البحث العلمي، بل والقراءة والاختصار علىٰ السماع مع ملاحظة أنَّ المتحدّثين ليسوا من أصحاب النظر وهذا واقع لا ينكر، تبيَّن عمق المأساة واتّساع دائرة احتمال الخطأ في التصوّرات المبنية عند عامّة الناس من المتلقّين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غير موجود في عملية الاستنباط وإن كثرت دعاوىٰ الاجتهاد في أيّامنا هذه، ولم يقترن مع كثير منها شاهد حقّ علىٰ صدقها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891789_1051229030"/>
      <w:bookmarkStart w:id="93" w:name="_Toc33"/>
      <w:bookmarkEnd w:id="92"/>
      <w:r>
        <w:rPr>
          <w:rtl w:val="true"/>
        </w:rPr>
        <w:t>الثاني عشر</w:t>
      </w:r>
      <w:r>
        <w:rPr>
          <w:rtl w:val="true"/>
        </w:rPr>
        <w:t xml:space="preserve">: </w:t>
      </w:r>
      <w:r>
        <w:rPr>
          <w:rtl w:val="true"/>
        </w:rPr>
        <w:t>قلَّة الجدوىٰ</w:t>
      </w:r>
      <w:r>
        <w:rPr>
          <w:rtl w:val="true"/>
        </w:rPr>
        <w:t>:</w:t>
      </w:r>
      <w:bookmarkEnd w:id="93"/>
    </w:p>
    <w:p>
      <w:pPr>
        <w:pStyle w:val="BookText"/>
        <w:rPr/>
      </w:pPr>
      <w:r>
        <w:rPr>
          <w:rFonts w:ascii="Amiri" w:hAnsi="Amiri" w:eastAsia="Amiri" w:cs="Amiri"/>
          <w:color w:val="111111"/>
          <w:sz w:val="28"/>
          <w:sz w:val="28"/>
          <w:szCs w:val="28"/>
          <w:rtl w:val="true"/>
          <w:lang w:bidi="ar-SA"/>
        </w:rPr>
        <w:t>إنَّ كون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ما علامة لا يفيد أكثر من أنَّه يسبق الساعة التي يظهر فيها الإمام عليه السلام، ولا يقارب المدَّة التي تفصل هذه العلامة عن ظهوره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 البحث في تحديد المراد من هذه العلامة قليل الفائدة لأنَّنا إنَّما نبحث في العلامات لأجل مقاربة تحديد الوقت الذي سيفرج فيه عن الدنيا وتُغسَل الأرض من الفساد الذي جرىٰ علىٰ ظهرها والدماء التي سالت ظلماً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القرآن يتحدَّث عن مجيء أشراط الساعة في زمان النبيّ صلى الله عليه وآله وسلم مع أنَّ الساعة متأخّرة في موعدها عن ظهور الإمام عليه السلام</w:t>
      </w:r>
      <w:r>
        <w:rPr>
          <w:rFonts w:eastAsia="Amiri" w:cs="Amiri" w:ascii="Amiri" w:hAnsi="Amiri"/>
          <w:color w:val="111111"/>
          <w:sz w:val="28"/>
          <w:szCs w:val="28"/>
          <w:rtl w:val="true"/>
          <w:lang w:bidi="ar-SA"/>
        </w:rPr>
        <w:t xml:space="preserve">. </w:t>
      </w:r>
      <w:bookmarkStart w:id="94" w:name="pg7658_122921"/>
    </w:p>
    <w:p>
      <w:pPr>
        <w:pStyle w:val="BookText"/>
        <w:rPr/>
      </w:pPr>
      <w:bookmarkEnd w:id="94"/>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والعلامات كأشراط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تشير العلامات الواقعة إلىٰ قرب ظهور الإمام عليه السلام، لكن القرب مفهوم إضافي لا ينفعنا إن لم يؤطَّر بمدىٰ زماني محدَّد، وما دامت عجلة الزمن تدور فنحن نقترب من أحداث المستقبل التي منها ظهور الإمام عليه السلام ومنها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قد تجاوزنا القرن الرابع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ذلك الخبر ولم تحصل الساعة والتي عبَّر عنها القرآن بأنَّها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يُستثنىٰ من ذلك بعض العلامات التي تحصل قبيل الظهور بمدَّة يسيرة كالسفياني واليماني وخسف البيداء والصيحة وهذه لم تحصل إلىٰ الآن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891791_1051229030"/>
      <w:bookmarkStart w:id="96" w:name="_Toc34"/>
      <w:bookmarkEnd w:id="95"/>
      <w:r>
        <w:rPr>
          <w:rtl w:val="true"/>
        </w:rPr>
        <w:t>الثالث عشر</w:t>
      </w:r>
      <w:r>
        <w:rPr>
          <w:rtl w:val="true"/>
        </w:rPr>
        <w:t xml:space="preserve">: </w:t>
      </w:r>
      <w:r>
        <w:rPr>
          <w:rtl w:val="true"/>
        </w:rPr>
        <w:t>عدم وفرة القرائن الخارجية</w:t>
      </w:r>
      <w:r>
        <w:rPr>
          <w:rtl w:val="true"/>
        </w:rPr>
        <w:t>:</w:t>
      </w:r>
      <w:bookmarkEnd w:id="96"/>
    </w:p>
    <w:p>
      <w:pPr>
        <w:pStyle w:val="BookText"/>
        <w:rPr/>
      </w:pPr>
      <w:r>
        <w:rPr>
          <w:rFonts w:ascii="Amiri" w:hAnsi="Amiri" w:eastAsia="Amiri" w:cs="Amiri"/>
          <w:color w:val="111111"/>
          <w:sz w:val="28"/>
          <w:sz w:val="28"/>
          <w:szCs w:val="28"/>
          <w:rtl w:val="true"/>
          <w:lang w:bidi="ar-SA"/>
        </w:rPr>
        <w:t xml:space="preserve">إنَّ الحيثيات التي تجعل التعاطي مع الروايات التي تحدَّثت عن الظهور مختلفاً عنه في روايات الفروع عدم وفرة القرائن الخارجية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ندرتها في حدٍّ أعلى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تقوي الرواية وتجبر ضعفها أو تسقطها عن الاعتبار وتمنع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قد تحول الرواية الفاقدة في ذاتها لمناط الحجّية إلىٰ حجّة يعتمد عليها، وقد تؤثِّر عكساً بإخراجها عن الحجّية وكونها محلّاً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القرائن متوفّرة بكثرة في مجال عمل الفقيه، ومنها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قيام الإجماع الذي يُسقط الرواية إذا كان مخالفاً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جاءتنا رواية ظاهرها وجوب صلاة أوّل الشهر، وكانت تامّة سنداً، وقام الإجماع علىٰ عدم </w:t>
      </w:r>
    </w:p>
    <w:p>
      <w:pPr>
        <w:pStyle w:val="BookText"/>
        <w:rPr/>
      </w:pPr>
      <w:r>
        <w:rPr>
          <w:rFonts w:ascii="Amiri" w:hAnsi="Amiri" w:eastAsia="Amiri" w:cs="Amiri"/>
          <w:color w:val="111111"/>
          <w:sz w:val="28"/>
          <w:sz w:val="28"/>
          <w:szCs w:val="28"/>
          <w:rtl w:val="true"/>
          <w:lang w:bidi="ar-SA"/>
        </w:rPr>
        <w:t>وجوب هذه الصلاة، لسقطت هذه الرواية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دليل قطعي والرواية بحسب العادة دليل غير قطعي في سندها، وكذلك دلالتها، فيكون الاعتماد عليها من باب التعبّد، والتعبّد لا يجري في ما قطع بخلافه، بل لو كانت قطعية في سندها فقط أو دلالتها فقط وقام الإجماع على خلافها لسقطت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تكن موارد روايات الظهور وعلاماته ضمن دائرة الفتوىٰ لم يكن للإجماع معنىٰ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إعراض المشهور عن الرواية فإنَّه مسقط للرواية عن الاعتبار لو كانت تامّة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الإعراض ترك الرواية مع وجودها بين أيديهم والإفتاء بخلاف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مجال لتحقّقه خارج دائرة الاستنباط، أو علىٰ الأقلّ لا مجال لتحقّقه في دائرة أخبار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عمل المشهور بها، فإذا وردت رواية ضعيفة سنداً ولكن وجدنا أنَّ المشهور من الفقهاء قد عملوا بها واستندوا إليها في مقام الاستدلال، فإنَّ ذلك يعتبر جابراً لضعفها السندي علىٰ نظر مشهور، ولا يكفي مجرَّد موافقة فتاواهم لها، بل الجابر هو الاستناد إليها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يتوفَّر في الروايات المرتبطة بالظهور وعلاماته، إذ لا مجال للإفتاء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قد عملوا بهذه الرواية واستندوا إليها ليكون ذلك جابراً لضعفها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تُؤيَّد الرواية في الاستدلال الفقهي من خلال موافقتها للحكمة التي ينطلق منها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إذ أنَّ ذلك يشكِّل داعماً عقلياً، لأنَّه يشكِّل قرينة، وإن لم تنهض بمفردها لإثبات الحجّية، إلَّا أنَّ ضمّها إلىٰ </w:t>
      </w:r>
    </w:p>
    <w:p>
      <w:pPr>
        <w:pStyle w:val="BookText"/>
        <w:rPr/>
      </w:pPr>
      <w:r>
        <w:rPr>
          <w:rFonts w:ascii="Amiri" w:hAnsi="Amiri" w:eastAsia="Amiri" w:cs="Amiri"/>
          <w:color w:val="111111"/>
          <w:sz w:val="28"/>
          <w:sz w:val="28"/>
          <w:szCs w:val="28"/>
          <w:rtl w:val="true"/>
          <w:lang w:bidi="ar-SA"/>
        </w:rPr>
        <w:t>قرائن أُخرىٰ قد يوصل إلىٰ الجزم بصدق مؤدّاها، أو علىٰ الأقلّ إلىٰ الاطمئنان الذي هو حجّة بحكم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سبيل إليه في غير أدلَّة الاستدلال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حكمة يمكن أن يدركها الباحث في روايات العلامات في خروج السفياني بعنوان أنَّه سفياني؟ وأيّة حكمة يمكن أن يقف عليها العقل في خروج اليماني وزحف الخراساني وقتل النفس الزكية، وغير ذلك من العلامات، بل مطلق العلامات إذا لاحظنا خصوصياتها؟ ولا شكَّ أنَّ المبحوث عنه هو خصوصياتها، بل إنَّ عمومياتها لا يمكن أن نقف علىٰ الحكمة فيها بسهولة إذا لم يثبت لنا خروج السفياني في أيّ أرض أو أيّ زمان، نعم بعد أن يتمّ الدليل علىٰ أنَّه سيخرج السفياني أو سيحصل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آخر كالصيحة والخسف وغير ذلك، فإنَّه يمكن أن يتصوَّر لذلك بعض مفردات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دائرة بحثنا قطعاً، فالمبحوث عنه هو أصل تحقّقها لا الحكمة منها علىٰ فرض تحقّقها في صفحة الوجود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يمكن لبعض الفقهاء معرفة الخطوط العامّة لمنظومة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وتبعاً لذلك يمكن أن يتكهَّن بثبوت حكم معيَّن، خصوصاً إذا وردت رواية ولو ضعيفة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قد يرجع في بعض الحالات إلىٰ تعقّل الحكمة لكن ليس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أن تدعم رواية ضعيفة تحدَّثت عن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سلسلة الحوادث الزمنية المرتبطة بما قبل الظهور فلا يمكن الوقوف إلَّا علىٰ خطوطها العامّة جدّاً، والتي لا يمكنها أن تنفعنا بشكل واضح في استكشاف مفردة جزئية ولو وردت فيها رواية ضعيفة، بل غاية ما نستفيده هو الإمكان الذي يجعل ورود الرواية الضعيفة فيه أقوىٰ احتمالاً </w:t>
      </w:r>
    </w:p>
    <w:p>
      <w:pPr>
        <w:pStyle w:val="BookText"/>
        <w:rPr/>
      </w:pPr>
      <w:r>
        <w:rPr>
          <w:rFonts w:ascii="Amiri" w:hAnsi="Amiri" w:eastAsia="Amiri" w:cs="Amiri"/>
          <w:color w:val="111111"/>
          <w:sz w:val="28"/>
          <w:sz w:val="28"/>
          <w:szCs w:val="28"/>
          <w:rtl w:val="true"/>
          <w:lang w:bidi="ar-SA"/>
        </w:rPr>
        <w:t>من ناحية تحقّقه في الوجود والواقع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حدود الإمكان بل في حدود الإمكان الذي فيه درجة من القرب بحسب نوع القرائن الاحتمالية التي تحتفُّ به، وهو ما لا يصل إلىٰ الحجّية بالنحو الذي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مخالفة العامّة حيث إنَّها من مرجّحات العمل بالرواية في مقام التعارض مع رواية أُخرىٰ، بل والموافقة للكتاب في مقابل موافقة العامّة ومخالفة الكتاب اللتين تُسقطان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مخالفة العامّة أو موافقتهم فلأنَّ الموروث الروائي عند العامّة في الملاحم والفتن أقلّ بكثير ممَّا عندنا، وربَّما كان الكثير ممَّا عندهم من غير المأخوذ عن النبيّ الأكرم صلى الله عليه وآله وسلم، فقد دخل في موروثهم الروائي وضمن أبواب متعدّدة كم من الإسرائيليات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والمأخوذ من النبيّ صلى الله عليه وآله وسلم في محلّ الكلام قليل جدّاً لاعتبارات،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الفترة التي تمكَّن فيها المسلمون في المدينة قصيرة جدّاً لم تكن تسع لما حصل فيها مضافاً إلىٰ بيان ما يرتبط بتفاصيل الملاحم والفتن وعلامات الظهور إلىٰ قيام دولة الحقّ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السؤال عنه صلى الله عليه وآله وسلم عمَّا يرتبط بالموضوع المبحوث عنه ضعيف، إذ لم تضق عليهم الآفاق ليبحثوا عن الفرج ولو في المستقبل، فلم تكن معرفة تفاصيل مستقبل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ذات داعي يحمل علىٰ السعي لاستش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إذا عاش في ضنك العيش وضاقت عليه آفاق حاضره لم يستسلم لليأس وسعىٰ إلىٰ فتح نافذة للأمل ولو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 السؤال ضاقت آفاق البيان لما لا يرتبط بحاجة غير فعلية أو فعلية غير ملحَّة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كتابة الحديث بعد رحيل النبيّ صلى الله عليه وآله وسلم إلىٰ الرفيق الأعلىٰ، ممَّا تسبَّب في ضياع كم هائل من أثر النبيّ صلى الله عليه وآله وسلم، فقد أبعد الناس عن حفظ تراث النبيّ صلى الله عليه وآله وسلم علىٰ مدىٰ ثلاثة 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العصمة تنتهي عندهم بوفاته صلى الله عليه وآله وسلم انعكس ذلك علىٰ مقدار ما أُثبت من الروايات عنه صلى الله عليه وآله وسلم في كتب القوم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انتشار ثقافة التدوين في زمانه صلى الله عليه وآله وسلم، فاقتص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حفظ التراث علىٰ الحفظ في الأذهان لا التدوين في الكتب، فالقوم في زمانه صلى الله عليه وآله وسلم لم يعرفوا الكتابة إلَّا حديثاً وفي نطاق محدود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جزاء من يعلِّم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من المسلمين أن يُطلق من أسره بعد واقعة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عاصمة النبيّ صلى الله عليه وآله وسلم في زمان بدر لم يكن فيها عدد يكفي لتعليم المسلمين فضلاً عن أن يكون عامّة الناس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تعلَّموا القراءة بعد السنة الثانية للهجرة وضمن دائرة ضيّقة لم ينعكس ذلك علىٰ المسلمين في جانب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تجد من ألَّف كتاباً ولو في حدود نقل الحديث عنه صلى الله عليه وآله وسلم في حياته، واستمرَّ الأمر علىٰ ذلك إلىٰ زمان متأخِّر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ترجيح رواية في مقام التعارض من خلال مخالفة العامّة، أو تضعيفها من خلال موافقتهم ستضيق دائرته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روايات الفقه حيث كان للعامّة مدارسهم الفقهية بعد مدَّة قاربت القرن من رحيله صلى الله عليه وآله وسلم وفي القرن الثاني للهجرة وما بعده اتَّسعت دائرة المدارس الفقهية العامّية حتَّىٰ تصدَّت السياسة 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رها في الأربعة المشهورة، والتي لا يمثِّل بعضها مدرسة حيث إنَّ أحمد بن حنبل لم يكن فقيهاً، بل هو معارض لرأي السلطات في حينه حيث قالوا </w:t>
      </w:r>
    </w:p>
    <w:p>
      <w:pPr>
        <w:pStyle w:val="BookText"/>
        <w:rPr/>
      </w:pPr>
      <w:r>
        <w:rPr>
          <w:rFonts w:ascii="Amiri" w:hAnsi="Amiri" w:eastAsia="Amiri" w:cs="Amiri"/>
          <w:color w:val="111111"/>
          <w:sz w:val="28"/>
          <w:sz w:val="28"/>
          <w:szCs w:val="28"/>
          <w:rtl w:val="true"/>
          <w:lang w:bidi="ar-SA"/>
        </w:rPr>
        <w:t xml:space="preserve">بحدوث القرآن فسُجِنَ لرأيه في هذه المسألة، واشتهر لذلك فصار مذهباً لا يتوفَّر علىٰ قوام المذهب لأنَّه راوٍ للأحاديث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محدِّث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وليس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علىٰ ماذا عوَّل أتباع مذهبه حين اتَّخذوه مذهباً فقهياً مع أنَّه ليس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مفردات ضياع الموازين متعدِّدة في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مخالفة الكتاب وموافقته فلأنَّ الآيات التي تعرَّضت لهذا المطلب محدودة جدّاً وهي لم تتعرَّض إلَّا علىٰ المحصَّل النهائي وصورة الفصل الأخير للأحداث والوقائع التاريخية، دون أيّ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بما قبلها، ولو كان من قبلها يمثِّل مفردة مفصلية في تاريخ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انعدام موافقة الكتاب ومخالفته في ما هو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مخالفة الدليل العقلي حيث إنَّها تُسقط الرواية عن الاعتبار، ولمَّا كانت تفاصيل العلامات ممَّا لا يمكن أن تنال بالعقل فقد امتنع عليه إدراكها، فإنَّ العقل لا يدرك إلَّا الكلّيات، وكلّ العلامات تمثِّل مفردات جزئية، فلا سبيل للعقل ليدركها وجوداً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حاكم بأنَّه لا بدَّ أن تتحقَّق دولة الحقّ في الدنيا وتعمّ أرجائها ويسود العدل فيها، لأنَّ الشارع المقدَّس وفي مختلف الأديان دعا إلىٰ إقامة الحقّ ووجَّه الناس نحو الأمر بالمعروف والنهي عن المنكر، ولا تتمّ له الحجَّة علىٰ الناس يوم القيامة إلَّا إذا تحقَّقت لذلك مفردة واضحة لكلّ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فإذا اعترضوا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كلَّفتنا به غير ممكن كان الجواب إنَّه ممكن ولذلك تحقّق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فيه ما فيه، إذ ليس من الواضح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رائع وجود تكليف بالسعي لإقامة دولة حقّ تعمّ أصقاع الأرض، كما أنَّه ليس من </w:t>
      </w:r>
      <w:bookmarkStart w:id="97" w:name="pg7658_122927"/>
    </w:p>
    <w:p>
      <w:pPr>
        <w:pStyle w:val="BookText"/>
        <w:rPr/>
      </w:pPr>
      <w:bookmarkEnd w:id="97"/>
      <w:r>
        <w:rPr>
          <w:rFonts w:ascii="Amiri" w:hAnsi="Amiri" w:eastAsia="Amiri" w:cs="Amiri"/>
          <w:color w:val="111111"/>
          <w:sz w:val="28"/>
          <w:sz w:val="28"/>
          <w:szCs w:val="28"/>
          <w:rtl w:val="true"/>
          <w:lang w:bidi="ar-SA"/>
        </w:rPr>
        <w:t>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رورات العقلية أن تتحقَّق هذه الدولة في آخر الزمان، بل يمكن أن تتحقَّق في بقعة خاصّة وفي مقطع زمني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إخبارات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لما 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للعقل طريق لإدراك ضرورة قيام دولة الحقّ في آخر الزمان لتبقىٰ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البحث في علائم الظهور قليل الجدوىٰ، وهذا بخلاف البحث الفقهي الاستدلالي، فإنَّ الفقيه يسعىٰ لتعيين الموقف العملي المطلوب وهو الفعلي، وبمجرَّد تحديده يظهر أثره العملي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891793_1051229030"/>
      <w:bookmarkStart w:id="99" w:name="_Toc35"/>
      <w:bookmarkEnd w:id="98"/>
      <w:r>
        <w:rPr>
          <w:rtl w:val="true"/>
        </w:rPr>
        <w:t>موضوعية البحث لا تورث اليأس</w:t>
      </w:r>
      <w:r>
        <w:rPr>
          <w:rtl w:val="true"/>
        </w:rPr>
        <w:t>:</w:t>
      </w:r>
      <w:bookmarkEnd w:id="99"/>
    </w:p>
    <w:p>
      <w:pPr>
        <w:pStyle w:val="BookText"/>
        <w:rPr/>
      </w:pPr>
      <w:r>
        <w:rPr>
          <w:rFonts w:ascii="Amiri" w:hAnsi="Amiri" w:eastAsia="Amiri" w:cs="Amiri"/>
          <w:color w:val="111111"/>
          <w:sz w:val="28"/>
          <w:sz w:val="28"/>
          <w:szCs w:val="28"/>
          <w:rtl w:val="true"/>
          <w:lang w:bidi="ar-SA"/>
        </w:rPr>
        <w:t>إنَّ ما تقدَّم من وجوه الاختلاف في المعطيات والمقدّمات بين الأدلَّة المتضمّنة لبيان الأحكام الفرعية والروايات التي تحدَّثت عن علائم الظهور وإن كان حقّاً إلَّا أنَّه لا يمنع من البحث الموضوعي وإن كان مجهداً في هذا الباب نظراً لما تقدَّم وغيره، فليقتص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اهتمامنا علىٰ الدراسات التي تحمل طابع الموضوعية والتي أتىٰ بها المتخصّصون، علىٰ أن يتعامل معها معاملة وجهة نظر غير مسلَّمة الصحَّة، واهتمامنا بها حينئذٍ من خلال تسليط الضوء عليها لدراستها وفق الموازين والضوابط التي يفترض أن تكون منسجمة مع المنطق، وأن لا نقفز إلىٰ النتائج ونأخذها أخذ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الكثير من المفردات المرتبطة بهذا الموضوع ضبابية في بعض جوانبها وإن بانت بعض ملامحها، وكم ترك الأوّل للآخر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دعوتنا للتعامل بموضوعية وعدم الانجرار خلف الأماني بعيداً لا تعني اليأس من مجيء الفرج وإلَّا نكون قد سعينا إلىٰ التوجّه </w:t>
      </w:r>
    </w:p>
    <w:p>
      <w:pPr>
        <w:pStyle w:val="BookText"/>
        <w:rPr/>
      </w:pPr>
      <w:r>
        <w:rPr>
          <w:rFonts w:ascii="Amiri" w:hAnsi="Amiri" w:eastAsia="Amiri" w:cs="Amiri"/>
          <w:color w:val="111111"/>
          <w:sz w:val="28"/>
          <w:sz w:val="28"/>
          <w:szCs w:val="28"/>
          <w:rtl w:val="true"/>
          <w:lang w:bidi="ar-SA"/>
        </w:rPr>
        <w:t>بعكس وجهة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وهي إدامة زخم الأمل في النفوس، بل والإيحاء للكثير من الناس بأنَّه لا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فرج الحقّ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علىٰ الباطل أي الفرج النوعي، بل هو فرج نوعي قد ينعكس علىٰ الفرد المنتظر فيصبح فرجاً شخصياً أيضاً، ولا ينعكس كذلك إلَّا إذا تحقَّق في ظرف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دعوة للتوازن في استخلاص النتائج وترك الإفراط في التوقّع لأنَّ لذلك أثراً سيّئاً جدّاً يتمثَّل في حصول اليأس من ظهوره عليه السلام بل قد يجرُّ إلىٰ التشكيك في بقائه حيّاً وهو ما تحدَّثت عنه الروايات حيث ذكرت أنَّ ظهوره لا يكون إلَّا بعد أياس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كلامنا السابق إضعاف الاحتمال الناشئ من مبرِّرات غير موضوعية لا إلغاؤه، فنكون بذلك قد ابتعدنا عن حصول اليأس لاحقاً والناتج عن إعطاء الاحتمال أكبر من حجمه، ولم نصادر احتمال ظهور الإمام عليه السلام في أيّ وقت، ممَّا يعني بقاء الأمل في النفوس أن تدرك زمان ظهوره عليه السلام وتساهم في إنشاء دولة الحقّ وبنائها والذود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من أنصاره عليه السلام، والمسارعين إليه في قضاء حوائجه، إنَّه نعم المولىٰ ونعم النصير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658_122930"/>
      <w:bookmarkStart w:id="101" w:name="pg7658_122930"/>
      <w:bookmarkEnd w:id="101"/>
    </w:p>
    <w:p>
      <w:pPr>
        <w:pStyle w:val="Heading2"/>
        <w:numPr>
          <w:ilvl w:val="1"/>
          <w:numId w:val="1"/>
        </w:numPr>
        <w:rPr/>
      </w:pPr>
      <w:bookmarkStart w:id="102" w:name="pg7658_122930"/>
      <w:bookmarkStart w:id="103" w:name="__RefHeading___Toc3891795_1051229030"/>
      <w:bookmarkStart w:id="104" w:name="_Toc36"/>
      <w:bookmarkEnd w:id="102"/>
      <w:bookmarkEnd w:id="103"/>
      <w:r>
        <w:rPr>
          <w:rtl w:val="true"/>
        </w:rPr>
        <w:t>الفصل الثاني</w:t>
      </w:r>
      <w:r>
        <w:rPr>
          <w:rtl w:val="true"/>
        </w:rPr>
        <w:t xml:space="preserve">: </w:t>
      </w:r>
      <w:r>
        <w:rPr>
          <w:rtl w:val="true"/>
        </w:rPr>
        <w:t>انتظار الفرج والمصالح المترتّبة عليه</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891797_1051229030"/>
      <w:bookmarkStart w:id="106" w:name="_Toc37"/>
      <w:bookmarkEnd w:id="105"/>
      <w:r>
        <w:rPr>
          <w:rtl w:val="true"/>
        </w:rPr>
        <w:t>اشارة</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الفرج ليس مطلوباً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طلب الانتظار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تحقّق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لجم الأتباع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التكامل المعنوي</w:t>
      </w:r>
      <w:r>
        <w:rPr>
          <w:rFonts w:eastAsia="Amiri" w:cs="Amiri" w:ascii="Amiri" w:hAnsi="Amiri"/>
          <w:color w:val="111111"/>
          <w:sz w:val="28"/>
          <w:szCs w:val="28"/>
          <w:rtl w:val="true"/>
          <w:lang w:bidi="ar-SA"/>
        </w:rPr>
        <w:t xml:space="preserve">. </w:t>
      </w:r>
      <w:bookmarkStart w:id="107" w:name="pg7658_122932"/>
    </w:p>
    <w:p>
      <w:pPr>
        <w:pStyle w:val="Heading3"/>
        <w:numPr>
          <w:ilvl w:val="2"/>
          <w:numId w:val="1"/>
        </w:numPr>
        <w:rPr/>
      </w:pPr>
      <w:bookmarkStart w:id="108" w:name="__RefHeading___Toc3891799_1051229030"/>
      <w:bookmarkStart w:id="109" w:name="_Toc38"/>
      <w:bookmarkEnd w:id="107"/>
      <w:bookmarkEnd w:id="108"/>
      <w:r>
        <w:rPr>
          <w:rtl w:val="true"/>
        </w:rPr>
        <w:t>انتظار الفرج ليس مطلوباً بالذات</w:t>
      </w:r>
      <w:r>
        <w:rPr>
          <w:rtl w:val="true"/>
        </w:rPr>
        <w:t>:</w:t>
      </w:r>
      <w:bookmarkEnd w:id="109"/>
    </w:p>
    <w:p>
      <w:pPr>
        <w:pStyle w:val="BookText"/>
        <w:rPr/>
      </w:pPr>
      <w:r>
        <w:rPr>
          <w:rFonts w:ascii="Amiri" w:hAnsi="Amiri" w:eastAsia="Amiri" w:cs="Amiri"/>
          <w:color w:val="111111"/>
          <w:sz w:val="28"/>
          <w:sz w:val="28"/>
          <w:szCs w:val="28"/>
          <w:rtl w:val="true"/>
          <w:lang w:bidi="ar-SA"/>
        </w:rPr>
        <w:t>لقد تكرَّر في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التعرّض لانتظار الفرج وفضله، وأنَّه من أفضل العبادات، وأنَّه أحبّ الأعمال إلىٰ الله عز وجل، وأنَّ المنتظر لأمرهم كالمتشحّط بدمه في سبيل الله، وأنَّه حتَّىٰ يموت بمنزلة من كان مع القائم في فسطاطه، بل له مثل أجر من قُتِلَ معه، بل هو كمن كان مع رسول الله صلى الله عليه وآله وسلم، بل كالشاهر سيفه بين يديه، بل كمن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 ذلك كلّه وأمثاله أنَّ الانتظار مطلوب في الشريعة، بل هو من المطلوبات المؤكَّدة نظراً لتعدّد الأدلَّة وتعدّد الألسنة، ولطبيعةا لأجر الذي تحدَّثت الروايات عن ثبوته للمنتظر، ولتنزيله منزلة بعض الأعمال العظيمة المنزلة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كالكون مع رسول الله صلى الله عليه وآله وسلم ومع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فسطاسه، بل كونه كمن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أعمال عظيمة المنزلة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للسان المستعمل في التعبير عن أهمّيته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كالمتشحّط بدمه في سبيل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وللمدّة التي يستغرقها أداء ذلك التكليف والتي تستهلك العمر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يثبت أنَّ الانتظار مطلوب بالطلب المؤكَّد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بعض العلماء الانتظار إلىٰ سلبي وإيجابي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فالانتظار السلبي أن يبقىٰ الإنسان مترقِّباً ظهور الإمام عليه السلام دون أن يعدَّ العدَّة بما في ذلك تقوية الاستعداد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وبدون الاستعداد لا يصدق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ويُمثِّلون لذلك بمن ينتظر ضيفاً له دون أن يعدَّ له ما </w:t>
      </w:r>
    </w:p>
    <w:p>
      <w:pPr>
        <w:pStyle w:val="BookText"/>
        <w:rPr/>
      </w:pPr>
      <w:r>
        <w:rPr>
          <w:rFonts w:ascii="Amiri" w:hAnsi="Amiri" w:eastAsia="Amiri" w:cs="Amiri"/>
          <w:color w:val="111111"/>
          <w:sz w:val="28"/>
          <w:sz w:val="28"/>
          <w:szCs w:val="28"/>
          <w:rtl w:val="true"/>
          <w:lang w:bidi="ar-SA"/>
        </w:rPr>
        <w:t>يستلزمه مجيئه فإنَّه حينئذٍ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منتظراً إيّاك لما صدَّقه إذ لازم الانتظار الاستعداد، فإن انتفىٰ الاستعداد فقد الانتظار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الانتظار الإيجابي فهو بخلاف الأوّل، فمن أراد أن ينتظر الإمام عليه السلام لا بدَّ أن يعدَّ ما يناسب ذلك الظهور من كمالات نفس وعزم علىٰ الإطاعة والصبر علىٰ المكروهات، وأضافوا لذلك تهيئة الدابّة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إثبات أنَّ المراد من الروايات المطلقة خصوص الانتظار الإيجابي بالرجوع إلىٰ العرف الذي يسلب صدق مفهوم الانتظار عن السلبي، بل ليس في الانتظار السلبي إلَّا دعوىٰ الانتظار، وهي دعوىٰ يُكذِّبها الواقع ويمنع العرف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تحديد معاني المفردات الواردة في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الرجوع إلىٰ العرف، فما صدق عليه عرفاً أنَّه انتظار يدخل تحت إطلاق الروايات، وما سلب عنه الانتظار عرفاً يخرج عنها، وقد أُطيل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بعدم جريان التعبّد خارج دائرة الفروع، والرجوع إلىٰ الظهور العرفي في تحديد معنىٰ الظهور الوارد في الأدلَّة تمسّك بالتعبّد، إذ لا جدوىٰ من الرجوع إلىٰ العرف مع عدم الالتزام بحجّية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الظهور تعبّدية لأنَّه ليس كاشفاً وجدانياً عن المراد الجدّي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من الفروع لأنَّه فعل شرعي منصبٌّ علىٰ فعل للمكلَّفين وهو الانتظار والفروع محلّ التعبّد علىٰ رأي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المنع من التعبّد في المعتقد علىٰ القول به مختصٌّ بأصول الاعتقاد لا فروعه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حاجة إلىٰ البحث عن أسانيد الروايات التي تحدَّثت عن </w:t>
      </w:r>
    </w:p>
    <w:p>
      <w:pPr>
        <w:pStyle w:val="BookText"/>
        <w:rPr/>
      </w:pPr>
      <w:r>
        <w:rPr>
          <w:rFonts w:ascii="Amiri" w:hAnsi="Amiri" w:eastAsia="Amiri" w:cs="Amiri"/>
          <w:color w:val="111111"/>
          <w:sz w:val="28"/>
          <w:sz w:val="28"/>
          <w:szCs w:val="28"/>
          <w:rtl w:val="true"/>
          <w:lang w:bidi="ar-SA"/>
        </w:rPr>
        <w:t>مطلوبية الانتظار، إذ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معنوياً، وقد ورد الكثير منها في كتبنا المعتبرة، فهي من جهة الصدور في دائرة القطعيات المستغنية عن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فالمفهوم من مجموع كلماتهم أنَّ الانتظار مطلوب لذاته وأنَّ تهيئة المقدّمات شرط فيه، فهي من مقدّمات الواجب، والقدر المتيقَّن أنَّ مقدّمات الواجب واجبة عقلاً وإن اختلف في تعلّق وجوب شرعي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يلوح من الأدلَّة أنَّ الانتظار ليس مطلوباً نفسياً، بل المراد لازمه الواحد أو المتعدِّد، ولذلك جملة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الألسنة المختلفة في الروايات،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ورد ممَّا يُستظهر منه أنَّ الأصل معرفة الإمام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ثعلبة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عرفته لم يضرّك تقدَّم هذا الأمر أو تأخَّر، ومن عرف إمامه ثمّ مات قبل أن يرىٰ هذا الأمر ثمّ خرج القائم عليه السلام كان له من الأجر كمن كان مع القائم في فسطاطه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أنَّ الأصل معرفة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تعلم أنَّ انتظار الفرج من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تُعلِّمني،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عدَّ انتظار الفرج من الفرج لأنَّ أعظم كربة تمرُّ بالإنسان ضياع الحقّ وعدم الإقرار بأئمّة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وُفِّقَ لانتظار الفرج عرف إمامه وانتظر فرج الله له فيكون بذلك قد وُفِّقَ لدفع هذه الكربة العظيمة وكفىٰ بذلك فرجاً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خالد الكابلي،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تمتدُّ الغيبة بوليّ الله عز وجل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أوصياء رسول الله صلى الله عليه وآله وسلم والأئمّة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صلى الله عليه وآله وسلم بالسيف، أُولئك المخلصون حقّاً وشيعتنا صدقاً، والدعاة إلىٰ دين الله عز وجل سرّاً وجهراً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استحقّوا هذا المدح للمعرفة التي لم تترك عليها الغيبة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صارت به الغيبة بمنزلة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والغائب هو الإمام عليه السلام، فهذا يعني أنَّ الحيثية التي استحقّوا عليها المدح هي عدم شكّهم بالإمام عليه السلام ومعرفتهم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متى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وأنت ممَّن يُريد الدنيا؟ من عرف هذا الأمر فقد فُرِّجَ عنه لانتظاره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 عن إسماعيل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أدرك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ألست تعرف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وأنت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وتناول يده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تبالي يا أبا بصير ألَّا تكون محتبياً بسيفك في ظلّ رواق القائم صلوات الله عليه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ورد بلسان بيان أجر الثبات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طوبىٰ؟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في الجنَّة أصلها في دار علي بن أبي طالب عليه السلام، وليس من مؤمن إلَّا وفي داره غصن من أغصانها،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يلوح منه أنَّ الانتظار يمنع من طول الأمد الذي يُقس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كالذي ورد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تعاجلوا الأمر قبل بلوغه فتندموا، ولا يطولنَّ عليكم الأمد فتقسوا قلوبكم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ورد بلسان يُبيِّن أنَّ منشأ عظم أجر المنتظر صعوبة الابتلاء، إذ يظهر من بعض الأخبار ما يوافق الاعتبار من أنَّ عظم أجر المنتظرين كان لأجل صعوبة الابتلاء وشدَّته وقساوة الظرف عليهم ممَّا يكشف عن شدَّتهم في دينهم، أو كان لأجل لازمه من المعرفة ورجحان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حماد بن عمرو، عن الإمام جعفر بن محمّد، عن أبيه، عن جدّه، عن علي بن أبي طالب عليهم السلام في حديث طويل في وصيّة النبيّ صلى الله عليه وآله وسلم يذكر فيها أنَّ رسول الله صلى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واعلم أنَّ أعجب الناس إيماناً وأعظمهم يقيناً قوم يكونون في آخر الزمان لم يلحقوا النبيّ، وحجبتهم الحجَّة، فآمنوا بسواد علىٰ بياض</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ذات يوم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مرَّتين،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أصحابي، وإخواني قوم من آخر الزمان آمنوا بي ولم يروني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إلىٰ آخر الرواية وستأتي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رواية عن أبي خالد الكابلي،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خالد، إنَّ أهل زمان غيبته القائلين بإمامته والمنتظرين لظهوره </w:t>
      </w:r>
    </w:p>
    <w:p>
      <w:pPr>
        <w:pStyle w:val="BookText"/>
        <w:rPr/>
      </w:pPr>
      <w:r>
        <w:rPr>
          <w:rFonts w:ascii="Amiri" w:hAnsi="Amiri" w:eastAsia="Amiri" w:cs="Amiri"/>
          <w:color w:val="111111"/>
          <w:sz w:val="28"/>
          <w:sz w:val="28"/>
          <w:szCs w:val="28"/>
          <w:rtl w:val="true"/>
          <w:lang w:bidi="ar-SA"/>
        </w:rPr>
        <w:t>أفضل أهل كلّ زمان، لأنَّ الله تعالىٰ ذكره أعطاهم من العقول والأفهام والمعرفة ما صارت به الغيبة عندهم بمنزلة المشاهدة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الأمر بانتظار الفرج شبه عبثي لو كان المراد ذات الفرج، حيث إنَّ الأئمّة عليهم السلام الذين أمرونا بانتظار الفرج أعلم الناس ببعد ذلك خصوصاً وهم يتحدَّثون عن استمرار حكم بني العبّاس لمدَّة طويلة يطالون فيها الجبال العوالي لشدَّة طولها ممَّا يعني أنَّهم كانوا يعلمون بأنَّ من عاصرهم لن يدرك ظهور الإمام عليه السلام وتحقّق الفرج، ولا معنىٰ لأمر شخص بانتظار أمر مع العلم بعدم تحقّقه في حياته لو أُريد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فائدة تُرتجىٰ من ذات الانتظار؟ بل إنَّ تعاقب الأجيال المنتظرة دون تحقّق ما يصبون إليه يجعل انتظار المتأخِّرين وتوقّع ظهور المنتظر في حياتهم ضعيف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إنكار أصل الظهور ولا من القول باستحالة تحقّقه في حياتهم بل هو مجرَّد استبعاد لتحقّقه في حياتهم مع الإقرار بأنَّه من الميعاد الإلهي، وهو تعالىٰ لا يُخلف الميعاد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التزامنا بتبعية الأحكام للمصالح والمفاسد، ولا توجد مصلحة واضحة تترتَّب علىٰ ذات الانتظار، اللّهمّ إلَّا بعض لوازمه، وقد أشرنا إلىٰ المعرفة بالإمام عليه السلام اللازمة له، مضافاً إلىٰ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آخر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ذات الانتظار فمن غير الواضح موافقته للحكمة خصوصاً ما ورد في أسئلة الرواة من تطبيقات لهذا الأمر من تركهم أعمالهم لأجل أن يحقّقوا الانتظار الذي طال زمانه لأكثر من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قرناً من الزمان ولم يأتِ، وربَّما تأخَّر الإذن الإلهي إلىٰ ما بعد زماننا بألف سنة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يمنع من ذلك دليل أو منطق؟ </w:t>
      </w:r>
      <w:bookmarkStart w:id="110" w:name="pg7658_122939"/>
    </w:p>
    <w:p>
      <w:pPr>
        <w:pStyle w:val="BookText"/>
        <w:rPr/>
      </w:pPr>
      <w:bookmarkEnd w:id="110"/>
      <w:r>
        <w:rPr>
          <w:rFonts w:ascii="Amiri" w:hAnsi="Amiri" w:eastAsia="Amiri" w:cs="Amiri"/>
          <w:color w:val="111111"/>
          <w:sz w:val="28"/>
          <w:sz w:val="28"/>
          <w:szCs w:val="28"/>
          <w:rtl w:val="true"/>
          <w:lang w:bidi="ar-SA"/>
        </w:rPr>
        <w:t>ونحن لا نتأثَّر بأجواء تُشاع دون الاعتماد علىٰ حجَّة واضحة من أنَّ الإمام سيظهر قريباً جدّاً فطالما منَّت الشيعة نفسها بظهور المولىٰ عليه السلام في زمان تدركه فتكون من المقاتلين بين يديه والذابّين عنه والمسارعين إليه في قضاء حوائجه، وتنعم بأجواء دولة الحقّ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تحديد لزمان لا بدَّ أن يكون مستنداً إلىٰ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في ذلك بين زمان الشيخ المفيد والصدوق والطوسي وزماننا حيث كان يسود جوّ عند عامّة الناس أنَّ الإمام قريب الظهور؟</w:t>
      </w:r>
    </w:p>
    <w:p>
      <w:pPr>
        <w:pStyle w:val="BookText"/>
        <w:rPr/>
      </w:pPr>
      <w:r>
        <w:rPr>
          <w:rFonts w:ascii="Amiri" w:hAnsi="Amiri" w:eastAsia="Amiri" w:cs="Amiri"/>
          <w:color w:val="111111"/>
          <w:sz w:val="28"/>
          <w:sz w:val="28"/>
          <w:szCs w:val="28"/>
          <w:rtl w:val="true"/>
          <w:lang w:bidi="ar-SA"/>
        </w:rPr>
        <w:t>وهل يتعقَّل أنَّ بعض القوم كان قد أعدَّ دابَّته وسيفه وهو مستبعد لظهور الإمام في زمانه؟ أم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حصل للتعبّد المحض بالروايات الآمرة بالاستعداد لظهور الإمام عليه السلام؟ إنَّ هذا بعيد بحسب التحليل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891801_1051229030"/>
      <w:bookmarkStart w:id="112" w:name="_Toc39"/>
      <w:bookmarkEnd w:id="111"/>
      <w:r>
        <w:rPr>
          <w:rtl w:val="true"/>
        </w:rPr>
        <w:t>فوائد طلب الانتظار</w:t>
      </w:r>
      <w:r>
        <w:rPr>
          <w:rtl w:val="true"/>
        </w:rPr>
        <w:t>:</w:t>
      </w:r>
      <w:bookmarkEnd w:id="112"/>
    </w:p>
    <w:p>
      <w:pPr>
        <w:pStyle w:val="Heading4"/>
        <w:numPr>
          <w:ilvl w:val="3"/>
          <w:numId w:val="1"/>
        </w:numPr>
        <w:rPr/>
      </w:pPr>
      <w:bookmarkStart w:id="113" w:name="__RefHeading___Toc3891803_1051229030"/>
      <w:bookmarkStart w:id="114" w:name="_Toc40"/>
      <w:bookmarkEnd w:id="113"/>
      <w:r>
        <w:rPr/>
        <w:t>1</w:t>
      </w:r>
      <w:r>
        <w:rPr>
          <w:rtl w:val="true"/>
        </w:rPr>
        <w:t xml:space="preserve"> _ </w:t>
      </w:r>
      <w:r>
        <w:rPr>
          <w:rtl w:val="true"/>
        </w:rPr>
        <w:t>تحقّق المعرفة</w:t>
      </w:r>
      <w:r>
        <w:rPr>
          <w:rtl w:val="true"/>
        </w:rPr>
        <w:t>:</w:t>
      </w:r>
      <w:bookmarkEnd w:id="114"/>
    </w:p>
    <w:p>
      <w:pPr>
        <w:pStyle w:val="BookText"/>
        <w:rPr/>
      </w:pPr>
      <w:r>
        <w:rPr>
          <w:rFonts w:ascii="Amiri" w:hAnsi="Amiri" w:eastAsia="Amiri" w:cs="Amiri"/>
          <w:color w:val="111111"/>
          <w:sz w:val="28"/>
          <w:sz w:val="28"/>
          <w:szCs w:val="28"/>
          <w:rtl w:val="true"/>
          <w:lang w:bidi="ar-SA"/>
        </w:rPr>
        <w:t>إنَّ الأمر بانتظار الفرج منبثق من جملة من المصالح أهمّها تحقّق لازمه من المعرفة بالإمام عليه السلام، وإلَّا كيف يطلب منّا انتظار ما لم نعلم بوجوده؟ والعلم بالإمام في زمن الغيبة أمر في غاية الصعوبة لاعتبارات،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طول الأمد أحد عوامل قلَّة التعامل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 ما تعتقد أنَّه سيتحقَّق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أشارت إليه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الرواية عن أمير المؤمنين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تعاجلوا الأمر قبل بلوغه فتندموا، ولا يطولنَّ عليكم الأمد فتقسوا قلوبكم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وقع مشاهدة المعصوم والأخذ منه أكثر من مجرَّد السماع بالواسطة كما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استحقَّ المؤمن في زمن غيبة المعصوم أن يصفه رسول الله صلى الله عليه وآله وسلم بصفة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الجارود،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ذات يوم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مرَّتين،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المعنىٰ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غيبته عليه السلام يثير الشبهات ممَّا يجعل احتمال التراجع عن المعتقد أمراً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البقاء علىٰ المعتقد يحتاج إلىٰ ركوز المعرفة في النفس لتتمكَّن من مقاومة هذه الشبهات ووساوس الشيطان، وهذا يدعو إلىٰ السعي لتركيز المعرفة واستيضاح المعتقد كمقدّمة لا بدَّ منها للثبات علىٰ الحقّ في مثل هذا المخاض الذي تمرُّ به النفوس نتيجة للموانع من البقاء علىٰ المعتقد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وانعكاس ذلك المعتقد علىٰ العمل المتمثِّل بالانتظار ولوازمه يحتاج لتركيز تلك المعرفة بنحو آكد مضافاً إلىٰ تفعيل ذلك المعتقد بالنحو الذي تنساق له النفس في مقام العمل فليس كلّ من علم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115" w:name="pg7658_122941"/>
    </w:p>
    <w:p>
      <w:pPr>
        <w:pStyle w:val="BookText"/>
        <w:rPr/>
      </w:pPr>
      <w:bookmarkEnd w:id="115"/>
      <w:r>
        <w:rPr>
          <w:rFonts w:ascii="Amiri" w:hAnsi="Amiri" w:eastAsia="Amiri" w:cs="Amiri"/>
          <w:color w:val="111111"/>
          <w:sz w:val="28"/>
          <w:sz w:val="28"/>
          <w:szCs w:val="28"/>
          <w:rtl w:val="true"/>
          <w:lang w:bidi="ar-SA"/>
        </w:rPr>
        <w:t>تنعكس كلّ معلومة علىٰ السلوك ما لم تضمّ لها عناصر أُخرىٰ تدعمها، ومن أهمّها ركوزها في النفس مع تربية النفس للانصياع لما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فالانتظار المطلوب شرعاً يستدعي أموراً بمثابة مقدّمات له أوّلها انقياد النفس له، والانقياد فرع العلم، فهو يستدعي العلم، بل وتفعيله في صقع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فاستيقان المعلومة نظرياً لا يستلزم الانصياع والانقياد والمتابعة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المعلومة قد تغيب عن الحضور أمام النفس ويلفّها النسيان فيمتنع تأثيرها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يُشكِّل وبالاً علىٰ النفس إذ أنَّ الحجَّة تتمّ علىٰ العالم أكثر من تماميتها علىٰ الجاهل، والسعي لتجسيد تلك المعلومة أو آثارها عملاً بشكل متكرِّر يعني إبعادها عن النسيان أو الغفلة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أحد الوجوه في طلب تكرار العبادة طوال العمر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الانتظار يحقّق المعرفة أوّلاً أو يساهم في ذلك، ويساهم في تفعيلها من جهة تأثيرها علىٰ النفس ثانياً، ويدفع النسيان عنها والغفلة من خلال إبقائها حاضرة أمام النفس إذ من غير المعقول أن تمارس النفس وتفعل ما يقتضيه الانتظار دون أن تستحض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هو المنتظر وما هو مشروعه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891805_1051229030"/>
      <w:bookmarkStart w:id="117" w:name="_Toc41"/>
      <w:bookmarkEnd w:id="116"/>
      <w:r>
        <w:rPr/>
        <w:t>2</w:t>
      </w:r>
      <w:r>
        <w:rPr>
          <w:rtl w:val="true"/>
        </w:rPr>
        <w:t xml:space="preserve"> _ </w:t>
      </w:r>
      <w:r>
        <w:rPr>
          <w:rtl w:val="true"/>
        </w:rPr>
        <w:t>الأمل</w:t>
      </w:r>
      <w:r>
        <w:rPr>
          <w:rtl w:val="true"/>
        </w:rPr>
        <w:t>:</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فوائد انصباب الأمر ظاهراً علىٰ الانتظار للفرج هو تحقّق لازمه من الأمل الذي يبعث علىٰ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تحدَّثت عنه بعض الروايات بشكل صريح</w:t>
      </w:r>
      <w:r>
        <w:rPr>
          <w:rFonts w:eastAsia="Amiri" w:cs="Amiri" w:ascii="Amiri" w:hAnsi="Amiri"/>
          <w:color w:val="111111"/>
          <w:sz w:val="28"/>
          <w:szCs w:val="28"/>
          <w:rtl w:val="true"/>
          <w:lang w:bidi="ar-SA"/>
        </w:rPr>
        <w:t xml:space="preserve">. </w:t>
      </w:r>
      <w:bookmarkStart w:id="118" w:name="pg7658_122942"/>
    </w:p>
    <w:p>
      <w:pPr>
        <w:pStyle w:val="BookText"/>
        <w:rPr/>
      </w:pPr>
      <w:bookmarkEnd w:id="118"/>
      <w:r>
        <w:rPr>
          <w:rFonts w:ascii="Amiri" w:hAnsi="Amiri" w:eastAsia="Amiri" w:cs="Amiri"/>
          <w:color w:val="111111"/>
          <w:sz w:val="28"/>
          <w:sz w:val="28"/>
          <w:szCs w:val="28"/>
          <w:rtl w:val="true"/>
          <w:lang w:bidi="ar-SA"/>
        </w:rPr>
        <w:t>ففي غيبة الشيخ الطوسي روىٰ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يقطين</w:t>
      </w:r>
      <w:r>
        <w:rPr>
          <w:rStyle w:val="FootnoteAnchor"/>
          <w:rtl w:val="true"/>
        </w:rPr>
        <w:footnoteReference w:id="42"/>
      </w:r>
      <w:r>
        <w:rPr>
          <w:rFonts w:ascii="Amiri" w:hAnsi="Amiri" w:eastAsia="Amiri" w:cs="Amiri"/>
          <w:color w:val="111111"/>
          <w:sz w:val="28"/>
          <w:sz w:val="28"/>
          <w:szCs w:val="28"/>
          <w:rtl w:val="true"/>
          <w:lang w:bidi="ar-SA"/>
        </w:rPr>
        <w:t>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من مخرج واحد غير أنَّ أمركم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فأُعطيتم محضه، وكان كما قيل لكم، وإنَّ أمرنا لم يحضر فعلَّلنا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إلىٰ مائتي سنة أو ثلاثمائة سنة لقست القلوب ولرجعت 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استفاده علي من الكاظم عليه السلام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ما روي فيكم من الملاحم ليس كما روي، وما روي في أعاديكم قد صحَّ؟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خرج في أعدائنا كان من الحقّ فكان كما قيل، وأنتم علَّلتم بالأماني فخرج إليكم كما خرج</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3891807_1051229030"/>
      <w:bookmarkStart w:id="120" w:name="_Toc42"/>
      <w:bookmarkEnd w:id="119"/>
      <w:r>
        <w:rPr/>
        <w:t>3</w:t>
      </w:r>
      <w:r>
        <w:rPr>
          <w:rtl w:val="true"/>
        </w:rPr>
        <w:t xml:space="preserve"> _ </w:t>
      </w:r>
      <w:r>
        <w:rPr>
          <w:rtl w:val="true"/>
        </w:rPr>
        <w:t>لجم الأتباع</w:t>
      </w:r>
      <w:r>
        <w:rPr>
          <w:rtl w:val="true"/>
        </w:rPr>
        <w:t>:</w:t>
      </w:r>
      <w:bookmarkEnd w:id="1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فوائد ذلك لجم الأتباع عن التحرّك المتس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الذي غالباً ما يتسبَّب في خسائر كبيرة لأتباع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الروايات العديدة أنَّ الأئمّة عليهم السلام كانوا بصدد معالجة هذه المشكلة من خلال الحثّ علىٰ الصبر مرَّة، والكون أحلاساً للبيوت حتَّىٰ يطلع نجمهم، والتحذير أن يكونوا من المتمنّين، وأن يقوموا قبل الأوان</w:t>
      </w:r>
      <w:r>
        <w:rPr>
          <w:rFonts w:eastAsia="Amiri" w:cs="Amiri" w:ascii="Amiri" w:hAnsi="Amiri"/>
          <w:color w:val="111111"/>
          <w:sz w:val="28"/>
          <w:szCs w:val="28"/>
          <w:rtl w:val="true"/>
          <w:lang w:bidi="ar-SA"/>
        </w:rPr>
        <w:t xml:space="preserve">. </w:t>
      </w:r>
      <w:bookmarkStart w:id="121" w:name="pg7658_122943"/>
    </w:p>
    <w:p>
      <w:pPr>
        <w:pStyle w:val="Heading4"/>
        <w:numPr>
          <w:ilvl w:val="3"/>
          <w:numId w:val="1"/>
        </w:numPr>
        <w:rPr/>
      </w:pPr>
      <w:bookmarkStart w:id="122" w:name="__RefHeading___Toc3891809_1051229030"/>
      <w:bookmarkStart w:id="123" w:name="_Toc43"/>
      <w:bookmarkEnd w:id="121"/>
      <w:bookmarkEnd w:id="122"/>
      <w:r>
        <w:rPr/>
        <w:t>4</w:t>
      </w:r>
      <w:r>
        <w:rPr>
          <w:rtl w:val="true"/>
        </w:rPr>
        <w:t xml:space="preserve"> _ </w:t>
      </w:r>
      <w:r>
        <w:rPr>
          <w:rtl w:val="true"/>
        </w:rPr>
        <w:t>التكامل المعنوي</w:t>
      </w:r>
      <w:r>
        <w:rPr>
          <w:rtl w:val="true"/>
        </w:rPr>
        <w:t>:</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أنَّ من فوائده أيضاً السعي لتحقيق ما يقتضيه الانتظار من السعي للتكامل وتزكية النفس، ليكون الإنسان مؤهَّلاً لمواكبة حركة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رجا شيئاً طلبه والطلب يستدعي رفع الموانع والسعي لتحمّل ما يُؤهِّله لنيل المطلوب، وهذا ما يعني بذل الجهد لنيل الكمالات التي قد يساهم وجودها في اقترابه من المطلوب</w:t>
      </w:r>
      <w:r>
        <w:rPr>
          <w:rFonts w:eastAsia="Amiri" w:cs="Amiri" w:ascii="Amiri" w:hAnsi="Amiri"/>
          <w:color w:val="111111"/>
          <w:sz w:val="28"/>
          <w:szCs w:val="28"/>
          <w:rtl w:val="true"/>
          <w:lang w:bidi="ar-SA"/>
        </w:rPr>
        <w:t>.</w:t>
      </w:r>
      <w:bookmarkStart w:id="124" w:name="pg7658_122944"/>
    </w:p>
    <w:p>
      <w:pPr>
        <w:pStyle w:val="Heading2"/>
        <w:numPr>
          <w:ilvl w:val="1"/>
          <w:numId w:val="1"/>
        </w:numPr>
        <w:rPr/>
      </w:pPr>
      <w:bookmarkStart w:id="125" w:name="__RefHeading___Toc3891811_1051229030"/>
      <w:bookmarkStart w:id="126" w:name="_Toc44"/>
      <w:bookmarkEnd w:id="124"/>
      <w:bookmarkEnd w:id="125"/>
      <w:r>
        <w:rPr>
          <w:rtl w:val="true"/>
        </w:rPr>
        <w:t>الفصل الثالث</w:t>
      </w:r>
      <w:r>
        <w:rPr>
          <w:rtl w:val="true"/>
        </w:rPr>
        <w:t xml:space="preserve">: </w:t>
      </w:r>
      <w:r>
        <w:rPr>
          <w:rtl w:val="true"/>
        </w:rPr>
        <w:t>الإمام الحجّة عليه السلام والدين الجديد</w:t>
      </w:r>
      <w:bookmarkEnd w:id="1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3891813_1051229030"/>
      <w:bookmarkStart w:id="128" w:name="_Toc45"/>
      <w:bookmarkEnd w:id="127"/>
      <w:r>
        <w:rPr>
          <w:rtl w:val="true"/>
        </w:rPr>
        <w:t>اشارة</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احتمال اختلاف الواقع عن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احتمال خطأ التطبيق للقواعد في مستحدثات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وصف الجديد 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إمكان النسخ في زمانه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تغيّر بعض الآليات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معالم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التغيّر واقعاً في 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bookmarkStart w:id="129" w:name="pg7658_122946"/>
    </w:p>
    <w:p>
      <w:pPr>
        <w:pStyle w:val="BookText"/>
        <w:rPr/>
      </w:pPr>
      <w:bookmarkEnd w:id="129"/>
      <w:r>
        <w:rPr>
          <w:rFonts w:ascii="Amiri" w:hAnsi="Amiri" w:eastAsia="Amiri" w:cs="Amiri"/>
          <w:color w:val="111111"/>
          <w:sz w:val="28"/>
          <w:sz w:val="28"/>
          <w:szCs w:val="28"/>
          <w:rtl w:val="true"/>
          <w:lang w:bidi="ar-SA"/>
        </w:rPr>
        <w:t>لقد ورد في بعض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أنَّه عليه السلام يأتي بدين جديد، ولا غضاضة في ذلك إذا لاحظنا جملة من الأُمور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891815_1051229030"/>
      <w:bookmarkStart w:id="131" w:name="_Toc46"/>
      <w:bookmarkEnd w:id="130"/>
      <w:r>
        <w:rPr/>
        <w:t>1</w:t>
      </w:r>
      <w:r>
        <w:rPr>
          <w:rtl w:val="true"/>
        </w:rPr>
        <w:t xml:space="preserve"> _ </w:t>
      </w:r>
      <w:r>
        <w:rPr>
          <w:rtl w:val="true"/>
        </w:rPr>
        <w:t>احتمال اختلاف الواقع عن الظاهر</w:t>
      </w:r>
      <w:r>
        <w:rPr>
          <w:rtl w:val="true"/>
        </w:rPr>
        <w:t>:</w:t>
      </w:r>
      <w:bookmarkEnd w:id="131"/>
    </w:p>
    <w:p>
      <w:pPr>
        <w:pStyle w:val="BookText"/>
        <w:rPr/>
      </w:pPr>
      <w:r>
        <w:rPr>
          <w:rFonts w:ascii="Amiri" w:hAnsi="Amiri" w:eastAsia="Amiri" w:cs="Amiri"/>
          <w:color w:val="111111"/>
          <w:sz w:val="28"/>
          <w:sz w:val="28"/>
          <w:szCs w:val="28"/>
          <w:rtl w:val="true"/>
          <w:lang w:bidi="ar-SA"/>
        </w:rPr>
        <w:t>إنَّ أكثر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الفعلية في زمن الغيبة هي أحكام ظاهرية ثبتت عن طريق أمارات ظنّية علىٰ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ثبتت لها الحجّية تعبّداً مع كونها ظنّية أي يحتمل فيها عدم إصابتها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عليه السلام حين يظهر يستغني عن هذه الأمارات لأنَّه يعرف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معرفة الحكم الواقعي تنتفي الحاجة، بل ينعدم المجال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تختلف الكثير من الأحكام الواقعية عن الأحكام الظاهرية، فما يظهر من الأحكام مخالف لكثير من السائد ممَّا استظهره الفقهاء من الأمارات الظنّية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لاحظنا أنَّ جلّ الأحكام الفرعية ثبتت بأخبار الثقاة متعدِّدة الوسائط نعرف أنَّ أكثر أحكامنا الظاهرية غير مظنونة المطابقة مع الواقعية، إذ كلّ إخبار من واسطة ظنّي، فإذا تعدَّدت الوسائط كان الحاصل ضرب الظنون ببعضها بحكم ترتّبها علىٰ بعضها طولاً، ممَّا يُضعِّف الاحتمال كثيراً إذا زادت الوسائط عن اثنين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الكثير من أحكامنا السائدة محتملة المطابقة للواقع غير مظنونة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نعم قد لا يجري ذلك في بعض صور تعدّد الأخبار الواردة في بيان حكم واحد كما لو كانت مستفيضة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ممَّا يفتح الباب واسعاً أمام </w:t>
      </w:r>
      <w:bookmarkStart w:id="132" w:name="pg7658_122947"/>
    </w:p>
    <w:p>
      <w:pPr>
        <w:pStyle w:val="BookText"/>
        <w:rPr/>
      </w:pPr>
      <w:bookmarkEnd w:id="132"/>
      <w:r>
        <w:rPr>
          <w:rFonts w:ascii="Amiri" w:hAnsi="Amiri" w:eastAsia="Amiri" w:cs="Amiri"/>
          <w:color w:val="111111"/>
          <w:sz w:val="28"/>
          <w:sz w:val="28"/>
          <w:szCs w:val="28"/>
          <w:rtl w:val="true"/>
          <w:lang w:bidi="ar-SA"/>
        </w:rPr>
        <w:t>كون خريطة الأحكام الواقعية التي ستظهر بظهوره عليه السلام مختلفة كثيراً عمَّا هو معمول به في زمن الغيبة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891817_1051229030"/>
      <w:bookmarkStart w:id="134" w:name="_Toc47"/>
      <w:bookmarkEnd w:id="133"/>
      <w:r>
        <w:rPr/>
        <w:t>2</w:t>
      </w:r>
      <w:r>
        <w:rPr>
          <w:rtl w:val="true"/>
        </w:rPr>
        <w:t xml:space="preserve"> _ </w:t>
      </w:r>
      <w:r>
        <w:rPr>
          <w:rtl w:val="true"/>
        </w:rPr>
        <w:t>احتمال خطأ التطبيق في مستحدثات المسائل</w:t>
      </w:r>
      <w:r>
        <w:rPr>
          <w:rtl w:val="true"/>
        </w:rPr>
        <w:t>:</w:t>
      </w:r>
      <w:bookmarkEnd w:id="134"/>
    </w:p>
    <w:p>
      <w:pPr>
        <w:pStyle w:val="BookText"/>
        <w:rPr/>
      </w:pPr>
      <w:r>
        <w:rPr>
          <w:rFonts w:ascii="Amiri" w:hAnsi="Amiri" w:eastAsia="Amiri" w:cs="Amiri"/>
          <w:color w:val="111111"/>
          <w:sz w:val="28"/>
          <w:sz w:val="28"/>
          <w:szCs w:val="28"/>
          <w:rtl w:val="true"/>
          <w:lang w:bidi="ar-SA"/>
        </w:rPr>
        <w:t xml:space="preserve">إنَّ الكثير من المسائل التي هي محلّ ابتلاء لنا اليوم والتي ستكون محلّ ابتلاء للأجيال اللاحقة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المسائل المستحدثة علىٰ مرور الأيّام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يرد فيها دليل خاصّ، وقد اكتفي في مقام تشخيص أحكامها بتطبيق عناوين واردة في الأدلَّة أو قواعد مستفادة منها علىٰ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الخطأ في مجال التطبيق وارد ممَّا يفسح المجال أمام المخالفة للأحكام الواقعية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ما سيسود من الأحكام في زمن الظهور هو الحكم الواقعي نتج عن ذلك أنَّ ما سيظهر في زمان ظهوره عليه السلام مخالف لما هو السائد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أوسع دائرة المسائل المستحدثة في زماننا ممَّا لم تكن محلّ ابتلاء في زمن الحضور وصدور النصّ، فلا توجد آنذاك حقوق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ولا تصوير ولا انترنيت ولا وسائل سمعية وبص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ولا صناعة وتقنية شملت جميع جوانب الحياة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891819_1051229030"/>
      <w:bookmarkStart w:id="136" w:name="_Toc48"/>
      <w:bookmarkEnd w:id="135"/>
      <w:r>
        <w:rPr/>
        <w:t>3</w:t>
      </w:r>
      <w:r>
        <w:rPr>
          <w:rtl w:val="true"/>
        </w:rPr>
        <w:t xml:space="preserve"> _ </w:t>
      </w:r>
      <w:r>
        <w:rPr>
          <w:rtl w:val="true"/>
        </w:rPr>
        <w:t>وصف الجديد إضافي</w:t>
      </w:r>
      <w:r>
        <w:rPr>
          <w:rtl w:val="true"/>
        </w:rPr>
        <w:t>:</w:t>
      </w:r>
      <w:bookmarkEnd w:id="1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وصف الجديد إضافي لا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أكثر من وجود أحكام لم تكن قبل ذاك جزءاً من الدين الذي بين أيدي الناس،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جميع طوائف المسلمين مؤمنة بمجيء اليوم الموعود الذي يظهر فيه صاحب الأمر وإن اختلفوا في شخصه كان إظهار أحكام جديدة غير مألوفة لأتباع المذاهب مصحِّحاً لأن يوصف ما يأتي به الإمام أو يظهره بأنَّه دين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نعلم أنَّ وصف ما يأتي به عليه السلام بأنَّه جديد كان </w:t>
      </w:r>
    </w:p>
    <w:p>
      <w:pPr>
        <w:pStyle w:val="BookText"/>
        <w:rPr/>
      </w:pPr>
      <w:r>
        <w:rPr>
          <w:rFonts w:ascii="Amiri" w:hAnsi="Amiri" w:eastAsia="Amiri" w:cs="Amiri"/>
          <w:color w:val="111111"/>
          <w:sz w:val="28"/>
          <w:sz w:val="28"/>
          <w:szCs w:val="28"/>
          <w:rtl w:val="true"/>
          <w:lang w:bidi="ar-SA"/>
        </w:rPr>
        <w:t>بالإضافة إلىٰ فرقة حقّة إذ لعلَّه كان بالإضافة إلىٰ المذاهب الإسلاميّة السائدة أو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والتفاوت في الأحكام بين المذاهب الأُخرىٰ ومذهب الحقّ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الإمام عليه السلام ودانت له أتباع المذاهب الأُخرىٰ ظهر لهم الفرق الكبير بين ما ظهر علىٰ يديه عليه السلام وما هو سائد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مسوِّغ لوصف ما يظهر علىٰ يديه عليه السلام بأنَّه 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يُقرِّب ذلك أنَّ السواد الأعظم من المسلمين قد شرَّقوا وغرَّبوا مبتعدين عن مدرسة الحقّ المتمثّلة بمدرسة أهل البيت عليهم السلام، فكان النتيجة خلط الحقّ بالباطل بنحو هدَّد أصل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وضيَّع الكثير من الأحكام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الروايات التي جاء فيها وصف لبعض الصحابة لحال المسلمين بأنَّهم لم يبقوا شيئاً ممَّا كان علىٰ عهد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كان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ضيَّعتم ما ضيَّعتم فيها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وذاك أبو الدرداء يشهد بمثل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من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أنَّهم يصلّون جميعاً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نريد أن نقول إنَّهما عنيا ما قالا فعلاً وأنَّه لم يبقَ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دين رسول الله صلى الله عليه وآله وسلم بالدقَّة، بل أرادا أنَّ التغيّر كان كبيراً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كلام الجيل الذي أدرك رسول الله صلى الله عليه وآله وسلم، فكيف هو الحال </w:t>
      </w:r>
      <w:bookmarkStart w:id="137" w:name="pg7658_122949"/>
    </w:p>
    <w:p>
      <w:pPr>
        <w:pStyle w:val="BookText"/>
        <w:rPr/>
      </w:pPr>
      <w:bookmarkEnd w:id="137"/>
      <w:r>
        <w:rPr>
          <w:rFonts w:ascii="Amiri" w:hAnsi="Amiri" w:eastAsia="Amiri" w:cs="Amiri"/>
          <w:color w:val="111111"/>
          <w:sz w:val="28"/>
          <w:sz w:val="28"/>
          <w:szCs w:val="28"/>
          <w:rtl w:val="true"/>
          <w:lang w:bidi="ar-SA"/>
        </w:rPr>
        <w:t>بعد مرور أكثر من ألف وأربعمائة وعش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عاماً من رحيل رسول الله صلى الله عليه وآله وسلم؟ بل كيف هو الحال بعد مرور مدَّة أكثر إلىٰ ظهور الإمام عليه السلام؟</w:t>
      </w:r>
    </w:p>
    <w:p>
      <w:pPr>
        <w:pStyle w:val="BookText"/>
        <w:rPr/>
      </w:pPr>
      <w:r>
        <w:rPr>
          <w:rFonts w:ascii="Amiri" w:hAnsi="Amiri" w:eastAsia="Amiri" w:cs="Amiri"/>
          <w:color w:val="111111"/>
          <w:sz w:val="28"/>
          <w:sz w:val="28"/>
          <w:szCs w:val="28"/>
          <w:rtl w:val="true"/>
          <w:lang w:bidi="ar-SA"/>
        </w:rPr>
        <w:t>ويمكن أن يكون من ذلك أنَّ جملة من علمائنا يبنون علىٰ ثبوت الولاية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للأئمّة عليهم السلام، ممَّا يعني إمكان اقتضاء المصلحة 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أحكام جديدة في مساحات الفراغ التي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لها أحكام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أنَّ حقّ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الثابت بمقتض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الولاية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الثابتة لهم عليهم السلام يشمل نسخ حكم شُرِّعَ من الله تعالىٰ ابتداءاً أو من خلال إعمال معصوم سابق ولايته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بعد الاعتقاد بثبوت الولاية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له عليه السلام للاعتقاد بانتفاء هذا الحقّ في زمن ظهوره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891821_1051229030"/>
      <w:bookmarkStart w:id="139" w:name="_Toc49"/>
      <w:bookmarkEnd w:id="138"/>
      <w:r>
        <w:rPr/>
        <w:t>4</w:t>
      </w:r>
      <w:r>
        <w:rPr>
          <w:rtl w:val="true"/>
        </w:rPr>
        <w:t xml:space="preserve"> _ </w:t>
      </w:r>
      <w:r>
        <w:rPr>
          <w:rtl w:val="true"/>
        </w:rPr>
        <w:t>إمكان النسخ في زمانه عليه السلام</w:t>
      </w:r>
      <w:r>
        <w:rPr>
          <w:rtl w:val="true"/>
        </w:rPr>
        <w:t>:</w:t>
      </w:r>
      <w:bookmarkEnd w:id="139"/>
    </w:p>
    <w:p>
      <w:pPr>
        <w:pStyle w:val="BookText"/>
        <w:rPr/>
      </w:pPr>
      <w:r>
        <w:rPr>
          <w:rFonts w:ascii="Amiri" w:hAnsi="Amiri" w:eastAsia="Amiri" w:cs="Amiri"/>
          <w:color w:val="111111"/>
          <w:sz w:val="28"/>
          <w:sz w:val="28"/>
          <w:szCs w:val="28"/>
          <w:rtl w:val="true"/>
          <w:lang w:bidi="ar-SA"/>
        </w:rPr>
        <w:t>لقد ثبت النسخ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الإسلاميّة والذي هو عبارة عن انتهاء أمد حكم ما شُرِّعَ وعلم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بأنَّه مؤقَّت، إلَّا أنَّه لم يبيِّنه كذلك لمصلحة أو مصالح كإعطاء الحكم زخماً أكثر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نتعقَّل أنَّ بعض الأحكام ينتهي أمدها عند ظهور الإمام عليه السلام ممَّا يمكن أن يترك أثره علىٰ سمة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وأنَّها جديدة قياساً بما قبل ظهوره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توجد آية أو رواية تنفي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الذي قَبِلَ إمكان حصوله في زمن النبيّ صلى الله عليه وآله وسلم، بل قَبِلَ بوقوعه لا يأبىٰ أن يقع بعد زمن طويل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الوجه ضعيف جدّاً، لا أقلّ باعتبار ما ورد من أنَّ حلال محمّد حلال إلىٰ يوم القيامة وحرامه حرام إلىٰ يوم القيامة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قيل </w:t>
      </w:r>
      <w:bookmarkStart w:id="140" w:name="pg7658_122950"/>
    </w:p>
    <w:p>
      <w:pPr>
        <w:pStyle w:val="BookText"/>
        <w:rPr/>
      </w:pPr>
      <w:bookmarkEnd w:id="140"/>
      <w:r>
        <w:rPr>
          <w:rFonts w:ascii="Amiri" w:hAnsi="Amiri" w:eastAsia="Amiri" w:cs="Amiri"/>
          <w:color w:val="111111"/>
          <w:sz w:val="28"/>
          <w:sz w:val="28"/>
          <w:szCs w:val="28"/>
          <w:rtl w:val="true"/>
          <w:lang w:bidi="ar-SA"/>
        </w:rPr>
        <w:t>متواتر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الخدشة من جهة أنَّ النسخ قد لا يكون ضمن نطاق الحرمة والحلّية إذ قد نتعقَّل نسخ الإباحة بالمعنىٰ الأخصّ بالاستحباب ونسخ الاستحباب بالوجوب أو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يبقىٰ احتمالاً ضعيفاً، لأنَّه يمكن أن يكون المراد من الحديث أنَّ كلّ 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باقية علىٰ حالها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فالحلال والحرام الواردين في الحديث لم ترد خصوصيتهما، بل أُطلقا وأُريد جميع الأحكام، بل ربَّما أُلغيت خصوصية الحكم التكليفي واستظهرت الإشارة إلىٰ ثبات أحكام الشريعة مطلقاً ولو كانت وضعية 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توجد عين ولا أثر عن إمكان ذلك بعد رسول الله صلى الله عليه وآله وسلم في كلمات المعصومين عليهم السلام ممَّا يُبعِّد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قلناه وإن لم يفد القطع بعدم إمكان النسخ فيبقىٰ أصل الاحتمال، إلَّا أنَّنا لا نريد التمسّك بأيّ احتمال ولو كان ضعيفاً جدّاً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891823_1051229030"/>
      <w:bookmarkStart w:id="142" w:name="_Toc50"/>
      <w:bookmarkEnd w:id="141"/>
      <w:r>
        <w:rPr/>
        <w:t>5</w:t>
      </w:r>
      <w:r>
        <w:rPr>
          <w:rtl w:val="true"/>
        </w:rPr>
        <w:t xml:space="preserve"> _ </w:t>
      </w:r>
      <w:r>
        <w:rPr>
          <w:rtl w:val="true"/>
        </w:rPr>
        <w:t>تغيّر بعض الآليات</w:t>
      </w:r>
      <w:r>
        <w:rPr>
          <w:rtl w:val="true"/>
        </w:rPr>
        <w:t>:</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يرجع بعض ذلك إلىٰ تغيّر في بعض الآليات، والمعروف من ذلك ما يرجع إلىٰ الأحكام في باب القضاء، حيث دلَّت الروايات علىٰ أنَّه يحكم فيهم بحكم داود عليه السلام ولا يعتمد علىٰ البيّنة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التي كان يعمل بها المعصومون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مع اطّلاعهم علىٰ مغايرة الواقع لمؤدّاها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جاء بعدهم عليهم السلام وإن كان باعتبار عدم قدرتهم علىٰ النظر إلىٰ الواقع بنحو قطعي فلا يبقىٰ أمامهم في مقام إقامة الحدود إلَّا العمل بالبيّنات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وهم يعلمون أنَّها قد تُخطئ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فحينها تكون النفوس مستعدّة لقبول هذا النحو من القضاء، فيرتفع المانع من العمل بالحقّ الذي علمه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شواهد في الروايات التي تحدَّثت عن ظهوره عليه السلام</w:t>
      </w:r>
      <w:r>
        <w:rPr>
          <w:rFonts w:eastAsia="Amiri" w:cs="Amiri" w:ascii="Amiri" w:hAnsi="Amiri"/>
          <w:color w:val="111111"/>
          <w:sz w:val="28"/>
          <w:szCs w:val="28"/>
          <w:rtl w:val="true"/>
          <w:lang w:bidi="ar-SA"/>
        </w:rPr>
        <w:t xml:space="preserve">. </w:t>
      </w:r>
      <w:bookmarkStart w:id="143" w:name="pg7658_122951"/>
    </w:p>
    <w:p>
      <w:pPr>
        <w:pStyle w:val="Heading3"/>
        <w:numPr>
          <w:ilvl w:val="2"/>
          <w:numId w:val="1"/>
        </w:numPr>
        <w:rPr/>
      </w:pPr>
      <w:bookmarkStart w:id="144" w:name="__RefHeading___Toc3891825_1051229030"/>
      <w:bookmarkStart w:id="145" w:name="_Toc51"/>
      <w:bookmarkEnd w:id="143"/>
      <w:bookmarkEnd w:id="144"/>
      <w:r>
        <w:rPr>
          <w:rtl w:val="true"/>
        </w:rPr>
        <w:t>ثبات معالم الدين</w:t>
      </w:r>
      <w:r>
        <w:rPr>
          <w:rtl w:val="true"/>
        </w:rPr>
        <w:t>:</w:t>
      </w:r>
      <w:bookmarkEnd w:id="145"/>
    </w:p>
    <w:p>
      <w:pPr>
        <w:pStyle w:val="BookText"/>
        <w:rPr/>
      </w:pPr>
      <w:r>
        <w:rPr>
          <w:rFonts w:ascii="Amiri" w:hAnsi="Amiri" w:eastAsia="Amiri" w:cs="Amiri"/>
          <w:color w:val="111111"/>
          <w:sz w:val="28"/>
          <w:sz w:val="28"/>
          <w:szCs w:val="28"/>
          <w:rtl w:val="true"/>
          <w:lang w:bidi="ar-SA"/>
        </w:rPr>
        <w:t>ثمّ إنَّ اتّصاف ما يظهر في زمانه عليه السلام بأنَّه دين جديد لا يعني تغيّر الملامح العامّة للدين السائد إذ يكفي الاختلاف في بعض 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والبيانات السماوية مع أنَّ كلّ شريعة تنسخ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السابقة عليها حتَّىٰ عبَّر الكتاب الكريم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ذلك لم يمنع من اتّحاد الخطّ العامّ للديانات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بل والاتّحاد في أبواب واسعة من الأحكام، كالأحكام التي يمكن أن يدركها العقل والتي لا بدَّ أن تكون ثابتة في جميع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نتعقَّل حكماً يدركه العقل في هذه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ولا يدركه في شريعة أُخرىٰ؟ والأحكام التي فيها مصالح نعلم بأنَّ الشارع لا يقبل بفواتها، كالقتل والانتحار والكفر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والزنا وشرب الخمر التي حكم بحرمتها والإيمان وإنقاذ النفس المحترمة والإحسان إلىٰ الآخرين، بل لا يبعد أن تكون الصلاة والصيام وبعض مفردات الإنفاق علىٰ الآخرين من هذا القبيل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يقول الكتاب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رانِيًّا وَلكِنْ كانَ حَنِيفاً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w:t>
      </w:r>
    </w:p>
    <w:p>
      <w:pPr>
        <w:pStyle w:val="BookText"/>
        <w:rPr/>
      </w:pPr>
      <w:r>
        <w:rPr>
          <w:rFonts w:ascii="Amiri" w:hAnsi="Amiri" w:eastAsia="Amiri" w:cs="Amiri"/>
          <w:color w:val="111111"/>
          <w:sz w:val="28"/>
          <w:sz w:val="28"/>
          <w:szCs w:val="28"/>
          <w:rtl w:val="true"/>
          <w:lang w:bidi="ar-SA"/>
        </w:rPr>
        <w:t xml:space="preserve">ذُرِّيَّتِنا أُمَّةً مُسْلِمَةً لَكَ وَأَرِنا مَناسِكَنا وَتُبْ عَلَيْنا إِنَّكَ أَنْتَ التَّوَّابُ الرَّحِيمُ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علىٰ لسان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 تَوَفَّنِي مُسْلِماً وَأَلْحِقْنِي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علىٰ لسان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 نَحْنُ أَنْصارُ اللهِ آمَنَّا بِاللهِ وَاشْهَدْ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ينقل حادثة إيمان السحرة يقول علىٰ 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تَنْقِمُ مِنَّا إِلَّا أَنْ آمَنَّا بِآياتِ رَبِّنا لَمَّا جاءَتْنا رَبَّنا أَفْرِغْ عَلَيْنا صَبْراً وَتَوَفَّنا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يتحدَّث القرآن عن الإنسان بشكل عامّ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كون الإسلام هو جوهر كلّ الديانات والجامع المشترك بينها كان واضحاً عند عامّة الناس، بل حتَّىٰ فرعون حين أدركه الغرق قال إنَّه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وَأَنَا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نرىٰ أنَّ القرآن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أنَّ الدين لا بدَّ أن يكون موافقاً للفطرة التي لا نشكُّ أنَّها لازمة لخلقة أجيال النوع الإنساني علىٰ مرِّ العصور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6" w:name="pg7658_122953"/>
    </w:p>
    <w:p>
      <w:pPr>
        <w:pStyle w:val="BookText"/>
        <w:rPr/>
      </w:pPr>
      <w:bookmarkEnd w:id="146"/>
      <w:r>
        <w:rPr>
          <w:rFonts w:ascii="Amiri" w:hAnsi="Amiri" w:eastAsia="Amiri" w:cs="Amiri"/>
          <w:color w:val="111111"/>
          <w:sz w:val="28"/>
          <w:sz w:val="28"/>
          <w:szCs w:val="28"/>
          <w:rtl w:val="true"/>
          <w:lang w:bidi="ar-SA"/>
        </w:rPr>
        <w:t>ممَّا يعني تشابهاً كبيراً في 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علىٰ اختلافها، لأنَّها لا بدَّ أن تكون منسجمة مع الفطرة الإنسانية الثابتة بثبات وبقاء النوع الإنساني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891827_1051229030"/>
      <w:bookmarkStart w:id="148" w:name="_Toc52"/>
      <w:bookmarkEnd w:id="147"/>
      <w:r>
        <w:rPr>
          <w:rtl w:val="true"/>
        </w:rPr>
        <w:t>إمكان التغيّر واقعاً في الفروع</w:t>
      </w:r>
      <w:r>
        <w:rPr>
          <w:rtl w:val="true"/>
        </w:rPr>
        <w:t>:</w:t>
      </w:r>
      <w:bookmarkEnd w:id="148"/>
    </w:p>
    <w:p>
      <w:pPr>
        <w:pStyle w:val="BookText"/>
        <w:rPr/>
      </w:pPr>
      <w:r>
        <w:rPr>
          <w:rFonts w:ascii="Amiri" w:hAnsi="Amiri" w:eastAsia="Amiri" w:cs="Amiri"/>
          <w:color w:val="111111"/>
          <w:sz w:val="28"/>
          <w:sz w:val="28"/>
          <w:szCs w:val="28"/>
          <w:rtl w:val="true"/>
          <w:lang w:bidi="ar-SA"/>
        </w:rPr>
        <w:t>ثمّ إنَّ بعض الوجوه المتقدّمة التي علىٰ أساسها نتعقَّل اختلاف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في زمانه عليه السلام إنَّما تجري في الأحكام والفروع لا في المعتقد، إذ ليس في المعتقد جنبة تطبيقية، ولا مجال لإعمال الولاية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في المعتقدات، لأنَّ المعتقد يفترض أن يكون مطابقاً للواقع، والواقع غير قابل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للنسخ في المعتقدات لأنَّه لا معنىٰ له هناك، فينحصر الأمر في الكاشف عنه أي يختصّ مجال الاختلاف في المعتقد بما يرجع إلىٰ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يعني أنَّ المعتقد غير قابل للتغيير، لأنَّه يمكن توجيه دلالة دليل أو إقامة دليل جديد علىٰ أمر لم يكن معتقداً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ما قام من الأدلَّة علىٰ ضرورة الإمامة وشخص الإمام عليه السلام ودور الإمامة ومهمّة الإمام في وقت أنكرها أو بعض تفاصيلها أكثر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ضمن نطاق الفكر الشيعي تغيَّرت معتقدات جزئية متعدِّدة بعد إعمال النظر في نفس الأدلَّة التي كانت بين أيدي أسلافنا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تطوَّر علم الكلام في القرون الماضية كثيراً ولم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تطوّره في آليات الاستدلال وأدواته بل عمَّ ذلك بعض المعتقدات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ظهور ملامح جديدة لهذا الدين في زمان ظهوره عليه السلام لا يختصُّ بالفروع، بل يشمل الأصول أيضاً وإن بحدود أضيق </w:t>
      </w:r>
      <w:bookmarkStart w:id="149" w:name="pg7658_122954"/>
    </w:p>
    <w:p>
      <w:pPr>
        <w:pStyle w:val="BookText"/>
        <w:rPr/>
      </w:pPr>
      <w:bookmarkEnd w:id="149"/>
      <w:r>
        <w:rPr>
          <w:rFonts w:ascii="Amiri" w:hAnsi="Amiri" w:eastAsia="Amiri" w:cs="Amiri"/>
          <w:color w:val="111111"/>
          <w:sz w:val="28"/>
          <w:sz w:val="28"/>
          <w:szCs w:val="28"/>
          <w:rtl w:val="true"/>
          <w:lang w:bidi="ar-SA"/>
        </w:rPr>
        <w:t>وأسباب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سيتبيَّن للمسلمين أنَّ الله تعالىٰ ليس له جسم وأنَّه لا يمكن أن يُرىٰ في الدنيا ولا في الآخرة وأنَّه يستحيل أن تكون له يد أو رجل أو وجه وأنَّه عادل وإن كان لا يُسئل عن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وهم يُسألون، وأنَّه الخالق لنا علىٰ نحو الاستقلال ولأفعالنا الاختيارية بأسبابها التي منها اختيارنا، وأنَّ أحكامه تابعة لمصالح الناس عادةً ومفاسدهم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وسيتبيَّن أنَّ النبيّ صلى الله عليه وآله وسلم لا يمكن أن يهجر ولو في أُخريات حياته وأنَّه لا ينطق علىٰ لسانه الشيطان وأنَّه لا يحتاج لورقة بن نوفل ليعرف أنَّه نبيّ وأنَّه لا يخاف إن تأخَّر عنه الوحي أنَّه نزل علىٰ غيره خصوصاً فلان، وأنَّه لا يمكن أن ينسىٰ أو يسهو وأنَّه لم يترك الأُمَّة بلا إمام وقائد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سيتبيَّن أنَّه الله تعالىٰ لا يمكن أن يترك الناس بلا حجَّة تتلاعب بهم الأهواء ويحكم الزيغ والأهواء، وغير ذلك كثير</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891829_1051229030"/>
      <w:bookmarkStart w:id="151" w:name="_Toc53"/>
      <w:bookmarkEnd w:id="150"/>
      <w:r>
        <w:rPr>
          <w:rtl w:val="true"/>
        </w:rPr>
        <w:t>الخلاصة</w:t>
      </w:r>
      <w:r>
        <w:rPr>
          <w:rtl w:val="true"/>
        </w:rPr>
        <w:t>:</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تحصَّل ممَّا سبق أنَّ ما ذكرته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من أنَّه عليه السلام يأتي بدين جديد معقول جدّاً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المقصود من ذلك ليس معناه الدقّي، وأنَّه سيكون عندنا شريعة جديدة بواقع أنَّها شريعة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نلتزم بذلك أو نتحمَّله مع اعتقادنا بأنَّ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والنبوّات قد خُتمت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المحمّدية الخاتمة التي أوصد بها باب النبوّات إلىٰ آخر الدهر؟ بل المراد هو المعنىٰ المجازي الذي لا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أكثر من تغيّر بعض الأحكام التي كان يُعتقد أنَّها شرعية أو كانت شرعية فعلاً لأنَّ الأحكام الظاهرية شرعية أيضاً إلَّا أنَّ ظرفها قد انتهىٰ لانتفاء </w:t>
      </w:r>
    </w:p>
    <w:p>
      <w:pPr>
        <w:pStyle w:val="BookText"/>
        <w:rPr/>
      </w:pPr>
      <w:r>
        <w:rPr>
          <w:rFonts w:ascii="Amiri" w:hAnsi="Amiri" w:eastAsia="Amiri" w:cs="Amiri"/>
          <w:color w:val="111111"/>
          <w:sz w:val="28"/>
          <w:sz w:val="28"/>
          <w:szCs w:val="28"/>
          <w:rtl w:val="true"/>
          <w:lang w:bidi="ar-SA"/>
        </w:rPr>
        <w:t>موضوعها، إذ موضوعها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بالجهل بالأحكام الواقعية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فإذا انتفىٰ الجهل انتفىٰ موضوعها، فانتفت شرعيتها في زمان العلم وإن كانت شرعية قبله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فالمنكشف غالباً إن لم يكن دائماً يُمثِّل جزءاً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المحمّدية علىٰ من جاء بها آلاف التحيّة والسلام وعلىٰ آله الطيّبين الكرام، فلا يرد من ما يظهر في زمانه عليه السلام أنَّه ديانة جديدة تنسخ بها شريعة الإسلام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فالتغيّر الحاصل عادةً إن لم يكن دائماً راجع إلىٰ مقام الإثبات لا الثبوت والواقع، فالش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واقع بجانبيها الأُصول والأحكام لم تنكشف لنا بكلّ تفاصيلها لظروف ليس هذا محلّ التعرّض لها وستنكشف صورتها التفصيلية في زمانه عليه السلام لارتفاع الموانع ممَّا يلبسها ثوباً جديداً يصلح معه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ديانة جديدة غير ما عهد من الإسلام في زمان الغيبة</w:t>
      </w:r>
      <w:r>
        <w:rPr>
          <w:rFonts w:eastAsia="Amiri" w:cs="Amiri" w:ascii="Amiri" w:hAnsi="Amiri"/>
          <w:color w:val="111111"/>
          <w:sz w:val="28"/>
          <w:szCs w:val="28"/>
          <w:rtl w:val="true"/>
          <w:lang w:bidi="ar-SA"/>
        </w:rPr>
        <w:t>.</w:t>
      </w:r>
      <w:bookmarkStart w:id="152" w:name="pg7658_122956"/>
    </w:p>
    <w:p>
      <w:pPr>
        <w:pStyle w:val="Heading2"/>
        <w:numPr>
          <w:ilvl w:val="1"/>
          <w:numId w:val="1"/>
        </w:numPr>
        <w:rPr/>
      </w:pPr>
      <w:bookmarkStart w:id="153" w:name="__RefHeading___Toc3891831_1051229030"/>
      <w:bookmarkStart w:id="154" w:name="_Toc54"/>
      <w:bookmarkEnd w:id="152"/>
      <w:bookmarkEnd w:id="153"/>
      <w:r>
        <w:rPr>
          <w:rtl w:val="true"/>
        </w:rPr>
        <w:t>الفصل الرابع</w:t>
      </w:r>
      <w:r>
        <w:rPr>
          <w:rtl w:val="true"/>
        </w:rPr>
        <w:t xml:space="preserve">: </w:t>
      </w:r>
      <w:r>
        <w:rPr>
          <w:rtl w:val="true"/>
        </w:rPr>
        <w:t>مساهمة الأمل بقرب الظهور في ثبات المؤمنين</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3891833_1051229030"/>
      <w:bookmarkStart w:id="156" w:name="_Toc55"/>
      <w:bookmarkEnd w:id="155"/>
      <w:r>
        <w:rPr>
          <w:rtl w:val="true"/>
        </w:rPr>
        <w:t>اشارة</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الأمل يُخفِّف ثقل الابتلاء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تربىٰ بالأماني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والانتظار لا يُمثِّلان 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التوقيت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مفاسد التوقيت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تحدَّثت عن وقت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دولة الحقّ أمر حتمي بشرائطه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 الأياس وقت إفاضة النصر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الأمل سرّ التمسّك بالحياة والتشبّث بأسبابها وانعدامه يعني عبثيتها في نظر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الحياة غير خالية من المزعجات وغير الملائمات فإنَّ فقد الأمل سيدفع باتّجاه إنهائها نعم قد يمنع من ذلك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استحقَّ زرع الأمل في النفوس وفتح باب الأماني أن تدفع لأجله ضرائب باهظة، لأنَّه ضريبة مقابل ما يهب للحياة معناها ويبعدها عن العبثية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نفهم لِمَ أنَّ الأئمّة عليهم السلام مع جزمهم بعدم ظهور دولة القائم قريباً وأنَّه لا بدَّ من استيفاء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التي منها استيعاب عدد الأئمّة عليهم السلام وانقضاء دولتي بني العبّاس وبني أُميّة ومجيء زمن الغيبة الطويل يسعون لإبقاء الأمل عند المعاصرين لهم بأن يدركوا ذلك العصر؟</w:t>
      </w:r>
    </w:p>
    <w:p>
      <w:pPr>
        <w:pStyle w:val="BookText"/>
        <w:rPr/>
      </w:pPr>
      <w:r>
        <w:rPr>
          <w:rFonts w:ascii="Amiri" w:hAnsi="Amiri" w:eastAsia="Amiri" w:cs="Amiri"/>
          <w:color w:val="111111"/>
          <w:sz w:val="28"/>
          <w:sz w:val="28"/>
          <w:szCs w:val="28"/>
          <w:rtl w:val="true"/>
          <w:lang w:bidi="ar-SA"/>
        </w:rPr>
        <w:t>فحين يأتي عبد الحميد الواسطي فيقول للباقر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والله لقد تركنا أسواقنا انتظاراً لهذا الأمر حتَّىٰ أوشك الرجل منّا يسأل ما في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أترىٰ من حبس نفسه علىٰ الله لا يجعل الله له مخرجاً؟ بلىٰ، والله ليجعلنَّ الله له مخرجاً، رحم الله عبداً حبس نفسه علينا 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القائم من آل محمّد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كالمقارع معه بسيفه، والشهيد معه له شهادتان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هل خفي علىٰ الباقر عليه السلام عدم إدراك عبد الحميد لدولة الإمام في حياته وهو يعلم عدم حلول الوقت لا أقلّ باعتبار ما ذكرنا </w:t>
      </w:r>
      <w:bookmarkStart w:id="157" w:name="pg7658_122959"/>
    </w:p>
    <w:p>
      <w:pPr>
        <w:pStyle w:val="BookText"/>
        <w:rPr/>
      </w:pPr>
      <w:bookmarkEnd w:id="157"/>
      <w:r>
        <w:rPr>
          <w:rFonts w:ascii="Amiri" w:hAnsi="Amiri" w:eastAsia="Amiri" w:cs="Amiri"/>
          <w:color w:val="111111"/>
          <w:sz w:val="28"/>
          <w:sz w:val="28"/>
          <w:szCs w:val="28"/>
          <w:rtl w:val="true"/>
          <w:lang w:bidi="ar-SA"/>
        </w:rPr>
        <w:t>قبل التعرّض للرواية؟ فلِمَ لم يُخفِّف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أوانه لم يحن وإنَّ الأمر لا يستوجب أن تترك طلب الرزق لبعده؟</w:t>
      </w:r>
    </w:p>
    <w:p>
      <w:pPr>
        <w:pStyle w:val="BookText"/>
        <w:rPr/>
      </w:pPr>
      <w:r>
        <w:rPr>
          <w:rFonts w:ascii="Amiri" w:hAnsi="Amiri" w:eastAsia="Amiri" w:cs="Amiri"/>
          <w:color w:val="111111"/>
          <w:sz w:val="28"/>
          <w:sz w:val="28"/>
          <w:szCs w:val="28"/>
          <w:rtl w:val="true"/>
          <w:lang w:bidi="ar-SA"/>
        </w:rPr>
        <w:t>إنَّ ترك طلب الرزق محذور ومفسدة أو علىٰ الأقلّ هو تضييع لمصلحة استدعت الحكم باستحباب التكسّب والتعرّض لفضل الله والتوسعة علىٰ العيال لكن ما سوَّغه هو الخوف من فقدان الأمل بإدراك دولة الإمام عليه السلام بما له من لوازم من جهة انعكاسه علىٰ نفس المؤمن حيث ستضعف مقاومتها لاستبعادها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واستقامة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التقصير في تحمّل المسؤولية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تجاه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الإصلاح الكبير الذي سيقود مراحله النهائية صاحب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والزمان أرواحنا لتراب مقدمه الفداء، ومن جهة انعكاس ذلك علىٰ الآخرين إذا قيل لعبد الحميد أومن سواه بأنَّ هذا الأمر لم يحن وقته بعد ولن يحين في وقت قريب، وقد لا يكون الإمام ناظراً لخصوص المخاطب</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891835_1051229030"/>
      <w:bookmarkStart w:id="159" w:name="_Toc56"/>
      <w:bookmarkEnd w:id="158"/>
      <w:r>
        <w:rPr>
          <w:rtl w:val="true"/>
        </w:rPr>
        <w:t>الأمل يُخفّف ثقل الابتلاء</w:t>
      </w:r>
      <w:r>
        <w:rPr>
          <w:rtl w:val="true"/>
        </w:rPr>
        <w:t>:</w:t>
      </w:r>
      <w:bookmarkEnd w:id="1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المرتبط بقيام دولة الحقّ التي ستبسط فيها يد المعصوم عليه السلام علىٰ جميع أرجاء الدنيا وانتشار العدل وسيادته بنحو ساغ أن يُعبَّر في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أنَّه عليه السلام يملأها قسطاً وعدلاً كما مُلئت ظلماً وجوراً شدّ النفوس للمساهمة في صياغة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الإلهي الكبير وصنع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الناس عن استثقال ضريبة الدفاع عن الحقّ والثبات عليه حيث لم يجعل الاستجابة لأوامر الحقّ تعالىٰ ممَّا يرتبط بتحمّل المسؤولية تجاه هذا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الكبير الذي تُساق له كلّ التجمّعات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سوقاً، حيث إنَّه يُشكِّل مَعْلَمَاً شاخصاً في تاريخ كلّ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رية ومحطَّة أساسية في مسيرة الأُمم في طريق التكامل علىٰ المستوىٰ الفردي والمستوىٰ الاجتماعي، بل هي المحطَّة الأهمّ من كلّ المحطّات لم يجعل </w:t>
      </w:r>
    </w:p>
    <w:p>
      <w:pPr>
        <w:pStyle w:val="BookText"/>
        <w:rPr/>
      </w:pPr>
      <w:r>
        <w:rPr>
          <w:rFonts w:ascii="Amiri" w:hAnsi="Amiri" w:eastAsia="Amiri" w:cs="Amiri"/>
          <w:color w:val="111111"/>
          <w:sz w:val="28"/>
          <w:sz w:val="28"/>
          <w:szCs w:val="28"/>
          <w:rtl w:val="true"/>
          <w:lang w:bidi="ar-SA"/>
        </w:rPr>
        <w:t>الاستجابة لأوامر الحقّ مقتص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علىٰ التعبّد المحض الذي لا دافع له إلَّا الأمر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مهما كانت النتائج، حيث إنَّ انحصار الدافع بذلك يسقط الأكثرية الساحقة من المكلَّفين في هذا البلاء لشدَّته وثقله الكبير علىٰ النفوس، والتاريخ حافل بأمثلة لذلك، ففي معركة أُحُد حيث إنَّ المسلمين كانوا يعيشون لذَّة الدين الجديد ولم تجر عليهم بعد سُنَّة طول أمد لتقسو القلوب وتبتعد عن الطاعة والالتزام بأوامر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وذاقوا قبل ذلك لذَّة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الكبير في بدر وما نتج عنه من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الأعداء وغنم الأموال وما أفرزه من الهيبة لهم والعزَّة في زمن كانت تبذل الأرواح رخيصة لأجل الحصول علىٰ مثل هذه الحيثية، وقد أُخبروا سلفاً أنَّهم سيخس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في معركة أُحُد إذا اختاروا بعد واقعة بدر أن يأخذوا الفدية من الكفّار الأسرىٰ بعد أن خيَّرهم النبيّ الأكرم بين ذلك علىٰ أن يخس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في معركة أُخرىٰ سبعين شهيداً وبين أن يقتل أسرىٰ بدر فيحرموا من الفداء الذي كانوا يحتاجونه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حين رأوا القتل بأصحابهم من سريّة خالد بن الوليد التي فتكت بهم من خلفهم ولّوا فراراً وتركوا النبيّ صلى الله عليه وآله وسلم وحده، إلَّا علي عليه السلام الذي وقف يدفع الكتائب واحدة بعد أُخرىٰ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حصل في حنين حيث اعتمدوا علىٰ كثرتهم يوم أعجبوا بها، ومع أنَّ النبيّ صلى الله عليه وآله وسلم كان قد وعدهم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فيها إلَّا أنَّهم لمجرَّد استبطائهم النصر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 وَالَّذِينَ آمَنُوا مَعَهُ مَتى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160" w:name="pg7658_122961"/>
    </w:p>
    <w:p>
      <w:pPr>
        <w:pStyle w:val="BookText"/>
        <w:rPr/>
      </w:pPr>
      <w:bookmarkEnd w:id="160"/>
      <w:r>
        <w:rPr>
          <w:rFonts w:ascii="Amiri" w:hAnsi="Amiri" w:eastAsia="Amiri" w:cs="Amiri"/>
          <w:color w:val="111111"/>
          <w:sz w:val="28"/>
          <w:sz w:val="28"/>
          <w:szCs w:val="28"/>
          <w:rtl w:val="true"/>
          <w:lang w:bidi="ar-SA"/>
        </w:rPr>
        <w:t>تركوا النبيّ وارتدّوا القهقرىٰ إلَّا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تسعة منهم من بني هاشم وأيمن ابن أُمّ أيمن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يصبر منتظرو ظهور الإمام عليه السلام علىٰ الثبات في طريق الحقّ إذا استبعدوا ظهوره وانتصار الحقّ علىٰ يديه؟ خصوصاً إذا لاحظنا كثرة المحن التي واجهت وتواجه الناس في الأزمنة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 بعض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حال المتديّنين بأوصاف تكشف عمق المأساة التي تواجههم وقساوة الامتحان كقولهم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 منهم علىٰ دينه كالقابض علىٰ الجمر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منّا يصبر علىٰ جمرة في يده بل يقبضها باختياره؟</w:t>
      </w:r>
    </w:p>
    <w:p>
      <w:pPr>
        <w:pStyle w:val="Heading3"/>
        <w:numPr>
          <w:ilvl w:val="2"/>
          <w:numId w:val="1"/>
        </w:numPr>
        <w:rPr/>
      </w:pPr>
      <w:bookmarkStart w:id="161" w:name="__RefHeading___Toc3891837_1051229030"/>
      <w:bookmarkStart w:id="162" w:name="_Toc57"/>
      <w:bookmarkEnd w:id="161"/>
      <w:r>
        <w:rPr>
          <w:rtl w:val="true"/>
        </w:rPr>
        <w:t>الشيعة تربى بالأماني</w:t>
      </w:r>
      <w:r>
        <w:rPr>
          <w:rtl w:val="true"/>
        </w:rPr>
        <w:t>:</w:t>
      </w:r>
      <w:bookmarkEnd w:id="162"/>
    </w:p>
    <w:p>
      <w:pPr>
        <w:pStyle w:val="BookText"/>
        <w:rPr/>
      </w:pPr>
      <w:r>
        <w:rPr>
          <w:rFonts w:ascii="Amiri" w:hAnsi="Amiri" w:eastAsia="Amiri" w:cs="Amiri"/>
          <w:color w:val="111111"/>
          <w:sz w:val="28"/>
          <w:sz w:val="28"/>
          <w:szCs w:val="28"/>
          <w:rtl w:val="true"/>
          <w:lang w:bidi="ar-SA"/>
        </w:rPr>
        <w:t>نعم إنَّ تعقّل ذلك يُفسِّ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لنا بوضوح ما ورد من أنَّ الشيعة تربىٰ بالأماني، فالأمل الذي يبعث في النفس يدفعها إلىٰ أن تتمنّىٰ ما تصوَّرته ممكناً أو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فالأمل يفاض علىٰ النفس من أسبابه غير الاختيارية عادةً والأُمنية فرع الأمل فهي فعل النفس المتفرِّع علىٰ الأمر الحسن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يزرع الأمل بإدراك دولة الحقّ في زمان ظهوره عليه السلام تتحرَّك النفس نحو ما يُحقِّق لها ما تتمنّاه من أمن وسعة رزق وانتشار عدل ونيل مرتبة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فالأمل يترك أثراً تربوياً كبيراً علىٰ النفوس ممَّا ينعكس علىٰ استجابة الإنسان لربّه والمساهمة في صنع الأُسس لهذا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الكبير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الشيعة تربىٰ بالأماني منذ مائتي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فهم علي ذلك جيّداً ولذا حين يسأله أباه يقطين الذي كان مع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من مخرج واحد غير أنَّ أمركم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فأُعطيتم محضه، وكان كما قيل لكم، وإنَّ أمرنا لم يحض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فعلَّلنا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إلىٰ مائتي سنة أو ثلاثمائة سنة لقست القلوب ولرجعت 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ذلك ومأخذه من الكاظم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الأمل مرتبط بقيام دولة الحقّ لم يفتأ الأئمّة المعصومون عليهم السلام يزرعونه في نفوس الناس دفعاً لحالة الضياع الناشئة من اليأس واستبعاد حصول المراد ممَّا يبعث علىٰ التناكل عن تحمّل المسؤولية والانهيار الذي كان سيحصل لأتباع هذا المذهب لو انطلقوا في بناء رؤيتهم وتصوّراتهم عن مستقبلهم المنظور من المبرِّرات الموضوعية سوىٰ هذه الإخبارات التي صدرت من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المؤشرات غالباً تُشير إلىٰ قوَّة دولة الباطل وفق معطيات الأسباب الطبيعية وضعف حملة الرسالة والمتمسّكين بالمذهب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النظر إلىٰ المستقبل ومحاولة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رافه من غير جهة الأمل الذي زرعه المعصوم في نفوسهم يكشف عن صورة غاية في المأساوية للمستقبل ومآل الأُمور علىٰ المدىٰ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بشكل أو بآخر أنَّ الثبات علىٰ الحقّ سوف لن يدعم إلَّا من جهة التعبّد المحض الذي يدعو إلىٰ السباحة ضدّ التيّار الجارف في أكثر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التعبّد </w:t>
      </w:r>
    </w:p>
    <w:p>
      <w:pPr>
        <w:pStyle w:val="BookText"/>
        <w:rPr/>
      </w:pPr>
      <w:r>
        <w:rPr>
          <w:rFonts w:ascii="Amiri" w:hAnsi="Amiri" w:eastAsia="Amiri" w:cs="Amiri"/>
          <w:color w:val="111111"/>
          <w:sz w:val="28"/>
          <w:sz w:val="28"/>
          <w:szCs w:val="28"/>
          <w:rtl w:val="true"/>
          <w:lang w:bidi="ar-SA"/>
        </w:rPr>
        <w:t>مجرَّداً عن أمل في انتصار ظاهري للمش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الذي ينتمي إليه الفرد علىٰ المدىٰ القريب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ظهوره عند عدد قليل من الناس الذين لا تهزّهم الرياح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فدعم نداء الحقّ الذي نادت به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أتباعها بزرع أمل يجعل النفوس ناظرة إلىٰ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حتمي قريب فقوي الداعي للاستجابة لنداء الحقّ، ونشفت دموع اليأس، 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دعوات العجز لإلقاء ما في اليد وانقطعت سكنة فقد الأمل بالتغيير نحو المراد، وبدا التحرّك عند الكثير ولو تحت سكرة قرب تحقّق المأمول التي سينكشف بعد مدَّة أنَّها ليست قريبة إلىٰ هذا الحدّ، لكنَّها ما زالت قريبة إلىٰ حين انتقال الفرد إلىٰ جوار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ذلك سيساهم مساهمة بالغة في الاستعداد لتلك اللحظات الموعودة ممَّا يعني تزكية النفس ورقيها والسعي الحثيث لاتّصافها بالكمالات المكتسبة بالاختيار الحسن للطريق والسلوك، وبتعبير آخر سيدفع لبناء الذات وفق توجيهات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أبقىٰ التشيّع صامداً كلّ هذه القرون الطويلة بظلمها الذي قد يتراءىٰ للناظر في سلسلة الأحداث التاريخية أنَّه مقام لا يزول، فمع كلّ الإجحاف الذي مورس ضدّ أتباع هذا المذهب وأسياده ما زال متجدِّداً في عطائه، حادّاً في مواجهة الظروف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وتحوَّلت تلك الظروف التي هيَّأت لإسقاطه من حجر راموا به أن يكلّ به سيف هذا المذهب إلىٰ حجر حدّ به ليكون أكثر فاعليةً وتأثيراً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يستظهر من متابعة سيرة الأئمّة عليهم السلام أنَّهم كانوا يرصدون كلّ دعوىٰ تمَّت إلىٰ ظهور دولة الحقّ ويقفون بوجه مدَّعيها بما يناسب من موقف، لئلَّا ينعكس انكشاف عدم كونها ما قيل إنَّه وعد الله تعالىٰ علىٰ تمسّك الناس </w:t>
      </w:r>
    </w:p>
    <w:p>
      <w:pPr>
        <w:pStyle w:val="BookText"/>
        <w:rPr/>
      </w:pPr>
      <w:r>
        <w:rPr>
          <w:rFonts w:ascii="Amiri" w:hAnsi="Amiri" w:eastAsia="Amiri" w:cs="Amiri"/>
          <w:color w:val="111111"/>
          <w:sz w:val="28"/>
          <w:sz w:val="28"/>
          <w:szCs w:val="28"/>
          <w:rtl w:val="true"/>
          <w:lang w:bidi="ar-SA"/>
        </w:rPr>
        <w:t>بأصل الوعد الإلهي، من جهة الاستبعاد نظراً لبطلان الدعاوىٰ التي تعلَّقت الناس بها ظنّاً منها أنَّها مقدّمة دولة الحقّ، ممَّا يعني سحب اليد عن أصل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الإلهي للتشكيك فيه أو ضعف الارتباط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وصل الأمر بهم إلىٰ الكشف عن ستر الغيب حين أعلموا البعض أنَّه لا يصل إلىٰ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كما حصل في حركة محمّد وإبراهيم ابني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واللجوء إلىٰ الإخبار عن الغيب حالة استثنائية لا تكون إلَّا مع وجود مصلحة ظاهرة، فحين يأتي عبد الله بن الحسن إلىٰ الإمام الصادق عليه السلام ويطلب منه أن يبايع ولده محمّد الذي قاد ثورة مع أخيه إبراهيم يُخبره الإمام عليه السلام أنَّ ما يصبو إليه لا يتحقَّق، وأنَّ الخلافة ستصل إلىٰ المنصور وأخيه وأولاده في وقت لم يكن يخطر في بال المنصور أنَّ مآل الأُمور إليه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جزء السبب في إزالة ستر الغيب عن هذه الحقيقة المستقبلية السعي لدفع أثر سيّئ لحركة محمّد وإبراهيم ابني عبد الله بن الحسن، حيث إنَّ عدم وصولها إلىٰ غايتها حين أُشيع أنَّ محمّداً هو المهدي الموعود يعني أنَّ الأمل بقيام دولة الحقّ سيضعف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تكون الإخبارات المتكرِّرة عن بقاء دولة بني العبّاس مدَّة طويلة راجعة إلىٰ ذلك أيضاً، لئلَّا يستعجل الناس فيسعون إلىٰ التغيير من خلال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الإلهي فإذا لم يتحقَّق كما هو معلوم للإمام انعكس ذلك سلباً علىٰ الناس، ويمكن أن يكون التأكيد علىٰ أنَّ له عليه السلام غيبة طويلة تدعو الكثيرين إلىٰ اليأس راجعاً إلىٰ ذلك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المبالغة في التحذير من كلّ راية قبل قيام الإمام عليه السلام علىٰ ما فيه من أثر سلبي علىٰ الأُمَّة كما سنبيِّن لا يخرج عن هذا السياق، حيث إنَّ </w:t>
      </w:r>
    </w:p>
    <w:p>
      <w:pPr>
        <w:pStyle w:val="BookText"/>
        <w:rPr/>
      </w:pPr>
      <w:r>
        <w:rPr>
          <w:rFonts w:ascii="Amiri" w:hAnsi="Amiri" w:eastAsia="Amiri" w:cs="Amiri"/>
          <w:color w:val="111111"/>
          <w:sz w:val="28"/>
          <w:sz w:val="28"/>
          <w:szCs w:val="28"/>
          <w:rtl w:val="true"/>
          <w:lang w:bidi="ar-SA"/>
        </w:rPr>
        <w:t>من وجوه الحكمة فيه أن لا تتعلَّق قلوب الناس بفرج بعده، ثمّ إذا لم يتحقَّق يضعف الأمل في تحقّق ذلك الفرج الكبير، وربَّما لو تكرَّر ذلك مات ذلك الأمل، فيقولون عن يأسهم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p>
    <w:p>
      <w:pPr>
        <w:pStyle w:val="BookText"/>
        <w:rPr/>
      </w:pPr>
      <w:r>
        <w:rPr>
          <w:rFonts w:ascii="Amiri" w:hAnsi="Amiri" w:eastAsia="Amiri" w:cs="Amiri"/>
          <w:color w:val="111111"/>
          <w:sz w:val="28"/>
          <w:sz w:val="28"/>
          <w:szCs w:val="28"/>
          <w:rtl w:val="true"/>
          <w:lang w:bidi="ar-SA"/>
        </w:rPr>
        <w:t>وأمَّا الأثر السلبي في ذلك فهو أنَّه قد يمنع الناس في المجتمع الإسلامي ضمن دائرة الولاء من التحرّك لصنع التاريخ وتغيير مسار الأحداث، فيبتعد الناس عن الفكر الثوري، لأنَّهم إن قرأوا النتائج سلفاً وكانت علىٰ غير ما يريدون فلماذا التحرّك؟ وهذا يعني تعطيل البعث باتّجاه صنع التاريخ وإعادة صياغة الواقع علىٰ الأرض بالطريق الثوري، مع أنَّ المنطق القرآني لا يقرُّ غير ذلك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الاقتصار في السعي للتغيير علىٰ الساحة الشخصية للفرد، وإن أمكن التأثير في الآخرين فليقف علىٰ ما دون حمل راية وسلّ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أهمّ المراحل في تغيير مَعْلَم من معالم المجتمعات، خصوصاً إذا كان في البين دولة قويّة مرحلة الثورة وحمل السلاح التي لا نتعقَّل أن تحصل دون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راية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تحرّك ثوري كجبهة موحّدة ضدّ الظالمين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وهل تتنازل السلطات عن مغنمها بسياسة العباد وإدارة البلاد مع كلّ ما فيه من النفع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لهم دون أن يصل الأمر إلىٰ المواجهة العسكرية؟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لاحظنا أنَّ توجيهات الأئمّة عليهم السلام في ذلك لا تجري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دون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بل تشمل كلّ العصور حتَّىٰ ظهور الإمام عليه السلام عرفنا أنَّه يمكن أن يقول الأتباع لهذا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الوصايا تمنع من الدخول في أيّ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تغييري إصلاحي يرتكز في بعض مراحله علىٰ حمل السلاح والثورة علىٰ الطغاة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ولتعدّد الروايات في ذلك ولظاهر اللسان القاطع الذي وردت به وصل بعض الفقهاء إلىٰ رؤية مؤدّاها الجزم واليقين المستند إلىٰ الإخبار الغيبي بأنَّ كلّ راية تخرج قبل ظهور الإمام عليه السلام 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حرمة المحاربة تحتها، لحرمة تقوية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علىٰ فهمي المتواضع أرىٰ أنَّ المبالغة في التحفّظ علىٰ الأمل الذي يبعث النفوس نحو العمل والتمسّك بما دلَّ علىٰ حتمية تحقّق الوعد الإلهي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بدَّ أن لا يضعف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الذي دعا للإكثار من التحذير من رايات الباطل ولاستعمال الأُسلوب الشديد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أدلّ علىٰ الحاجة الشديدة إلىٰ ذلك من كثرة المنجرّين 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الدعوات الباطلة التي ارتدت لباس الحقّ ظاهراً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 يدعو إلىٰ الحقّ بين من كانت دعوته باطلة ولبَّسها علىٰ الناس بظاهر لباس الحقّ، وبين من يكون غرضه إقامة دولة الحقّ لكن لا تواتيه الظروف ولا يحقّق ما يريد فإنَّ عدم التحذير سينعكس يأساً علىٰ الناس، ويقطع الأمل في النفوس، ولذلك صارت هذه الإخبارات بهذه الكثرة وبهذا اللسان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الأئمّة عليهم السلام كانوا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التركيز علىٰ التحذير الشديد من التحرّك العسكري لصياغة الواقع والثورة ضدّ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ومحذوره الامتناع عن المشاركة في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تغييري بقوَّة السلاح بل حتَّىٰ بدونها، وهذا يشمل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الحقّ قبل قيام دولة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الأئمّة عليهم السلام لا يريدون منّا أن نكون سلبيين من الأحداث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والمحذور الثاني أن لا يُركّزوا علىٰ ذلك، وحينها سينعق السواد الأعظم من الأتباع مع كلّ ناعق، وسيُسحقون في الثورات التي إن </w:t>
      </w:r>
    </w:p>
    <w:p>
      <w:pPr>
        <w:pStyle w:val="BookText"/>
        <w:rPr/>
      </w:pPr>
      <w:r>
        <w:rPr>
          <w:rFonts w:ascii="Amiri" w:hAnsi="Amiri" w:eastAsia="Amiri" w:cs="Amiri"/>
          <w:color w:val="111111"/>
          <w:sz w:val="28"/>
          <w:sz w:val="28"/>
          <w:szCs w:val="28"/>
          <w:rtl w:val="true"/>
          <w:lang w:bidi="ar-SA"/>
        </w:rPr>
        <w:t>كانت بدافع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الحقّ فهي ثورة قبل أوانها، ومن أراد القطاف قبل الأوان لم ينل إلَّا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لأغراض شخصية كانت نتيجتها تضحيات في إيجاد واقع ظالم جديد، كما حصل حين ثار الناس للثأر لآل محمّد علىٰ الدولة الأُموية، فأوجدوا 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حالهم بعدها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ظلم بني مروان دام لنا وليت عدل بني العبّاس في النار</w:t>
      </w:r>
    </w:p>
    <w:p>
      <w:pPr>
        <w:pStyle w:val="BookText"/>
        <w:rPr/>
      </w:pPr>
      <w:r>
        <w:rPr>
          <w:rFonts w:ascii="Amiri" w:hAnsi="Amiri" w:eastAsia="Amiri" w:cs="Amiri"/>
          <w:color w:val="111111"/>
          <w:sz w:val="28"/>
          <w:sz w:val="28"/>
          <w:szCs w:val="28"/>
          <w:rtl w:val="true"/>
          <w:lang w:bidi="ar-SA"/>
        </w:rPr>
        <w:t>ومن واقع تكرّر التحذير بلسان شديد يتَّضح أنَّ الأئمّة عليهم السلام قد رجَّحوا ذلك علىٰ السكوت، فمحذور السكوت أعظم، فدفع بطريق فيه محذور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جهة الحكمة فيها مضافاً إلىٰ ما تقدَّم علم الأئمّة عليهم السلام بما تؤول إليه هذه التحرّكات ودواعي أهل بعضها الباطلة للتحرّك، فأراد الأئمّة عليهم السلام إحداث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الموازنة داخل النفوس كي لا يقعوا تحت سطوة استعجال الأمل الذي يجمح بالنفوس في ساعات الإحساس بالحرمان والحيف الكبير من الظلم الذي توقعه حكومات الباطل وأعوان الظالمين عليهم، فيكون أثر هذه الروايات عليهم أن يتريَّثوا ويدرسوا خياراتهم ولا يهبون ولاءهم ويضحّوا بأنفسهم في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تحرّك قبل التأكّد من سلامة منهج قادته وموافقة خطاهم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فلا يصبحوا باختيارهم حطباً لنار أُعدَّت لإحراقهم، كما نلاحظه في أيّامنا هذه متكرّراً، حيث يُدلَّس علىٰ من تاقت نفسه للفرج الإلهي بعض من أغوته الدنيا واستعبده هواه، فيتدافع الناس للدفاع عن ذلك الباطل، ويضحّون بأنفسهم لتقوية راية ظاهرها الحقّ وباطنها من قِبَله العذاب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ذلك سبباً في توجّه أنظار حكّام الجور إليهم باعتبارهم </w:t>
      </w:r>
      <w:bookmarkStart w:id="163" w:name="pg7658_122968"/>
    </w:p>
    <w:p>
      <w:pPr>
        <w:pStyle w:val="BookText"/>
        <w:rPr/>
      </w:pPr>
      <w:bookmarkEnd w:id="163"/>
      <w:r>
        <w:rPr>
          <w:rFonts w:ascii="Amiri" w:hAnsi="Amiri" w:eastAsia="Amiri" w:cs="Amiri"/>
          <w:color w:val="111111"/>
          <w:sz w:val="28"/>
          <w:sz w:val="28"/>
          <w:szCs w:val="28"/>
          <w:rtl w:val="true"/>
          <w:lang w:bidi="ar-SA"/>
        </w:rPr>
        <w:t>مشروع ثورة تسعىٰ لتغيير الواقع بالسلاح، وهذا فارق كبير بين الزيدية والشيعة، حيث يذهب الزيدية إلىٰ أنَّ الإمام هو من قام بالسيف من بني فاطمة عليها السلام،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اتّصافه بالعلم والزهد والشجاعة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روعهم المواجهة العسكرية، ورغم تحقيقهم مكاسب علىٰ الأرض حين أسَّسوا دولة جنوب بحر الخزر في طبرستان لمدَّة مديدة وتأسيسهم لدولة في اليمن لم تسقط إلَّا في ستّينيات القرن الماضي، إلَّا أنَّهم لا يُمثِّلون الآن إلَّا فئة قليلة ليس لها امتداد معتدٌّ به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 أنَّهم صاروا وقاءاً للشيعة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وتوجيهات الأئمّة عليهم السلام منعت من أن يكون الشيعة رأس الحربة للمعارضة المسلَّحة للأنظمة الجائرة في زمانهم، لليأس من تحقيق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لعدم توفّر الظروف الموضوعية له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ذلك رغم كيد الحكومات علىٰ مرِّ التأريخ في عدم تهديد أصل التشيّع، بل واتَّسعت دائرة أتباعه وازداد تأثيرهم في الواقع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أسباب أُخرىٰ لا نتعرَّض لها هنا لأنَّها ليست ذات ربط بموضوع بحثنا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891839_1051229030"/>
      <w:bookmarkStart w:id="165" w:name="_Toc58"/>
      <w:bookmarkEnd w:id="164"/>
      <w:r>
        <w:rPr>
          <w:rtl w:val="true"/>
        </w:rPr>
        <w:t>الفرج والانتظار لا يُمثّلان غاية</w:t>
      </w:r>
      <w:r>
        <w:rPr>
          <w:rtl w:val="true"/>
        </w:rPr>
        <w:t>:</w:t>
      </w:r>
      <w:bookmarkEnd w:id="1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المطلوب من قِبَل الشارع المقدَّس ليس نفس الفرج ولا نفس الانتظار، لأنَّ الفرج أمر غير اختياري للعبد، بل ليس من أفعال العبد ليُطلَب منه، فالفرج محطَّة في التكوين ساهم الإخبار بها في تقوية الاستجابة للتش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ونفس الانتظار وإن كان قد دلَّت عليه أدلَّة شرعية كثيرة جدّاً إلَّا أنَّ ذلك لا يعني أنَّه مطلوب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الشارع أن </w:t>
      </w:r>
    </w:p>
    <w:p>
      <w:pPr>
        <w:pStyle w:val="BookText"/>
        <w:rPr/>
      </w:pPr>
      <w:r>
        <w:rPr>
          <w:rFonts w:ascii="Amiri" w:hAnsi="Amiri" w:eastAsia="Amiri" w:cs="Amiri"/>
          <w:color w:val="111111"/>
          <w:sz w:val="28"/>
          <w:sz w:val="28"/>
          <w:szCs w:val="28"/>
          <w:rtl w:val="true"/>
          <w:lang w:bidi="ar-SA"/>
        </w:rPr>
        <w:t>يطلب ما يُقرِّب نحو الهدف إذ ليس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 أن ينصبَّ طلبه علىٰ ما تعلَّقت إرادته به بل غالباً ما ينصبُّ طلبه علىٰ ما هو موصل أو مجرَّد مقرِّب لمطلوبه، والمطلوبات لذاتها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كالمنعدمة إذا لوحظت نسبتها إلىٰ المطلوبات لتعلّق الإرادة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فصيرورة انتظار الفرج مصبَّاً للطلب باعتبار تعلّق الإرادة بما يترتَّب عليه ولو عادةً من الثبات علىٰ المعتقد بهم عليهم والالتزام بالشريعة وعدم مجاراة الباطل، والفرج للمؤمن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مثّلت المعرفة لذوي الدرجات العالية فرجاً، ومن هنا نفهم ما ورد في حقّ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وأنت ممَّن يُريد الدنيا؟ من عرف هذا الأمر فقد فُرِّجَ عنه لانتظاره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 عن إسماعيل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أدرك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ألست تعرف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وأنت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وتناول يده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تبالي يا أبا بصير ألَّا تكون محتبياً بسيفك في ظلّ رواق القائم صلوات الله عليه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التنويه هنا أنَّ المخاطب هنا أبو بصير الذي لا يحتاج إلَّا إلىٰ تنبيه إلىٰ الفرج الحقيقي ولا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الإمام عليه السلام لا يتحقَّق له</w:t>
      </w:r>
      <w:r>
        <w:rPr>
          <w:rFonts w:eastAsia="Amiri" w:cs="Amiri" w:ascii="Amiri" w:hAnsi="Amiri"/>
          <w:color w:val="111111"/>
          <w:sz w:val="28"/>
          <w:szCs w:val="28"/>
          <w:rtl w:val="true"/>
          <w:lang w:bidi="ar-SA"/>
        </w:rPr>
        <w:t xml:space="preserve">. </w:t>
      </w:r>
      <w:bookmarkStart w:id="166" w:name="pg7658_122970"/>
    </w:p>
    <w:p>
      <w:pPr>
        <w:pStyle w:val="Heading3"/>
        <w:numPr>
          <w:ilvl w:val="2"/>
          <w:numId w:val="1"/>
        </w:numPr>
        <w:rPr/>
      </w:pPr>
      <w:bookmarkStart w:id="167" w:name="__RefHeading___Toc3891841_1051229030"/>
      <w:bookmarkStart w:id="168" w:name="_Toc59"/>
      <w:bookmarkEnd w:id="166"/>
      <w:bookmarkEnd w:id="167"/>
      <w:r>
        <w:rPr>
          <w:rtl w:val="true"/>
        </w:rPr>
        <w:t>النهي عن التوقيت</w:t>
      </w:r>
      <w:r>
        <w:rPr>
          <w:rtl w:val="true"/>
        </w:rPr>
        <w:t>:</w:t>
      </w:r>
      <w:bookmarkEnd w:id="168"/>
    </w:p>
    <w:p>
      <w:pPr>
        <w:pStyle w:val="BookText"/>
        <w:rPr/>
      </w:pPr>
      <w:r>
        <w:rPr>
          <w:rFonts w:ascii="Amiri" w:hAnsi="Amiri" w:eastAsia="Amiri" w:cs="Amiri"/>
          <w:color w:val="111111"/>
          <w:sz w:val="28"/>
          <w:sz w:val="28"/>
          <w:szCs w:val="28"/>
          <w:rtl w:val="true"/>
          <w:lang w:bidi="ar-SA"/>
        </w:rPr>
        <w:t>ممَّا تقدَّم يمكن أن نفهم التشديد من الأئمّة عليهم السلام علىٰ التعرّض للتوقيت في مسألة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منذر الجواز،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891843_1051229030"/>
      <w:bookmarkStart w:id="170" w:name="_Toc60"/>
      <w:bookmarkEnd w:id="169"/>
      <w:r>
        <w:rPr>
          <w:rtl w:val="true"/>
        </w:rPr>
        <w:t>مفاسد التوقيت</w:t>
      </w:r>
      <w:r>
        <w:rPr>
          <w:rtl w:val="true"/>
        </w:rPr>
        <w:t>:</w:t>
      </w:r>
      <w:bookmarkEnd w:id="170"/>
    </w:p>
    <w:p>
      <w:pPr>
        <w:pStyle w:val="BookText"/>
        <w:rPr/>
      </w:pPr>
      <w:r>
        <w:rPr>
          <w:rFonts w:ascii="Amiri" w:hAnsi="Amiri" w:eastAsia="Amiri" w:cs="Amiri"/>
          <w:color w:val="111111"/>
          <w:sz w:val="28"/>
          <w:sz w:val="28"/>
          <w:szCs w:val="28"/>
          <w:rtl w:val="true"/>
          <w:lang w:bidi="ar-SA"/>
        </w:rPr>
        <w:t>إنَّ التشديد جاء لأجل أمر شديد الفساد يتمثَّل في أنَّ إعلان الوقت الذي يظهر فيه الإمام عليه السلام علىٰ خلاف المصلحة لجهات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إنَّه يقطع الأمل في النفوس من يُراد منه الانتظار ممَّا ينعكس سلبياً علىٰ حركة الأفراد والأُمم في مسيرة الإصلاح والسعي 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كثيراً في الصفحات السابقة فلا حاجة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خاصّ بالأجيال التي تعلم أنَّها لا تدرك الإمام عادةً بحسب ذلك التوقيت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تحديد الوقت للناس يعني وصول الخبر إلىٰ الظالمين وحكّام الجور ممَّا يعني أنَّهم سيسعون بكلّ قواهم إلىٰ وأد هذه الحركة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زمان ظهوره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مهدها، والعمل علىٰ قتل الإمام عليه السلام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الله تعالىٰ بالغ أمره ولا يعجزه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لكن ذلك يعني اللجوء إلىٰ معجزة لحماية الإمام وحماية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روعه وأنصاره، مضافاً إلىٰ إعمال القدرة الإلهية لإخفاء شخصه كلّ هذه المدَّة </w:t>
      </w:r>
    </w:p>
    <w:p>
      <w:pPr>
        <w:pStyle w:val="BookText"/>
        <w:rPr/>
      </w:pPr>
      <w:r>
        <w:rPr>
          <w:rFonts w:ascii="Amiri" w:hAnsi="Amiri" w:eastAsia="Amiri" w:cs="Amiri"/>
          <w:color w:val="111111"/>
          <w:sz w:val="28"/>
          <w:sz w:val="28"/>
          <w:szCs w:val="28"/>
          <w:rtl w:val="true"/>
          <w:lang w:bidi="ar-SA"/>
        </w:rPr>
        <w:t>الطويلة عن أعين الناس، والمعجزة تُمثِّل حلَّاً في الحالات الاستثنائية عادةً التي ليس منها حالتنا التي نبحث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إخفاء زمن ظهوره عليه السلام شبيه إلىٰ حدٍّ بعيد بإخفاء الساعة التي نعلم بأصلها دون وقتها حيث لا يجلّيها لوقتها إلَّا هو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بإخفاء لحظة التحاق الفرد بالآخرة علىٰ الغالبية المطلقة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الموارد الثلاثة متقاربة من جهة إحكام الابتلاء لإظهار قابلية الناس للاستجابة للتعاليم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ومن جهة استلزام الإعلان وتحديد الوقت أن تتباطأ الناس عن إصلاح أُمورها في الجانب المعنوي استبعاداً لوقت الحدث المعلوم، حتَّىٰ إذا قارب ذلك الوقت كان الباطل قد تمكَّن من أنفسهم بنحو يجعل التوبة والرجوع إلىٰ الطريق الحقّ أشبه بأُمنية بعيدة المنال لو بقي الشخص علىٰ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ذلك يُمثِّل خسارة كبيرة علىٰ مستوىٰ الفرد، وهو منافٍ للطف الله تعالىٰ الذي يستدعي فعل كلّ ما بإمكانه أن يُقرِّب من الطاعة ويُبعِّد عن المعصية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الأئمّة عليهم السلام لم يُحدِّدوا لأحد وقتاً لا لأنَّهم لا يعرفونه،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يعرفون الوقت تفصيلاً لجملة 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بما يكون وما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يلوح من بعض كلماتهم كالرواية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وقَّتنا فيما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ولا نوقِّت فيما يستقبل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التوقيت كان لمانع لا لعدم علمهم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الموقِّت من غيرهم إمَّا يتعمَّد الكذب، وإمَّا يعتمد علىٰ قرائن لا تورث القطع بالوقت، إلَّا أنَّه لخروج عن الموضوعية لأسباب يرىٰ أنَّها تفيد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يبعد أن يقع الموقِّت في الخطأ في تشخيص الوقت، فإذا صدَّقه الناس ثمّ انكشف الخطأ تسبَّب ذلك في </w:t>
      </w:r>
    </w:p>
    <w:p>
      <w:pPr>
        <w:pStyle w:val="BookText"/>
        <w:rPr/>
      </w:pPr>
      <w:r>
        <w:rPr>
          <w:rFonts w:ascii="Amiri" w:hAnsi="Amiri" w:eastAsia="Amiri" w:cs="Amiri"/>
          <w:color w:val="111111"/>
          <w:sz w:val="28"/>
          <w:sz w:val="28"/>
          <w:szCs w:val="28"/>
          <w:rtl w:val="true"/>
          <w:lang w:bidi="ar-SA"/>
        </w:rPr>
        <w:t>حالة من الصدمة في النفوس التائقة إلىٰ الفرج لما له من انعكاسات كبيرة علىٰ الجهات المختلفة في حياة الفرد، وحين ينكشف زيف تلك الأُمنية وبطلانها قد ينقطع عنده الأمل فينعكس سلباً علىٰ حركة الإنسان لإصلاح نفسه ولتغيير الواقع نحو الأفضل، لا أقلّ من ضعف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قوَّة الاحتمال تساهم في زيادة الزخم باتّجاه الحركة، ففي المحتمل الواحد يكون الاحتمال الأقوىٰ أشدُّ بعثاً نحو الحركة إن كان المحتمل ممَّا يستدعي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يدعوه ذلك إلىٰ التشكيك في أصل الظهور، فنفسه التي عاشت أملاً في الفرج وبنت أحلاماً علىٰ ذلك ظنَّت أنَّها قريبة المنال بل حتمية المنال في الأمد المنظور، فإذا تلاشىٰ الأمل قد يتلاشىٰ معه تعقّل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التحديد في المدىٰ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هي جميلة تلك اللفتة الواردة في الرواية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عن قوم موسىٰ عليه السلام حين تأخَّر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أيّام عن الموعد المحدَّد سلفاً لقومه بالرجوع، فعن محمّد بن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الهمداني، عن محمّد بن الحنفية،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لذلك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علم الله غلب علم الموقِّتين، إنَّ الله تعالىٰ وعد موسى ثلاثين ليلة وأتمَّها بعش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لم يعلمها موسىٰ، ولم يعلمها بنو إسرائيل، فلمَّا جاوز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موسىٰ، فعبدوا العجل، ولكن إذا كثرت الحاجة والفاقة في الناس، وأنكر بعضهم بعضاً، فعند ذلك توقَّعوا أمر الله صباحاً ومساءً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 الفضل بن يسار، عن الباقر عليه 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كذب الوقّاتون، كذب الوقّاتون، إنَّ موسىٰ عليه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خرج وافداً إلىٰ ربّه، واعدهم ثلاثين يوماً، فلمَّا زاده الله علىٰ الثلاثين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موسىٰ، فصنعوا ما صنعوا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جرىٰ علىٰ قوم نوح عليه السلام، ففي رواية عن سدير الصيرفي،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إبطاء نوح عليه السلام فإنَّه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استنزل العقوبة من السماء بعث الله إليه جبرئيل عليه السلام معه 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جلَّ اسمه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الفرج والخلاص،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بذلك من 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نبتت الأشجار وتأزَّرت وتسوَّقت وأغصنت وزها الثمر عليها بعد زمان طويل استنجز من الله العدة، فأمره الله 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عدته خلف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لم يزل يأمره عند إدراكها كلّ مرَّة أن يغرس تارةً بعد أُخرىٰ إلىٰ أن غرسها سبع مرَّات، وما زالت تلك الطوائف من المؤمنين ترتدّ منهم طائفة بعد طائفة إلىٰ أن عادوا إلىٰ نيف وسبعين رجلاً، فأوحىٰ الله عز وجل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عن الليل لعينك حين صرح الحقّ عن محضه، وصفا الأمر للإيمان من الكدر بارتداد كلّ من كانت طينته خبيثة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71" w:name="pg7658_122974"/>
    </w:p>
    <w:p>
      <w:pPr>
        <w:pStyle w:val="BookText"/>
        <w:rPr/>
      </w:pPr>
      <w:bookmarkEnd w:id="171"/>
      <w:r>
        <w:rPr>
          <w:rFonts w:ascii="Amiri" w:hAnsi="Amiri" w:eastAsia="Amiri" w:cs="Amiri"/>
          <w:color w:val="111111"/>
          <w:sz w:val="28"/>
          <w:sz w:val="28"/>
          <w:szCs w:val="28"/>
          <w:rtl w:val="true"/>
          <w:lang w:bidi="ar-SA"/>
        </w:rPr>
        <w:t>فإنَّ الموعد الذي بنىٰ عليه القومان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وقوم موسىٰ عليهما السلام حين فات انعكس سلباً علىٰ كثير من أتباعهم، فكفروا بالدعوتين وتركوا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والسجايا التي تحكم الإنسان متقاربة إن لم تكن واحدة بحكم اتّحاد النوع الذي يعني اتّحاد النزعات التي يمكن أن تدفع الإنسان للإقدام أو الإحجام والكفر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بعض ذلك بما إذا كان التحديد لظهور الإمام والتوقيت ضمن المدىٰ المنظور، أو أنَّه بلحاظ الجيل الذي كان التوقيت يعني إمكان الإدراك بالنسبة إليه، والبعض الآخر يختصُّ بما إذا كان التحديد في زمان بعيد لا يدركه الإنسان عادةً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891845_1051229030"/>
      <w:bookmarkStart w:id="173" w:name="_Toc61"/>
      <w:bookmarkEnd w:id="172"/>
      <w:r>
        <w:rPr>
          <w:rtl w:val="true"/>
        </w:rPr>
        <w:t>روايات تحدَّثت عن وقت خاصّ</w:t>
      </w:r>
      <w:r>
        <w:rPr>
          <w:rtl w:val="true"/>
        </w:rPr>
        <w:t>:</w:t>
      </w:r>
      <w:bookmarkEnd w:id="173"/>
    </w:p>
    <w:p>
      <w:pPr>
        <w:pStyle w:val="BookText"/>
        <w:rPr/>
      </w:pPr>
      <w:r>
        <w:rPr>
          <w:rFonts w:ascii="Amiri" w:hAnsi="Amiri" w:eastAsia="Amiri" w:cs="Amiri"/>
          <w:color w:val="111111"/>
          <w:sz w:val="28"/>
          <w:sz w:val="28"/>
          <w:szCs w:val="28"/>
          <w:rtl w:val="true"/>
          <w:lang w:bidi="ar-SA"/>
        </w:rPr>
        <w:t>هناك ظاهرة في الروايات التي تعرَّضت للتوقيت، فإنَّ جملة من هذه الروايات نفت إمكان تحديد الوقت للآخرين ودعت إلىٰ تكذيب الموقِّتين، وقد تعرَّضنا لذكر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ونفت أن يكونوا عليهم السلام قد وقَّتوا فيما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أو يوقِّتون لما هو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روايات أُخرىٰ تحدَّثت عن توقيت مفترض قد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وأُجِّلَ الفرج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 ما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ينتهي إليه ويريح أبداننا؟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مضت السبعون </w:t>
      </w:r>
    </w:p>
    <w:p>
      <w:pPr>
        <w:pStyle w:val="BookText"/>
        <w:rPr/>
      </w:pPr>
      <w:r>
        <w:rPr>
          <w:rFonts w:ascii="Amiri" w:hAnsi="Amiri" w:eastAsia="Amiri" w:cs="Amiri"/>
          <w:color w:val="111111"/>
          <w:sz w:val="28"/>
          <w:sz w:val="28"/>
          <w:szCs w:val="28"/>
          <w:rtl w:val="true"/>
          <w:lang w:bidi="ar-SA"/>
        </w:rPr>
        <w:t>ولم نرَ رخاءً؟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 تعالىٰ كان وقَّت هذا الأمر في السبعين، فلمَّا قُتِلَ الحسين عليه السلام اشتدَّ غضب الله علىٰ أهل الأرض، فأخَّره إلىٰ أربعين ومائة سنة، فحدَّثناكم فأذعتم الحديث وكشفتم قناع الستر، فأخَّره الله ولم يجعل له بعد ذلك عندنا وقتاً،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عن عثمان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الأمر فيَّ فأخَّره الله، ويفعل بعد في ذريتي ما يشاء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 في هذه الأخبار ونظائرها ينافي ما ثبت قبل ذلك من أنَّ عدَّة الأئمّة عليهم السلام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منهم له غيبة طويلة تصل إلىٰ حدٍّ يشكُّ معه في بقاء الإمام حيّاً، بل يُؤدّي إلىٰ التشكيك في ولادته من جهة استبعاد بقائه كلّ تلك المدَّة من جهة الأسباب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ومنافي لما دلَّت عليه الروايات من طول مدَّة حكم بني العبّاس وقبلهم حكم بني أُميّة لألف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المنافيات وغيرها كان قد أُعلن عنها في زمان النبيّ صلى الله عليه وآله وسلم وزمان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الإخبار لم يكن كاذباً والمخبر به لم يتحقَّق لأنَّ الإخبار كان قائماً علىٰ شرط مفترض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فلأنَّهم لم يستقيموا لم يسقوا الماء الغدق، ولأنَّ المؤمنين لم ينعزلوا عن الكافرين لم يُعذَّب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فإخبار الله تعالىٰ صحيح، والمخبر به </w:t>
      </w:r>
    </w:p>
    <w:p>
      <w:pPr>
        <w:pStyle w:val="BookText"/>
        <w:rPr/>
      </w:pPr>
      <w:r>
        <w:rPr>
          <w:rFonts w:ascii="Amiri" w:hAnsi="Amiri" w:eastAsia="Amiri" w:cs="Amiri"/>
          <w:color w:val="111111"/>
          <w:sz w:val="28"/>
          <w:sz w:val="28"/>
          <w:szCs w:val="28"/>
          <w:rtl w:val="true"/>
          <w:lang w:bidi="ar-SA"/>
        </w:rPr>
        <w:t>الذي هو شرط الجزاء لم يتحقَّق ولم يكن الخبر كاذباً، لأنَّ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قد انتفىٰ لانتفاء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 الإخبارات في محلّ الكلام أنَّها لمصلحة لم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رطها إذ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في رواية أبي حمزة كان أن لا يشتدّ غضب الله تعالىٰ علىٰ أهل الأرض فلمَّا قُتِلَ الحسين عليه السلام اشتدَّ غضبه تعالىٰ عليهم فانتفىٰ بذلك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فانتفىٰ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عليهم السلام يعلمون أنَّ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لن يتحقَّق في ظرفه فهم يعلمون أنَّ الظهور لن يتحقَّق أيضاً فلا ينافي الإخبار بالجملة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رطية الإخبار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ينافي جزاءها لأنَّ المخبر به المنافي شرطه محقَّق في ظرفه وفعلي، والمخبر به في الجملة الشرطية معلَّق علىٰ شرط لن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يجري في الموعد الفرضي الثاني في الرواية فإنَّ الفرج المؤمَّل في سنة مائة وأربعين كان معلَّقاً علىٰ عدم الإذاعة، وحين تمَّت الإذاعة من أتباع مدرسة أهل البيت عليهم السلام انتفىٰ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فانتفىٰ الفرج في ذلك الزمان لانتفاء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يجري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الثالثة فلم يتعرَّض فيها الإمام عليه السلام إلَّا إلىٰ التأخير دون ذكر الشرط المنتفي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هنا الإشارة إلىٰ أنَّ ما ذكرته هاتان الروايتان ونظائرهما لا يُعَدُّ منافياً لنفي التوقيت لأنَّ التوقيت المنفي هو ما يرتبط بالمستقبل وهاتان الروايتان تحدَّثتا عن وقت سابق كان مقدَّراً فيه قيام دولة الحقّ معلَّقاً علىٰ شرط لم يتحقَّق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لا يلغي البحث لوجود روايات أُخرىٰ ظاهرة في ذلك أو مشعرة به كرواية محمّد بن قيس الواردة في تفسير الحروف المقطَّعة التي قيل فيها </w:t>
      </w:r>
    </w:p>
    <w:p>
      <w:pPr>
        <w:pStyle w:val="BookText"/>
        <w:rPr/>
      </w:pPr>
      <w:r>
        <w:rPr>
          <w:rFonts w:ascii="Amiri" w:hAnsi="Amiri" w:eastAsia="Amiri" w:cs="Amiri"/>
          <w:color w:val="111111"/>
          <w:sz w:val="28"/>
          <w:sz w:val="28"/>
          <w:szCs w:val="28"/>
          <w:rtl w:val="true"/>
          <w:lang w:bidi="ar-SA"/>
        </w:rPr>
        <w:t>إنَّها تكشف عن مدَّة ملك آل محمّد عليهم السلام وهو الحديث السادس من الأحاديث الواردة في تفسير سورة البقرة بحسب ترتيب تفسير نور الثقلين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تحدَّثت عن المستقبل،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ما حدَّد زمن الظهور بمثل سنوات تيه بني اسرائيل</w:t>
      </w:r>
      <w:r>
        <w:rPr>
          <w:rStyle w:val="FootnoteAnchor"/>
          <w:rtl w:val="true"/>
        </w:rPr>
        <w:footnoteReference w:id="66"/>
      </w:r>
      <w:r>
        <w:rPr>
          <w:rFonts w:ascii="Amiri" w:hAnsi="Amiri" w:eastAsia="Amiri" w:cs="Amiri"/>
          <w:color w:val="111111"/>
          <w:sz w:val="28"/>
          <w:sz w:val="28"/>
          <w:szCs w:val="28"/>
          <w:rtl w:val="true"/>
          <w:lang w:bidi="ar-SA"/>
        </w:rPr>
        <w:t>، إذ ما يظهر منه أنَّه قريب بحيث يدركه بعض المخاطبين في حياتهم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من بعض الأولياء تحديدات لم تتحقَّق وأثبت الزمان عدم صحَّتها، وهي إن كانت مأخوذة من وجهها الصحيح فإنَّها لم تُفهَم بالشكل </w:t>
      </w:r>
      <w:bookmarkStart w:id="174" w:name="pg7658_122978"/>
    </w:p>
    <w:p>
      <w:pPr>
        <w:pStyle w:val="BookText"/>
        <w:rPr/>
      </w:pPr>
      <w:bookmarkEnd w:id="174"/>
      <w:r>
        <w:rPr>
          <w:rFonts w:ascii="Amiri" w:hAnsi="Amiri" w:eastAsia="Amiri" w:cs="Amiri"/>
          <w:color w:val="111111"/>
          <w:sz w:val="28"/>
          <w:sz w:val="28"/>
          <w:szCs w:val="28"/>
          <w:rtl w:val="true"/>
          <w:lang w:bidi="ar-SA"/>
        </w:rPr>
        <w:t>الصحيح، فلعلَّ الاطّلاع عليها كان بنحو الاقتضاء دون ملاحظة الموانع، وعدم تحقّقها في زمانها كاشف قطعي عن أنَّ ما تتوقَّف عليه لم يتحقَّق كاملاً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891847_1051229030"/>
      <w:bookmarkStart w:id="176" w:name="_Toc62"/>
      <w:bookmarkEnd w:id="175"/>
      <w:r>
        <w:rPr>
          <w:rtl w:val="true"/>
        </w:rPr>
        <w:t>قيام دولة الحقّ أمر حتمي بشرائطه</w:t>
      </w:r>
      <w:r>
        <w:rPr>
          <w:rtl w:val="true"/>
        </w:rPr>
        <w:t>:</w:t>
      </w:r>
      <w:bookmarkEnd w:id="176"/>
    </w:p>
    <w:p>
      <w:pPr>
        <w:pStyle w:val="BookText"/>
        <w:rPr/>
      </w:pPr>
      <w:r>
        <w:rPr>
          <w:rFonts w:ascii="Amiri" w:hAnsi="Amiri" w:eastAsia="Amiri" w:cs="Amiri"/>
          <w:color w:val="111111"/>
          <w:sz w:val="28"/>
          <w:sz w:val="28"/>
          <w:szCs w:val="28"/>
          <w:rtl w:val="true"/>
          <w:lang w:bidi="ar-SA"/>
        </w:rPr>
        <w:t>إنَّ المحصَّل النهائي هو إيماننا بحتمية الظهور وأنَّ دولة الحقّ ميعاد إلهي، والله تعالىٰ لا يمكن أن يخلف ميعاده، بل هي حتمية حتَّىٰ مع عدم الالتفات إلىٰ تعلّق الوعد الإلهي بها، فإنَّها قبل تعلّق الوعد بها كانت قد اقتضتها الحكمة الإلهية البالغة، إذ بدونها تبقىٰ الكثير من التعاليم الإلهية في حدود الحالة النظرية التي لا يمكن أن تتمَّ بها الحجَّة علىٰ العباد مع أنَّ له تعالىٰ الحجَّة البالغة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تتمُّ الحجَّة علىٰ الناس الذين كُلِّفوا بالسعي لإقامة العدل في الأرض وإعلاء كلمة الله تعالىٰ مع أنَّه لا يتحقَّق في الأرض ولو لمرَّة واحدة؟ وهل اجتمعت الناس علىٰ كلمة التوحيد وهي أساس كلّ الأديان والهدف السامي لكلّ الصالحين ليعاقب المقصِّ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سعيه إن لم يسع؟ لا شكَّ أنَّه يمكن الاحتجاج من العبد يوم القيامة أنَّ ما كلَّفت به غير مقدور إذ لم يتحقَّق مرَّة واحدة في تاريخ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في نشأتها الدنيوية فما لم يسعَ إليه لم يُحقِّقه الساعون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فتكليفه بالسعي له أشبه بالتكليف بغير المقدور في نظره يوم القيامة، إذ لو كان مقدوراً لقدر عليه بعض أجيال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لهذا المعنىٰ قبل ذلك، فلا تغفل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تحقّق هذا الأمر في وقت خاصّ قد يكون مرهوناً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متىٰ ما توفَّرت تحقَّق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بحكم تعليق حصوله بتحقّقها، وإلَّا لما كانت شرائط له، ومتىٰ انتفت انتفىٰ حصوله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ينتفي في جميع الأوقات بل له موعد لا بدَّ أن يتحقَّق فيه عند تهيّؤ الظروف المناسبة وتعلّق الإرادة </w:t>
      </w:r>
      <w:bookmarkStart w:id="177" w:name="pg7658_122979"/>
    </w:p>
    <w:p>
      <w:pPr>
        <w:pStyle w:val="BookText"/>
        <w:rPr/>
      </w:pPr>
      <w:bookmarkEnd w:id="177"/>
      <w:r>
        <w:rPr>
          <w:rFonts w:ascii="Amiri" w:hAnsi="Amiri" w:eastAsia="Amiri" w:cs="Amiri"/>
          <w:color w:val="111111"/>
          <w:sz w:val="28"/>
          <w:sz w:val="28"/>
          <w:szCs w:val="28"/>
          <w:rtl w:val="true"/>
          <w:lang w:bidi="ar-SA"/>
        </w:rPr>
        <w:t>التكوينية الإلهية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نعلم بتفصيل ما هو معلَّق عليه لم يمكننا الجزم، بل ولا الاطمئنان بوقت ظهوره عليه السلام قبل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الإمكان يمكن أن يظهر الآن ويمكن أن يبقىٰ إلىٰ قرون كما يمكن أن يتحقَّق ما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ظهوره لا يجلّيها لوقتها إلَّا هو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بها من أوليائه العظام عليهم آلاف التحيّة والسلام لم تقتض المصلحة أن يبيحوا هذا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لأحد من الأنام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891849_1051229030"/>
      <w:bookmarkStart w:id="179" w:name="_Toc63"/>
      <w:bookmarkEnd w:id="178"/>
      <w:r>
        <w:rPr>
          <w:rtl w:val="true"/>
        </w:rPr>
        <w:t>ظرف الأياس وقت إفاضة النصر</w:t>
      </w:r>
      <w:r>
        <w:rPr>
          <w:rtl w:val="true"/>
        </w:rPr>
        <w:t>:</w:t>
      </w:r>
      <w:bookmarkEnd w:id="179"/>
    </w:p>
    <w:p>
      <w:pPr>
        <w:pStyle w:val="BookText"/>
        <w:rPr/>
      </w:pPr>
      <w:r>
        <w:rPr>
          <w:rFonts w:ascii="Amiri" w:hAnsi="Amiri" w:eastAsia="Amiri" w:cs="Amiri"/>
          <w:color w:val="111111"/>
          <w:sz w:val="28"/>
          <w:sz w:val="28"/>
          <w:szCs w:val="28"/>
          <w:rtl w:val="true"/>
          <w:lang w:bidi="ar-SA"/>
        </w:rPr>
        <w:t>ويتَّضح ذلك أكثر إذا التفتنا إلىٰ أنَّ الطريقة الإلهية في إفاضة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المؤمنين أنَّه يمنُّ عليهم به في الظرف الذي تُشير كلّ الدلائل إلىٰ بُعده ليظهر جليّاً للناس أنَّه هبة من الله تعالىٰ، ولا يغتر المؤمنون بحسابه كمنجز لهم وأنَّ الناس متىٰ ما ظنّوا أنَّهم أقرب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انطلاقاً من المبرِّرات الموضوعية وموازين القوىٰ حجب عنهم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كما في غزوة أُحُد وغزوة حنين، ومتىٰ ما ظنّوا أنَّهم أبعد عن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وأنَّ طريقه منحص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بإرادة الله تعالىٰ وأنَّ المنطلق في التحرّك والثبات هو أداء التكليف والالتزام بالشريعة وتعاليم الأنبياء والنصر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يكونون أقرب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ويشارفون علىٰ نيله، كما حصل في غزوة بدر للمسلمين وحصل مع موسىٰ عليه السلام قبل عبوره البحر يوم كانت كلّ المبرِّرات الموضوعية تُشير إلىٰ إدراك فرعون لهم، فانفلق البحر وكان كلّ ذلك تجلّياً لإرادة الله التي لا يمكن لمدَّعٍ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ساهمت في صياغة مثل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موسىٰ عليه السلام عند التحدّي أمام السحرة، حتَّىٰ أنَّ نبيّ الله عليه السلام قد أوجس </w:t>
      </w:r>
    </w:p>
    <w:p>
      <w:pPr>
        <w:pStyle w:val="BookText"/>
        <w:rPr/>
      </w:pPr>
      <w:r>
        <w:rPr>
          <w:rFonts w:ascii="Amiri" w:hAnsi="Amiri" w:eastAsia="Amiri" w:cs="Amiri"/>
          <w:color w:val="111111"/>
          <w:sz w:val="28"/>
          <w:sz w:val="28"/>
          <w:szCs w:val="28"/>
          <w:rtl w:val="true"/>
          <w:lang w:bidi="ar-SA"/>
        </w:rPr>
        <w:t>في نفسه خيفة، فانقطع الأمل إلَّا بالله تعالىٰ، فأُفيض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وضُرِبَ الباطل بأقوىٰ أدواته وهم السحرة، وإذا بهم مؤمنون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علىٰ تحمّل قطع الأيدي والأرجل من خلاف والتصليب علىٰ جذوع النخل دون أيّ تردّد، وأمثال هذه المفردات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تتحقَّق حالة ظهور دولة الحقّ والفرج للمؤمنين إلَّا في مثل هذه الظروف، فإنَّها سُنَّة الله في هذه الدنيا، ولن تجد لسُنَّة الله تبديلاً ولن تجد لسُنَّة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بعض الروايات لذلك، حتَّىٰ أنَّ أصحاب الإمام عليه السلام من المقرَّبين والقادة وأساس الانطلاقة الكبرىٰ يفتقدون في أرضهم، فيجتمعون معه في تلك الأرض المقدَّسة</w:t>
      </w:r>
      <w:r>
        <w:rPr>
          <w:rStyle w:val="FootnoteAnchor"/>
          <w:rtl w:val="true"/>
        </w:rPr>
        <w:footnoteReference w:id="67"/>
      </w:r>
      <w:r>
        <w:rPr>
          <w:rFonts w:ascii="Amiri" w:hAnsi="Amiri" w:eastAsia="Amiri" w:cs="Amiri"/>
          <w:color w:val="111111"/>
          <w:sz w:val="28"/>
          <w:sz w:val="28"/>
          <w:szCs w:val="28"/>
          <w:rtl w:val="true"/>
          <w:lang w:bidi="ar-SA"/>
        </w:rPr>
        <w:t>، بنحو يوحي بأنَّهم لم يكونوا يعلمون بهذا الأمر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والحال هذه لمتخرِّص أن يجزم بخروجه في وقت كذا؟</w:t>
      </w:r>
    </w:p>
    <w:p>
      <w:pPr>
        <w:pStyle w:val="BookText"/>
        <w:rPr/>
      </w:pPr>
      <w:r>
        <w:rPr>
          <w:rFonts w:ascii="Amiri" w:hAnsi="Amiri" w:eastAsia="Amiri" w:cs="Amiri"/>
          <w:color w:val="111111"/>
          <w:sz w:val="28"/>
          <w:sz w:val="28"/>
          <w:szCs w:val="28"/>
          <w:rtl w:val="true"/>
          <w:lang w:bidi="ar-SA"/>
        </w:rPr>
        <w:t>وممَّا يدعم ذلك ما يظهر من بعض الروايات أنَّ ظهوره عليه السلام لا يتحقَّق إلَّا عند حصول اليأس وانحراف الناس وابتعادها عن الدين وانتشار الكفر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صلى الله عليه وآله وسلم الراية يوم خيبر إلىٰ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النبيّ صلى الله عليه وآله وسلم،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عليه السلام أنَّهم يظلمونه ويمنعونه حقّه، ويقاتلونه ويقاتلون ولده، ويظلمونهم بعده، وأخبرني جبرئيل عليه السلام عن الله عز وجل أنَّ ذلك يزول إذا قام قائمهم، وعلت كلمتهم، واجتمعت الأُمَّة علىٰ محبَّتهم، وكان الشانئ لهم قليلاً، والكاره </w:t>
      </w:r>
    </w:p>
    <w:p>
      <w:pPr>
        <w:pStyle w:val="BookText"/>
        <w:rPr/>
      </w:pPr>
      <w:r>
        <w:rPr>
          <w:rFonts w:ascii="Amiri" w:hAnsi="Amiri" w:eastAsia="Amiri" w:cs="Amiri"/>
          <w:color w:val="111111"/>
          <w:sz w:val="28"/>
          <w:sz w:val="28"/>
          <w:szCs w:val="28"/>
          <w:rtl w:val="true"/>
          <w:lang w:bidi="ar-SA"/>
        </w:rPr>
        <w:t>لهم ذليلاً، وكثر المادح لهم، وذلك حين تغيّر البلاد، وضعف العباد، والأياس من الفرج، وعند ذلك يظهر القائم منهم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بكم الأمر حتَّىٰ يولد في الفتنة والجور من لا يعرف غيرها، حتَّىٰ تملأ الأرض جوراً، فلا يقدر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عز وجل رجلاً منّي ومن عترتي، فيملأ الأرض عدلاً كما ملأها من كان قبله جوراً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ثالثة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يصيب هذه الأُمَّة حتَّىٰ لا يجد الرجل ملجأً يلجأ إليه من الظلم، فيبعث الله رجلاً من عترتي أهل بيتي، فيملأ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مؤشِّر علىٰ صعوبة انكشاف الأُمور بنحو يتيسَّ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لغير المعصوم أن يعرف وقت الظهور، فإنَّه يأتي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خارجاً عن السُنَّة الإلهية في إفاضة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عند انقطاع الأمل وحصول اليأس منه، ليتجلّىٰ للنفوس أنَّه هبة من الله تعالىٰ ولا تنسبه نفس إليها</w:t>
      </w:r>
      <w:r>
        <w:rPr>
          <w:rFonts w:eastAsia="Amiri" w:cs="Amiri" w:ascii="Amiri" w:hAnsi="Amiri"/>
          <w:color w:val="111111"/>
          <w:sz w:val="28"/>
          <w:szCs w:val="28"/>
          <w:rtl w:val="true"/>
          <w:lang w:bidi="ar-SA"/>
        </w:rPr>
        <w:t>.</w:t>
      </w:r>
      <w:bookmarkStart w:id="180" w:name="pg7658_122982"/>
    </w:p>
    <w:p>
      <w:pPr>
        <w:pStyle w:val="Heading2"/>
        <w:numPr>
          <w:ilvl w:val="1"/>
          <w:numId w:val="1"/>
        </w:numPr>
        <w:rPr/>
      </w:pPr>
      <w:bookmarkStart w:id="181" w:name="__RefHeading___Toc3891851_1051229030"/>
      <w:bookmarkStart w:id="182" w:name="_Toc64"/>
      <w:bookmarkEnd w:id="180"/>
      <w:bookmarkEnd w:id="181"/>
      <w:r>
        <w:rPr>
          <w:rtl w:val="true"/>
        </w:rPr>
        <w:t>الفصل الخامس</w:t>
      </w:r>
      <w:r>
        <w:rPr>
          <w:rtl w:val="true"/>
        </w:rPr>
        <w:t xml:space="preserve">: </w:t>
      </w:r>
      <w:r>
        <w:rPr>
          <w:rtl w:val="true"/>
        </w:rPr>
        <w:t>الحكمة في الغيبة</w:t>
      </w:r>
      <w:bookmarkEnd w:id="1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891853_1051229030"/>
      <w:bookmarkStart w:id="184" w:name="_Toc65"/>
      <w:bookmarkEnd w:id="183"/>
      <w:r>
        <w:rPr>
          <w:rtl w:val="true"/>
        </w:rPr>
        <w:t>اشارة</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إنَّ الحكمة في الغيبة سرٌّ لم يحن وقت انكشافه؟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الحكمة في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عليه السلام عقوبة وأثر لظلم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العقوبات الدنيوية ليست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مبايعته عليه السلام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سنن الأنبياء السابقين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المؤمنين من صلب الكافرين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عقدة المعاصرة</w:t>
      </w:r>
      <w:r>
        <w:rPr>
          <w:rFonts w:eastAsia="Amiri" w:cs="Amiri" w:ascii="Amiri" w:hAnsi="Amiri"/>
          <w:color w:val="111111"/>
          <w:sz w:val="28"/>
          <w:szCs w:val="28"/>
          <w:rtl w:val="true"/>
          <w:lang w:bidi="ar-SA"/>
        </w:rPr>
        <w:t xml:space="preserve">. </w:t>
      </w:r>
      <w:bookmarkStart w:id="185" w:name="pg7658_122984"/>
    </w:p>
    <w:p>
      <w:pPr>
        <w:pStyle w:val="BookText"/>
        <w:rPr/>
      </w:pPr>
      <w:bookmarkEnd w:id="185"/>
      <w:r>
        <w:rPr>
          <w:rFonts w:ascii="Amiri" w:hAnsi="Amiri" w:eastAsia="Amiri" w:cs="Amiri"/>
          <w:color w:val="111111"/>
          <w:sz w:val="28"/>
          <w:sz w:val="28"/>
          <w:szCs w:val="28"/>
          <w:rtl w:val="true"/>
          <w:lang w:bidi="ar-SA"/>
        </w:rPr>
        <w:t>ممَّا لا شكَّ فيه أنَّ غيبة الإمام عليه السلام نشأت عن أمر إلهي، وقد نال التكوين السهم الأعظم في صياغة واقعها، وللتش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سهم حيث إنَّ الإمام عليه السلام مأمور بأن لا يظهر شخصه بعنوانه إلَّا في الحالات النادرة، وقد يكون التحريم المتعلّق بتسميته باسمه في أوائل أزمنة الغيبة جزءاً من سهم التشريع في مسألة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الأمر الإلهي قد دعت إليه الحكمة، والبحث عن واقع الحكمة وجزئيات وجوهها أدعىٰ لإذعان النفوس بها والإقرار بحدوثها، ومن هنا كان البحث في وجوه الحكمة التي دعت إلىٰ تغييب الإمام عليه السلام ذا جدوىٰ</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891855_1051229030"/>
      <w:bookmarkStart w:id="187" w:name="_Toc66"/>
      <w:bookmarkEnd w:id="186"/>
      <w:r>
        <w:rPr>
          <w:rtl w:val="true"/>
        </w:rPr>
        <w:t>هل إنَّ حكمة الغيبة سرٌّ لم يحن وقت انكشافه؟</w:t>
      </w:r>
      <w:bookmarkEnd w:id="187"/>
    </w:p>
    <w:p>
      <w:pPr>
        <w:pStyle w:val="BookText"/>
        <w:rPr/>
      </w:pPr>
      <w:r>
        <w:rPr>
          <w:rFonts w:ascii="Amiri" w:hAnsi="Amiri" w:eastAsia="Amiri" w:cs="Amiri"/>
          <w:color w:val="111111"/>
          <w:sz w:val="28"/>
          <w:sz w:val="28"/>
          <w:szCs w:val="28"/>
          <w:rtl w:val="true"/>
          <w:lang w:bidi="ar-SA"/>
        </w:rPr>
        <w:t>إنَّ المتأمّل في الأدلَّة التي تعرَّضت للحكمة في الغيبة يجد نحوين من الأدلَّة، بعضها ذكر أنَّ ذلك سرٌّ لا ينكشف إلَّا بعد ظهوره عليه السلام، وبعض تعرَّض لبيان بعض الحِكَم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فمثل رواية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 بعد ظهوره كما لم ينكشف </w:t>
      </w:r>
      <w:bookmarkStart w:id="188" w:name="pg7658_122985"/>
    </w:p>
    <w:p>
      <w:pPr>
        <w:pStyle w:val="BookText"/>
        <w:rPr/>
      </w:pPr>
      <w:bookmarkEnd w:id="188"/>
      <w:r>
        <w:rPr>
          <w:rFonts w:ascii="Amiri" w:hAnsi="Amiri" w:eastAsia="Amiri" w:cs="Amiri"/>
          <w:color w:val="111111"/>
          <w:sz w:val="28"/>
          <w:sz w:val="28"/>
          <w:szCs w:val="28"/>
          <w:rtl w:val="true"/>
          <w:lang w:bidi="ar-SA"/>
        </w:rPr>
        <w:t>وجه الحكمة فيما أتاه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من خرق السفينة، وقتل الغلام، وإقامة الجدار لموسىٰ عليه السلام إلىٰ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الفضل، إنَّ هذا الامر أمر من أمر الله تعالىٰ وسرّ من سرّ الله، وغيب من غيب الله، ومتىٰ علمنا أنَّه عز وجل حكيم صدَّقنا بأنَّ أفعاله كلّها حكمة وإن كان وجهها غير منكشف</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نصَّت علىٰ أنَّ الحكمة سرّ من سرّ الله وذكرت لنا إحدىٰ نتائج الغيبة وهي ارتياب كلّ مبطل فيها إلَّا أنَّ هذه إحدىٰ الحِكَم، فالتمحيص الذي يفشل فيه المبطلون إحدىٰ الحِكَم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فله أمثلة متعدِّدة سنبحثها مفصَّلاً وسنتعرَّض لبعض هذه الأمثلة في حينه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في بيانه موضِّحاً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تنافي بين نوعي الروايات، إذ لعلَّ المراد من كون الحكمة سرّاً أنَّ إحصاء جميع الحِكَم واستقصاءها غير ميسور، أو أنَّ الميسور غير جلي وسيظهر جليّاً في أوان ظهوره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سرّ لا يظهر إلَّا في زمان دولة الإمام من باب أنَّهم أُمروا بأن يُكلّموا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المقصود نفس عبد الله بن فضل الهاشمي بل ومن سيصل إليه الخبر عن طريق الهاشمي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891857_1051229030"/>
      <w:bookmarkStart w:id="190" w:name="_Toc67"/>
      <w:bookmarkEnd w:id="189"/>
      <w:r>
        <w:rPr>
          <w:rtl w:val="true"/>
        </w:rPr>
        <w:t>وجوه الحكمة في الغيبة</w:t>
      </w:r>
      <w:r>
        <w:rPr>
          <w:rtl w:val="true"/>
        </w:rPr>
        <w:t>:</w:t>
      </w:r>
      <w:bookmarkEnd w:id="190"/>
    </w:p>
    <w:p>
      <w:pPr>
        <w:pStyle w:val="Heading4"/>
        <w:numPr>
          <w:ilvl w:val="3"/>
          <w:numId w:val="1"/>
        </w:numPr>
        <w:rPr/>
      </w:pPr>
      <w:bookmarkStart w:id="191" w:name="__RefHeading___Toc3891859_1051229030"/>
      <w:bookmarkStart w:id="192" w:name="_Toc68"/>
      <w:bookmarkEnd w:id="191"/>
      <w:r>
        <w:rPr>
          <w:rtl w:val="true"/>
        </w:rPr>
        <w:t>اشارة</w:t>
      </w:r>
      <w:bookmarkEnd w:id="1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ما يمكن أن يقال من بيان لحكمة غيبة الإمام عليه السلام كلّ هذه المدَّة تستوقفه جملة من الحِكَم التي يمكن أن تكون مجتمعة قد </w:t>
      </w:r>
      <w:bookmarkStart w:id="193" w:name="pg7658_122986"/>
    </w:p>
    <w:p>
      <w:pPr>
        <w:pStyle w:val="BookText"/>
        <w:rPr/>
      </w:pPr>
      <w:bookmarkEnd w:id="193"/>
      <w:r>
        <w:rPr>
          <w:rFonts w:ascii="Amiri" w:hAnsi="Amiri" w:eastAsia="Amiri" w:cs="Amiri"/>
          <w:color w:val="111111"/>
          <w:sz w:val="28"/>
          <w:sz w:val="28"/>
          <w:szCs w:val="28"/>
          <w:rtl w:val="true"/>
          <w:lang w:bidi="ar-SA"/>
        </w:rPr>
        <w:t>دعت إلىٰ تلك الغيبة، وبعض هذه الحِكَم قد صرَّحت به الروايات، ومنها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891861_1051229030"/>
      <w:bookmarkStart w:id="195" w:name="_Toc69"/>
      <w:bookmarkEnd w:id="194"/>
      <w:r>
        <w:rPr>
          <w:rtl w:val="true"/>
        </w:rPr>
        <w:t>الأوّل</w:t>
      </w:r>
      <w:r>
        <w:rPr>
          <w:rtl w:val="true"/>
        </w:rPr>
        <w:t xml:space="preserve">: </w:t>
      </w:r>
      <w:r>
        <w:rPr>
          <w:rtl w:val="true"/>
        </w:rPr>
        <w:t>خوف الذبح</w:t>
      </w:r>
      <w:r>
        <w:rPr>
          <w:rtl w:val="true"/>
        </w:rPr>
        <w:t>:</w:t>
      </w:r>
      <w:bookmarkEnd w:id="195"/>
    </w:p>
    <w:p>
      <w:pPr>
        <w:pStyle w:val="BookText"/>
        <w:rPr/>
      </w:pPr>
      <w:r>
        <w:rPr>
          <w:rFonts w:ascii="Amiri" w:hAnsi="Amiri" w:eastAsia="Amiri" w:cs="Amiri"/>
          <w:color w:val="111111"/>
          <w:sz w:val="28"/>
          <w:sz w:val="28"/>
          <w:szCs w:val="28"/>
          <w:rtl w:val="true"/>
          <w:lang w:bidi="ar-SA"/>
        </w:rPr>
        <w:t>ممَّا ورد في الروايات أنَّه يخاف الذبح، ولعلَّ هذا أكثر ما تكرَّر في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كبيان للوجه الذي دعا إلىٰ غيبة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أنَّنا بعد الفراغ من أنَّ الله تعالىٰ غالب علىٰ أمره، وأنَّ كلّ ما قدَّره لا بدَّ كائن، وبعد اقتضاء الحكمة عدم خلو الأرض من حجَّة وإلَّا لساخت بأهلها لزم أن يبقىٰ الإمام حيّاً ما دام الله تعالىٰ لم يأذن بعد بقيام دولة الحقّ بل حتَّىٰ بعد قيامها، لكن ما يهمّنا هو ما يسبق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الظهور، وحينئذٍ يدور الأمر بين أن يبقىٰ ظاهراً بين الناس يعرفونه باسمه وصفته وبين أن يغيب عنهم ولو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عليه السلام مع تأكيد الروايات علىٰ أنَّه المنقذ ومبير العتاة والظلمة وأنَّه محيي السُنَّة ومميت البدعة يعني تقاطع بقائه وما وعد به مع ما يريده الحكّام الظلمة بل حتَّىٰ بعض المؤسّسات الدينية تعاديه وتسعىٰ به كما حصل لآبائه عليهم السلام حيث سعىٰ بعض علماء السوء للإيقاع بالأئمّة عليهم السلام حسداً لهم، وهذا سيدعو إلىٰ السعي لقطع منشأ الخوف هذا وقتل الإمام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حدَّثنا التاريخ أنَّ حكّام الجور قد احتاطوا لذلك قبل ولادة الإمام عليه السلام بمدَّة طويلة، وما أخذ الإمام الهادي عليه السلام إلىٰ سامراء وإبقاؤه تحت الإقامة الجبرية إلَّا لمثل 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ذلك في مدَّة إمامة الإمام الحسن العسكري عليه السلام مع التفتيش بين الفينة والأُخرىٰ في بيته بحثاً عن هذا المولود الموعود، ظنّاً منهم أنَّ بإمكانهم إعجاز الله تبارك تعالىٰ ومنع وقوع ما يُريد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والاستكبار يدفع المتَّصف به إلىٰ </w:t>
      </w:r>
    </w:p>
    <w:p>
      <w:pPr>
        <w:pStyle w:val="BookText"/>
        <w:rPr/>
      </w:pPr>
      <w:r>
        <w:rPr>
          <w:rFonts w:ascii="Amiri" w:hAnsi="Amiri" w:eastAsia="Amiri" w:cs="Amiri"/>
          <w:color w:val="111111"/>
          <w:sz w:val="28"/>
          <w:sz w:val="28"/>
          <w:szCs w:val="28"/>
          <w:rtl w:val="true"/>
          <w:lang w:bidi="ar-SA"/>
        </w:rPr>
        <w:t>الاعتقاد بأنَّ لديه القدرة علىٰ الوقوف أمام ما أرادته السماء، بل قد يكون استكبارهم مانعاً من تصديقهم بأنَّه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والاحتمال المخالف لا مجال له في الحكم وإدارة البلدان فينطلقون بردود عنيفة لدرء احتمالات سيّئة ولو كان الاحتمال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الصولات التي يقوم بها حكّام الجور لا تنطلق من العلم بالأثر السيّئ بل منطلقها الاحتمال ولو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الإمام عليه السلام حيّاً يعني أعظم خطر علىٰ ملكهم، بل علىٰ حياتهم لأنَّهم حماة الباطل ومروّجو البدعة ومغتصبو حقوق الناس، وهذا سيدفعهم إلىٰ قتل الإمام عليه السلام إن أمكن ذلك في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بحثوا عنه كثيراً بعد اطّلاعهم علىٰ وجوده حتَّىٰ حرم ذكره بالاسم لئلَّا يصل إليه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السعي يُؤكِّد هذه الحقيقة التي ذكرتها بعض الروايات قبل أكثر من قرنين من الزمان، ممَّا ينبه إلىٰ انطلاق المتحدِّث بها من الاطّلاع علىٰ الغيب وتمتّعه بالعلم اللدنّي، وأنّىٰ لمن لم يكن كذلك أن يُخبر بالغيبة وأنَّ أعداءه سيسعون لقتله؟</w:t>
      </w:r>
    </w:p>
    <w:p>
      <w:pPr>
        <w:pStyle w:val="BookText"/>
        <w:rPr/>
      </w:pPr>
      <w:r>
        <w:rPr>
          <w:rFonts w:ascii="Amiri" w:hAnsi="Amiri" w:eastAsia="Amiri" w:cs="Amiri"/>
          <w:color w:val="111111"/>
          <w:sz w:val="28"/>
          <w:sz w:val="28"/>
          <w:szCs w:val="28"/>
          <w:rtl w:val="true"/>
          <w:lang w:bidi="ar-SA"/>
        </w:rPr>
        <w:t>وإذا أضفنا لذلك أنَّ الحكمة قد اقتضت بقاءه لأكثر من ألف ومائة سنة إلىٰ الآن ولا نعلم متىٰ تنتهي، إذ لا نعلم متىٰ تنكس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راية الباطل ويحكم الحقّ والعدل كلّ الدنيا، فإنَّ ذلك يعني تراكم الأحقاد علىٰ ذلك الوجود المقدَّس وقوَّة الدواعي التي تدعو للإقدام علىٰ قتله 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الاحتمال عند بعض النفوس سينقلب إلىٰ علم جزمي بأنَّه ناشر راية الحقّ ومهلك أعداء الله ومزيل حكم الطغاة، وتأثير العلم لا شكَّ أكثر من تأثير الاحتمال ولو كان ظنّاً، إنَّ تعيّن شخصه خارجاً يعني بالنسبة للحاكم سيفاً مسلطاً علىٰ رأسه لا يعلم متىٰ يقع عليه فيهلكه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الانتظار ثقيلة جدّاً علىٰ النفوس خصوصاً إذا كان المنتظر أمراً </w:t>
      </w:r>
    </w:p>
    <w:p>
      <w:pPr>
        <w:pStyle w:val="BookText"/>
        <w:rPr/>
      </w:pPr>
      <w:r>
        <w:rPr>
          <w:rFonts w:ascii="Amiri" w:hAnsi="Amiri" w:eastAsia="Amiri" w:cs="Amiri"/>
          <w:color w:val="111111"/>
          <w:sz w:val="28"/>
          <w:sz w:val="28"/>
          <w:szCs w:val="28"/>
          <w:rtl w:val="true"/>
          <w:lang w:bidi="ar-SA"/>
        </w:rPr>
        <w:t>خطيراً، ولا يمكن للنفس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أن تتعامل معه بهدوء أو أن تتحمَّله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كلّ خليفة سيستلم الحكم سينظر من أوّل أيّام خلافته إلىٰ الإمام عليه السلام بما أنَّه يُمثِّل المهلك له لا مجرَّد أنَّه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العداء والخوف علىٰ الحكم قد دعا الجبابرة إلىٰ قتل آبائه عليهم السلام جميعاً مع علم الكثير منهم أنَّهم ليسوا أصحاب هذا الأمر وليسوا من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علىٰ عدوّهم وينش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راية الهدىٰ، فكيف لا يندفعون إلىٰ قتله عليه السلام لو كان ظاهراً؟</w:t>
      </w:r>
    </w:p>
    <w:p>
      <w:pPr>
        <w:pStyle w:val="BookText"/>
        <w:rPr/>
      </w:pPr>
      <w:r>
        <w:rPr>
          <w:rFonts w:ascii="Amiri" w:hAnsi="Amiri" w:eastAsia="Amiri" w:cs="Amiri"/>
          <w:color w:val="111111"/>
          <w:sz w:val="28"/>
          <w:sz w:val="28"/>
          <w:szCs w:val="28"/>
          <w:rtl w:val="true"/>
          <w:lang w:bidi="ar-SA"/>
        </w:rPr>
        <w:t>لا شكَّ في أنَّ التراكم الزماني للخوف من الإمام عليه السلام سيجعل الدافع لقتله من كلّ خليفة لاحق أكثر من السابق، إلَّا إذا طالت المدَّة كثيراً فإنَّ اليقين بأنَّه صاحب الأمر والزمان لا يستلزم حينها اليقين بأنَّ زمان حكمه قد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اقتضاء الحكمة بقاء المعصوم عليه السلام يعني لا بدَّ من طريق معجز فيستمرّ الإعجاز ويتكرَّر عند كلّ محاولة من عدوّه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عن الأعين معجزة واحدة طويلة الأمد دعت إليها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فساغت كما دعت قبل ذلك إلىٰ أن لا يظهر حمل أُمّه الطاهرة به إلَّا آخر ليلة ولادته وكما دعت إلىٰ أن تكون رضاعته من غير الطريق الطبيعي، سوَّغ كلّ منهما انحصار طريق المراد الإلهي بهما، فسوَّغ الاضطرار أن يعيش ويغيب بطريقة معجزة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وفق الأسباب الطبيعية قاضية بقتل من ظهر وأُشير إليه بالأيدي بالبيان المتقدِّم، خصوصاً إذا كان من سيُؤدّي الفصل الأخير في قصَّة تكامل البشرية ونشر الفضيلة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عبد 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بالعراق كثيرة والله ما في أهل بيتك مثلك، فكيف لا تخرج؟ </w:t>
      </w:r>
      <w:bookmarkStart w:id="196" w:name="pg7658_122989"/>
    </w:p>
    <w:p>
      <w:pPr>
        <w:pStyle w:val="BookText"/>
        <w:rPr/>
      </w:pPr>
      <w:bookmarkEnd w:id="1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w:t>
      </w:r>
      <w:r>
        <w:rPr>
          <w:rStyle w:val="FootnoteAnchor"/>
          <w:rtl w:val="true"/>
        </w:rPr>
        <w:footnoteReference w:id="73"/>
      </w:r>
      <w:r>
        <w:rPr>
          <w:rFonts w:ascii="Amiri" w:hAnsi="Amiri" w:eastAsia="Amiri" w:cs="Amiri"/>
          <w:color w:val="111111"/>
          <w:sz w:val="28"/>
          <w:sz w:val="28"/>
          <w:szCs w:val="28"/>
          <w:rtl w:val="true"/>
          <w:lang w:bidi="ar-SA"/>
        </w:rPr>
        <w:t>، إي والله ما أنا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من عمي علىٰ الناس ولادته فذاك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منّا أحد يُشار إليه بالإصبع ويمضغ بالألسن إلَّا مات غيضاً أو رغم أنفه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 عن أيّوب بن نوح، عن أبي الحسن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منّا أحد اختلفت إليه الكتب، وأُشير إليه بالأصابع، وسُئل عن المسائل، وحُملت إليه الأموال، إلَّا اغتيل أو مات علىٰ فراشه، حتَّىٰ يبعث الله عز وجل لهذا الأمر غلاماً منّا خفي الولادة والمنشأ، غير خفي في نسبه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لاحظنا طول مدَّة بقائه وفترة إمامته بعد اقتضاء الحكمة ذلك تجلّىٰ لنا أنَّه وفق الأسباب الطبيعية لا بدَّ أن يُقتل إن بقي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لا بدَّ للوصول إلىٰ الغرض الإلهي من إعمال المعجزة وخرق المألوف والإتيان بغير المعروف علىٰ أنَّه حالة طبيعية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وجدت لها مماثلات قليلات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وإطالة عمر الإمام عليه السلام غائباً لا ظاهراً كما لم يُعرَف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مع عدم الشكّ في حياته، وكرفع عيسىٰ عليه السلام مكانه العلي عند ربّه الكريم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891863_1051229030"/>
      <w:bookmarkStart w:id="198" w:name="_Toc70"/>
      <w:bookmarkEnd w:id="197"/>
      <w:r>
        <w:rPr>
          <w:rtl w:val="true"/>
        </w:rPr>
        <w:t>الثاني</w:t>
      </w:r>
      <w:r>
        <w:rPr>
          <w:rtl w:val="true"/>
        </w:rPr>
        <w:t xml:space="preserve">: </w:t>
      </w:r>
      <w:r>
        <w:rPr>
          <w:rtl w:val="true"/>
        </w:rPr>
        <w:t>غيبته عليه السلام عقوبة وأثر لظلم الناس</w:t>
      </w:r>
      <w:r>
        <w:rPr>
          <w:rtl w:val="true"/>
        </w:rPr>
        <w:t>:</w:t>
      </w:r>
      <w:bookmarkEnd w:id="198"/>
    </w:p>
    <w:p>
      <w:pPr>
        <w:pStyle w:val="Heading5"/>
        <w:numPr>
          <w:ilvl w:val="4"/>
          <w:numId w:val="1"/>
        </w:numPr>
        <w:rPr/>
      </w:pPr>
      <w:bookmarkStart w:id="199" w:name="__RefHeading___Toc3891865_1051229030"/>
      <w:bookmarkStart w:id="200" w:name="_Toc71"/>
      <w:bookmarkEnd w:id="199"/>
      <w:r>
        <w:rPr>
          <w:rtl w:val="true"/>
        </w:rPr>
        <w:t>اشارة</w:t>
      </w:r>
      <w:bookmarkEnd w:id="2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اقتضت الحكمة الإلهية أن لا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الجزاء علىٰ الأعمال علىٰ الأُخروي منه من عقوبة ومثوبة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 بعض الآثار ظاهرة في </w:t>
      </w:r>
    </w:p>
    <w:p>
      <w:pPr>
        <w:pStyle w:val="BookText"/>
        <w:rPr/>
      </w:pPr>
      <w:r>
        <w:rPr>
          <w:rFonts w:ascii="Amiri" w:hAnsi="Amiri" w:eastAsia="Amiri" w:cs="Amiri"/>
          <w:color w:val="111111"/>
          <w:sz w:val="28"/>
          <w:sz w:val="28"/>
          <w:szCs w:val="28"/>
          <w:rtl w:val="true"/>
          <w:lang w:bidi="ar-SA"/>
        </w:rPr>
        <w:t>الدنيا بنحو لا دخالة للناس ولا للمعصوم عليه السلام فيه، كالآثار التكوينية التي تترتَّب علىٰ الأعمال وبعضها بنحو يكون للمعصوم أو نائبه أو عدول المؤمنين دخالة فيه كالحدود والديات والقصاص ليكون الجميع مؤثِّراً في تقريب الناس من الطاعة وإبعادهم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لتحريكه الأثر الأُخروي كما هو الأغلب من الناس أثَّر فيه الأثر التكويني الدنيوي، مضافاً إلىٰ الجزاء الأُخروي في بعض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الأعمال خطيرة علىٰ المجتمع ضُمَّ إلىٰ ما تقدَّم الجزاء الذي يكون اختيارياً في الدنيا كالحدود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ظهرت أيَّة معصية وإن لم ترجع إلىٰ التجاوز علىٰ حقوق الآخرين لم يثبت لها إلَّا التعزير في الدنيا ما لم تصل إلىٰ حدّ الكفر أو ما هو بمثابة الكفر كسبِّ الله تعالىٰ والمعصومين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فالمحصَّل النهائي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يقتضيه اللطف الإلهي هو التقريب من الطاعة والإبعاد عن المعصية لا الإجبار عليهما، فالحكمة قاضية بأنَّ طريق التكامل للنوع البشري يمرُّ من خلال قناة التكليف المتقوِّم بالاختيار وإلَّا فقد الابتلاء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إجباره علىٰ الالتزام وسلب اختياره فليس منسجماً مع غاية الخلقة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إيمان الشخص واستقامته الاختيارية لا يقعان إلَّا بإذن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الآثار التي تترتَّب علىٰ الأعمال قد تترتَّب علىٰ الفرد دون غيره ولا تعمُّ المجتمع بحسب العادة كالظلم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ظُلِم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ولو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وكاجتناب المعاصي المنبثق عن ذكر الله تعالىٰ المؤثِّر في حصول حالة 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وسلب الاطمئنان للعاصي،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الآثار الدنيوية بنحو يعمُّ المجتمع كهطول المطر عند الاستغفار وسعة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حرمانهم من الاتّصال بالإمام عليه السلام، وإذ لم تُعدَم بركات وجود الإمام وإن كان غائباً فالانتفاع به كالانتفاع بالشمس غيَّبها السحاب كما تعبِّر بعض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فإنَّ الظهور له بركاته الخاصّة التي تضاف إلىٰ بركات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حرمت الأُمَّة من وجود الإمام بين ظهرانيها لترجع إليه عند التباس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أن تنظر إلىٰ جهد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رات الآلاف من طلّاب العلوم الدينية حيث ينصبّ </w:t>
      </w:r>
    </w:p>
    <w:p>
      <w:pPr>
        <w:pStyle w:val="BookText"/>
        <w:rPr/>
      </w:pPr>
      <w:r>
        <w:rPr>
          <w:rFonts w:ascii="Amiri" w:hAnsi="Amiri" w:eastAsia="Amiri" w:cs="Amiri"/>
          <w:color w:val="111111"/>
          <w:sz w:val="28"/>
          <w:sz w:val="28"/>
          <w:szCs w:val="28"/>
          <w:rtl w:val="true"/>
          <w:lang w:bidi="ar-SA"/>
        </w:rPr>
        <w:t>جهدهم الأساسي علىٰ تعلّم الآليات التي تُمكِّن من استنباط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وهي لا تعدو كونها أحكاماً ظاهرية قد لا تكون مطابقة لحكم الله تعالىٰ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الواقعية في معرض عدم الإصابة من خلال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احتمال فوات المصالح التي دعت إلىٰ تشريع تلك 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ضياع أعمار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الآلاف من الناس وخسارة الأُمَّة لساعات هائلة العدد من خيرة أبنائها أُنفقت في استنباط الأحكام والتي هي مهمّة غاية في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الإمام عليه السلام ظاهراً لانتفت الحاجة لممارسة الاستنباط كمهنة تخصّصية، بل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الأمر علىٰ الاطّلاع علىٰ الحكم دون حاجة إلىٰ مراجعة الروايات من جهة دلالتها علىٰ الحكم أو خلافه ووجود معارض من عدمه ودون حاجة إلىٰ تأسيس علم الرجال، ولا علم الدراية، ولا لبحث موضوع التعارض، ولا الأُصول العملية ولا مباحث الحجج، ولا مباحث الألفاظ، ولا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المهاترات العريضة الطويلة الناشئة من اختلاف الرأي المتولِّد من الرجوع إلىٰ الطُرُق الظنّية المختلفة والفهم المختلف لتعاليم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تفاقمت هذه الاختلافات إلىٰ حدِّ سفك الدماء وإزهاق النفوس، مضافاً إلىٰ الطاقات الهائلة التي أُهدرت في النقض والإبرام الراجع إلىٰ مختلف العلوم الشرعية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الحرمان من مشورة الإمام المعصوم عليه السلام في الأُمور الشخصية والموضوعات الخارجية، فما أكثر المكاتبات التي يسأل فيها الإمام الحجَّة عليه السلام عن موضوعات خارجية ويطلب في بعضها مشورة شخصية فيشير عليهم ويجيبهم، وقد سُدَّ ذلك الباب من خلال الغيبة</w:t>
      </w:r>
      <w:r>
        <w:rPr>
          <w:rFonts w:eastAsia="Amiri" w:cs="Amiri" w:ascii="Amiri" w:hAnsi="Amiri"/>
          <w:color w:val="111111"/>
          <w:sz w:val="28"/>
          <w:szCs w:val="28"/>
          <w:rtl w:val="true"/>
          <w:lang w:bidi="ar-SA"/>
        </w:rPr>
        <w:t xml:space="preserve">. </w:t>
      </w:r>
      <w:bookmarkStart w:id="201" w:name="pg7658_122993"/>
    </w:p>
    <w:p>
      <w:pPr>
        <w:pStyle w:val="BookText"/>
        <w:rPr/>
      </w:pPr>
      <w:bookmarkEnd w:id="20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حالات الضلال المتسبّبة عن دعوىٰ السفارة الكاذبة والبابية والممهّدية والنيابة الخاصّة التي أخذت في وقتها بتلابيب الكثير من أولاد الأُمَّة، ولو كان الإمام ظاهراً مبسوط اليد لخفت تلك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كان كعقوبة للأُمَّة التي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بحقّ الأئمّة عليهم السلام حيث لم تكن بمستوىٰ المسؤولية تجاه هذا الفضل العظيم، فكانت بذلك كمن سدَّ أبواب الخير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 ما يُشير إلىٰ ذلك، فقد جاء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 الأرض لا تخلو من حجَّة الله عز وجل ولكنَّ الله سيُعمي خلقه عنها بظلمهم وجورهم وإسرافهم علىٰ أنفسهم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من هذا الباب ما ورد عن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3891867_1051229030"/>
      <w:bookmarkStart w:id="203" w:name="_Toc72"/>
      <w:bookmarkEnd w:id="202"/>
      <w:r>
        <w:rPr>
          <w:rtl w:val="true"/>
        </w:rPr>
        <w:t>العقوبات الدنيوية ليست لازمة</w:t>
      </w:r>
      <w:r>
        <w:rPr>
          <w:rtl w:val="true"/>
        </w:rPr>
        <w:t>:</w:t>
      </w:r>
      <w:bookmarkEnd w:id="203"/>
    </w:p>
    <w:p>
      <w:pPr>
        <w:pStyle w:val="BookText"/>
        <w:rPr/>
      </w:pPr>
      <w:r>
        <w:rPr>
          <w:rFonts w:ascii="Amiri" w:hAnsi="Amiri" w:eastAsia="Amiri" w:cs="Amiri"/>
          <w:color w:val="111111"/>
          <w:sz w:val="28"/>
          <w:sz w:val="28"/>
          <w:szCs w:val="28"/>
          <w:rtl w:val="true"/>
          <w:lang w:bidi="ar-SA"/>
        </w:rPr>
        <w:t>تبيَّن ممَّا تقدَّم أنَّ الروايات دلَّت علىٰ أنَّ غيبة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كانت نحو عقوبة دنيوية للناس لتقصيرهم مطلقاً أو في بعض الجوانب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وهو أنَّ غيبة الإمام إن كانت عقوبة للناس لتقصيرهم فهل غاب بقيّة الأئمّة عليهم السلام بعد أن عصتهم الناس واستخفَّت بهم وجهلت قدرهم؟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توجب استحقاق العقوبة في الدنيا أو في الآخرة أو فيهما في بعض الحالات، إذ قد تكون العقوبة الدنيوية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علىٰ ذنب لا تُمثِّل إلَّا الحدّ الأدنىٰ المشترك في المخلَّفات التي تدخل تحت عنوان واحد كالقتل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حالة الاختلاف في </w:t>
      </w:r>
    </w:p>
    <w:p>
      <w:pPr>
        <w:pStyle w:val="BookText"/>
        <w:rPr/>
      </w:pPr>
      <w:r>
        <w:rPr>
          <w:rFonts w:ascii="Amiri" w:hAnsi="Amiri" w:eastAsia="Amiri" w:cs="Amiri"/>
          <w:color w:val="111111"/>
          <w:sz w:val="28"/>
          <w:sz w:val="28"/>
          <w:szCs w:val="28"/>
          <w:rtl w:val="true"/>
          <w:lang w:bidi="ar-SA"/>
        </w:rPr>
        <w:t>البشاعة والدوافع والظروف ووجود المنبّهات وعدمه وغير ذلك ممَّا له علاقة بزيادة القبح الذي يوصف به القتل مثلاً أو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الأدنىٰ الذي اقتضته المصلحة من العقوبة الدنيوية في صورة العمد هو القود بدم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علىٰ ذلك في بعض الحالات تُؤجَّل عقوبته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يرجع إلىٰ العقوبة الدنيوية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والتي قد تجتمع مع استحقاق عقوبة 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اجتماع أثر تكويني سيّئ علىٰ عمل سيّئ في الدنيا مع عقوبة الآخرة فأوضح في تعقّله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مشكلة في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قال إنَّ اقتضاء ذنب ما عقوبة خاصّة يجعل بقيّة الذنوب المشابهة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 العقوبة؟ نعم نتعقَّل ذلك في الآثار التكوينية وفي الآثار التي تُمثِّل نوع عقوبة أُريد للإنسان أن يطبّقها فشُرِّعت وفق قانون جزائي كالحدود والقصاص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الله تعالىٰ يفعله كأثر للعمل فليس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 أن يكون منضبطاً بنوع خاصّ وبمقدار معيَّن، وموردنا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المجزوم به أنَّ ما أصابنا من غير الملائمات ممَّا يمكن أن يُعَدُّ مصيبة فهو مما كسبت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يمثِّل بعض الاستحقاق لأنَّ الأصل في الجزاء أن يكون في الآخرة، لكن الحكمة ومصلحة العباد دعت إلىٰ أن يقدّم جزء منه في الدنيا، وليس هذا محلّ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من عاصر الأئمّة عليهم السلام في زمن الظهور قد أُخذوا بعقوبات أُخرىٰ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 أن تتمَّ المؤاخذة علىٰ الذنوب في الدنيا، حيث يمكن أن تكون سُنَّة أُخرىٰ قد حكمت علىٰ الوضع ومثال ذلك أنَّ الله تعالىٰ حكم في عالم التكوين بملازمات بين بعض الذنوب والآثار التكوينية السيّئة،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خاصّة بالآثار التي يعلم الناس أنَّها سيّئة ولكن المؤاخذة متمثّلة بظهور الفساد في البر والبحر كانت في ظرف يُرتجىٰ للناس الإيمان كما أشار إليه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ينقطع الأمل بإيمانهم تأتي سُنَّة الاستدراج التي تُرفع فيها الآثار المتمثِّلة بالمزعجات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آباءَنَا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تكون الآثار السيّئة باعتبار واقعها لا باعتبار رؤية الناس سوءها وأثرها السيّئ غير الملتفت إليه قد يكون في الدنيا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الآخرة كما يشير إلىٰ ذلك قوله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 الَّذِينَ يُسارِعُونَ فِي الْكُفْرِ إِنَّهُمْ لَنْ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اللهَ شَيْئاً يُرِيدُ اللهُ أَلَّا يَجْعَلَ لَهُمْ حَظًّا فِي الْآخِرَةِ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سببية التقصير لحرمان الأُمَّة من التواصل مع إمام زمانها لا يمثِّل سببية تامّة بل هو جزء سبب لا بدَّ معه من بقيّة المقتضيات وارتفاع الموانع وبضمّ بقيّة الحِكَم إلىٰ هذه يكتمل السبب وتتمّ العلَّة، فيلزم تحقّق المعلول الذي هو غيبة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الحِكَم لا تتوفَّر في زمن الحضور، فإنَّ خوف القتل مثلاً يشكِّل محذوراً بالنسبة للخلف الحجَّة عليه السلام إذ لا إمام بعده ولا يشكِّل محذوراً خطيراً بالنسبة للأئمّة السابقين، ولذلك أقدموا في بعض الحالات باختيارهم علىٰ ما فيه قتلهم كخروج الإمام علي عليه السلام إلىٰ المسجد وهو يعلم أنَّه يُقتَل ذلك اليوم، وخرج الإمام الحسين عليه السلام إلىٰ كربلاء وهو يعلم بمآل الأُمور فيها، وهكذا بالنسبة لبعض الأئمّة الآخرين وفق ما بيَّنت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وإن كنت أميل إلىٰ علمهم جميعاً بواقع ما قُدِّمَ إليهم من طعام مسموم فتناولوه باختيارهم، وهذا ما لا يمكن أن يُسمَح به بالنسبة للإمام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قبل ظهوره واستكمال تحقّق بشارة الأنبياء وإزهاق الباطل وإحقاق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منع وقوع البيعة لطاغية في عنقه، فإنَّه ليس بمحذور ظاهراً، وإلَّا لما وقعت البيعة من أحد من الأئمّة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جريان ما جرىٰ علىٰ الأُمم السابقة علىٰ أُمَّة النبيّ الخاتم صلى الله عليه وآله وسلم، فيكفي في جريان الغيبة التي جرىٰ علىٰ بعض أنبياء الأُمم السابقة أن تجري علىٰ إمام واحد من أئمّتنا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فسببية تقصير الأُمَّة لغيبة الإمام غير تامّة لا تستدعي حصول غيبة للإمام إلَّا مع اجتماع بقيّة الأجزاء من ذلك السبب، ولم تجتمع، ولذا لم يغب أحد من الأئمّة السابقين</w:t>
      </w:r>
      <w:r>
        <w:rPr>
          <w:rFonts w:eastAsia="Amiri" w:cs="Amiri" w:ascii="Amiri" w:hAnsi="Amiri"/>
          <w:color w:val="111111"/>
          <w:sz w:val="28"/>
          <w:szCs w:val="28"/>
          <w:rtl w:val="true"/>
          <w:lang w:bidi="ar-SA"/>
        </w:rPr>
        <w:t xml:space="preserve">. </w:t>
      </w:r>
      <w:bookmarkStart w:id="204" w:name="pg7658_122997"/>
    </w:p>
    <w:p>
      <w:pPr>
        <w:pStyle w:val="Heading4"/>
        <w:numPr>
          <w:ilvl w:val="3"/>
          <w:numId w:val="1"/>
        </w:numPr>
        <w:rPr/>
      </w:pPr>
      <w:bookmarkStart w:id="205" w:name="__RefHeading___Toc3891869_1051229030"/>
      <w:bookmarkStart w:id="206" w:name="_Toc73"/>
      <w:bookmarkEnd w:id="204"/>
      <w:bookmarkEnd w:id="205"/>
      <w:r>
        <w:rPr>
          <w:rtl w:val="true"/>
        </w:rPr>
        <w:t>الثالث</w:t>
      </w:r>
      <w:r>
        <w:rPr>
          <w:rtl w:val="true"/>
        </w:rPr>
        <w:t xml:space="preserve">: </w:t>
      </w:r>
      <w:r>
        <w:rPr>
          <w:rtl w:val="true"/>
        </w:rPr>
        <w:t>تمحيص المؤمنين</w:t>
      </w:r>
      <w:r>
        <w:rPr>
          <w:rtl w:val="true"/>
        </w:rPr>
        <w:t>:</w:t>
      </w:r>
      <w:bookmarkEnd w:id="206"/>
    </w:p>
    <w:p>
      <w:pPr>
        <w:pStyle w:val="BookText"/>
        <w:rPr/>
      </w:pPr>
      <w:r>
        <w:rPr>
          <w:rFonts w:ascii="Amiri" w:hAnsi="Amiri" w:eastAsia="Amiri" w:cs="Amiri"/>
          <w:color w:val="111111"/>
          <w:sz w:val="28"/>
          <w:sz w:val="28"/>
          <w:szCs w:val="28"/>
          <w:rtl w:val="true"/>
          <w:lang w:bidi="ar-SA"/>
        </w:rPr>
        <w:t>قدَّرت الإرادة الإلهية خلقة الإنسان في هذه النشأة لهدف منشود يرجع إلىٰ الإنسان لا إلىٰ خالقه، وقد اختلف بيان الأدلَّة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لهذا الهدف فمرَّةً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ليتكامل 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ليعرف ربّه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للابتلاء والكلّ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الابتلاء فلأنَّه طريق للتكامل ولولا الابتلاء المستلزم لجزاء ملائم أو غير ملائم أي بنحو المثوبة أو العقوبة فإنَّ الناس لا تسلك طريق التكامل، فتصبح الحياة بلا فائدة من هذه الناحية، ومن هنا كانت الحياة الدنيا من دون دار جزاء عبثية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الابتلاء شرطاً في التكامل، ولا يمكن أن يكون الابتلاء غاية لأنَّ الابتلاء بأيّ نحو من أنحائه لا يمكن إلَّا أن يكون أمراً مقدّمياً، وشأن الأُمور المقدّمية أن لا تُراد لذاتها فلا تصلح للتعليل أو لتكون غايات، وإنَّما عبَّرت بعض الآيات عن الغاية من الخلقة به باعتباره سبباً للوصول إلىٰ الغاية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ليست دار إقامة دائمة وليست مرادة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تمثِّل غاية وهدفاً بل مقدّمة اقتضت الحكمة الإلهية أن يُكلَّف الإنسان فيها بالاستكمال باختياره من خلال سلوك طريق الحقّ الذي تكفَّلت السماء </w:t>
      </w:r>
    </w:p>
    <w:p>
      <w:pPr>
        <w:pStyle w:val="BookText"/>
        <w:rPr/>
      </w:pPr>
      <w:r>
        <w:rPr>
          <w:rFonts w:ascii="Amiri" w:hAnsi="Amiri" w:eastAsia="Amiri" w:cs="Amiri"/>
          <w:color w:val="111111"/>
          <w:sz w:val="28"/>
          <w:sz w:val="28"/>
          <w:szCs w:val="28"/>
          <w:rtl w:val="true"/>
          <w:lang w:bidi="ar-SA"/>
        </w:rPr>
        <w:t>ببيان معالمه التفصيلية، فصار بنحو من الوضوح بحيث يُشار إليه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الآيات والروايات تذكّرنا بفناء الدنيا بأجمعها وفناء أعمار الأفراد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والوجهة التي تريد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لنا أن نتحرَّك نحوها هي الابتعاد عن جعل الدنيا هدفاً فالفاني لا يستحقُّ أن يُجعَل مقصداً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سبيل تكامل الإنسان متمثّلاً بالنجاح في الابتلاء الذي يعمُّ جميع مفردات الحياة، وكانت بعض مفردات الابتلاء شاقّة إلىٰ حدٍّ بعيد لم يصل إلىٰ حدّ التكليف بما يعجز المكلَّف عن القيام به، وأُسقطت الكثير من التكاليف التي فيها عسر شديد رحمة منه تعالىٰ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التكامل فإنَّه لا يتنافىٰ مع ما ذُكِرَ من معرفة الله تعالىٰ، فإنَّ التكامل إنَّما يكون علىٰ طريق التوحيد ومعرفة الحقّ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فالابتلاء لا بدَّ منه وإلَّا فقدت الحياة غايتها بالنسبة لواهبها وخالقها ويعمُّ الابتلاء جميع شؤون حياة المكلَّف ولا بدَّ أن تكون جميع أجزاء هذه الحياة منسجمة مع الهدف منها، نعم أنحاء الابتلاء مختلفة بما يراه المبتلي من المصلحة، فقد يكون بنحو يرىٰ الناس أنَّه خير، وقد يكون بنحو يرىٰ أنَّه شرّ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وَالْخَيْرِ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وشدَّة الابتلاء ذات 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واقع الاستحقاقات للأفراد إذ لا يكون التمايز واضحاً بين الأفراد إن لم يكن في الامتحان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ارتقاء مستوىٰ المبتلين إذا كان الابتلاء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نصيب الأولياء منه عظيماً، فهم أشدُّ بلاءً بعد الأنبياء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الابتلاء بمثابة التحفة التي يتحف الله تعالىٰ بها أحبّاءه وأوليائه، فهو يتعاهدهم بها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أنواع الابتلاء الصعب الابتلاء بالشبهات الفكرية، فإنَّ الجانب العملي أسهل في الابتلاء من الجانب الفكري والنظري، وغيبة الإمام عليه السلام لهذه المدَّة الطويلة بحيث لم ترَ الأجيال المتعاقبة له عيناً بحسب العادة إلَّا ما شذَّ من حالات اللقاء به عليه السلام من النوادر تعتبر محلّ شبهة بل شبهات جعلت الكثير من أتباع المذاهب الأُخرىٰ يسخرون ممَّن يعتقد بحياته عليه السلام وغيبته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 المؤمنين به والمعتقدين بظهوره بعد أياس منه أشدُّ ثباتاً علىٰ دينهم ومعتقدهم، كما ينكشف به زيف دعاوىٰ من يدَّعون أنَّهم يعتقدون بوجوده عليه السلام حتَّىٰ إذا اشتدَّت عليهم الابتلاءات وتعلَّقت قلوبهم به عليه السلام لمدَّة منتظرين فرجه وتخليصهم من ذلك، ثمّ طال عليهم الأمد فقست قلوبهم فنطقت ألسنتهم بما يكشف الفسق في قلوبهم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الروايات</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ينجو حينها إلَّا الذين سبقت لهم الحسنىٰ، وهم أُناس أحدهم في دينه أشدّ من زبر الحديد أو أكثر ثباتاً من الجبال الرواسي، وزبر الحديد تتغيَّر إذا أُحرقت بالنار والمؤمن الحقّ لا يتزحزح في إيمانه ولو قُطِّعَ وذري في 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جوانب الحكمة في غيبته عليه السلام إحكام الابتلاء علىٰ الأُمَّة والقائلين بإمامته، نظراً لما يمثِّله ظهور الإمام عليه السلام بين الناس من حصن حصين وسدٍّ منيع من 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فرات بن أحنف، عن أبي عبد الله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الفرات علىٰ عهد أمير المؤمنين عليه السلام فركب هو وابناه الحسن والحسين عليهما السلام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 أنا وابناي هذان ليبعثنَّ الله رجلاً من ولدي في آخر الزمان يطالب بدمائنا وليغيبنَّ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محبوب، عن أبي الحسن علي بن موسىٰ الرضا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جعفر، عن أخيه موسى بن جعفر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 لا بدَّ لصاحب هذا الأمر من غيبة حتَّىٰ يرجع عن هذا الأمر من كان يقول به، إنَّما هو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والتمحيص من جهة الإذعان بقدرة الله تعالىٰ علىٰ حفظه عليه السلام كلّ هذه المدَّة ثمّ الإذعان بصدق إخبارات الأولياء عليهم السلام وكلَّما طالت المدَّة شقَّ علىٰ النفس البقاء علىٰ الاعتقاد بوجوده عليه السلام حتَّىٰ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p>
    <w:p>
      <w:pPr>
        <w:pStyle w:val="BookText"/>
        <w:rPr/>
      </w:pPr>
      <w:r>
        <w:rPr>
          <w:rFonts w:ascii="Amiri" w:hAnsi="Amiri" w:eastAsia="Amiri" w:cs="Amiri"/>
          <w:color w:val="111111"/>
          <w:sz w:val="28"/>
          <w:sz w:val="28"/>
          <w:szCs w:val="28"/>
          <w:rtl w:val="true"/>
          <w:lang w:bidi="ar-SA"/>
        </w:rPr>
        <w:t>وقد جاء في رواية أُخرىٰ عن سدير الصيرفي، عن أبي عبد الله الصادق عليه السلام،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إبطاء نوح عليه السلام فإنَّه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استنزل العقوبة من السماء بعث الله إليه جبرئيل عليه السلام معه 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جلَّ اسمه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الفرج والخلاص،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بذلك من 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نبتت الأشجار وتأزَّرت وتسوَّقت وأغصنت وزها الثمر عليها بعد زمان طويل استنجز من الله العدة، فأمره الله 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عدته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الله تعالىٰ لم يزل يأمره عند إدراكها كلّ مرَّة أن يغرس تارةً بعد أُخرىٰ إلىٰ أن غرسها سبع مرَّات، وما زالت تلك الطوائف من المؤمنين ترتدّ منهم طائفة بعد طائفة إلىٰ أن عادوا إلىٰ نيف وسبعين رجلاً، فأوحىٰ الله عز وجل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عن الليل لعينك حين صرح الحقّ عن محضه، وصفا الأمر للإيمان من الكدر بارتداد كلّ من كانت طينته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أهلكت الكفّار وأبقيت من ارتدَّ من الطوائف التي كانت آمنت بك لما كنت صدقت وعدي السابق للمؤمنين الذين أخلصوا لي التوحيد من قومك واعتصموا بحبل نبوَّتك، بأن أستخلفهم في الأرض، وأُمكِّن لهم دينهم، وأُبدل خوفهم بالأمن، لكي تخلص العبادة لي بذهاب الشكّ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الاستخلاف والتمكين وبدل الخوف بالأمن منّي لهم، مع ما كنت أعلم من ضعف يقين الذين ارتدّوا وخبث طينتهم، وسوء سرائرهم التي كانت نتائج النفاق وسنوخ الضلالة، فلو أنَّهم تنسَّموا من الملك الذي أُوتي المؤمنون وقت الاستخلاف إذا هلكت أعداؤهم لنشقوا روائح صفاته، ولاستحكم سرائر نفاقهم، وتأبَّد خبال ضلالة قلوبهم، ولكاشفوا إخوانهم بالعداوة، وحاربوهم علىٰ طلب الرئاسة، والتفرّد بالأمر والنهي عليهم، وكيف يكون التمكين في الدين وانتشار الأمر في المؤمنين مع إثارة الفتن وإيقاع الحروب؟ كلَّا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الْفُلْكَ بِأَعْيُنِنا وَوَحْيِنا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القائم عليه السلام فإنَّه تمتدّ غيبته ليص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الحقّ عن محضه، ويصفو الإيمان من الكدر بارتداد كلّ من كانت طينته </w:t>
      </w:r>
      <w:bookmarkStart w:id="207" w:name="pg7658_123003"/>
    </w:p>
    <w:p>
      <w:pPr>
        <w:pStyle w:val="BookText"/>
        <w:rPr/>
      </w:pPr>
      <w:bookmarkEnd w:id="207"/>
      <w:r>
        <w:rPr>
          <w:rFonts w:ascii="Amiri" w:hAnsi="Amiri" w:eastAsia="Amiri" w:cs="Amiri"/>
          <w:color w:val="111111"/>
          <w:sz w:val="28"/>
          <w:sz w:val="28"/>
          <w:szCs w:val="28"/>
          <w:rtl w:val="true"/>
          <w:lang w:bidi="ar-SA"/>
        </w:rPr>
        <w:t>خبيثة من الشيعة الذين يخشىٰ عليهم النفاق إذا أحسّوا بالاستخلاف والتمكين والأمن المنتش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عهد القائم عليه السلام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الحديث، وقد تقدَّم بعض هذا المضمون في طيّات البحث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عمر اليماني، عن رجل،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لتمخضنَّ يا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الشيعة شيعة آل محمّد كمخيض الكحل في العين، لأنَّ صاحب الكحل يعلم متىٰ يقع في العين ولا يعلم متىٰ يذهب، فيصبح أحدكم وهو يرىٰ أنَّه علىٰ شريعة من أمرنا فيُمس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وقد خرج منها ويُمس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وهو علىٰ شريعة من أمرنا فيصبح وقد خرج منها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إنَّ هذا الأمر لا يأتيكم إلَّا بعد أياس، ولا والله حتَّىٰ تميّزوا، ولا والله حتَّىٰ تمحّصوا، ولا والله حتَّىٰ يشقىٰ من يشقىٰ ويسعد من يسعد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وتكرَّر هذا المضمون في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في شدَّة هذا الابتلاء أنَّه لم يوقَّت له وقت خاصّ، فإنَّه وكما ورد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3891871_1051229030"/>
      <w:bookmarkStart w:id="209" w:name="_Toc74"/>
      <w:bookmarkEnd w:id="208"/>
      <w:r>
        <w:rPr>
          <w:rtl w:val="true"/>
        </w:rPr>
        <w:t>الرابع</w:t>
      </w:r>
      <w:r>
        <w:rPr>
          <w:rtl w:val="true"/>
        </w:rPr>
        <w:t xml:space="preserve">: </w:t>
      </w:r>
      <w:r>
        <w:rPr>
          <w:rtl w:val="true"/>
        </w:rPr>
        <w:t>عدم مبايعته عليه السلام لأحد</w:t>
      </w:r>
      <w:r>
        <w:rPr>
          <w:rtl w:val="true"/>
        </w:rPr>
        <w:t>:</w:t>
      </w:r>
      <w:bookmarkEnd w:id="2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بعض الروايات تعليل غيبة الإمام عليه السلام بدفع وقوع بيعة لأحد في عنقه، فعن علي بن الحسن بن علي بن فضّال، عن أبيه، عن أبي الحسن علي بن موسىٰ الرضا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ببعيد أن لا تكون نفس البيعة محذوراً لتدعو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إلىٰ اجتنابها من خلال غيبة الإمام عليه السلام كلّ هذه المدَّة، بما لذلك من انعكاسات سلبية علىٰ الأُمَّة تجعلها تعيش كالغنم بلا راعٍ في أرض مذئبة 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محذوراً مطلقاً داعياً للغيبة لدعا ذلك إلىٰ غيبة بقيّة الأئمّة عليهم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بوجود فوارق منعت غيبتهم دونه عليه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إمامتهم محدودة جدّاً قياساً بمدَّة إمامته عليه السلام، وقد بلغت مدَّة إمامة أحد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إماماً من السنة الحادية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بعد الهجرة النبوية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 ما مجموعه مائتان وخمسون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معدّل إمامة كلّ إمام منهم عليهم السلام اثنتان وعش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سنة وأقلّ من تسعة شهور وإمامة القائم عليه السلام امتدَّت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إلىٰ عامنا هذا، بل ستبقىٰ إلىٰ زمان ظهوره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وأما ما بعد الظهور فلا مانع من بقائه ظاهراً من هذه الناحية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 مدَّة تزيد علىٰ ألف ومائة وسبعين عاماً، والله العالم كم ستستمر هذه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التفاوت بين المدَّتين يجعل المحذور الداعي إلىٰ الغيبة بالنسبة إلىٰ آبائه عليهم السلام أقلّ ممَّا يدعو إلىٰ غيبته هو عليه السلام، فالتراكم الذي يحصل عند نفوس أصحاب القرار من أعدائه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الحكّام والمتنفّذون في دولهم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للأسباب التي تدعوهم إلىٰ التخلّص منه لو كان ظاهراً وطول مدَّة القلق التي يعيشها الحاكم الظالم من وجودٍ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داخل المجتمع الذي يحكمه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يشكِّل نقطة استقطاب للجماهير ولا يتَّفق معه في المبدأ، أو كحدٍّ أدنىٰ لا يتلبس بلباس الخضوع ولو ظاهراً يدفع باتّجاه السعي لرفع موجب القلق من خلال السعي لقتل المعصوم عليه السلام والتخلّص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امتداد عنصر القلق علىٰ عمود الزمان، ولو بدون تراكم الأسباب يشكِّل عنصر ضغط علىٰ نفس الفرد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القلق العارضة علىٰ النفس لها ثقلها الكبير علىٰ نفس الفرد القلق، ممَّا يعني أنَّها إن أمكن أن تجد طريقاً للتخلّص منه بحثت عنه وسلكته مع الإمكان والمناسبة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بيَّن لنا القرآن الكريم أنَّ طريق تحصيل الاطمئنان والتخلّص من القلق يتمثَّل بإطاعة الله والالتزام بتعاليمه، وقد عبَّر عنه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النفس طالبة للاطمئنان لما بيَّن بنحو يُفهم منه أنَّه أثر حسن للذكر ينبغي أن تلج النفس طريق الذكر للوصول إليه ونيله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للتدارك والدفع للأئمّة السابقين أضعف منه في الإمام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 السلام، لأنَّ الخطر المتوجّه إلىٰ الإمام السابق يتوجَّه لشخصه لا لأصل منصب الإمامة، لأنَّ كلّ إمام غير الحجَّة عليه السلام يأتي بعده إمام، بخلافه عليه السلام فإنَّه لا إمام بعده، والحكمة قد اقتضت بقاءه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 الأسباب التي قد تؤدّي إلىٰ تعريض حياته للخطر لازم بمقتض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الحكمة، وإذا توقَّف ذلك علىٰ غيبته 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البيعة من الإمام المعصوم لطاغية زمانه قد يشكِّل نقطة ضعف ومثلبة موجبة للتشكيك في عصمة الإمام أو في إمامته عند ضعاف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علىٰ ذلك ما حصل في زمن الإمام الحسن المجتبىٰ عليه السلام حين صالح معاوية حيث إنَّ بعض قادته ومن أخلصوا له مدَّة الحرب جاؤوه مسلّمين عليه ومستعملين وصف مذلّ المؤمنين، فما حال عامّة التابعين إن كان خواصّهم كذلك؟</w:t>
      </w:r>
    </w:p>
    <w:p>
      <w:pPr>
        <w:pStyle w:val="BookText"/>
        <w:rPr/>
      </w:pPr>
      <w:r>
        <w:rPr>
          <w:rFonts w:ascii="Amiri" w:hAnsi="Amiri" w:eastAsia="Amiri" w:cs="Amiri"/>
          <w:color w:val="111111"/>
          <w:sz w:val="28"/>
          <w:sz w:val="28"/>
          <w:szCs w:val="28"/>
          <w:rtl w:val="true"/>
          <w:lang w:bidi="ar-SA"/>
        </w:rPr>
        <w:t>فإذا كانت الإرادة الإلهية قد حكمت ببقاء الإمام عليه السلام مدَّة طويلة يتعاقب فيها علىٰ حكم الأُمَّة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الطغاة فإن بقي الإمام ظاهراً لزم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البيعة، وهذا يعني السير علىٰ طريق الحسين عليه السلام، ومآله حينئذٍ القتل إن لم يكن علىٰ يد أوّل خليفة فعلىٰ يد الثاني وإلَّا فالثالث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أدلُّ علىٰ ذلك من انتهاء حياة آبائه الطاهرين بسُمٍّ أو بنصل سيف مع أنَّ أكثرهم لم يعترض أو يعارض علناً حكم طغاة زمانه واستعملوا التقيّة بنحو مكثَّف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الطغاة ليتركوا الإمام عليه السلام دون أن يقتلوه؟ وهذا علىٰ خلاف ما تقتضيه الحكمة من بقائه ليتمّ المشروع الإلهي وينشر العدل في الأرض ويكسر راية الباطل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 طغاة زمانه، وهذا يعني تكرّر ما يُعَدُّ منقصةً ومثلبةً منه، ممَّا يستدعي ابتعاد قاعدته الجماهيرية عنه وضعف اعتقادهم بكونه إماماً مفترض الطاعة معصوم من الزلل والخطأ، بما لذلك من تبعات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مبعِّدٌ للناس عنه، فهو منافٍ لما يقتضيه اللطف من التقريب إلىٰ الطاعة والإبعاد عن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أنَّ الكثير من البركات تترتَّب علىٰ أصل وجود الإمام عليه السلام، ومنها بقاء الأرض، حيث نصَّت الروايات علىٰ أنَّه لولا وجود الحجَّة لساخت الأرض بأهلها </w:t>
      </w:r>
      <w:r>
        <w:rPr>
          <w:rStyle w:val="FootnoteAnchor"/>
          <w:rtl w:val="true"/>
        </w:rPr>
        <w:footnoteReference w:id="89"/>
      </w:r>
      <w:r>
        <w:rPr>
          <w:rFonts w:ascii="Amiri" w:hAnsi="Amiri" w:eastAsia="Amiri" w:cs="Amiri"/>
          <w:color w:val="111111"/>
          <w:sz w:val="28"/>
          <w:sz w:val="28"/>
          <w:szCs w:val="28"/>
          <w:rtl w:val="true"/>
          <w:lang w:bidi="ar-SA"/>
        </w:rPr>
        <w:t>، إلَّا أنَّ الكثير يترتَّب علىٰ معرفة الناس به وأبرزها الانقياد لله تعالىٰ والسير في طريق الحقّ، والذي اقتضت الحكمة أن يكون اختيارياً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الإمام عليه السلام وعدم التشكيك في إمامته أو عصمته أدعىٰ للاستقامة علىٰ صراط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ما تقدَّم بملاحظة أنَّ اختلاف الظروف واختلاف خصوصيات الحكّام الجائرين من الإقدام والإحجام والضعف والقوَّة وأسبابهما قد يؤكِّد في أنفس الناس الإشكال علىٰ الإمام عليه السلام ويُوحي لهم أنَّ تكرّر البيعة يكشف عن ضعف عند الإمام عليه السلام والعياذ بالله، والتعبّد بأنَّ أمر الله تعالىٰ لم يحن وقته لا يقنع النفوس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ذلك يسدّ الطريق أمام أحد الخيارين المتقدّمين اللذين يجتمع بينهما بقاء الإمام ظاهراً، فلا بدَّ من غيابه درءاً للآثار السيّئة المترتّبة علىٰ بقاء الظهور إلىٰ أن يأذن الله تعالىٰ بالتحرّك الفاعل لتغيير هذه الدنيا وتأسيس الدولة الإلهية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فالذي ينساق إليه النظر أنَّ تعليل غيبة الإمام عليه السلام بدفع وقوع البيعة منه لأحد لا يُراد منه البيعة بل إنَّ بقاءه ظاهراً كلّ هذه المدَّة يدفع الطغاة إلىٰ السعي لإرغامه علىٰ إظهار الطاعة لهم والولاء، فإن أظهرها ولو تقيّةً قلَّت هيبته عند الكثير وسرىٰ ذلك إلىٰ التشكيك في </w:t>
      </w:r>
      <w:bookmarkStart w:id="210" w:name="pg7658_123008"/>
    </w:p>
    <w:p>
      <w:pPr>
        <w:pStyle w:val="BookText"/>
        <w:rPr/>
      </w:pPr>
      <w:bookmarkEnd w:id="210"/>
      <w:r>
        <w:rPr>
          <w:rFonts w:ascii="Amiri" w:hAnsi="Amiri" w:eastAsia="Amiri" w:cs="Amiri"/>
          <w:color w:val="111111"/>
          <w:sz w:val="28"/>
          <w:sz w:val="28"/>
          <w:szCs w:val="28"/>
          <w:rtl w:val="true"/>
          <w:lang w:bidi="ar-SA"/>
        </w:rPr>
        <w:t>عصمته بل وإمامته وكفىٰ بذلك محذوراً يوجب تغييبه عليه السلام عن أعين الناظرين</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891873_1051229030"/>
      <w:bookmarkStart w:id="212" w:name="_Toc75"/>
      <w:bookmarkEnd w:id="211"/>
      <w:r>
        <w:rPr>
          <w:rtl w:val="true"/>
        </w:rPr>
        <w:t>الخامس</w:t>
      </w:r>
      <w:r>
        <w:rPr>
          <w:rtl w:val="true"/>
        </w:rPr>
        <w:t xml:space="preserve">: </w:t>
      </w:r>
      <w:r>
        <w:rPr>
          <w:rtl w:val="true"/>
        </w:rPr>
        <w:t>إجراء سنن الأنبياء السابقين فيه عليه السلام</w:t>
      </w:r>
      <w:r>
        <w:rPr>
          <w:rtl w:val="true"/>
        </w:rPr>
        <w:t>:</w:t>
      </w:r>
      <w:bookmarkEnd w:id="212"/>
    </w:p>
    <w:p>
      <w:pPr>
        <w:pStyle w:val="BookText"/>
        <w:rPr/>
      </w:pPr>
      <w:r>
        <w:rPr>
          <w:rFonts w:ascii="Amiri" w:hAnsi="Amiri" w:eastAsia="Amiri" w:cs="Amiri"/>
          <w:color w:val="111111"/>
          <w:sz w:val="28"/>
          <w:sz w:val="28"/>
          <w:szCs w:val="28"/>
          <w:rtl w:val="true"/>
          <w:lang w:bidi="ar-SA"/>
        </w:rPr>
        <w:t>يظهر من بعض الروايات أنَّ الحكمة في غيبته عليه السلام تتمثَّل في إرادة الله تعالىٰ إجراء سنن الأقوام الأُخرىٰ وأنبيائهم في أُمَّة النبيّ الأكرم وأئمّتهم، وقد جرت بعض حالات الغيبة لأنبياء سابقين فلا بدَّ أن تجري في حقّ أئمّتنا،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تجر الغيبة للنبيّ صلى الله عليه وآله وسلم أو للأئمّة السابقين عليهم السلام لم يبقَ إلَّا أن تجري في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تحدَّثت عن ذلك رواية سدير، عن أبي عبد اللهعليه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أبىٰ إلَّا أن تجري فيه سنن الأنبياء عليهم السلام في غيباتهم وإنَّه لا بدَّ يا سدير من استيفاء مدد غيباتهم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من كان قبلكم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بعض الروايات غيبة موسىٰ عليه السلام عندما ذهب لميقات ربّه وتأخَّر عن الموعد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ليالي، وغياب يونس عليه السلام عن قومه حين ذهب مغاضباً، وأمثال هاتين الغيبتين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التأمّل يوصلنا إلىٰ أنَّ ذلك لا يصحُّ كتعليل لبيان وجه الحكمة، لأنَّه سيُسئل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الحكمة التي دعت إلىٰ غيبة هؤلاء الأنبياء عن أُممهم؟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غيبة الأنبياء السابقين عليهم السلام مرتبطة بالحكمة التي ستدعو مستقبلاً إلىٰ غيبة الإمام صاحب الزمان عليه السلام لأنَّ النفوس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إنَّما تتنفَّر من قبول الإخبار بالحوادث التي ليس لها مشابه، فإذا وجد لها المشابه ولو عند أُمم سابقة كانت أقرب إلىٰ القبول بحصولها خصوصاً إذا كان المشابه معلوم الحصول بنحو لا شائبة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يمكن ملاحظته في بعض الروايات كالرواية المروية عن الصادق عليه السلام حيث قال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أعني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الله تبارك وتعالىٰ ما طوَّل عمره لنبوَّة قدَّرها له، ولا لكتاب ينزله عليه، ولا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ينسخ بها شريعة من كان قبله من الأنبياء، ولا لامامة يلزم عباده الاقتداء بها، ولا لطاعة يفرضها له، بلىٰ إنَّ الله تبارك وتعالىٰ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سابق علمه أن يُقدِّر من عمر القائم عليه السلام في أيّام غيبته ما يُقدِّر، وعلم ما يكون من إنكار عباده بمقدار ذلك العمر في الطول، طوَّل عمر العبد الصالح في غير سبب يوجب ذلك إلَّا لعلَّة الاستدلال به علىٰ عمر القائم عليه السلام وليقطع بذلك حجَّة المعاندين 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وقد قالعليه السلام قبل ذلك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 من بعد ذلك عمر العبد الصالح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أعني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المقطعان وإن تحدَّثا عن خصوص طول العمر إلَّا أنَّه يمكن أن يُفهم ولو علىٰ نحو الاحتمال أنَّ إجراء بعض السنن التي تجري </w:t>
      </w:r>
      <w:bookmarkStart w:id="213" w:name="pg7658_123010"/>
    </w:p>
    <w:p>
      <w:pPr>
        <w:pStyle w:val="BookText"/>
        <w:rPr/>
      </w:pPr>
      <w:bookmarkEnd w:id="213"/>
      <w:r>
        <w:rPr>
          <w:rFonts w:ascii="Amiri" w:hAnsi="Amiri" w:eastAsia="Amiri" w:cs="Amiri"/>
          <w:color w:val="111111"/>
          <w:sz w:val="28"/>
          <w:sz w:val="28"/>
          <w:szCs w:val="28"/>
          <w:rtl w:val="true"/>
          <w:lang w:bidi="ar-SA"/>
        </w:rPr>
        <w:t>عليه علىٰ الأنبياء السابقين مع الإخبار بها كان لأجل أن يُتعقَّل ما يجري علىٰ الإمام عليه السلام ممَّا هو غير مألوف من خفاء ولادة كخفاء ولادة موسىٰ عليه السلام وطول عمر بعض كنوح والخض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عليهما السلام وغيبة كعيسىٰ ويونس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البعيد أن يكون التكوين قد تكفَّل رفع الغرابة عمَّا سيحصل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ذلك مقصوداً في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كإطالة عمر نوح والخض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عليهما السلام وخفاء ولادة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بيانه بملاحظة المشابهة مع الإمام عليه السلام كان بملاحظة دفع الاستيحاش عن هذه الحقائق التي تنفر منها النفوس لشدَّة غرابتها والتي يُراد للناس أن يعتقدوا بها ويرتّبوا الأثر علىٰ هذا المعتقد، وإن كان لكلّ غيبة وجهة مشابهة عندهم حكم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التعرّض للشبه من خصوص الأنبياء والصالحين لم يكن علىٰ نحو المصادفة بل كان من الممكن أن يُحكىٰ عن شبهه بطول العمر لبعض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فلم أجد وجهاً مقنعاً في تطبيق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الكلام، والإمام عليه السلام إن تحدَّث بذلك فلأجل دفع الاستغراب لا لأجل بيان وجه من وجوه الحكمة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891875_1051229030"/>
      <w:bookmarkStart w:id="215" w:name="_Toc76"/>
      <w:bookmarkEnd w:id="214"/>
      <w:r>
        <w:rPr>
          <w:rtl w:val="true"/>
        </w:rPr>
        <w:t>السادس</w:t>
      </w:r>
      <w:r>
        <w:rPr>
          <w:rtl w:val="true"/>
        </w:rPr>
        <w:t xml:space="preserve">: </w:t>
      </w:r>
      <w:r>
        <w:rPr>
          <w:rtl w:val="true"/>
        </w:rPr>
        <w:t>إخراج المؤمنين من صلب الكافرين</w:t>
      </w:r>
      <w:r>
        <w:rPr>
          <w:rtl w:val="true"/>
        </w:rPr>
        <w:t>:</w:t>
      </w:r>
      <w:bookmarkEnd w:id="2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سُنَّة الله في خلقه في تمييز الخبيث من الطيّب كما جرت في إمكان أن يكون الخبيث وعاءً للمؤمن مثل كفّار قريش ممَّن آمن أولادهم واستقاموا علىٰ الإيمان ومات آباؤهم علىٰ الكفر، بل كبعض من ادّعي أنَّه من خيرة أصحاب رسول الله صلى الله عليه وآله وسلم ممَّن قال عنه ولده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خلَّصني الله من أبي كما يخلَّص الشعر من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استواء الخبيث والطيّب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 وَلَوْ أَعْجَبَكَ كَثْرَةُ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باعث علىٰ ضرورة التمييز والفصل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 وَيَجْعَلَ الْخَبِيثَ بَعْضَهُ عَلى بَعْضٍ فَيَرْكُمَهُ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تتمُّ الحجَّة علىٰ الخبيث المولود من مثله بالطيّب المولود من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المقادير الإلهية بالاختلاط إلىٰ حين، والأحكام التي تجري علىٰ صنف لا تجري إلَّا مع التمييز كبعض مفردات العذاب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فالمؤمنون الذين في أصلاب الكافرين بمثابة ودائع عندهم قضت الحكمة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استردادها، ويظهر من بعض الروايات أنَّ الله تعالىٰ لا يأذن بظهور الإمام عليه السلام حتَّىٰ تسترد هذه الودائع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يقاتل مخالفيه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لآية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ودائع مؤمنون في أصلاب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القائم عليه السلام لم يظهر أبداً حتَّىٰ تخرج ودائع الله عز وجل، فإذا خرجت ظهر علىٰ من ظهر من أعداء الله عز وجل فقتلهم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يصحُّ منفرداً كوجه لغيبته، بل هو وجه لعدم ظهوره بمش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روعه السماوي أمَّا اقتضاء ذلك للغيبة قبل قيامه بالسيف فيمكن </w:t>
      </w:r>
      <w:bookmarkStart w:id="216" w:name="pg7658_123012"/>
    </w:p>
    <w:p>
      <w:pPr>
        <w:pStyle w:val="BookText"/>
        <w:rPr/>
      </w:pPr>
      <w:bookmarkEnd w:id="216"/>
      <w:r>
        <w:rPr>
          <w:rFonts w:ascii="Amiri" w:hAnsi="Amiri" w:eastAsia="Amiri" w:cs="Amiri"/>
          <w:color w:val="111111"/>
          <w:sz w:val="28"/>
          <w:sz w:val="28"/>
          <w:szCs w:val="28"/>
          <w:rtl w:val="true"/>
          <w:lang w:bidi="ar-SA"/>
        </w:rPr>
        <w:t>أن يستفاد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فإنّا لا نرىٰ أنَّ هذا العنوان يصلح لبيان وجه مستقلّ يمكن أن يكون سبباً في الغيبة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891877_1051229030"/>
      <w:bookmarkStart w:id="218" w:name="_Toc77"/>
      <w:bookmarkEnd w:id="217"/>
      <w:r>
        <w:rPr>
          <w:rtl w:val="true"/>
        </w:rPr>
        <w:t>السابع</w:t>
      </w:r>
      <w:r>
        <w:rPr>
          <w:rtl w:val="true"/>
        </w:rPr>
        <w:t xml:space="preserve">: </w:t>
      </w:r>
      <w:r>
        <w:rPr>
          <w:rtl w:val="true"/>
        </w:rPr>
        <w:t>التخلّص من عقدة المعاصرة</w:t>
      </w:r>
      <w:r>
        <w:rPr>
          <w:rtl w:val="true"/>
        </w:rPr>
        <w:t>:</w:t>
      </w:r>
      <w:bookmarkEnd w:id="218"/>
    </w:p>
    <w:p>
      <w:pPr>
        <w:pStyle w:val="BookText"/>
        <w:rPr/>
      </w:pPr>
      <w:r>
        <w:rPr>
          <w:rFonts w:ascii="Amiri" w:hAnsi="Amiri" w:eastAsia="Amiri" w:cs="Amiri"/>
          <w:color w:val="111111"/>
          <w:sz w:val="28"/>
          <w:sz w:val="28"/>
          <w:szCs w:val="28"/>
          <w:rtl w:val="true"/>
          <w:lang w:bidi="ar-SA"/>
        </w:rPr>
        <w:t>هناك عقدة تحملها النفس تجاه أصحاب الخصوصيات والأفراد الأفذاذ في الأُمم، بل تجاه كلّ من يرىٰ أنَّه حقَّق إنجازاً وإن كان قياساً ببعض لا يعتبر من أصحاب الإنجازات وتتمثَّل هذه العقدة الاجتماعية بعقدة المعاصرة التي تنعكس علىٰ التعامل مع المعاصرين سلباً ومصادرة ما لهم من الامتيازات في التقييم، ربَّما كان دافعها الحسد، وربَّما كان دافعها عدم قبول التخلّف في الإنجاز عن الآخرين الذين يشعر الفرد أنَّهم أقرانه وأنَّهم اشتركوا معه في بعض المقدّمات ومراحل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ويرتكز الفرد في تقييمه للآخرين علىٰ المشتركات وتغيب عنه أو يُغيِّب متعمّداً ما للآخر من امتياز، وكل ما كانت المشتركات كثيرة كلَّما طغت هذه العقدة علىٰ الإنسان في تقييمه للآخرين وانعكست بشكل سلبي 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تنقلب إلىٰ عداوة تأخذ بتلابيب هذا الفرد وتعميه عن النظر بعين الحقيقة والانصاف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يعاني الأفراد المتميّزون من محاربة وكيد معاصريهم الذين يشكِّلون سياجاً من الأوهام حولهم فيُمنع الآخرون من الاقتراب منهم والالتفاف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يعرف الأفذاذ بعد زمانهم من الأجيال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وتكبر فرصة الأفراد إذا كانت انطلاقاتهم في الترقّي والإبداع في مجتمعات غير مجتمعاتهم وفرصة معرفة خصوصياتهم من الذين لم تجمعهم معهم مشتركات كثيرة كبيرة وحين يعرفون في مجتمع آخر عادة ما يحتفىٰ بهم ويلتفت إليهم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تبدأ دوائر معارفهم بالافتخار </w:t>
      </w:r>
    </w:p>
    <w:p>
      <w:pPr>
        <w:pStyle w:val="BookText"/>
        <w:rPr/>
      </w:pPr>
      <w:r>
        <w:rPr>
          <w:rFonts w:ascii="Amiri" w:hAnsi="Amiri" w:eastAsia="Amiri" w:cs="Amiri"/>
          <w:color w:val="111111"/>
          <w:sz w:val="28"/>
          <w:sz w:val="28"/>
          <w:szCs w:val="28"/>
          <w:rtl w:val="true"/>
          <w:lang w:bidi="ar-SA"/>
        </w:rPr>
        <w:t>والاهتمام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ذلك دائرة المتديّنين وربَّما دائرة أذناب الكيانات العلمية في المؤسّسات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إبراهيم عليه السلام في أرض ليست بأرض مولده وصباه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رسول الله صلى الله عليه وآله وسلم في أرض مهجره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هنات في نفوس قومه دعتهم إلىٰ أن يذكروه لا بصفة الرسالة بل بابن أبي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تخضع الرقاب لعلي عليه السلام نسبياً مع كلّ ما رأوه منه ممَّا هو رصيد فخر للإنسانية جمعاء إلَّا في الكوفة حيث أبت نفوس القوم الذين عاصروه في المدينة ومكّة أن يقرّوا بفضله وأحقّيته في قيادة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وعانىٰ كلّ الأئمّة عليهم السلام في المدينة من جهل قدرهم وإنكار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المنجز في الفكر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المتأثِّر بالحالة النفسية للأفراد لا بدَّ أن يكون ممَّن له خصوصية، والخصوصية تنشأ من الظرف الخاصّ والمقدّمات الخاصّة وتعدّد جهات الاشتراك مع فرد يبعد النفس عن قبول وجود الخصوصية وربَّما كان ذلك دفعاً لقصور همَّة في الفرد الفاقد لتلك الخصوصية أو لتقصير عنده، ومن هنا استكثر الناس علىٰ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يأكل الطعام ويمش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الأسواق أن يكون موضع اهتمام السماء وإنزال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لِهذَا الرَّسُولِ يَأْكُلُ الطَّعامَ وَيَمْشِ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أنَّ من غير المناسب أن تثبت الطاعة لمن يشترك معهم في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أَطَعْتُمْ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مِثْلَكُمْ إِنَّكُمْ إِذاً 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عليه السلام لو قدر أن يبقىٰ ظاهراً كلّ هذه المدَّة بين الناس للزم أن تلتفت الناس إلىٰ جهات اشتراكه معهم، فتنعكس معاصرة الناس له علىٰ اعتقادهم به وتقلُّ هيبته في </w:t>
      </w:r>
    </w:p>
    <w:p>
      <w:pPr>
        <w:pStyle w:val="BookText"/>
        <w:rPr/>
      </w:pPr>
      <w:r>
        <w:rPr>
          <w:rFonts w:ascii="Amiri" w:hAnsi="Amiri" w:eastAsia="Amiri" w:cs="Amiri"/>
          <w:color w:val="111111"/>
          <w:sz w:val="28"/>
          <w:sz w:val="28"/>
          <w:szCs w:val="28"/>
          <w:rtl w:val="true"/>
          <w:lang w:bidi="ar-SA"/>
        </w:rPr>
        <w:t>نفوسهم ممَّا يبعد الناس عن اتّباعه والإقرار بفضله، ولعلَّ هذا وجه للحكمة في كون خروجه بعد ذلك بنحو 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ثمّ يقبل كالشهاب الثاقب،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يعني أنَّ كلّ الناس تتأثَّر بهذا الضاغط والمرض الاجتماعي، لكن حين اقتض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اللطف تقريب الكلّ من الانقياد له عليه السلام لزم مراعاة ما يكون القرب من الطاعة معه متحقّقاً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كتابته، والحمد لله أوّلاً وآخراً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7658_123016"/>
      <w:bookmarkStart w:id="220" w:name="pg7658_123016"/>
      <w:bookmarkEnd w:id="220"/>
    </w:p>
    <w:p>
      <w:pPr>
        <w:pStyle w:val="Heading2"/>
        <w:numPr>
          <w:ilvl w:val="1"/>
          <w:numId w:val="1"/>
        </w:numPr>
        <w:rPr/>
      </w:pPr>
      <w:bookmarkStart w:id="221" w:name="pg7658_123016"/>
      <w:bookmarkStart w:id="222" w:name="__RefHeading___Toc3891879_1051229030"/>
      <w:bookmarkStart w:id="223" w:name="_Toc78"/>
      <w:bookmarkEnd w:id="221"/>
      <w:bookmarkEnd w:id="222"/>
      <w:r>
        <w:rPr>
          <w:rtl w:val="true"/>
        </w:rPr>
        <w:t>مصادر التحقيق</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داود بن القاسم الجعفري، عن أبي جعفر محمّد بن علي الرضا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القائم من الميعاد والله لا يخلف الميعاد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 رواية أُخرىٰ رواها النعماني في 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طالقان بلدتان إحدهما بخراسان بين مرو الروذ وبلخ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والأُخرىٰ بلدة وكورة بين قزوين وأبهر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أنَّه إذا قيل في الرجل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يء فلم يكن فيه وكان في ولده أو ولد ولده فإنَّه هو الذي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سبقتها دول حكّامها شيعة كالدولة الحمدانية والبويهية لكنَّهم لم يحكموا بالتشيّع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يقطين من أتباع دولة بني العبّاس، وقصد بالذي وعدوا به تحقّق ظهور دولة بني العبّاس التي وعد به المعصومون عليهم السلام، وقصد بالذي وعد به ابنه وفئة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الحقّ التي ستحكم العالم كلّه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الحسن بن محبوب، عن علي بن رئاب، عن محمّد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حييا وأبا ياسر ابني أخطب ونفراً من يهود أهل نجران أتوا رسول الله صلى الله عليه وآله وسلم،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فيما تذكر فيما أنزل الله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 بها جبرئيل من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بعث أنبياء قبلك وما نعلم نبيّاً منهم أخبر ما مدَّة ملكه وما أجل أُمَّته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حيي بن أخطب على أصحابه،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واحد، واللام ثلاثون، والميم أربعون، فهذه إحدى وسبعون سنة، فعجب أن يدخل في دين مدَّة ملكه وأجل أُمَّته إحدى وسبعون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أقبل على رسول الله صلى الله عليه وآله وسلم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هل مع هذا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أثقل وأطول، الألف واحد، واللام ثلاثون، والميم أربعون، والصاد تسعون، فهذه مائة وإحدى وستّون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مع هذا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أثقل وأطول، الألف واحد، واللام ثلاثون، والراء مأتان، ثمّ قال لرسول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مع هذا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أثقل وأطول، الألف واحد، واللام ثلاثون، والميم أربعون، والراء مائتان،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 هذا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التبس علينا أمرك، فما ندري ما أُعطيت، ثمّ قاموا عنه، ثمّ قال أبو ياسر للحيى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يدريك، لعلَّ محمّداً قد جمع له هذا كلّه وأكثر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أبو جعفر عليه السلام أنَّ هذه الآيات أُنزلت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آياتٌ مُحْكَماتٌ هُنَّ أُمُّ الْكِتابِ وَأُخَرُ مُتَشابِهاتٌ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تجرى في وجه آخر على غير تأويل حيي وأبى ياسر وأصحابهما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الكابلي، عن علي بن الحسين أو عن محمّد بن علي عليهما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الفقداء قوم يفقدون من فرشهم فيصبحون بمكّة، وهو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أصحاب القائم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الحمقىٰ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جعفر الثاني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البحار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36234</Words>
  <Characters>162158</Characters>
  <CharactersWithSpaces>197448</CharactersWithSpaces>
  <Paragraphs>1275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2026-08-27T11:06:47Z</dcterms:created>
  <dc:creator>ghaemiyeh.com</dc:creator>
  <dc:description/>
  <dc:language>en-US</dc:language>
  <cp:lastModifiedBy/>
  <dcterms:modified xsi:type="dcterms:W3CDTF">2026-08-27T14:37:08Z</dcterms:modified>
  <cp:revision>1</cp:revision>
  <dc:subject/>
  <dc:title>علامات الظهور قراءة فی المعرفة والتطبیق</dc:title>
</cp:coreProperties>
</file>

<file path=docProps/custom.xml><?xml version="1.0" encoding="utf-8"?>
<Properties xmlns="http://schemas.openxmlformats.org/officeDocument/2006/custom-properties" xmlns:vt="http://schemas.openxmlformats.org/officeDocument/2006/docPropsVTypes"/>
</file>