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90.jpeg" ContentType="image/jpeg"/>
  <Override PartName="/word/media/image17.jpeg" ContentType="image/jpeg"/>
  <Override PartName="/word/media/image89.jpeg" ContentType="image/jpeg"/>
  <Override PartName="/word/media/image76.jpeg" ContentType="image/jpeg"/>
  <Override PartName="/word/media/image75.jpeg" ContentType="image/jpeg"/>
  <Override PartName="/word/media/image74.jpeg" ContentType="image/jpeg"/>
  <Override PartName="/word/media/image73.jpeg" ContentType="image/jpeg"/>
  <Override PartName="/word/media/image72.jpeg" ContentType="image/jpeg"/>
  <Override PartName="/word/media/image71.jpeg" ContentType="image/jpeg"/>
  <Override PartName="/word/media/image70.jpeg" ContentType="image/jpeg"/>
  <Override PartName="/word/media/image159.jpeg" ContentType="image/jpeg"/>
  <Override PartName="/word/media/image69.jpeg" ContentType="image/jpeg"/>
  <Override PartName="/word/media/image239.jpeg" ContentType="image/jpeg"/>
  <Override PartName="/word/media/image68.jpeg" ContentType="image/jpeg"/>
  <Override PartName="/word/media/image238.jpeg" ContentType="image/jpeg"/>
  <Override PartName="/word/media/image67.jpeg" ContentType="image/jpeg"/>
  <Override PartName="/word/media/image237.jpeg" ContentType="image/jpeg"/>
  <Override PartName="/word/media/image66.jpeg" ContentType="image/jpeg"/>
  <Override PartName="/word/media/image236.jpeg" ContentType="image/jpeg"/>
  <Override PartName="/word/media/image65.jpeg" ContentType="image/jpeg"/>
  <Override PartName="/word/media/image235.jpeg" ContentType="image/jpeg"/>
  <Override PartName="/word/media/image64.jpeg" ContentType="image/jpeg"/>
  <Override PartName="/word/media/image234.jpeg" ContentType="image/jpeg"/>
  <Override PartName="/word/media/image63.jpeg" ContentType="image/jpeg"/>
  <Override PartName="/word/media/image233.jpeg" ContentType="image/jpeg"/>
  <Override PartName="/word/media/image79.jpeg" ContentType="image/jpeg"/>
  <Override PartName="/word/media/image62.jpeg" ContentType="image/jpeg"/>
  <Override PartName="/word/media/image232.jpeg" ContentType="image/jpeg"/>
  <Override PartName="/word/media/image78.jpeg" ContentType="image/jpeg"/>
  <Override PartName="/word/media/image61.jpeg" ContentType="image/jpeg"/>
  <Override PartName="/word/media/image231.jpeg" ContentType="image/jpeg"/>
  <Override PartName="/word/media/image77.jpeg" ContentType="image/jpeg"/>
  <Override PartName="/word/media/image60.jpeg" ContentType="image/jpeg"/>
  <Override PartName="/word/media/image230.jpeg" ContentType="image/jpeg"/>
  <Override PartName="/word/media/image118.jpeg" ContentType="image/jpeg"/>
  <Override PartName="/word/media/image191.jpeg" ContentType="image/jpeg"/>
  <Override PartName="/word/media/image101.jpeg" ContentType="image/jpeg"/>
  <Override PartName="/word/media/image81.jpeg" ContentType="image/jpeg"/>
  <Override PartName="/word/media/image22.jpeg" ContentType="image/jpeg"/>
  <Override PartName="/word/media/image184.jpeg" ContentType="image/jpeg"/>
  <Override PartName="/word/media/image117.jpeg" ContentType="image/jpeg"/>
  <Override PartName="/word/media/image190.jpeg" ContentType="image/jpeg"/>
  <Override PartName="/word/media/image100.jpeg" ContentType="image/jpeg"/>
  <Override PartName="/word/media/image80.jpeg" ContentType="image/jpeg"/>
  <Override PartName="/word/media/image21.jpeg" ContentType="image/jpeg"/>
  <Override PartName="/word/media/image183.jpeg" ContentType="image/jpeg"/>
  <Override PartName="/word/media/image116.jpeg" ContentType="image/jpeg"/>
  <Override PartName="/word/media/image20.jpeg" ContentType="image/jpeg"/>
  <Override PartName="/word/media/image109.jpeg" ContentType="image/jpeg"/>
  <Override PartName="/word/media/image182.jpeg" ContentType="image/jpeg"/>
  <Override PartName="/word/media/image16.jpeg" ContentType="image/jpeg"/>
  <Override PartName="/word/media/image15.jpeg" ContentType="image/jpeg"/>
  <Override PartName="/word/media/image14.jpeg" ContentType="image/jpeg"/>
  <Override PartName="/word/media/image120.jpeg" ContentType="image/jpeg"/>
  <Override PartName="/word/media/image41.jpeg" ContentType="image/jpeg"/>
  <Override PartName="/word/media/image211.jpeg" ContentType="image/jpeg"/>
  <Override PartName="/word/media/image103.jpeg" ContentType="image/jpeg"/>
  <Override PartName="/word/media/image83.jpeg" ContentType="image/jpeg"/>
  <Override PartName="/word/media/image24.jpeg" ContentType="image/jpeg"/>
  <Override PartName="/word/media/image186.jpeg" ContentType="image/jpeg"/>
  <Override PartName="/word/media/image3.jpeg" ContentType="image/jpeg"/>
  <Override PartName="/word/media/image37.jpeg" ContentType="image/jpeg"/>
  <Override PartName="/word/media/image207.jpeg" ContentType="image/jpeg"/>
  <Override PartName="/word/media/image119.jpeg" ContentType="image/jpeg"/>
  <Override PartName="/word/media/image192.jpeg" ContentType="image/jpeg"/>
  <Override PartName="/word/media/image102.jpeg" ContentType="image/jpeg"/>
  <Override PartName="/word/media/image82.jpeg" ContentType="image/jpeg"/>
  <Override PartName="/word/media/image23.jpeg" ContentType="image/jpeg"/>
  <Override PartName="/word/media/image185.jpeg" ContentType="image/jpeg"/>
  <Override PartName="/word/media/image2.jpeg" ContentType="image/jpeg"/>
  <Override PartName="/word/media/image36.jpeg" ContentType="image/jpeg"/>
  <Override PartName="/word/media/image206.jpeg" ContentType="image/jpeg"/>
  <Override PartName="/word/media/image104.jpeg" ContentType="image/jpeg"/>
  <Override PartName="/word/media/image84.jpeg" ContentType="image/jpeg"/>
  <Override PartName="/word/media/image25.jpeg" ContentType="image/jpeg"/>
  <Override PartName="/word/media/image187.jpeg" ContentType="image/jpeg"/>
  <Override PartName="/word/media/image4.jpeg" ContentType="image/jpeg"/>
  <Override PartName="/word/media/image105.jpeg" ContentType="image/jpeg"/>
  <Override PartName="/word/media/image85.jpeg" ContentType="image/jpeg"/>
  <Override PartName="/word/media/image26.jpeg" ContentType="image/jpeg"/>
  <Override PartName="/word/media/image188.jpeg" ContentType="image/jpeg"/>
  <Override PartName="/word/media/image5.jpeg" ContentType="image/jpeg"/>
  <Override PartName="/word/media/image50.jpeg" ContentType="image/jpeg"/>
  <Override PartName="/word/media/image139.jpeg" ContentType="image/jpeg"/>
  <Override PartName="/word/media/image220.jpeg" ContentType="image/jpeg"/>
  <Override PartName="/word/media/image6.jpeg" ContentType="image/jpeg"/>
  <Override PartName="/word/media/image51.jpeg" ContentType="image/jpeg"/>
  <Override PartName="/word/media/image221.jpeg" ContentType="image/jpeg"/>
  <Override PartName="/word/media/image7.jpeg" ContentType="image/jpeg"/>
  <Override PartName="/word/media/image97.jpeg" ContentType="image/jpeg"/>
  <Override PartName="/word/media/image130.jpeg" ContentType="image/jpeg"/>
  <Override PartName="/word/media/image147.jpeg" ContentType="image/jpeg"/>
  <Override PartName="/word/media/image131.jpeg" ContentType="image/jpeg"/>
  <Override PartName="/word/media/image148.jpeg" ContentType="image/jpeg"/>
  <Override PartName="/word/media/image132.jpeg" ContentType="image/jpeg"/>
  <Override PartName="/word/media/image1.png" ContentType="image/png"/>
  <Override PartName="/word/media/image149.jpeg" ContentType="image/jpeg"/>
  <Override PartName="/word/media/image140.jpeg" ContentType="image/jpeg"/>
  <Override PartName="/word/media/image141.jpeg" ContentType="image/jpeg"/>
  <Override PartName="/word/media/image52.jpeg" ContentType="image/jpeg"/>
  <Override PartName="/word/media/image222.jpeg" ContentType="image/jpeg"/>
  <Override PartName="/word/media/image142.jpeg" ContentType="image/jpeg"/>
  <Override PartName="/word/media/image53.jpeg" ContentType="image/jpeg"/>
  <Override PartName="/word/media/image223.jpeg" ContentType="image/jpeg"/>
  <Override PartName="/word/media/image143.jpeg" ContentType="image/jpeg"/>
  <Override PartName="/word/media/image146.jpeg" ContentType="image/jpeg"/>
  <Override PartName="/word/media/image150.jpeg" ContentType="image/jpeg"/>
  <Override PartName="/word/media/image167.jpeg" ContentType="image/jpeg"/>
  <Override PartName="/word/media/image151.jpeg" ContentType="image/jpeg"/>
  <Override PartName="/word/media/image168.jpeg" ContentType="image/jpeg"/>
  <Override PartName="/word/media/image152.jpeg" ContentType="image/jpeg"/>
  <Override PartName="/word/media/image169.jpeg" ContentType="image/jpeg"/>
  <Override PartName="/word/media/image153.jpeg" ContentType="image/jpeg"/>
  <Override PartName="/word/media/image128.jpeg" ContentType="image/jpeg"/>
  <Override PartName="/word/media/image154.jpeg" ContentType="image/jpeg"/>
  <Override PartName="/word/media/image129.jpeg" ContentType="image/jpeg"/>
  <Override PartName="/word/media/image155.jpeg" ContentType="image/jpeg"/>
  <Override PartName="/word/media/image176.jpeg" ContentType="image/jpeg"/>
  <Override PartName="/word/media/image179.jpeg" ContentType="image/jpeg"/>
  <Override PartName="/word/media/image195.jpeg" ContentType="image/jpeg"/>
  <Override PartName="/word/media/image157.jpeg" ContentType="image/jpeg"/>
  <Override PartName="/word/media/image196.jpeg" ContentType="image/jpeg"/>
  <Override PartName="/word/media/image158.jpeg" ContentType="image/jpeg"/>
  <Override PartName="/word/media/image197.jpeg" ContentType="image/jpeg"/>
  <Override PartName="/word/media/image198.jpeg" ContentType="image/jpeg"/>
  <Override PartName="/word/media/image208.jpeg" ContentType="image/jpeg"/>
  <Override PartName="/word/media/image199.jpeg" ContentType="image/jpeg"/>
  <Override PartName="/word/media/image229.jpeg" ContentType="image/jpeg"/>
  <Override PartName="/word/media/image59.jpeg" ContentType="image/jpeg"/>
  <Override PartName="/word/media/image138.jpeg" ContentType="image/jpeg"/>
  <Override PartName="/word/media/image212.jpeg" ContentType="image/jpeg"/>
  <Override PartName="/word/media/image42.jpeg" ContentType="image/jpeg"/>
  <Override PartName="/word/media/image209.jpeg" ContentType="image/jpeg"/>
  <Override PartName="/word/media/image177.jpeg" ContentType="image/jpeg"/>
  <Override PartName="/word/media/image193.jpeg" ContentType="image/jpeg"/>
  <Override PartName="/word/media/image178.jpeg" ContentType="image/jpeg"/>
  <Override PartName="/word/media/image194.jpeg" ContentType="image/jpeg"/>
  <Override PartName="/word/media/image219.jpeg" ContentType="image/jpeg"/>
  <Override PartName="/word/media/image49.jpeg" ContentType="image/jpeg"/>
  <Override PartName="/word/media/image156.jpeg" ContentType="image/jpeg"/>
  <Override PartName="/word/media/image175.jpeg" ContentType="image/jpeg"/>
  <Override PartName="/word/media/image145.jpeg" ContentType="image/jpeg"/>
  <Override PartName="/word/media/image171.jpeg" ContentType="image/jpeg"/>
  <Override PartName="/word/media/image165.jpeg" ContentType="image/jpeg"/>
  <Override PartName="/word/media/image144.jpeg" ContentType="image/jpeg"/>
  <Override PartName="/word/media/image170.jpeg" ContentType="image/jpeg"/>
  <Override PartName="/word/media/image137.jpeg" ContentType="image/jpeg"/>
  <Override PartName="/word/media/image228.jpeg" ContentType="image/jpeg"/>
  <Override PartName="/word/media/image58.jpeg" ContentType="image/jpeg"/>
  <Override PartName="/word/media/image48.jpeg" ContentType="image/jpeg"/>
  <Override PartName="/word/media/image218.jpeg" ContentType="image/jpeg"/>
  <Override PartName="/word/media/image164.jpeg" ContentType="image/jpeg"/>
  <Override PartName="/word/media/image166.jpeg" ContentType="image/jpeg"/>
  <Override PartName="/word/media/image136.jpeg" ContentType="image/jpeg"/>
  <Override PartName="/word/media/image227.jpeg" ContentType="image/jpeg"/>
  <Override PartName="/word/media/image57.jpeg" ContentType="image/jpeg"/>
  <Override PartName="/word/media/image163.jpeg" ContentType="image/jpeg"/>
  <Override PartName="/word/media/image135.jpeg" ContentType="image/jpeg"/>
  <Override PartName="/word/media/image226.jpeg" ContentType="image/jpeg"/>
  <Override PartName="/word/media/image56.jpeg" ContentType="image/jpeg"/>
  <Override PartName="/word/media/image162.jpeg" ContentType="image/jpeg"/>
  <Override PartName="/word/media/image134.jpeg" ContentType="image/jpeg"/>
  <Override PartName="/word/media/image225.jpeg" ContentType="image/jpeg"/>
  <Override PartName="/word/media/image55.jpeg" ContentType="image/jpeg"/>
  <Override PartName="/word/media/image161.jpeg" ContentType="image/jpeg"/>
  <Override PartName="/word/media/image133.jpeg" ContentType="image/jpeg"/>
  <Override PartName="/word/media/image224.jpeg" ContentType="image/jpeg"/>
  <Override PartName="/word/media/image54.jpeg" ContentType="image/jpeg"/>
  <Override PartName="/word/media/image160.jpeg" ContentType="image/jpeg"/>
  <Override PartName="/word/media/image217.jpeg" ContentType="image/jpeg"/>
  <Override PartName="/word/media/image47.jpeg" ContentType="image/jpeg"/>
  <Override PartName="/word/media/image216.jpeg" ContentType="image/jpeg"/>
  <Override PartName="/word/media/image46.jpeg" ContentType="image/jpeg"/>
  <Override PartName="/word/media/image215.jpeg" ContentType="image/jpeg"/>
  <Override PartName="/word/media/image45.jpeg" ContentType="image/jpeg"/>
  <Override PartName="/word/media/image214.jpeg" ContentType="image/jpeg"/>
  <Override PartName="/word/media/image44.jpeg" ContentType="image/jpeg"/>
  <Override PartName="/word/media/image213.jpeg" ContentType="image/jpeg"/>
  <Override PartName="/word/media/image43.jpeg" ContentType="image/jpeg"/>
  <Override PartName="/word/media/image205.jpeg" ContentType="image/jpeg"/>
  <Override PartName="/word/media/image35.jpeg" ContentType="image/jpeg"/>
  <Override PartName="/word/media/image204.jpeg" ContentType="image/jpeg"/>
  <Override PartName="/word/media/image34.jpeg" ContentType="image/jpeg"/>
  <Override PartName="/word/media/image203.jpeg" ContentType="image/jpeg"/>
  <Override PartName="/word/media/image33.jpeg" ContentType="image/jpeg"/>
  <Override PartName="/word/media/image32.jpeg" ContentType="image/jpeg"/>
  <Override PartName="/word/media/image202.jpeg" ContentType="image/jpeg"/>
  <Override PartName="/word/media/image31.jpeg" ContentType="image/jpeg"/>
  <Override PartName="/word/media/image201.jpeg" ContentType="image/jpeg"/>
  <Override PartName="/word/media/image200.jpeg" ContentType="image/jpeg"/>
  <Override PartName="/word/media/image30.jpeg" ContentType="image/jpeg"/>
  <Override PartName="/word/media/image9.jpeg" ContentType="image/jpeg"/>
  <Override PartName="/word/media/image173.jpeg" ContentType="image/jpeg"/>
  <Override PartName="/word/media/image11.jpeg" ContentType="image/jpeg"/>
  <Override PartName="/word/media/image28.jpeg" ContentType="image/jpeg"/>
  <Override PartName="/word/media/image87.jpeg" ContentType="image/jpeg"/>
  <Override PartName="/word/media/image180.jpeg" ContentType="image/jpeg"/>
  <Override PartName="/word/media/image107.jpeg" ContentType="image/jpeg"/>
  <Override PartName="/word/media/image40.jpeg" ContentType="image/jpeg"/>
  <Override PartName="/word/media/image21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72.jpeg" ContentType="image/jpeg"/>
  <Override PartName="/word/media/image10.jpeg" ContentType="image/jpeg"/>
  <Override PartName="/word/media/image86.jpeg" ContentType="image/jpeg"/>
  <Override PartName="/word/media/image106.jpeg" ContentType="image/jpeg"/>
  <Override PartName="/word/media/image27.jpeg" ContentType="image/jpeg"/>
  <Override PartName="/word/media/image189.jpeg" ContentType="image/jpeg"/>
  <Override PartName="/word/media/image29.jpeg" ContentType="image/jpeg"/>
  <Override PartName="/word/media/image88.jpeg" ContentType="image/jpeg"/>
  <Override PartName="/word/media/image181.jpeg" ContentType="image/jpeg"/>
  <Override PartName="/word/media/image108.jpeg" ContentType="image/jpeg"/>
  <Override PartName="/word/media/image12.jpeg" ContentType="image/jpeg"/>
  <Override PartName="/word/media/image174.jpeg" ContentType="image/jpeg"/>
  <Override PartName="/word/media/image3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مسجد و جوان </w:t>
      </w:r>
      <w:r>
        <w:rPr/>
        <w:t>4</w:t>
      </w:r>
      <w:r>
        <w:rPr>
          <w:rtl w:val="true"/>
        </w:rPr>
        <w:t xml:space="preserve"> </w:t>
      </w:r>
      <w:r>
        <w:rPr>
          <w:rtl w:val="true"/>
        </w:rPr>
        <w:t>بررسی عوامل افزایش و کاهش ارتباط جوان با مسجد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08041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5808043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5808045_128044782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5808047_1280447820">
            <w:r>
              <w:rPr>
                <w:webHidden/>
                <w:rStyle w:val="IndexLink"/>
                <w:rtl w:val="true"/>
              </w:rPr>
              <w:t>مقدمه</w:t>
            </w:r>
            <w:r>
              <w:rPr>
                <w:rStyle w:val="IndexLink"/>
                <w:rtl w:val="true"/>
              </w:rPr>
              <w:tab/>
            </w:r>
            <w:r>
              <w:rPr>
                <w:rStyle w:val="IndexLink"/>
              </w:rPr>
              <w:t>28</w:t>
            </w:r>
          </w:hyperlink>
        </w:p>
        <w:p>
          <w:pPr>
            <w:pStyle w:val="Contents2"/>
            <w:tabs>
              <w:tab w:val="clear" w:pos="8743"/>
              <w:tab w:val="right" w:pos="9026" w:leader="dot"/>
            </w:tabs>
            <w:rPr/>
          </w:pPr>
          <w:hyperlink w:anchor="__RefHeading___Toc15808049_1280447820">
            <w:r>
              <w:rPr>
                <w:webHidden/>
                <w:rStyle w:val="IndexLink"/>
                <w:rtl w:val="true"/>
              </w:rPr>
              <w:t>پیش گفتار و کلیات</w:t>
            </w:r>
            <w:r>
              <w:rPr>
                <w:rStyle w:val="IndexLink"/>
                <w:rtl w:val="true"/>
              </w:rPr>
              <w:tab/>
            </w:r>
            <w:r>
              <w:rPr>
                <w:rStyle w:val="IndexLink"/>
              </w:rPr>
              <w:t>32</w:t>
            </w:r>
          </w:hyperlink>
        </w:p>
        <w:p>
          <w:pPr>
            <w:pStyle w:val="Contents2"/>
            <w:tabs>
              <w:tab w:val="clear" w:pos="8743"/>
              <w:tab w:val="right" w:pos="9026" w:leader="dot"/>
            </w:tabs>
            <w:rPr/>
          </w:pPr>
          <w:hyperlink w:anchor="__RefHeading___Toc15808051_1280447820">
            <w:r>
              <w:rPr>
                <w:webHidden/>
                <w:rStyle w:val="IndexLink"/>
                <w:rtl w:val="true"/>
              </w:rPr>
              <w:t>فصل اول</w:t>
            </w:r>
            <w:r>
              <w:rPr>
                <w:rStyle w:val="IndexLink"/>
                <w:rtl w:val="true"/>
              </w:rPr>
              <w:t xml:space="preserve">: </w:t>
            </w:r>
            <w:r>
              <w:rPr>
                <w:rStyle w:val="IndexLink"/>
                <w:rtl w:val="true"/>
              </w:rPr>
              <w:t>مبانی نظری</w:t>
            </w:r>
            <w:r>
              <w:rPr>
                <w:rStyle w:val="IndexLink"/>
                <w:rtl w:val="true"/>
              </w:rPr>
              <w:tab/>
            </w:r>
            <w:r>
              <w:rPr>
                <w:rStyle w:val="IndexLink"/>
              </w:rPr>
              <w:t>46</w:t>
            </w:r>
          </w:hyperlink>
        </w:p>
        <w:p>
          <w:pPr>
            <w:pStyle w:val="Contents3"/>
            <w:tabs>
              <w:tab w:val="clear" w:pos="8459"/>
              <w:tab w:val="right" w:pos="9026" w:leader="dot"/>
            </w:tabs>
            <w:rPr/>
          </w:pPr>
          <w:hyperlink w:anchor="__RefHeading___Toc15808053_128044782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5808055_1280447820">
            <w:r>
              <w:rPr>
                <w:webHidden/>
                <w:rStyle w:val="IndexLink"/>
                <w:rtl w:val="true"/>
              </w:rPr>
              <w:t>بخش اول</w:t>
            </w:r>
            <w:r>
              <w:rPr>
                <w:rStyle w:val="IndexLink"/>
                <w:rtl w:val="true"/>
              </w:rPr>
              <w:t xml:space="preserve">: </w:t>
            </w:r>
            <w:r>
              <w:rPr>
                <w:rStyle w:val="IndexLink"/>
                <w:rtl w:val="true"/>
              </w:rPr>
              <w:t>ادبیات نظری</w:t>
            </w:r>
            <w:r>
              <w:rPr>
                <w:rStyle w:val="IndexLink"/>
                <w:rtl w:val="true"/>
              </w:rPr>
              <w:tab/>
            </w:r>
            <w:r>
              <w:rPr>
                <w:rStyle w:val="IndexLink"/>
              </w:rPr>
              <w:t>49</w:t>
            </w:r>
          </w:hyperlink>
        </w:p>
        <w:p>
          <w:pPr>
            <w:pStyle w:val="Contents4"/>
            <w:tabs>
              <w:tab w:val="clear" w:pos="8176"/>
              <w:tab w:val="right" w:pos="9026" w:leader="dot"/>
            </w:tabs>
            <w:rPr/>
          </w:pPr>
          <w:hyperlink w:anchor="__RefHeading___Toc15808057_128044782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5808059_1280447820">
            <w:r>
              <w:rPr>
                <w:webHidden/>
                <w:rStyle w:val="IndexLink"/>
                <w:rtl w:val="true"/>
              </w:rPr>
              <w:t>ادبیات نظری جوان</w:t>
            </w:r>
            <w:r>
              <w:rPr>
                <w:rStyle w:val="IndexLink"/>
                <w:rtl w:val="true"/>
              </w:rPr>
              <w:tab/>
            </w:r>
            <w:r>
              <w:rPr>
                <w:rStyle w:val="IndexLink"/>
              </w:rPr>
              <w:t>49</w:t>
            </w:r>
          </w:hyperlink>
        </w:p>
        <w:p>
          <w:pPr>
            <w:pStyle w:val="Contents5"/>
            <w:tabs>
              <w:tab w:val="clear" w:pos="7892"/>
              <w:tab w:val="right" w:pos="9026" w:leader="dot"/>
            </w:tabs>
            <w:rPr/>
          </w:pPr>
          <w:hyperlink w:anchor="__RefHeading___Toc15808061_1280447820">
            <w:r>
              <w:rPr>
                <w:webHidden/>
                <w:rStyle w:val="IndexLink"/>
              </w:rPr>
              <w:t>1</w:t>
            </w:r>
            <w:r>
              <w:rPr>
                <w:rStyle w:val="IndexLink"/>
                <w:rtl w:val="true"/>
              </w:rPr>
              <w:t xml:space="preserve">. </w:t>
            </w:r>
            <w:r>
              <w:rPr>
                <w:rStyle w:val="IndexLink"/>
                <w:rtl w:val="true"/>
              </w:rPr>
              <w:t>مفهوم شناسی جوان</w:t>
            </w:r>
            <w:r>
              <w:rPr>
                <w:rStyle w:val="IndexLink"/>
                <w:rtl w:val="true"/>
              </w:rPr>
              <w:tab/>
            </w:r>
            <w:r>
              <w:rPr>
                <w:rStyle w:val="IndexLink"/>
              </w:rPr>
              <w:t>49</w:t>
            </w:r>
          </w:hyperlink>
        </w:p>
        <w:p>
          <w:pPr>
            <w:pStyle w:val="Contents6"/>
            <w:tabs>
              <w:tab w:val="clear" w:pos="7609"/>
              <w:tab w:val="right" w:pos="9026" w:leader="dot"/>
            </w:tabs>
            <w:rPr/>
          </w:pPr>
          <w:hyperlink w:anchor="__RefHeading___Toc15808063_1280447820">
            <w:r>
              <w:rPr>
                <w:webHidden/>
                <w:rStyle w:val="IndexLink"/>
                <w:rtl w:val="true"/>
              </w:rPr>
              <w:t>الف</w:t>
            </w:r>
            <w:r>
              <w:rPr>
                <w:rStyle w:val="IndexLink"/>
                <w:rtl w:val="true"/>
              </w:rPr>
              <w:t xml:space="preserve">) </w:t>
            </w:r>
            <w:r>
              <w:rPr>
                <w:rStyle w:val="IndexLink"/>
                <w:rtl w:val="true"/>
              </w:rPr>
              <w:t>مفهوم نظری جوان</w:t>
            </w:r>
            <w:r>
              <w:rPr>
                <w:rStyle w:val="IndexLink"/>
                <w:rtl w:val="true"/>
              </w:rPr>
              <w:tab/>
            </w:r>
            <w:r>
              <w:rPr>
                <w:rStyle w:val="IndexLink"/>
              </w:rPr>
              <w:t>49</w:t>
            </w:r>
          </w:hyperlink>
        </w:p>
        <w:p>
          <w:pPr>
            <w:pStyle w:val="Contents6"/>
            <w:tabs>
              <w:tab w:val="clear" w:pos="7609"/>
              <w:tab w:val="right" w:pos="9026" w:leader="dot"/>
            </w:tabs>
            <w:rPr/>
          </w:pPr>
          <w:hyperlink w:anchor="__RefHeading___Toc15808065_1280447820">
            <w:r>
              <w:rPr>
                <w:webHidden/>
                <w:rStyle w:val="IndexLink"/>
                <w:rtl w:val="true"/>
              </w:rPr>
              <w:t>ب</w:t>
            </w:r>
            <w:r>
              <w:rPr>
                <w:rStyle w:val="IndexLink"/>
                <w:rtl w:val="true"/>
              </w:rPr>
              <w:t xml:space="preserve">) </w:t>
            </w:r>
            <w:r>
              <w:rPr>
                <w:rStyle w:val="IndexLink"/>
                <w:rtl w:val="true"/>
              </w:rPr>
              <w:t>مفهوم عملیاتی جوان</w:t>
            </w:r>
            <w:r>
              <w:rPr>
                <w:rStyle w:val="IndexLink"/>
                <w:rtl w:val="true"/>
              </w:rPr>
              <w:tab/>
            </w:r>
            <w:r>
              <w:rPr>
                <w:rStyle w:val="IndexLink"/>
              </w:rPr>
              <w:t>50</w:t>
            </w:r>
          </w:hyperlink>
        </w:p>
        <w:p>
          <w:pPr>
            <w:pStyle w:val="Contents5"/>
            <w:tabs>
              <w:tab w:val="clear" w:pos="7892"/>
              <w:tab w:val="right" w:pos="9026" w:leader="dot"/>
            </w:tabs>
            <w:rPr/>
          </w:pPr>
          <w:hyperlink w:anchor="__RefHeading___Toc15808067_1280447820">
            <w:r>
              <w:rPr>
                <w:webHidden/>
                <w:rStyle w:val="IndexLink"/>
              </w:rPr>
              <w:t>2</w:t>
            </w:r>
            <w:r>
              <w:rPr>
                <w:rStyle w:val="IndexLink"/>
                <w:rtl w:val="true"/>
              </w:rPr>
              <w:t xml:space="preserve">. </w:t>
            </w:r>
            <w:r>
              <w:rPr>
                <w:rStyle w:val="IndexLink"/>
                <w:rtl w:val="true"/>
              </w:rPr>
              <w:t>ویژگی های جوان و دوران جوانی</w:t>
            </w:r>
            <w:r>
              <w:rPr>
                <w:rStyle w:val="IndexLink"/>
                <w:rtl w:val="true"/>
              </w:rPr>
              <w:tab/>
            </w:r>
            <w:r>
              <w:rPr>
                <w:rStyle w:val="IndexLink"/>
              </w:rPr>
              <w:t>52</w:t>
            </w:r>
          </w:hyperlink>
        </w:p>
        <w:p>
          <w:pPr>
            <w:pStyle w:val="Contents6"/>
            <w:tabs>
              <w:tab w:val="clear" w:pos="7609"/>
              <w:tab w:val="right" w:pos="9026" w:leader="dot"/>
            </w:tabs>
            <w:rPr/>
          </w:pPr>
          <w:hyperlink w:anchor="__RefHeading___Toc15808069_1280447820">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15808071_1280447820">
            <w:r>
              <w:rPr>
                <w:webHidden/>
                <w:rStyle w:val="IndexLink"/>
                <w:rtl w:val="true"/>
              </w:rPr>
              <w:t>الف</w:t>
            </w:r>
            <w:r>
              <w:rPr>
                <w:rStyle w:val="IndexLink"/>
                <w:rtl w:val="true"/>
              </w:rPr>
              <w:t xml:space="preserve">) </w:t>
            </w:r>
            <w:r>
              <w:rPr>
                <w:rStyle w:val="IndexLink"/>
                <w:rtl w:val="true"/>
              </w:rPr>
              <w:t>جوانی، فصل توانمندی جسمانی</w:t>
            </w:r>
            <w:r>
              <w:rPr>
                <w:rStyle w:val="IndexLink"/>
                <w:rtl w:val="true"/>
              </w:rPr>
              <w:tab/>
            </w:r>
            <w:r>
              <w:rPr>
                <w:rStyle w:val="IndexLink"/>
              </w:rPr>
              <w:t>52</w:t>
            </w:r>
          </w:hyperlink>
        </w:p>
        <w:p>
          <w:pPr>
            <w:pStyle w:val="Contents6"/>
            <w:tabs>
              <w:tab w:val="clear" w:pos="7609"/>
              <w:tab w:val="right" w:pos="9026" w:leader="dot"/>
            </w:tabs>
            <w:rPr/>
          </w:pPr>
          <w:hyperlink w:anchor="__RefHeading___Toc15808073_1280447820">
            <w:r>
              <w:rPr>
                <w:webHidden/>
                <w:rStyle w:val="IndexLink"/>
                <w:rtl w:val="true"/>
              </w:rPr>
              <w:t>ب</w:t>
            </w:r>
            <w:r>
              <w:rPr>
                <w:rStyle w:val="IndexLink"/>
                <w:rtl w:val="true"/>
              </w:rPr>
              <w:t xml:space="preserve">) </w:t>
            </w:r>
            <w:r>
              <w:rPr>
                <w:rStyle w:val="IndexLink"/>
                <w:rtl w:val="true"/>
              </w:rPr>
              <w:t>جوانی، فصل تعلیم و تربیت</w:t>
            </w:r>
            <w:r>
              <w:rPr>
                <w:rStyle w:val="IndexLink"/>
                <w:rtl w:val="true"/>
              </w:rPr>
              <w:tab/>
            </w:r>
            <w:r>
              <w:rPr>
                <w:rStyle w:val="IndexLink"/>
              </w:rPr>
              <w:t>53</w:t>
            </w:r>
          </w:hyperlink>
        </w:p>
        <w:p>
          <w:pPr>
            <w:pStyle w:val="Contents6"/>
            <w:tabs>
              <w:tab w:val="clear" w:pos="7609"/>
              <w:tab w:val="right" w:pos="9026" w:leader="dot"/>
            </w:tabs>
            <w:rPr/>
          </w:pPr>
          <w:hyperlink w:anchor="__RefHeading___Toc15808075_1280447820">
            <w:r>
              <w:rPr>
                <w:webHidden/>
                <w:rStyle w:val="IndexLink"/>
                <w:rtl w:val="true"/>
              </w:rPr>
              <w:t>ج</w:t>
            </w:r>
            <w:r>
              <w:rPr>
                <w:rStyle w:val="IndexLink"/>
                <w:rtl w:val="true"/>
              </w:rPr>
              <w:t xml:space="preserve">) </w:t>
            </w:r>
            <w:r>
              <w:rPr>
                <w:rStyle w:val="IndexLink"/>
                <w:rtl w:val="true"/>
              </w:rPr>
              <w:t>استعداد و قابلیت بالای شناختی و حق پذیری</w:t>
            </w:r>
            <w:r>
              <w:rPr>
                <w:rStyle w:val="IndexLink"/>
                <w:rtl w:val="true"/>
              </w:rPr>
              <w:tab/>
            </w:r>
            <w:r>
              <w:rPr>
                <w:rStyle w:val="IndexLink"/>
              </w:rPr>
              <w:t>54</w:t>
            </w:r>
          </w:hyperlink>
        </w:p>
        <w:p>
          <w:pPr>
            <w:pStyle w:val="Contents6"/>
            <w:tabs>
              <w:tab w:val="clear" w:pos="7609"/>
              <w:tab w:val="right" w:pos="9026" w:leader="dot"/>
            </w:tabs>
            <w:rPr/>
          </w:pPr>
          <w:hyperlink w:anchor="__RefHeading___Toc15808077_1280447820">
            <w:r>
              <w:rPr>
                <w:webHidden/>
                <w:rStyle w:val="IndexLink"/>
                <w:rtl w:val="true"/>
              </w:rPr>
              <w:t>د</w:t>
            </w:r>
            <w:r>
              <w:rPr>
                <w:rStyle w:val="IndexLink"/>
                <w:rtl w:val="true"/>
              </w:rPr>
              <w:t xml:space="preserve">) </w:t>
            </w:r>
            <w:r>
              <w:rPr>
                <w:rStyle w:val="IndexLink"/>
                <w:rtl w:val="true"/>
              </w:rPr>
              <w:t>شخصیت فکری رشد یافته و قابل مشورت</w:t>
            </w:r>
            <w:r>
              <w:rPr>
                <w:rStyle w:val="IndexLink"/>
                <w:rtl w:val="true"/>
              </w:rPr>
              <w:tab/>
            </w:r>
            <w:r>
              <w:rPr>
                <w:rStyle w:val="IndexLink"/>
              </w:rPr>
              <w:t>55</w:t>
            </w:r>
          </w:hyperlink>
        </w:p>
        <w:p>
          <w:pPr>
            <w:pStyle w:val="Contents6"/>
            <w:tabs>
              <w:tab w:val="clear" w:pos="7609"/>
              <w:tab w:val="right" w:pos="9026" w:leader="dot"/>
            </w:tabs>
            <w:rPr/>
          </w:pPr>
          <w:hyperlink w:anchor="__RefHeading___Toc15808079_1280447820">
            <w:r>
              <w:rPr>
                <w:webHidden/>
                <w:rStyle w:val="IndexLink"/>
                <w:rtl w:val="true"/>
              </w:rPr>
              <w:t>ه</w:t>
            </w:r>
            <w:r>
              <w:rPr>
                <w:rStyle w:val="IndexLink"/>
                <w:rtl w:val="true"/>
              </w:rPr>
              <w:t xml:space="preserve">) </w:t>
            </w:r>
            <w:r>
              <w:rPr>
                <w:rStyle w:val="IndexLink"/>
                <w:rtl w:val="true"/>
              </w:rPr>
              <w:t>جوانی فصل تزکیه و جهاد با نفس</w:t>
            </w:r>
            <w:r>
              <w:rPr>
                <w:rStyle w:val="IndexLink"/>
                <w:rtl w:val="true"/>
              </w:rPr>
              <w:tab/>
            </w:r>
            <w:r>
              <w:rPr>
                <w:rStyle w:val="IndexLink"/>
              </w:rPr>
              <w:t>55</w:t>
            </w:r>
          </w:hyperlink>
        </w:p>
        <w:p>
          <w:pPr>
            <w:pStyle w:val="Contents5"/>
            <w:tabs>
              <w:tab w:val="clear" w:pos="7892"/>
              <w:tab w:val="right" w:pos="9026" w:leader="dot"/>
            </w:tabs>
            <w:rPr/>
          </w:pPr>
          <w:hyperlink w:anchor="__RefHeading___Toc15808081_1280447820">
            <w:r>
              <w:rPr>
                <w:webHidden/>
                <w:rStyle w:val="IndexLink"/>
              </w:rPr>
              <w:t>3</w:t>
            </w:r>
            <w:r>
              <w:rPr>
                <w:rStyle w:val="IndexLink"/>
                <w:rtl w:val="true"/>
              </w:rPr>
              <w:t xml:space="preserve">. </w:t>
            </w:r>
            <w:r>
              <w:rPr>
                <w:rStyle w:val="IndexLink"/>
                <w:rtl w:val="true"/>
              </w:rPr>
              <w:t>فرایند ارتباط با جوان</w:t>
            </w:r>
            <w:r>
              <w:rPr>
                <w:rStyle w:val="IndexLink"/>
                <w:rtl w:val="true"/>
              </w:rPr>
              <w:tab/>
            </w:r>
            <w:r>
              <w:rPr>
                <w:rStyle w:val="IndexLink"/>
              </w:rPr>
              <w:t>56</w:t>
            </w:r>
          </w:hyperlink>
        </w:p>
        <w:p>
          <w:pPr>
            <w:pStyle w:val="Contents6"/>
            <w:tabs>
              <w:tab w:val="clear" w:pos="7609"/>
              <w:tab w:val="right" w:pos="9026" w:leader="dot"/>
            </w:tabs>
            <w:rPr/>
          </w:pPr>
          <w:hyperlink w:anchor="__RefHeading___Toc15808083_1280447820">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15808085_1280447820">
            <w:r>
              <w:rPr>
                <w:webHidden/>
                <w:rStyle w:val="IndexLink"/>
                <w:rtl w:val="true"/>
              </w:rPr>
              <w:t>الف</w:t>
            </w:r>
            <w:r>
              <w:rPr>
                <w:rStyle w:val="IndexLink"/>
                <w:rtl w:val="true"/>
              </w:rPr>
              <w:t xml:space="preserve">) </w:t>
            </w:r>
            <w:r>
              <w:rPr>
                <w:rStyle w:val="IndexLink"/>
                <w:rtl w:val="true"/>
              </w:rPr>
              <w:t>عوامل مربوط به ارتباط گیرنده</w:t>
            </w:r>
            <w:r>
              <w:rPr>
                <w:rStyle w:val="IndexLink"/>
                <w:rtl w:val="true"/>
              </w:rPr>
              <w:tab/>
            </w:r>
            <w:r>
              <w:rPr>
                <w:rStyle w:val="IndexLink"/>
              </w:rPr>
              <w:t>56</w:t>
            </w:r>
          </w:hyperlink>
        </w:p>
        <w:p>
          <w:pPr>
            <w:pStyle w:val="Contents6"/>
            <w:tabs>
              <w:tab w:val="clear" w:pos="7609"/>
              <w:tab w:val="right" w:pos="9026" w:leader="dot"/>
            </w:tabs>
            <w:rPr/>
          </w:pPr>
          <w:hyperlink w:anchor="__RefHeading___Toc15808087_1280447820">
            <w:r>
              <w:rPr>
                <w:webHidden/>
                <w:rStyle w:val="IndexLink"/>
                <w:rtl w:val="true"/>
              </w:rPr>
              <w:t>ب</w:t>
            </w:r>
            <w:r>
              <w:rPr>
                <w:rStyle w:val="IndexLink"/>
                <w:rtl w:val="true"/>
              </w:rPr>
              <w:t xml:space="preserve">) </w:t>
            </w:r>
            <w:r>
              <w:rPr>
                <w:rStyle w:val="IndexLink"/>
                <w:rtl w:val="true"/>
              </w:rPr>
              <w:t>عوامل مربوط به محتوا و ابزارهای ارتباط گیری</w:t>
            </w:r>
            <w:r>
              <w:rPr>
                <w:rStyle w:val="IndexLink"/>
                <w:rtl w:val="true"/>
              </w:rPr>
              <w:tab/>
            </w:r>
            <w:r>
              <w:rPr>
                <w:rStyle w:val="IndexLink"/>
              </w:rPr>
              <w:t>57</w:t>
            </w:r>
          </w:hyperlink>
        </w:p>
        <w:p>
          <w:pPr>
            <w:pStyle w:val="Contents5"/>
            <w:tabs>
              <w:tab w:val="clear" w:pos="7892"/>
              <w:tab w:val="right" w:pos="9026" w:leader="dot"/>
            </w:tabs>
            <w:rPr/>
          </w:pPr>
          <w:hyperlink w:anchor="__RefHeading___Toc15808089_1280447820">
            <w:r>
              <w:rPr>
                <w:webHidden/>
                <w:rStyle w:val="IndexLink"/>
              </w:rPr>
              <w:t>4</w:t>
            </w:r>
            <w:r>
              <w:rPr>
                <w:rStyle w:val="IndexLink"/>
                <w:rtl w:val="true"/>
              </w:rPr>
              <w:t xml:space="preserve">. </w:t>
            </w:r>
            <w:r>
              <w:rPr>
                <w:rStyle w:val="IndexLink"/>
                <w:rtl w:val="true"/>
              </w:rPr>
              <w:t>انتظارات از جوان</w:t>
            </w:r>
            <w:r>
              <w:rPr>
                <w:rStyle w:val="IndexLink"/>
                <w:rtl w:val="true"/>
              </w:rPr>
              <w:tab/>
            </w:r>
            <w:r>
              <w:rPr>
                <w:rStyle w:val="IndexLink"/>
              </w:rPr>
              <w:t>59</w:t>
            </w:r>
          </w:hyperlink>
        </w:p>
        <w:p>
          <w:pPr>
            <w:pStyle w:val="Contents6"/>
            <w:tabs>
              <w:tab w:val="clear" w:pos="7609"/>
              <w:tab w:val="right" w:pos="9026" w:leader="dot"/>
            </w:tabs>
            <w:rPr/>
          </w:pPr>
          <w:hyperlink w:anchor="__RefHeading___Toc15808091_1280447820">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15808093_1280447820">
            <w:r>
              <w:rPr>
                <w:webHidden/>
                <w:rStyle w:val="IndexLink"/>
                <w:rtl w:val="true"/>
              </w:rPr>
              <w:t>الف</w:t>
            </w:r>
            <w:r>
              <w:rPr>
                <w:rStyle w:val="IndexLink"/>
                <w:rtl w:val="true"/>
              </w:rPr>
              <w:t xml:space="preserve">) </w:t>
            </w:r>
            <w:r>
              <w:rPr>
                <w:rStyle w:val="IndexLink"/>
                <w:rtl w:val="true"/>
              </w:rPr>
              <w:t>خودسازی و تزکیه نفس</w:t>
            </w:r>
            <w:r>
              <w:rPr>
                <w:rStyle w:val="IndexLink"/>
                <w:rtl w:val="true"/>
              </w:rPr>
              <w:tab/>
            </w:r>
            <w:r>
              <w:rPr>
                <w:rStyle w:val="IndexLink"/>
              </w:rPr>
              <w:t>59</w:t>
            </w:r>
          </w:hyperlink>
        </w:p>
        <w:p>
          <w:pPr>
            <w:pStyle w:val="Contents6"/>
            <w:tabs>
              <w:tab w:val="clear" w:pos="7609"/>
              <w:tab w:val="right" w:pos="9026" w:leader="dot"/>
            </w:tabs>
            <w:rPr/>
          </w:pPr>
          <w:hyperlink w:anchor="__RefHeading___Toc15808095_1280447820">
            <w:r>
              <w:rPr>
                <w:webHidden/>
                <w:rStyle w:val="IndexLink"/>
                <w:rtl w:val="true"/>
              </w:rPr>
              <w:t>ب</w:t>
            </w:r>
            <w:r>
              <w:rPr>
                <w:rStyle w:val="IndexLink"/>
                <w:rtl w:val="true"/>
              </w:rPr>
              <w:t xml:space="preserve">) </w:t>
            </w:r>
            <w:r>
              <w:rPr>
                <w:rStyle w:val="IndexLink"/>
                <w:rtl w:val="true"/>
              </w:rPr>
              <w:t>افزایش بینش دینی و آگاهی از مسائل روز</w:t>
            </w:r>
            <w:r>
              <w:rPr>
                <w:rStyle w:val="IndexLink"/>
                <w:rtl w:val="true"/>
              </w:rPr>
              <w:tab/>
            </w:r>
            <w:r>
              <w:rPr>
                <w:rStyle w:val="IndexLink"/>
              </w:rPr>
              <w:t>60</w:t>
            </w:r>
          </w:hyperlink>
        </w:p>
        <w:p>
          <w:pPr>
            <w:pStyle w:val="Contents6"/>
            <w:tabs>
              <w:tab w:val="clear" w:pos="7609"/>
              <w:tab w:val="right" w:pos="9026" w:leader="dot"/>
            </w:tabs>
            <w:rPr/>
          </w:pPr>
          <w:hyperlink w:anchor="__RefHeading___Toc15808097_1280447820">
            <w:r>
              <w:rPr>
                <w:webHidden/>
                <w:rStyle w:val="IndexLink"/>
                <w:rtl w:val="true"/>
              </w:rPr>
              <w:t>ج</w:t>
            </w:r>
            <w:r>
              <w:rPr>
                <w:rStyle w:val="IndexLink"/>
                <w:rtl w:val="true"/>
              </w:rPr>
              <w:t xml:space="preserve">) </w:t>
            </w:r>
            <w:r>
              <w:rPr>
                <w:rStyle w:val="IndexLink"/>
                <w:rtl w:val="true"/>
              </w:rPr>
              <w:t>همراهی با آرمان ها</w:t>
            </w:r>
            <w:r>
              <w:rPr>
                <w:rStyle w:val="IndexLink"/>
                <w:rtl w:val="true"/>
              </w:rPr>
              <w:tab/>
            </w:r>
            <w:r>
              <w:rPr>
                <w:rStyle w:val="IndexLink"/>
              </w:rPr>
              <w:t>61</w:t>
            </w:r>
          </w:hyperlink>
        </w:p>
        <w:p>
          <w:pPr>
            <w:pStyle w:val="Contents6"/>
            <w:tabs>
              <w:tab w:val="clear" w:pos="7609"/>
              <w:tab w:val="right" w:pos="9026" w:leader="dot"/>
            </w:tabs>
            <w:rPr/>
          </w:pPr>
          <w:hyperlink w:anchor="__RefHeading___Toc15808099_1280447820">
            <w:r>
              <w:rPr>
                <w:webHidden/>
                <w:rStyle w:val="IndexLink"/>
                <w:rtl w:val="true"/>
              </w:rPr>
              <w:t>د</w:t>
            </w:r>
            <w:r>
              <w:rPr>
                <w:rStyle w:val="IndexLink"/>
                <w:rtl w:val="true"/>
              </w:rPr>
              <w:t xml:space="preserve">) </w:t>
            </w:r>
            <w:r>
              <w:rPr>
                <w:rStyle w:val="IndexLink"/>
                <w:rtl w:val="true"/>
              </w:rPr>
              <w:t>تکیه بر خدا و خودباوری</w:t>
            </w:r>
            <w:r>
              <w:rPr>
                <w:rStyle w:val="IndexLink"/>
                <w:rtl w:val="true"/>
              </w:rPr>
              <w:tab/>
            </w:r>
            <w:r>
              <w:rPr>
                <w:rStyle w:val="IndexLink"/>
              </w:rPr>
              <w:t>62</w:t>
            </w:r>
          </w:hyperlink>
        </w:p>
        <w:p>
          <w:pPr>
            <w:pStyle w:val="Contents6"/>
            <w:tabs>
              <w:tab w:val="clear" w:pos="7609"/>
              <w:tab w:val="right" w:pos="9026" w:leader="dot"/>
            </w:tabs>
            <w:rPr/>
          </w:pPr>
          <w:hyperlink w:anchor="__RefHeading___Toc15808101_1280447820">
            <w:r>
              <w:rPr>
                <w:webHidden/>
                <w:rStyle w:val="IndexLink"/>
                <w:rtl w:val="true"/>
              </w:rPr>
              <w:t>ه</w:t>
            </w:r>
            <w:r>
              <w:rPr>
                <w:rStyle w:val="IndexLink"/>
                <w:rtl w:val="true"/>
              </w:rPr>
              <w:t xml:space="preserve">) </w:t>
            </w:r>
            <w:r>
              <w:rPr>
                <w:rStyle w:val="IndexLink"/>
                <w:rtl w:val="true"/>
              </w:rPr>
              <w:t>جدیت و دوری از تن آسانی</w:t>
            </w:r>
            <w:r>
              <w:rPr>
                <w:rStyle w:val="IndexLink"/>
                <w:rtl w:val="true"/>
              </w:rPr>
              <w:tab/>
            </w:r>
            <w:r>
              <w:rPr>
                <w:rStyle w:val="IndexLink"/>
              </w:rPr>
              <w:t>62</w:t>
            </w:r>
          </w:hyperlink>
        </w:p>
        <w:p>
          <w:pPr>
            <w:pStyle w:val="Contents6"/>
            <w:tabs>
              <w:tab w:val="clear" w:pos="7609"/>
              <w:tab w:val="right" w:pos="9026" w:leader="dot"/>
            </w:tabs>
            <w:rPr/>
          </w:pPr>
          <w:hyperlink w:anchor="__RefHeading___Toc15808103_1280447820">
            <w:r>
              <w:rPr>
                <w:webHidden/>
                <w:rStyle w:val="IndexLink"/>
                <w:rtl w:val="true"/>
              </w:rPr>
              <w:t>و</w:t>
            </w:r>
            <w:r>
              <w:rPr>
                <w:rStyle w:val="IndexLink"/>
                <w:rtl w:val="true"/>
              </w:rPr>
              <w:t xml:space="preserve">) </w:t>
            </w:r>
            <w:r>
              <w:rPr>
                <w:rStyle w:val="IndexLink"/>
                <w:rtl w:val="true"/>
              </w:rPr>
              <w:t>تقویت باورهای دینی</w:t>
            </w:r>
            <w:r>
              <w:rPr>
                <w:rStyle w:val="IndexLink"/>
                <w:rtl w:val="true"/>
              </w:rPr>
              <w:tab/>
            </w:r>
            <w:r>
              <w:rPr>
                <w:rStyle w:val="IndexLink"/>
              </w:rPr>
              <w:t>63</w:t>
            </w:r>
          </w:hyperlink>
        </w:p>
        <w:p>
          <w:pPr>
            <w:pStyle w:val="Contents6"/>
            <w:tabs>
              <w:tab w:val="clear" w:pos="7609"/>
              <w:tab w:val="right" w:pos="9026" w:leader="dot"/>
            </w:tabs>
            <w:rPr/>
          </w:pPr>
          <w:hyperlink w:anchor="__RefHeading___Toc15808105_1280447820">
            <w:r>
              <w:rPr>
                <w:webHidden/>
                <w:rStyle w:val="IndexLink"/>
                <w:rtl w:val="true"/>
              </w:rPr>
              <w:t>ز</w:t>
            </w:r>
            <w:r>
              <w:rPr>
                <w:rStyle w:val="IndexLink"/>
                <w:rtl w:val="true"/>
              </w:rPr>
              <w:t xml:space="preserve">) </w:t>
            </w:r>
            <w:r>
              <w:rPr>
                <w:rStyle w:val="IndexLink"/>
                <w:rtl w:val="true"/>
              </w:rPr>
              <w:t>عملگرایی در کنار باورها</w:t>
            </w:r>
            <w:r>
              <w:rPr>
                <w:rStyle w:val="IndexLink"/>
                <w:rtl w:val="true"/>
              </w:rPr>
              <w:tab/>
            </w:r>
            <w:r>
              <w:rPr>
                <w:rStyle w:val="IndexLink"/>
              </w:rPr>
              <w:t>64</w:t>
            </w:r>
          </w:hyperlink>
        </w:p>
        <w:p>
          <w:pPr>
            <w:pStyle w:val="Contents6"/>
            <w:tabs>
              <w:tab w:val="clear" w:pos="7609"/>
              <w:tab w:val="right" w:pos="9026" w:leader="dot"/>
            </w:tabs>
            <w:rPr/>
          </w:pPr>
          <w:hyperlink w:anchor="__RefHeading___Toc15808107_1280447820">
            <w:r>
              <w:rPr>
                <w:webHidden/>
                <w:rStyle w:val="IndexLink"/>
                <w:rtl w:val="true"/>
              </w:rPr>
              <w:t>ح</w:t>
            </w:r>
            <w:r>
              <w:rPr>
                <w:rStyle w:val="IndexLink"/>
                <w:rtl w:val="true"/>
              </w:rPr>
              <w:t xml:space="preserve">) </w:t>
            </w:r>
            <w:r>
              <w:rPr>
                <w:rStyle w:val="IndexLink"/>
                <w:rtl w:val="true"/>
              </w:rPr>
              <w:t>حفظ هویت های اصیل</w:t>
            </w:r>
            <w:r>
              <w:rPr>
                <w:rStyle w:val="IndexLink"/>
                <w:rtl w:val="true"/>
              </w:rPr>
              <w:tab/>
            </w:r>
            <w:r>
              <w:rPr>
                <w:rStyle w:val="IndexLink"/>
              </w:rPr>
              <w:t>64</w:t>
            </w:r>
          </w:hyperlink>
        </w:p>
        <w:p>
          <w:pPr>
            <w:pStyle w:val="Contents6"/>
            <w:tabs>
              <w:tab w:val="clear" w:pos="7609"/>
              <w:tab w:val="right" w:pos="9026" w:leader="dot"/>
            </w:tabs>
            <w:rPr/>
          </w:pPr>
          <w:hyperlink w:anchor="__RefHeading___Toc15808109_1280447820">
            <w:r>
              <w:rPr>
                <w:webHidden/>
                <w:rStyle w:val="IndexLink"/>
                <w:rtl w:val="true"/>
              </w:rPr>
              <w:t>ط</w:t>
            </w:r>
            <w:r>
              <w:rPr>
                <w:rStyle w:val="IndexLink"/>
                <w:rtl w:val="true"/>
              </w:rPr>
              <w:t xml:space="preserve">) </w:t>
            </w:r>
            <w:r>
              <w:rPr>
                <w:rStyle w:val="IndexLink"/>
                <w:rtl w:val="true"/>
              </w:rPr>
              <w:t>ارتباط با الگوهای مرجع</w:t>
            </w:r>
            <w:r>
              <w:rPr>
                <w:rStyle w:val="IndexLink"/>
                <w:rtl w:val="true"/>
              </w:rPr>
              <w:tab/>
            </w:r>
            <w:r>
              <w:rPr>
                <w:rStyle w:val="IndexLink"/>
              </w:rPr>
              <w:t>65</w:t>
            </w:r>
          </w:hyperlink>
        </w:p>
        <w:p>
          <w:pPr>
            <w:pStyle w:val="Contents6"/>
            <w:tabs>
              <w:tab w:val="clear" w:pos="7609"/>
              <w:tab w:val="right" w:pos="9026" w:leader="dot"/>
            </w:tabs>
            <w:rPr/>
          </w:pPr>
          <w:hyperlink w:anchor="__RefHeading___Toc15808111_1280447820">
            <w:r>
              <w:rPr>
                <w:webHidden/>
                <w:rStyle w:val="IndexLink"/>
                <w:rtl w:val="true"/>
              </w:rPr>
              <w:t>ی</w:t>
            </w:r>
            <w:r>
              <w:rPr>
                <w:rStyle w:val="IndexLink"/>
                <w:rtl w:val="true"/>
              </w:rPr>
              <w:t xml:space="preserve">) </w:t>
            </w:r>
            <w:r>
              <w:rPr>
                <w:rStyle w:val="IndexLink"/>
                <w:rtl w:val="true"/>
              </w:rPr>
              <w:t>دوری از مصرف‌گرایی و فرهنگ مولد آن</w:t>
            </w:r>
            <w:r>
              <w:rPr>
                <w:rStyle w:val="IndexLink"/>
                <w:rtl w:val="true"/>
              </w:rPr>
              <w:tab/>
            </w:r>
            <w:r>
              <w:rPr>
                <w:rStyle w:val="IndexLink"/>
              </w:rPr>
              <w:t>66</w:t>
            </w:r>
          </w:hyperlink>
        </w:p>
        <w:p>
          <w:pPr>
            <w:pStyle w:val="Contents6"/>
            <w:tabs>
              <w:tab w:val="clear" w:pos="7609"/>
              <w:tab w:val="right" w:pos="9026" w:leader="dot"/>
            </w:tabs>
            <w:rPr/>
          </w:pPr>
          <w:hyperlink w:anchor="__RefHeading___Toc15808113_1280447820">
            <w:r>
              <w:rPr>
                <w:webHidden/>
                <w:rStyle w:val="IndexLink"/>
                <w:rtl w:val="true"/>
              </w:rPr>
              <w:t>ک</w:t>
            </w:r>
            <w:r>
              <w:rPr>
                <w:rStyle w:val="IndexLink"/>
                <w:rtl w:val="true"/>
              </w:rPr>
              <w:t xml:space="preserve">) </w:t>
            </w:r>
            <w:r>
              <w:rPr>
                <w:rStyle w:val="IndexLink"/>
                <w:rtl w:val="true"/>
              </w:rPr>
              <w:t>تحصیل جهت دار و همراه با عمل</w:t>
            </w:r>
            <w:r>
              <w:rPr>
                <w:rStyle w:val="IndexLink"/>
                <w:rtl w:val="true"/>
              </w:rPr>
              <w:tab/>
            </w:r>
            <w:r>
              <w:rPr>
                <w:rStyle w:val="IndexLink"/>
              </w:rPr>
              <w:t>66</w:t>
            </w:r>
          </w:hyperlink>
        </w:p>
        <w:p>
          <w:pPr>
            <w:pStyle w:val="Contents4"/>
            <w:tabs>
              <w:tab w:val="clear" w:pos="8176"/>
              <w:tab w:val="right" w:pos="9026" w:leader="dot"/>
            </w:tabs>
            <w:rPr/>
          </w:pPr>
          <w:hyperlink w:anchor="__RefHeading___Toc15808115_1280447820">
            <w:r>
              <w:rPr>
                <w:webHidden/>
                <w:rStyle w:val="IndexLink"/>
                <w:rtl w:val="true"/>
              </w:rPr>
              <w:t>ادبیات نظری مسجد</w:t>
            </w:r>
            <w:r>
              <w:rPr>
                <w:rStyle w:val="IndexLink"/>
                <w:rtl w:val="true"/>
              </w:rPr>
              <w:tab/>
            </w:r>
            <w:r>
              <w:rPr>
                <w:rStyle w:val="IndexLink"/>
              </w:rPr>
              <w:t>67</w:t>
            </w:r>
          </w:hyperlink>
        </w:p>
        <w:p>
          <w:pPr>
            <w:pStyle w:val="Contents5"/>
            <w:tabs>
              <w:tab w:val="clear" w:pos="7892"/>
              <w:tab w:val="right" w:pos="9026" w:leader="dot"/>
            </w:tabs>
            <w:rPr/>
          </w:pPr>
          <w:hyperlink w:anchor="__RefHeading___Toc15808117_1280447820">
            <w:r>
              <w:rPr>
                <w:webHidden/>
                <w:rStyle w:val="IndexLink"/>
              </w:rPr>
              <w:t>1</w:t>
            </w:r>
            <w:r>
              <w:rPr>
                <w:rStyle w:val="IndexLink"/>
                <w:rtl w:val="true"/>
              </w:rPr>
              <w:t xml:space="preserve">. </w:t>
            </w:r>
            <w:r>
              <w:rPr>
                <w:rStyle w:val="IndexLink"/>
                <w:rtl w:val="true"/>
              </w:rPr>
              <w:t>واژه شناسی مسجد</w:t>
            </w:r>
            <w:r>
              <w:rPr>
                <w:rStyle w:val="IndexLink"/>
                <w:rtl w:val="true"/>
              </w:rPr>
              <w:tab/>
            </w:r>
            <w:r>
              <w:rPr>
                <w:rStyle w:val="IndexLink"/>
              </w:rPr>
              <w:t>67</w:t>
            </w:r>
          </w:hyperlink>
        </w:p>
        <w:p>
          <w:pPr>
            <w:pStyle w:val="Contents6"/>
            <w:tabs>
              <w:tab w:val="clear" w:pos="7609"/>
              <w:tab w:val="right" w:pos="9026" w:leader="dot"/>
            </w:tabs>
            <w:rPr/>
          </w:pPr>
          <w:hyperlink w:anchor="__RefHeading___Toc15808119_1280447820">
            <w:r>
              <w:rPr>
                <w:webHidden/>
                <w:rStyle w:val="IndexLink"/>
                <w:rtl w:val="true"/>
              </w:rPr>
              <w:t>الف</w:t>
            </w:r>
            <w:r>
              <w:rPr>
                <w:rStyle w:val="IndexLink"/>
                <w:rtl w:val="true"/>
              </w:rPr>
              <w:t xml:space="preserve">) </w:t>
            </w:r>
            <w:r>
              <w:rPr>
                <w:rStyle w:val="IndexLink"/>
                <w:rtl w:val="true"/>
              </w:rPr>
              <w:t>مفهوم نظری مسجد</w:t>
            </w:r>
            <w:r>
              <w:rPr>
                <w:rStyle w:val="IndexLink"/>
                <w:rtl w:val="true"/>
              </w:rPr>
              <w:tab/>
            </w:r>
            <w:r>
              <w:rPr>
                <w:rStyle w:val="IndexLink"/>
              </w:rPr>
              <w:t>67</w:t>
            </w:r>
          </w:hyperlink>
        </w:p>
        <w:p>
          <w:pPr>
            <w:pStyle w:val="Contents6"/>
            <w:tabs>
              <w:tab w:val="clear" w:pos="7609"/>
              <w:tab w:val="right" w:pos="9026" w:leader="dot"/>
            </w:tabs>
            <w:rPr/>
          </w:pPr>
          <w:hyperlink w:anchor="__RefHeading___Toc15808121_1280447820">
            <w:r>
              <w:rPr>
                <w:webHidden/>
                <w:rStyle w:val="IndexLink"/>
                <w:rtl w:val="true"/>
              </w:rPr>
              <w:t>ب</w:t>
            </w:r>
            <w:r>
              <w:rPr>
                <w:rStyle w:val="IndexLink"/>
                <w:rtl w:val="true"/>
              </w:rPr>
              <w:t xml:space="preserve">) </w:t>
            </w:r>
            <w:r>
              <w:rPr>
                <w:rStyle w:val="IndexLink"/>
                <w:rtl w:val="true"/>
              </w:rPr>
              <w:t>مفهوم عملیاتی مسجد</w:t>
            </w:r>
            <w:r>
              <w:rPr>
                <w:rStyle w:val="IndexLink"/>
                <w:rtl w:val="true"/>
              </w:rPr>
              <w:tab/>
            </w:r>
            <w:r>
              <w:rPr>
                <w:rStyle w:val="IndexLink"/>
              </w:rPr>
              <w:t>68</w:t>
            </w:r>
          </w:hyperlink>
        </w:p>
        <w:p>
          <w:pPr>
            <w:pStyle w:val="Contents5"/>
            <w:tabs>
              <w:tab w:val="clear" w:pos="7892"/>
              <w:tab w:val="right" w:pos="9026" w:leader="dot"/>
            </w:tabs>
            <w:rPr/>
          </w:pPr>
          <w:hyperlink w:anchor="__RefHeading___Toc15808123_1280447820">
            <w:r>
              <w:rPr>
                <w:webHidden/>
                <w:rStyle w:val="IndexLink"/>
              </w:rPr>
              <w:t>2</w:t>
            </w:r>
            <w:r>
              <w:rPr>
                <w:rStyle w:val="IndexLink"/>
                <w:rtl w:val="true"/>
              </w:rPr>
              <w:t xml:space="preserve">. </w:t>
            </w:r>
            <w:r>
              <w:rPr>
                <w:rStyle w:val="IndexLink"/>
                <w:rtl w:val="true"/>
              </w:rPr>
              <w:t>آشنایی با فضیلت و اهمیت مسجد</w:t>
            </w:r>
            <w:r>
              <w:rPr>
                <w:rStyle w:val="IndexLink"/>
                <w:rtl w:val="true"/>
              </w:rPr>
              <w:tab/>
            </w:r>
            <w:r>
              <w:rPr>
                <w:rStyle w:val="IndexLink"/>
              </w:rPr>
              <w:t>69</w:t>
            </w:r>
          </w:hyperlink>
        </w:p>
        <w:p>
          <w:pPr>
            <w:pStyle w:val="Contents6"/>
            <w:tabs>
              <w:tab w:val="clear" w:pos="7609"/>
              <w:tab w:val="right" w:pos="9026" w:leader="dot"/>
            </w:tabs>
            <w:rPr/>
          </w:pPr>
          <w:hyperlink w:anchor="__RefHeading___Toc15808125_1280447820">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15808127_1280447820">
            <w:r>
              <w:rPr>
                <w:webHidden/>
                <w:rStyle w:val="IndexLink"/>
                <w:rtl w:val="true"/>
              </w:rPr>
              <w:t>الف</w:t>
            </w:r>
            <w:r>
              <w:rPr>
                <w:rStyle w:val="IndexLink"/>
                <w:rtl w:val="true"/>
              </w:rPr>
              <w:t xml:space="preserve">) </w:t>
            </w:r>
            <w:r>
              <w:rPr>
                <w:rStyle w:val="IndexLink"/>
                <w:rtl w:val="true"/>
              </w:rPr>
              <w:t>مسجد، خانه خدا و بهترین مکان ها</w:t>
            </w:r>
            <w:r>
              <w:rPr>
                <w:rStyle w:val="IndexLink"/>
                <w:rtl w:val="true"/>
              </w:rPr>
              <w:tab/>
            </w:r>
            <w:r>
              <w:rPr>
                <w:rStyle w:val="IndexLink"/>
              </w:rPr>
              <w:t>69</w:t>
            </w:r>
          </w:hyperlink>
        </w:p>
        <w:p>
          <w:pPr>
            <w:pStyle w:val="Contents6"/>
            <w:tabs>
              <w:tab w:val="clear" w:pos="7609"/>
              <w:tab w:val="right" w:pos="9026" w:leader="dot"/>
            </w:tabs>
            <w:rPr/>
          </w:pPr>
          <w:hyperlink w:anchor="__RefHeading___Toc15808129_1280447820">
            <w:r>
              <w:rPr>
                <w:webHidden/>
                <w:rStyle w:val="IndexLink"/>
                <w:rtl w:val="true"/>
              </w:rPr>
              <w:t>ب</w:t>
            </w:r>
            <w:r>
              <w:rPr>
                <w:rStyle w:val="IndexLink"/>
                <w:rtl w:val="true"/>
              </w:rPr>
              <w:t xml:space="preserve">) </w:t>
            </w:r>
            <w:r>
              <w:rPr>
                <w:rStyle w:val="IndexLink"/>
                <w:rtl w:val="true"/>
              </w:rPr>
              <w:t>فضیلت رفتن به مسجد</w:t>
            </w:r>
            <w:r>
              <w:rPr>
                <w:rStyle w:val="IndexLink"/>
                <w:rtl w:val="true"/>
              </w:rPr>
              <w:tab/>
            </w:r>
            <w:r>
              <w:rPr>
                <w:rStyle w:val="IndexLink"/>
              </w:rPr>
              <w:t>71</w:t>
            </w:r>
          </w:hyperlink>
        </w:p>
        <w:p>
          <w:pPr>
            <w:pStyle w:val="Contents6"/>
            <w:tabs>
              <w:tab w:val="clear" w:pos="7609"/>
              <w:tab w:val="right" w:pos="9026" w:leader="dot"/>
            </w:tabs>
            <w:rPr/>
          </w:pPr>
          <w:hyperlink w:anchor="__RefHeading___Toc15808131_1280447820">
            <w:r>
              <w:rPr>
                <w:webHidden/>
                <w:rStyle w:val="IndexLink"/>
                <w:rtl w:val="true"/>
              </w:rPr>
              <w:t>ج</w:t>
            </w:r>
            <w:r>
              <w:rPr>
                <w:rStyle w:val="IndexLink"/>
                <w:rtl w:val="true"/>
              </w:rPr>
              <w:t xml:space="preserve">) </w:t>
            </w:r>
            <w:r>
              <w:rPr>
                <w:rStyle w:val="IndexLink"/>
                <w:rtl w:val="true"/>
              </w:rPr>
              <w:t xml:space="preserve">فضیلت و مزایای ارتباط با مساجد </w:t>
            </w:r>
            <w:r>
              <w:rPr>
                <w:rStyle w:val="IndexLink"/>
                <w:rtl w:val="true"/>
              </w:rPr>
              <w:t>(</w:t>
            </w:r>
            <w:r>
              <w:rPr>
                <w:rStyle w:val="IndexLink"/>
                <w:rtl w:val="true"/>
              </w:rPr>
              <w:t>مسجدرو بودن</w:t>
            </w:r>
            <w:r>
              <w:rPr>
                <w:rStyle w:val="IndexLink"/>
                <w:rtl w:val="true"/>
              </w:rPr>
              <w:t>)</w:t>
              <w:tab/>
            </w:r>
            <w:r>
              <w:rPr>
                <w:rStyle w:val="IndexLink"/>
              </w:rPr>
              <w:t>73</w:t>
            </w:r>
          </w:hyperlink>
        </w:p>
        <w:p>
          <w:pPr>
            <w:pStyle w:val="Contents6"/>
            <w:tabs>
              <w:tab w:val="clear" w:pos="7609"/>
              <w:tab w:val="right" w:pos="9026" w:leader="dot"/>
            </w:tabs>
            <w:rPr/>
          </w:pPr>
          <w:hyperlink w:anchor="__RefHeading___Toc15808133_1280447820">
            <w:r>
              <w:rPr>
                <w:webHidden/>
                <w:rStyle w:val="IndexLink"/>
                <w:rtl w:val="true"/>
              </w:rPr>
              <w:t>د</w:t>
            </w:r>
            <w:r>
              <w:rPr>
                <w:rStyle w:val="IndexLink"/>
                <w:rtl w:val="true"/>
              </w:rPr>
              <w:t xml:space="preserve">) </w:t>
            </w:r>
            <w:r>
              <w:rPr>
                <w:rStyle w:val="IndexLink"/>
                <w:rtl w:val="true"/>
              </w:rPr>
              <w:t>آباد کردن مساجد</w:t>
            </w:r>
            <w:r>
              <w:rPr>
                <w:rStyle w:val="IndexLink"/>
                <w:rtl w:val="true"/>
              </w:rPr>
              <w:tab/>
            </w:r>
            <w:r>
              <w:rPr>
                <w:rStyle w:val="IndexLink"/>
              </w:rPr>
              <w:t>75</w:t>
            </w:r>
          </w:hyperlink>
        </w:p>
        <w:p>
          <w:pPr>
            <w:pStyle w:val="Contents5"/>
            <w:tabs>
              <w:tab w:val="clear" w:pos="7892"/>
              <w:tab w:val="right" w:pos="9026" w:leader="dot"/>
            </w:tabs>
            <w:rPr/>
          </w:pPr>
          <w:hyperlink w:anchor="__RefHeading___Toc15808135_1280447820">
            <w:r>
              <w:rPr>
                <w:webHidden/>
                <w:rStyle w:val="IndexLink"/>
              </w:rPr>
              <w:t>3</w:t>
            </w:r>
            <w:r>
              <w:rPr>
                <w:rStyle w:val="IndexLink"/>
                <w:rtl w:val="true"/>
              </w:rPr>
              <w:t xml:space="preserve">. </w:t>
            </w:r>
            <w:r>
              <w:rPr>
                <w:rStyle w:val="IndexLink"/>
                <w:rtl w:val="true"/>
              </w:rPr>
              <w:t>سیاست های کارکردی مسجد</w:t>
            </w:r>
            <w:r>
              <w:rPr>
                <w:rStyle w:val="IndexLink"/>
                <w:rtl w:val="true"/>
              </w:rPr>
              <w:tab/>
            </w:r>
            <w:r>
              <w:rPr>
                <w:rStyle w:val="IndexLink"/>
              </w:rPr>
              <w:t>76</w:t>
            </w:r>
          </w:hyperlink>
        </w:p>
        <w:p>
          <w:pPr>
            <w:pStyle w:val="Contents6"/>
            <w:tabs>
              <w:tab w:val="clear" w:pos="7609"/>
              <w:tab w:val="right" w:pos="9026" w:leader="dot"/>
            </w:tabs>
            <w:rPr/>
          </w:pPr>
          <w:hyperlink w:anchor="__RefHeading___Toc15808137_1280447820">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15808139_1280447820">
            <w:r>
              <w:rPr>
                <w:webHidden/>
                <w:rStyle w:val="IndexLink"/>
                <w:rtl w:val="true"/>
              </w:rPr>
              <w:t>الف</w:t>
            </w:r>
            <w:r>
              <w:rPr>
                <w:rStyle w:val="IndexLink"/>
                <w:rtl w:val="true"/>
              </w:rPr>
              <w:t xml:space="preserve">) </w:t>
            </w:r>
            <w:r>
              <w:rPr>
                <w:rStyle w:val="IndexLink"/>
                <w:rtl w:val="true"/>
              </w:rPr>
              <w:t>مسجد، بهترین بستر سخت افزاری برای دین</w:t>
            </w:r>
            <w:r>
              <w:rPr>
                <w:rStyle w:val="IndexLink"/>
                <w:rtl w:val="true"/>
              </w:rPr>
              <w:tab/>
            </w:r>
            <w:r>
              <w:rPr>
                <w:rStyle w:val="IndexLink"/>
              </w:rPr>
              <w:t>77</w:t>
            </w:r>
          </w:hyperlink>
        </w:p>
        <w:p>
          <w:pPr>
            <w:pStyle w:val="Contents6"/>
            <w:tabs>
              <w:tab w:val="clear" w:pos="7609"/>
              <w:tab w:val="right" w:pos="9026" w:leader="dot"/>
            </w:tabs>
            <w:rPr/>
          </w:pPr>
          <w:hyperlink w:anchor="__RefHeading___Toc15808141_1280447820">
            <w:r>
              <w:rPr>
                <w:webHidden/>
                <w:rStyle w:val="IndexLink"/>
                <w:rtl w:val="true"/>
              </w:rPr>
              <w:t>ب</w:t>
            </w:r>
            <w:r>
              <w:rPr>
                <w:rStyle w:val="IndexLink"/>
                <w:rtl w:val="true"/>
              </w:rPr>
              <w:t xml:space="preserve">) </w:t>
            </w:r>
            <w:r>
              <w:rPr>
                <w:rStyle w:val="IndexLink"/>
                <w:rtl w:val="true"/>
              </w:rPr>
              <w:t>کارکرد مدیریتی و سیاستگذاری مسجد</w:t>
            </w:r>
            <w:r>
              <w:rPr>
                <w:rStyle w:val="IndexLink"/>
                <w:rtl w:val="true"/>
              </w:rPr>
              <w:tab/>
            </w:r>
            <w:r>
              <w:rPr>
                <w:rStyle w:val="IndexLink"/>
              </w:rPr>
              <w:t>78</w:t>
            </w:r>
          </w:hyperlink>
        </w:p>
        <w:p>
          <w:pPr>
            <w:pStyle w:val="Contents6"/>
            <w:tabs>
              <w:tab w:val="clear" w:pos="7609"/>
              <w:tab w:val="right" w:pos="9026" w:leader="dot"/>
            </w:tabs>
            <w:rPr/>
          </w:pPr>
          <w:hyperlink w:anchor="__RefHeading___Toc15808143_1280447820">
            <w:r>
              <w:rPr>
                <w:webHidden/>
                <w:rStyle w:val="IndexLink"/>
                <w:rtl w:val="true"/>
              </w:rPr>
              <w:t>ج</w:t>
            </w:r>
            <w:r>
              <w:rPr>
                <w:rStyle w:val="IndexLink"/>
                <w:rtl w:val="true"/>
              </w:rPr>
              <w:t xml:space="preserve">) </w:t>
            </w:r>
            <w:r>
              <w:rPr>
                <w:rStyle w:val="IndexLink"/>
                <w:rtl w:val="true"/>
              </w:rPr>
              <w:t>کارکرد عبادی و معنوی مسجد</w:t>
            </w:r>
            <w:r>
              <w:rPr>
                <w:rStyle w:val="IndexLink"/>
                <w:rtl w:val="true"/>
              </w:rPr>
              <w:tab/>
            </w:r>
            <w:r>
              <w:rPr>
                <w:rStyle w:val="IndexLink"/>
              </w:rPr>
              <w:t>79</w:t>
            </w:r>
          </w:hyperlink>
        </w:p>
        <w:p>
          <w:pPr>
            <w:pStyle w:val="Contents6"/>
            <w:tabs>
              <w:tab w:val="clear" w:pos="7609"/>
              <w:tab w:val="right" w:pos="9026" w:leader="dot"/>
            </w:tabs>
            <w:rPr/>
          </w:pPr>
          <w:hyperlink w:anchor="__RefHeading___Toc15808145_1280447820">
            <w:r>
              <w:rPr>
                <w:webHidden/>
                <w:rStyle w:val="IndexLink"/>
                <w:rtl w:val="true"/>
              </w:rPr>
              <w:t>د</w:t>
            </w:r>
            <w:r>
              <w:rPr>
                <w:rStyle w:val="IndexLink"/>
                <w:rtl w:val="true"/>
              </w:rPr>
              <w:t xml:space="preserve">) </w:t>
            </w:r>
            <w:r>
              <w:rPr>
                <w:rStyle w:val="IndexLink"/>
                <w:rtl w:val="true"/>
              </w:rPr>
              <w:t>نقش مؤثر مسجد در وحدت و انسجام اجتماعی</w:t>
            </w:r>
            <w:r>
              <w:rPr>
                <w:rStyle w:val="IndexLink"/>
                <w:rtl w:val="true"/>
              </w:rPr>
              <w:tab/>
            </w:r>
            <w:r>
              <w:rPr>
                <w:rStyle w:val="IndexLink"/>
              </w:rPr>
              <w:t>80</w:t>
            </w:r>
          </w:hyperlink>
        </w:p>
        <w:p>
          <w:pPr>
            <w:pStyle w:val="Contents4"/>
            <w:tabs>
              <w:tab w:val="clear" w:pos="8176"/>
              <w:tab w:val="right" w:pos="9026" w:leader="dot"/>
            </w:tabs>
            <w:rPr/>
          </w:pPr>
          <w:hyperlink w:anchor="__RefHeading___Toc15808147_1280447820">
            <w:r>
              <w:rPr>
                <w:webHidden/>
                <w:rStyle w:val="IndexLink"/>
                <w:rtl w:val="true"/>
              </w:rPr>
              <w:t>ارتباط جوان با مسجد و نهادهای تربیتی سالم</w:t>
            </w:r>
            <w:r>
              <w:rPr>
                <w:rStyle w:val="IndexLink"/>
                <w:rtl w:val="true"/>
              </w:rPr>
              <w:tab/>
            </w:r>
            <w:r>
              <w:rPr>
                <w:rStyle w:val="IndexLink"/>
              </w:rPr>
              <w:t>82</w:t>
            </w:r>
          </w:hyperlink>
        </w:p>
        <w:p>
          <w:pPr>
            <w:pStyle w:val="Contents5"/>
            <w:tabs>
              <w:tab w:val="clear" w:pos="7892"/>
              <w:tab w:val="right" w:pos="9026" w:leader="dot"/>
            </w:tabs>
            <w:rPr/>
          </w:pPr>
          <w:hyperlink w:anchor="__RefHeading___Toc15808149_128044782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5808151_1280447820">
            <w:r>
              <w:rPr>
                <w:webHidden/>
                <w:rStyle w:val="IndexLink"/>
              </w:rPr>
              <w:t>1</w:t>
            </w:r>
            <w:r>
              <w:rPr>
                <w:rStyle w:val="IndexLink"/>
                <w:rtl w:val="true"/>
              </w:rPr>
              <w:t xml:space="preserve">. </w:t>
            </w:r>
            <w:r>
              <w:rPr>
                <w:rStyle w:val="IndexLink"/>
                <w:rtl w:val="true"/>
              </w:rPr>
              <w:t>مفاهیم عملیاتی</w:t>
            </w:r>
            <w:r>
              <w:rPr>
                <w:rStyle w:val="IndexLink"/>
                <w:rtl w:val="true"/>
              </w:rPr>
              <w:tab/>
            </w:r>
            <w:r>
              <w:rPr>
                <w:rStyle w:val="IndexLink"/>
              </w:rPr>
              <w:t>82</w:t>
            </w:r>
          </w:hyperlink>
        </w:p>
        <w:p>
          <w:pPr>
            <w:pStyle w:val="Contents6"/>
            <w:tabs>
              <w:tab w:val="clear" w:pos="7609"/>
              <w:tab w:val="right" w:pos="9026" w:leader="dot"/>
            </w:tabs>
            <w:rPr/>
          </w:pPr>
          <w:hyperlink w:anchor="__RefHeading___Toc15808153_1280447820">
            <w:r>
              <w:rPr>
                <w:webHidden/>
                <w:rStyle w:val="IndexLink"/>
                <w:rtl w:val="true"/>
              </w:rPr>
              <w:t>الف</w:t>
            </w:r>
            <w:r>
              <w:rPr>
                <w:rStyle w:val="IndexLink"/>
                <w:rtl w:val="true"/>
              </w:rPr>
              <w:t xml:space="preserve">) </w:t>
            </w:r>
            <w:r>
              <w:rPr>
                <w:rStyle w:val="IndexLink"/>
                <w:rtl w:val="true"/>
              </w:rPr>
              <w:t xml:space="preserve">مفهوم عملیاتی </w:t>
            </w:r>
            <w:r>
              <w:rPr>
                <w:rStyle w:val="IndexLink"/>
                <w:rtl w:val="true"/>
              </w:rPr>
              <w:t>«</w:t>
            </w:r>
            <w:r>
              <w:rPr>
                <w:rStyle w:val="IndexLink"/>
                <w:rtl w:val="true"/>
              </w:rPr>
              <w:t>ارتباط با مسجد</w:t>
            </w:r>
            <w:r>
              <w:rPr>
                <w:rStyle w:val="IndexLink"/>
                <w:rtl w:val="true"/>
              </w:rPr>
              <w:t>»</w:t>
              <w:tab/>
            </w:r>
            <w:r>
              <w:rPr>
                <w:rStyle w:val="IndexLink"/>
              </w:rPr>
              <w:t>82</w:t>
            </w:r>
          </w:hyperlink>
        </w:p>
        <w:p>
          <w:pPr>
            <w:pStyle w:val="Contents6"/>
            <w:tabs>
              <w:tab w:val="clear" w:pos="7609"/>
              <w:tab w:val="right" w:pos="9026" w:leader="dot"/>
            </w:tabs>
            <w:rPr/>
          </w:pPr>
          <w:hyperlink w:anchor="__RefHeading___Toc15808155_1280447820">
            <w:r>
              <w:rPr>
                <w:webHidden/>
                <w:rStyle w:val="IndexLink"/>
                <w:rtl w:val="true"/>
              </w:rPr>
              <w:t>ب</w:t>
            </w:r>
            <w:r>
              <w:rPr>
                <w:rStyle w:val="IndexLink"/>
                <w:rtl w:val="true"/>
              </w:rPr>
              <w:t xml:space="preserve">) </w:t>
            </w:r>
            <w:r>
              <w:rPr>
                <w:rStyle w:val="IndexLink"/>
                <w:rtl w:val="true"/>
              </w:rPr>
              <w:t xml:space="preserve">مفهوم عملیاتی </w:t>
            </w:r>
            <w:r>
              <w:rPr>
                <w:rStyle w:val="IndexLink"/>
                <w:rtl w:val="true"/>
              </w:rPr>
              <w:t>«</w:t>
            </w:r>
            <w:r>
              <w:rPr>
                <w:rStyle w:val="IndexLink"/>
                <w:rtl w:val="true"/>
              </w:rPr>
              <w:t>مسجدرو</w:t>
            </w:r>
            <w:r>
              <w:rPr>
                <w:rStyle w:val="IndexLink"/>
                <w:rtl w:val="true"/>
              </w:rPr>
              <w:t xml:space="preserve">» </w:t>
            </w:r>
            <w:r>
              <w:rPr>
                <w:rStyle w:val="IndexLink"/>
                <w:rtl w:val="true"/>
              </w:rPr>
              <w:t xml:space="preserve">و </w:t>
            </w:r>
            <w:r>
              <w:rPr>
                <w:rStyle w:val="IndexLink"/>
                <w:rtl w:val="true"/>
              </w:rPr>
              <w:t>«</w:t>
            </w:r>
            <w:r>
              <w:rPr>
                <w:rStyle w:val="IndexLink"/>
                <w:rtl w:val="true"/>
              </w:rPr>
              <w:t>غیرمسجدی</w:t>
            </w:r>
            <w:r>
              <w:rPr>
                <w:rStyle w:val="IndexLink"/>
                <w:rtl w:val="true"/>
              </w:rPr>
              <w:t>»</w:t>
              <w:tab/>
            </w:r>
            <w:r>
              <w:rPr>
                <w:rStyle w:val="IndexLink"/>
              </w:rPr>
              <w:t>83</w:t>
            </w:r>
          </w:hyperlink>
        </w:p>
        <w:p>
          <w:pPr>
            <w:pStyle w:val="Contents5"/>
            <w:tabs>
              <w:tab w:val="clear" w:pos="7892"/>
              <w:tab w:val="right" w:pos="9026" w:leader="dot"/>
            </w:tabs>
            <w:rPr/>
          </w:pPr>
          <w:hyperlink w:anchor="__RefHeading___Toc15808157_1280447820">
            <w:r>
              <w:rPr>
                <w:webHidden/>
                <w:rStyle w:val="IndexLink"/>
              </w:rPr>
              <w:t>2</w:t>
            </w:r>
            <w:r>
              <w:rPr>
                <w:rStyle w:val="IndexLink"/>
                <w:rtl w:val="true"/>
              </w:rPr>
              <w:t xml:space="preserve">. </w:t>
            </w:r>
            <w:r>
              <w:rPr>
                <w:rStyle w:val="IndexLink"/>
                <w:rtl w:val="true"/>
              </w:rPr>
              <w:t>ادبیات مربوط به ارتباط جوان با مسجد</w:t>
            </w:r>
            <w:r>
              <w:rPr>
                <w:rStyle w:val="IndexLink"/>
                <w:rtl w:val="true"/>
              </w:rPr>
              <w:tab/>
            </w:r>
            <w:r>
              <w:rPr>
                <w:rStyle w:val="IndexLink"/>
              </w:rPr>
              <w:t>84</w:t>
            </w:r>
          </w:hyperlink>
        </w:p>
        <w:p>
          <w:pPr>
            <w:pStyle w:val="Contents6"/>
            <w:tabs>
              <w:tab w:val="clear" w:pos="7609"/>
              <w:tab w:val="right" w:pos="9026" w:leader="dot"/>
            </w:tabs>
            <w:rPr/>
          </w:pPr>
          <w:hyperlink w:anchor="__RefHeading___Toc15808159_1280447820">
            <w:r>
              <w:rPr>
                <w:webHidden/>
                <w:rStyle w:val="IndexLink"/>
                <w:rtl w:val="true"/>
              </w:rPr>
              <w:t>الف</w:t>
            </w:r>
            <w:r>
              <w:rPr>
                <w:rStyle w:val="IndexLink"/>
                <w:rtl w:val="true"/>
              </w:rPr>
              <w:t xml:space="preserve">) </w:t>
            </w:r>
            <w:r>
              <w:rPr>
                <w:rStyle w:val="IndexLink"/>
                <w:rtl w:val="true"/>
              </w:rPr>
              <w:t>لزوم تربیت دینی جوانان</w:t>
            </w:r>
            <w:r>
              <w:rPr>
                <w:rStyle w:val="IndexLink"/>
                <w:rtl w:val="true"/>
              </w:rPr>
              <w:tab/>
            </w:r>
            <w:r>
              <w:rPr>
                <w:rStyle w:val="IndexLink"/>
              </w:rPr>
              <w:t>84</w:t>
            </w:r>
          </w:hyperlink>
        </w:p>
        <w:p>
          <w:pPr>
            <w:pStyle w:val="Contents6"/>
            <w:tabs>
              <w:tab w:val="clear" w:pos="7609"/>
              <w:tab w:val="right" w:pos="9026" w:leader="dot"/>
            </w:tabs>
            <w:rPr/>
          </w:pPr>
          <w:hyperlink w:anchor="__RefHeading___Toc15808161_1280447820">
            <w:r>
              <w:rPr>
                <w:webHidden/>
                <w:rStyle w:val="IndexLink"/>
                <w:rtl w:val="true"/>
              </w:rPr>
              <w:t>ب</w:t>
            </w:r>
            <w:r>
              <w:rPr>
                <w:rStyle w:val="IndexLink"/>
                <w:rtl w:val="true"/>
              </w:rPr>
              <w:t xml:space="preserve">) </w:t>
            </w:r>
            <w:r>
              <w:rPr>
                <w:rStyle w:val="IndexLink"/>
                <w:rtl w:val="true"/>
              </w:rPr>
              <w:t>نقش ایفاکردن نهادها در تربیت جوانان</w:t>
            </w:r>
            <w:r>
              <w:rPr>
                <w:rStyle w:val="IndexLink"/>
                <w:rtl w:val="true"/>
              </w:rPr>
              <w:tab/>
            </w:r>
            <w:r>
              <w:rPr>
                <w:rStyle w:val="IndexLink"/>
              </w:rPr>
              <w:t>85</w:t>
            </w:r>
          </w:hyperlink>
        </w:p>
        <w:p>
          <w:pPr>
            <w:pStyle w:val="Contents6"/>
            <w:tabs>
              <w:tab w:val="clear" w:pos="7609"/>
              <w:tab w:val="right" w:pos="9026" w:leader="dot"/>
            </w:tabs>
            <w:rPr/>
          </w:pPr>
          <w:hyperlink w:anchor="__RefHeading___Toc15808163_1280447820">
            <w:r>
              <w:rPr>
                <w:webHidden/>
                <w:rStyle w:val="IndexLink"/>
                <w:rtl w:val="true"/>
              </w:rPr>
              <w:t>ج</w:t>
            </w:r>
            <w:r>
              <w:rPr>
                <w:rStyle w:val="IndexLink"/>
                <w:rtl w:val="true"/>
              </w:rPr>
              <w:t xml:space="preserve">) </w:t>
            </w:r>
            <w:r>
              <w:rPr>
                <w:rStyle w:val="IndexLink"/>
                <w:rtl w:val="true"/>
              </w:rPr>
              <w:t>ارتباط گیری جوانان با مسجد</w:t>
            </w:r>
            <w:r>
              <w:rPr>
                <w:rStyle w:val="IndexLink"/>
                <w:rtl w:val="true"/>
              </w:rPr>
              <w:tab/>
            </w:r>
            <w:r>
              <w:rPr>
                <w:rStyle w:val="IndexLink"/>
              </w:rPr>
              <w:t>85</w:t>
            </w:r>
          </w:hyperlink>
        </w:p>
        <w:p>
          <w:pPr>
            <w:pStyle w:val="Contents6"/>
            <w:tabs>
              <w:tab w:val="clear" w:pos="7609"/>
              <w:tab w:val="right" w:pos="9026" w:leader="dot"/>
            </w:tabs>
            <w:rPr/>
          </w:pPr>
          <w:hyperlink w:anchor="__RefHeading___Toc15808165_1280447820">
            <w:r>
              <w:rPr>
                <w:webHidden/>
                <w:rStyle w:val="IndexLink"/>
                <w:rtl w:val="true"/>
              </w:rPr>
              <w:t>د</w:t>
            </w:r>
            <w:r>
              <w:rPr>
                <w:rStyle w:val="IndexLink"/>
                <w:rtl w:val="true"/>
              </w:rPr>
              <w:t xml:space="preserve">) </w:t>
            </w:r>
            <w:r>
              <w:rPr>
                <w:rStyle w:val="IndexLink"/>
                <w:rtl w:val="true"/>
              </w:rPr>
              <w:t>ارتباط گیری مسجد با جوانان</w:t>
            </w:r>
            <w:r>
              <w:rPr>
                <w:rStyle w:val="IndexLink"/>
                <w:rtl w:val="true"/>
              </w:rPr>
              <w:tab/>
            </w:r>
            <w:r>
              <w:rPr>
                <w:rStyle w:val="IndexLink"/>
              </w:rPr>
              <w:t>86</w:t>
            </w:r>
          </w:hyperlink>
        </w:p>
        <w:p>
          <w:pPr>
            <w:pStyle w:val="Contents6"/>
            <w:tabs>
              <w:tab w:val="clear" w:pos="7609"/>
              <w:tab w:val="right" w:pos="9026" w:leader="dot"/>
            </w:tabs>
            <w:rPr/>
          </w:pPr>
          <w:hyperlink w:anchor="__RefHeading___Toc15808167_1280447820">
            <w:r>
              <w:rPr>
                <w:webHidden/>
                <w:rStyle w:val="IndexLink"/>
                <w:rtl w:val="true"/>
              </w:rPr>
              <w:t>ه</w:t>
            </w:r>
            <w:r>
              <w:rPr>
                <w:rStyle w:val="IndexLink"/>
                <w:rtl w:val="true"/>
              </w:rPr>
              <w:t xml:space="preserve">) </w:t>
            </w:r>
            <w:r>
              <w:rPr>
                <w:rStyle w:val="IndexLink"/>
                <w:rtl w:val="true"/>
              </w:rPr>
              <w:t>ارتباط گیری مسجد با مراکز آموزشی</w:t>
            </w:r>
            <w:r>
              <w:rPr>
                <w:rStyle w:val="IndexLink"/>
                <w:rtl w:val="true"/>
              </w:rPr>
              <w:tab/>
            </w:r>
            <w:r>
              <w:rPr>
                <w:rStyle w:val="IndexLink"/>
              </w:rPr>
              <w:t>86</w:t>
            </w:r>
          </w:hyperlink>
        </w:p>
        <w:p>
          <w:pPr>
            <w:pStyle w:val="Contents6"/>
            <w:tabs>
              <w:tab w:val="clear" w:pos="7609"/>
              <w:tab w:val="right" w:pos="9026" w:leader="dot"/>
            </w:tabs>
            <w:rPr/>
          </w:pPr>
          <w:hyperlink w:anchor="__RefHeading___Toc15808169_1280447820">
            <w:r>
              <w:rPr>
                <w:webHidden/>
                <w:rStyle w:val="IndexLink"/>
                <w:rtl w:val="true"/>
              </w:rPr>
              <w:t>و</w:t>
            </w:r>
            <w:r>
              <w:rPr>
                <w:rStyle w:val="IndexLink"/>
                <w:rtl w:val="true"/>
              </w:rPr>
              <w:t xml:space="preserve">) </w:t>
            </w:r>
            <w:r>
              <w:rPr>
                <w:rStyle w:val="IndexLink"/>
                <w:rtl w:val="true"/>
              </w:rPr>
              <w:t>ارتباط گیری مراکز آموزشی با مسجد</w:t>
            </w:r>
            <w:r>
              <w:rPr>
                <w:rStyle w:val="IndexLink"/>
                <w:rtl w:val="true"/>
              </w:rPr>
              <w:tab/>
            </w:r>
            <w:r>
              <w:rPr>
                <w:rStyle w:val="IndexLink"/>
              </w:rPr>
              <w:t>86</w:t>
            </w:r>
          </w:hyperlink>
        </w:p>
        <w:p>
          <w:pPr>
            <w:pStyle w:val="Contents3"/>
            <w:tabs>
              <w:tab w:val="clear" w:pos="8459"/>
              <w:tab w:val="right" w:pos="9026" w:leader="dot"/>
            </w:tabs>
            <w:rPr/>
          </w:pPr>
          <w:hyperlink w:anchor="__RefHeading___Toc15808171_1280447820">
            <w:r>
              <w:rPr>
                <w:webHidden/>
                <w:rStyle w:val="IndexLink"/>
                <w:rtl w:val="true"/>
              </w:rPr>
              <w:t>بخش دوم</w:t>
            </w:r>
            <w:r>
              <w:rPr>
                <w:rStyle w:val="IndexLink"/>
                <w:rtl w:val="true"/>
              </w:rPr>
              <w:t xml:space="preserve">: </w:t>
            </w:r>
            <w:r>
              <w:rPr>
                <w:rStyle w:val="IndexLink"/>
                <w:rtl w:val="true"/>
              </w:rPr>
              <w:t>مبانی نظری</w:t>
            </w:r>
            <w:r>
              <w:rPr>
                <w:rStyle w:val="IndexLink"/>
                <w:rtl w:val="true"/>
              </w:rPr>
              <w:tab/>
            </w:r>
            <w:r>
              <w:rPr>
                <w:rStyle w:val="IndexLink"/>
              </w:rPr>
              <w:t>88</w:t>
            </w:r>
          </w:hyperlink>
        </w:p>
        <w:p>
          <w:pPr>
            <w:pStyle w:val="Contents4"/>
            <w:tabs>
              <w:tab w:val="clear" w:pos="8176"/>
              <w:tab w:val="right" w:pos="9026" w:leader="dot"/>
            </w:tabs>
            <w:rPr/>
          </w:pPr>
          <w:hyperlink w:anchor="__RefHeading___Toc15808173_1280447820">
            <w:r>
              <w:rPr>
                <w:webHidden/>
                <w:rStyle w:val="IndexLink"/>
                <w:rtl w:val="true"/>
              </w:rPr>
              <w:t>بحث مبنایی در ضرورت انسجام اجتماعی و جامعه پذیری</w:t>
            </w:r>
            <w:r>
              <w:rPr>
                <w:rStyle w:val="IndexLink"/>
                <w:rtl w:val="true"/>
              </w:rPr>
              <w:tab/>
            </w:r>
            <w:r>
              <w:rPr>
                <w:rStyle w:val="IndexLink"/>
              </w:rPr>
              <w:t>88</w:t>
            </w:r>
          </w:hyperlink>
        </w:p>
        <w:p>
          <w:pPr>
            <w:pStyle w:val="Contents5"/>
            <w:tabs>
              <w:tab w:val="clear" w:pos="7892"/>
              <w:tab w:val="right" w:pos="9026" w:leader="dot"/>
            </w:tabs>
            <w:rPr/>
          </w:pPr>
          <w:hyperlink w:anchor="__RefHeading___Toc15808175_128044782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5808177_1280447820">
            <w:r>
              <w:rPr>
                <w:webHidden/>
                <w:rStyle w:val="IndexLink"/>
              </w:rPr>
              <w:t>1</w:t>
            </w:r>
            <w:r>
              <w:rPr>
                <w:rStyle w:val="IndexLink"/>
                <w:rtl w:val="true"/>
              </w:rPr>
              <w:t xml:space="preserve">. </w:t>
            </w:r>
            <w:r>
              <w:rPr>
                <w:rStyle w:val="IndexLink"/>
                <w:rtl w:val="true"/>
              </w:rPr>
              <w:t>مفهوم انسجام و همبستگی اجتماعی</w:t>
            </w:r>
            <w:r>
              <w:rPr>
                <w:rStyle w:val="IndexLink"/>
                <w:rtl w:val="true"/>
              </w:rPr>
              <w:tab/>
            </w:r>
            <w:r>
              <w:rPr>
                <w:rStyle w:val="IndexLink"/>
              </w:rPr>
              <w:t>89</w:t>
            </w:r>
          </w:hyperlink>
        </w:p>
        <w:p>
          <w:pPr>
            <w:pStyle w:val="Contents5"/>
            <w:tabs>
              <w:tab w:val="clear" w:pos="7892"/>
              <w:tab w:val="right" w:pos="9026" w:leader="dot"/>
            </w:tabs>
            <w:rPr/>
          </w:pPr>
          <w:hyperlink w:anchor="__RefHeading___Toc15808179_1280447820">
            <w:r>
              <w:rPr>
                <w:webHidden/>
                <w:rStyle w:val="IndexLink"/>
              </w:rPr>
              <w:t>2</w:t>
            </w:r>
            <w:r>
              <w:rPr>
                <w:rStyle w:val="IndexLink"/>
                <w:rtl w:val="true"/>
              </w:rPr>
              <w:t xml:space="preserve">. </w:t>
            </w:r>
            <w:r>
              <w:rPr>
                <w:rStyle w:val="IndexLink"/>
                <w:rtl w:val="true"/>
              </w:rPr>
              <w:t>ادبیات وحدت و انسجام در متون دینی</w:t>
            </w:r>
            <w:r>
              <w:rPr>
                <w:rStyle w:val="IndexLink"/>
                <w:rtl w:val="true"/>
              </w:rPr>
              <w:tab/>
            </w:r>
            <w:r>
              <w:rPr>
                <w:rStyle w:val="IndexLink"/>
              </w:rPr>
              <w:t>90</w:t>
            </w:r>
          </w:hyperlink>
        </w:p>
        <w:p>
          <w:pPr>
            <w:pStyle w:val="Contents5"/>
            <w:tabs>
              <w:tab w:val="clear" w:pos="7892"/>
              <w:tab w:val="right" w:pos="9026" w:leader="dot"/>
            </w:tabs>
            <w:rPr/>
          </w:pPr>
          <w:hyperlink w:anchor="__RefHeading___Toc15808181_1280447820">
            <w:r>
              <w:rPr>
                <w:webHidden/>
                <w:rStyle w:val="IndexLink"/>
              </w:rPr>
              <w:t>3</w:t>
            </w:r>
            <w:r>
              <w:rPr>
                <w:rStyle w:val="IndexLink"/>
                <w:rtl w:val="true"/>
              </w:rPr>
              <w:t xml:space="preserve">. </w:t>
            </w:r>
            <w:r>
              <w:rPr>
                <w:rStyle w:val="IndexLink"/>
                <w:rtl w:val="true"/>
              </w:rPr>
              <w:t>اهمیت و ضرورت انسجام اجتماعی</w:t>
            </w:r>
            <w:r>
              <w:rPr>
                <w:rStyle w:val="IndexLink"/>
                <w:rtl w:val="true"/>
              </w:rPr>
              <w:tab/>
            </w:r>
            <w:r>
              <w:rPr>
                <w:rStyle w:val="IndexLink"/>
              </w:rPr>
              <w:t>93</w:t>
            </w:r>
          </w:hyperlink>
        </w:p>
        <w:p>
          <w:pPr>
            <w:pStyle w:val="Contents5"/>
            <w:tabs>
              <w:tab w:val="clear" w:pos="7892"/>
              <w:tab w:val="right" w:pos="9026" w:leader="dot"/>
            </w:tabs>
            <w:rPr/>
          </w:pPr>
          <w:hyperlink w:anchor="__RefHeading___Toc15808183_1280447820">
            <w:r>
              <w:rPr>
                <w:webHidden/>
                <w:rStyle w:val="IndexLink"/>
              </w:rPr>
              <w:t>4</w:t>
            </w:r>
            <w:r>
              <w:rPr>
                <w:rStyle w:val="IndexLink"/>
                <w:rtl w:val="true"/>
              </w:rPr>
              <w:t xml:space="preserve">. </w:t>
            </w:r>
            <w:r>
              <w:rPr>
                <w:rStyle w:val="IndexLink"/>
                <w:rtl w:val="true"/>
              </w:rPr>
              <w:t>وحدت و انسجام حول محور حق و رفتارهای دینی</w:t>
            </w:r>
            <w:r>
              <w:rPr>
                <w:rStyle w:val="IndexLink"/>
                <w:rtl w:val="true"/>
              </w:rPr>
              <w:tab/>
            </w:r>
            <w:r>
              <w:rPr>
                <w:rStyle w:val="IndexLink"/>
              </w:rPr>
              <w:t>97</w:t>
            </w:r>
          </w:hyperlink>
        </w:p>
        <w:p>
          <w:pPr>
            <w:pStyle w:val="Contents5"/>
            <w:tabs>
              <w:tab w:val="clear" w:pos="7892"/>
              <w:tab w:val="right" w:pos="9026" w:leader="dot"/>
            </w:tabs>
            <w:rPr/>
          </w:pPr>
          <w:hyperlink w:anchor="__RefHeading___Toc15808185_1280447820">
            <w:r>
              <w:rPr>
                <w:webHidden/>
                <w:rStyle w:val="IndexLink"/>
              </w:rPr>
              <w:t>5</w:t>
            </w:r>
            <w:r>
              <w:rPr>
                <w:rStyle w:val="IndexLink"/>
                <w:rtl w:val="true"/>
              </w:rPr>
              <w:t xml:space="preserve">. </w:t>
            </w:r>
            <w:r>
              <w:rPr>
                <w:rStyle w:val="IndexLink"/>
                <w:rtl w:val="true"/>
              </w:rPr>
              <w:t>جامعه پذیری رفتارهای دینی از سوی جوانان</w:t>
            </w:r>
            <w:r>
              <w:rPr>
                <w:rStyle w:val="IndexLink"/>
                <w:rtl w:val="true"/>
              </w:rPr>
              <w:tab/>
            </w:r>
            <w:r>
              <w:rPr>
                <w:rStyle w:val="IndexLink"/>
              </w:rPr>
              <w:t>100</w:t>
            </w:r>
          </w:hyperlink>
        </w:p>
        <w:p>
          <w:pPr>
            <w:pStyle w:val="Contents4"/>
            <w:tabs>
              <w:tab w:val="clear" w:pos="8176"/>
              <w:tab w:val="right" w:pos="9026" w:leader="dot"/>
            </w:tabs>
            <w:rPr/>
          </w:pPr>
          <w:hyperlink w:anchor="__RefHeading___Toc15808187_1280447820">
            <w:r>
              <w:rPr>
                <w:webHidden/>
                <w:rStyle w:val="IndexLink"/>
                <w:rtl w:val="true"/>
              </w:rPr>
              <w:t>مبانی نظری مرتبط با موضوع تحقیق</w:t>
            </w:r>
            <w:r>
              <w:rPr>
                <w:rStyle w:val="IndexLink"/>
                <w:rtl w:val="true"/>
              </w:rPr>
              <w:tab/>
            </w:r>
            <w:r>
              <w:rPr>
                <w:rStyle w:val="IndexLink"/>
              </w:rPr>
              <w:t>103</w:t>
            </w:r>
          </w:hyperlink>
        </w:p>
        <w:p>
          <w:pPr>
            <w:pStyle w:val="Contents5"/>
            <w:tabs>
              <w:tab w:val="clear" w:pos="7892"/>
              <w:tab w:val="right" w:pos="9026" w:leader="dot"/>
            </w:tabs>
            <w:rPr/>
          </w:pPr>
          <w:hyperlink w:anchor="__RefHeading___Toc15808189_128044782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5808191_1280447820">
            <w:r>
              <w:rPr>
                <w:webHidden/>
                <w:rStyle w:val="IndexLink"/>
              </w:rPr>
              <w:t>1</w:t>
            </w:r>
            <w:r>
              <w:rPr>
                <w:rStyle w:val="IndexLink"/>
                <w:rtl w:val="true"/>
              </w:rPr>
              <w:t xml:space="preserve">. </w:t>
            </w:r>
            <w:r>
              <w:rPr>
                <w:rStyle w:val="IndexLink"/>
                <w:rtl w:val="true"/>
              </w:rPr>
              <w:t>نظریه مبادله جورج کاسپر هومنز</w:t>
            </w:r>
            <w:r>
              <w:rPr>
                <w:rStyle w:val="IndexLink"/>
                <w:rtl w:val="true"/>
              </w:rPr>
              <w:tab/>
            </w:r>
            <w:r>
              <w:rPr>
                <w:rStyle w:val="IndexLink"/>
              </w:rPr>
              <w:t>103</w:t>
            </w:r>
          </w:hyperlink>
        </w:p>
        <w:p>
          <w:pPr>
            <w:pStyle w:val="Contents5"/>
            <w:tabs>
              <w:tab w:val="clear" w:pos="7892"/>
              <w:tab w:val="right" w:pos="9026" w:leader="dot"/>
            </w:tabs>
            <w:rPr/>
          </w:pPr>
          <w:hyperlink w:anchor="__RefHeading___Toc15808193_1280447820">
            <w:r>
              <w:rPr>
                <w:webHidden/>
                <w:rStyle w:val="IndexLink"/>
              </w:rPr>
              <w:t>2</w:t>
            </w:r>
            <w:r>
              <w:rPr>
                <w:rStyle w:val="IndexLink"/>
                <w:rtl w:val="true"/>
              </w:rPr>
              <w:t xml:space="preserve">. </w:t>
            </w:r>
            <w:r>
              <w:rPr>
                <w:rStyle w:val="IndexLink"/>
                <w:rtl w:val="true"/>
              </w:rPr>
              <w:t>نظریه کنش های اجتماعی پارسونز</w:t>
            </w:r>
            <w:r>
              <w:rPr>
                <w:rStyle w:val="IndexLink"/>
                <w:rtl w:val="true"/>
              </w:rPr>
              <w:tab/>
            </w:r>
            <w:r>
              <w:rPr>
                <w:rStyle w:val="IndexLink"/>
              </w:rPr>
              <w:t>107</w:t>
            </w:r>
          </w:hyperlink>
        </w:p>
        <w:p>
          <w:pPr>
            <w:pStyle w:val="Contents5"/>
            <w:tabs>
              <w:tab w:val="clear" w:pos="7892"/>
              <w:tab w:val="right" w:pos="9026" w:leader="dot"/>
            </w:tabs>
            <w:rPr/>
          </w:pPr>
          <w:hyperlink w:anchor="__RefHeading___Toc15808195_1280447820">
            <w:r>
              <w:rPr>
                <w:webHidden/>
                <w:rStyle w:val="IndexLink"/>
              </w:rPr>
              <w:t>3</w:t>
            </w:r>
            <w:r>
              <w:rPr>
                <w:rStyle w:val="IndexLink"/>
                <w:rtl w:val="true"/>
              </w:rPr>
              <w:t xml:space="preserve">. </w:t>
            </w:r>
            <w:r>
              <w:rPr>
                <w:rStyle w:val="IndexLink"/>
                <w:rtl w:val="true"/>
              </w:rPr>
              <w:t>نظریه نظام اجتماعی فرهنگی با رویکرد اتیک</w:t>
            </w:r>
            <w:r>
              <w:rPr>
                <w:rStyle w:val="IndexLink"/>
                <w:rtl w:val="true"/>
              </w:rPr>
              <w:tab/>
            </w:r>
            <w:r>
              <w:rPr>
                <w:rStyle w:val="IndexLink"/>
              </w:rPr>
              <w:t>112</w:t>
            </w:r>
          </w:hyperlink>
        </w:p>
        <w:p>
          <w:pPr>
            <w:pStyle w:val="Contents5"/>
            <w:tabs>
              <w:tab w:val="clear" w:pos="7892"/>
              <w:tab w:val="right" w:pos="9026" w:leader="dot"/>
            </w:tabs>
            <w:rPr/>
          </w:pPr>
          <w:hyperlink w:anchor="__RefHeading___Toc15808197_1280447820">
            <w:r>
              <w:rPr>
                <w:webHidden/>
                <w:rStyle w:val="IndexLink"/>
              </w:rPr>
              <w:t>4</w:t>
            </w:r>
            <w:r>
              <w:rPr>
                <w:rStyle w:val="IndexLink"/>
                <w:rtl w:val="true"/>
              </w:rPr>
              <w:t xml:space="preserve">. </w:t>
            </w:r>
            <w:r>
              <w:rPr>
                <w:rStyle w:val="IndexLink"/>
                <w:rtl w:val="true"/>
              </w:rPr>
              <w:t>نظریه سلسله مراتب نیازهای آبراهام مازلو</w:t>
            </w:r>
            <w:r>
              <w:rPr>
                <w:rStyle w:val="IndexLink"/>
                <w:rtl w:val="true"/>
              </w:rPr>
              <w:tab/>
            </w:r>
            <w:r>
              <w:rPr>
                <w:rStyle w:val="IndexLink"/>
              </w:rPr>
              <w:t>116</w:t>
            </w:r>
          </w:hyperlink>
        </w:p>
        <w:p>
          <w:pPr>
            <w:pStyle w:val="Contents5"/>
            <w:tabs>
              <w:tab w:val="clear" w:pos="7892"/>
              <w:tab w:val="right" w:pos="9026" w:leader="dot"/>
            </w:tabs>
            <w:rPr/>
          </w:pPr>
          <w:hyperlink w:anchor="__RefHeading___Toc15808199_1280447820">
            <w:r>
              <w:rPr>
                <w:webHidden/>
                <w:rStyle w:val="IndexLink"/>
              </w:rPr>
              <w:t>5</w:t>
            </w:r>
            <w:r>
              <w:rPr>
                <w:rStyle w:val="IndexLink"/>
                <w:rtl w:val="true"/>
              </w:rPr>
              <w:t xml:space="preserve">. </w:t>
            </w:r>
            <w:r>
              <w:rPr>
                <w:rStyle w:val="IndexLink"/>
                <w:rtl w:val="true"/>
              </w:rPr>
              <w:t>نظریة عوامل بهداشت روانی و انگیزاننده‌ها</w:t>
            </w:r>
            <w:r>
              <w:rPr>
                <w:rStyle w:val="IndexLink"/>
                <w:rtl w:val="true"/>
              </w:rPr>
              <w:tab/>
            </w:r>
            <w:r>
              <w:rPr>
                <w:rStyle w:val="IndexLink"/>
              </w:rPr>
              <w:t>118</w:t>
            </w:r>
          </w:hyperlink>
        </w:p>
        <w:p>
          <w:pPr>
            <w:pStyle w:val="Contents5"/>
            <w:tabs>
              <w:tab w:val="clear" w:pos="7892"/>
              <w:tab w:val="right" w:pos="9026" w:leader="dot"/>
            </w:tabs>
            <w:rPr/>
          </w:pPr>
          <w:hyperlink w:anchor="__RefHeading___Toc15808201_1280447820">
            <w:r>
              <w:rPr>
                <w:webHidden/>
                <w:rStyle w:val="IndexLink"/>
              </w:rPr>
              <w:t>6</w:t>
            </w:r>
            <w:r>
              <w:rPr>
                <w:rStyle w:val="IndexLink"/>
                <w:rtl w:val="true"/>
              </w:rPr>
              <w:t xml:space="preserve">. </w:t>
            </w:r>
            <w:r>
              <w:rPr>
                <w:rStyle w:val="IndexLink"/>
                <w:rtl w:val="true"/>
              </w:rPr>
              <w:t>نظریة انگیزشی کار کلایتون آلدرفر</w:t>
            </w:r>
            <w:r>
              <w:rPr>
                <w:rStyle w:val="IndexLink"/>
                <w:rtl w:val="true"/>
              </w:rPr>
              <w:tab/>
            </w:r>
            <w:r>
              <w:rPr>
                <w:rStyle w:val="IndexLink"/>
              </w:rPr>
              <w:t>120</w:t>
            </w:r>
          </w:hyperlink>
        </w:p>
        <w:p>
          <w:pPr>
            <w:pStyle w:val="Contents5"/>
            <w:tabs>
              <w:tab w:val="clear" w:pos="7892"/>
              <w:tab w:val="right" w:pos="9026" w:leader="dot"/>
            </w:tabs>
            <w:rPr/>
          </w:pPr>
          <w:hyperlink w:anchor="__RefHeading___Toc15808203_1280447820">
            <w:r>
              <w:rPr>
                <w:webHidden/>
                <w:rStyle w:val="IndexLink"/>
              </w:rPr>
              <w:t>7</w:t>
            </w:r>
            <w:r>
              <w:rPr>
                <w:rStyle w:val="IndexLink"/>
                <w:rtl w:val="true"/>
              </w:rPr>
              <w:t xml:space="preserve">. </w:t>
            </w:r>
            <w:r>
              <w:rPr>
                <w:rStyle w:val="IndexLink"/>
                <w:rtl w:val="true"/>
              </w:rPr>
              <w:t>نظریة نیازهای دیوید مک کللند</w:t>
            </w:r>
            <w:r>
              <w:rPr>
                <w:rStyle w:val="IndexLink"/>
                <w:rtl w:val="true"/>
              </w:rPr>
              <w:tab/>
            </w:r>
            <w:r>
              <w:rPr>
                <w:rStyle w:val="IndexLink"/>
              </w:rPr>
              <w:t>121</w:t>
            </w:r>
          </w:hyperlink>
        </w:p>
        <w:p>
          <w:pPr>
            <w:pStyle w:val="Contents5"/>
            <w:tabs>
              <w:tab w:val="clear" w:pos="7892"/>
              <w:tab w:val="right" w:pos="9026" w:leader="dot"/>
            </w:tabs>
            <w:rPr/>
          </w:pPr>
          <w:hyperlink w:anchor="__RefHeading___Toc15808205_1280447820">
            <w:r>
              <w:rPr>
                <w:webHidden/>
                <w:rStyle w:val="IndexLink"/>
              </w:rPr>
              <w:t>8</w:t>
            </w:r>
            <w:r>
              <w:rPr>
                <w:rStyle w:val="IndexLink"/>
                <w:rtl w:val="true"/>
              </w:rPr>
              <w:t xml:space="preserve">. </w:t>
            </w:r>
            <w:r>
              <w:rPr>
                <w:rStyle w:val="IndexLink"/>
                <w:rtl w:val="true"/>
              </w:rPr>
              <w:t>نظریة انتظار ویکتور روم</w:t>
            </w:r>
            <w:r>
              <w:rPr>
                <w:rStyle w:val="IndexLink"/>
                <w:rtl w:val="true"/>
              </w:rPr>
              <w:tab/>
            </w:r>
            <w:r>
              <w:rPr>
                <w:rStyle w:val="IndexLink"/>
              </w:rPr>
              <w:t>122</w:t>
            </w:r>
          </w:hyperlink>
        </w:p>
        <w:p>
          <w:pPr>
            <w:pStyle w:val="Contents5"/>
            <w:tabs>
              <w:tab w:val="clear" w:pos="7892"/>
              <w:tab w:val="right" w:pos="9026" w:leader="dot"/>
            </w:tabs>
            <w:rPr/>
          </w:pPr>
          <w:hyperlink w:anchor="__RefHeading___Toc15808207_1280447820">
            <w:r>
              <w:rPr>
                <w:webHidden/>
                <w:rStyle w:val="IndexLink"/>
              </w:rPr>
              <w:t>9</w:t>
            </w:r>
            <w:r>
              <w:rPr>
                <w:rStyle w:val="IndexLink"/>
                <w:rtl w:val="true"/>
              </w:rPr>
              <w:t xml:space="preserve">. </w:t>
            </w:r>
            <w:r>
              <w:rPr>
                <w:rStyle w:val="IndexLink"/>
                <w:rtl w:val="true"/>
              </w:rPr>
              <w:t>نظریة تقویت رفتار برس فردریک اسکینر</w:t>
            </w:r>
            <w:r>
              <w:rPr>
                <w:rStyle w:val="IndexLink"/>
                <w:rtl w:val="true"/>
              </w:rPr>
              <w:tab/>
            </w:r>
            <w:r>
              <w:rPr>
                <w:rStyle w:val="IndexLink"/>
              </w:rPr>
              <w:t>123</w:t>
            </w:r>
          </w:hyperlink>
        </w:p>
        <w:p>
          <w:pPr>
            <w:pStyle w:val="Contents4"/>
            <w:tabs>
              <w:tab w:val="clear" w:pos="8176"/>
              <w:tab w:val="right" w:pos="9026" w:leader="dot"/>
            </w:tabs>
            <w:rPr/>
          </w:pPr>
          <w:hyperlink w:anchor="__RefHeading___Toc15808209_1280447820">
            <w:r>
              <w:rPr>
                <w:webHidden/>
                <w:rStyle w:val="IndexLink"/>
                <w:rtl w:val="true"/>
              </w:rPr>
              <w:t>بررسی نظریه‌ها و بیان چارچوب نظری مختار</w:t>
            </w:r>
            <w:r>
              <w:rPr>
                <w:rStyle w:val="IndexLink"/>
                <w:rtl w:val="true"/>
              </w:rPr>
              <w:tab/>
            </w:r>
            <w:r>
              <w:rPr>
                <w:rStyle w:val="IndexLink"/>
              </w:rPr>
              <w:t>124</w:t>
            </w:r>
          </w:hyperlink>
        </w:p>
        <w:p>
          <w:pPr>
            <w:pStyle w:val="Contents4"/>
            <w:tabs>
              <w:tab w:val="clear" w:pos="8176"/>
              <w:tab w:val="right" w:pos="9026" w:leader="dot"/>
            </w:tabs>
            <w:rPr/>
          </w:pPr>
          <w:hyperlink w:anchor="__RefHeading___Toc15808211_1280447820">
            <w:r>
              <w:rPr>
                <w:webHidden/>
                <w:rStyle w:val="IndexLink"/>
                <w:rtl w:val="true"/>
              </w:rPr>
              <w:t xml:space="preserve">مؤلفه های نظریه </w:t>
            </w:r>
            <w:r>
              <w:rPr>
                <w:rStyle w:val="IndexLink"/>
                <w:rtl w:val="true"/>
              </w:rPr>
              <w:t>«</w:t>
            </w:r>
            <w:r>
              <w:rPr>
                <w:rStyle w:val="IndexLink"/>
                <w:rtl w:val="true"/>
              </w:rPr>
              <w:t>عمل صالح</w:t>
            </w:r>
            <w:r>
              <w:rPr>
                <w:rStyle w:val="IndexLink"/>
                <w:rtl w:val="true"/>
              </w:rPr>
              <w:t>»</w:t>
              <w:tab/>
            </w:r>
            <w:r>
              <w:rPr>
                <w:rStyle w:val="IndexLink"/>
              </w:rPr>
              <w:t>128</w:t>
            </w:r>
          </w:hyperlink>
        </w:p>
        <w:p>
          <w:pPr>
            <w:pStyle w:val="Contents5"/>
            <w:tabs>
              <w:tab w:val="clear" w:pos="7892"/>
              <w:tab w:val="right" w:pos="9026" w:leader="dot"/>
            </w:tabs>
            <w:rPr/>
          </w:pPr>
          <w:hyperlink w:anchor="__RefHeading___Toc15808213_1280447820">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15808215_1280447820">
            <w:r>
              <w:rPr>
                <w:webHidden/>
                <w:rStyle w:val="IndexLink"/>
              </w:rPr>
              <w:t>1</w:t>
            </w:r>
            <w:r>
              <w:rPr>
                <w:rStyle w:val="IndexLink"/>
                <w:rtl w:val="true"/>
              </w:rPr>
              <w:t xml:space="preserve">. </w:t>
            </w:r>
            <w:r>
              <w:rPr>
                <w:rStyle w:val="IndexLink"/>
                <w:rtl w:val="true"/>
              </w:rPr>
              <w:t>نوع معرفت از هستی و انسان و نقطه رشد و کمال انسانی</w:t>
            </w:r>
            <w:r>
              <w:rPr>
                <w:rStyle w:val="IndexLink"/>
                <w:rtl w:val="true"/>
              </w:rPr>
              <w:tab/>
            </w:r>
            <w:r>
              <w:rPr>
                <w:rStyle w:val="IndexLink"/>
              </w:rPr>
              <w:t>130</w:t>
            </w:r>
          </w:hyperlink>
        </w:p>
        <w:p>
          <w:pPr>
            <w:pStyle w:val="Contents6"/>
            <w:tabs>
              <w:tab w:val="clear" w:pos="7609"/>
              <w:tab w:val="right" w:pos="9026" w:leader="dot"/>
            </w:tabs>
            <w:rPr/>
          </w:pPr>
          <w:hyperlink w:anchor="__RefHeading___Toc15808217_1280447820">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15808219_1280447820">
            <w:r>
              <w:rPr>
                <w:webHidden/>
                <w:rStyle w:val="IndexLink"/>
                <w:rtl w:val="true"/>
              </w:rPr>
              <w:t>الف</w:t>
            </w:r>
            <w:r>
              <w:rPr>
                <w:rStyle w:val="IndexLink"/>
                <w:rtl w:val="true"/>
              </w:rPr>
              <w:t xml:space="preserve">) </w:t>
            </w:r>
            <w:r>
              <w:rPr>
                <w:rStyle w:val="IndexLink"/>
                <w:rtl w:val="true"/>
              </w:rPr>
              <w:t>محوربودن خداوند در نظام هستی و صفات والای او</w:t>
            </w:r>
            <w:r>
              <w:rPr>
                <w:rStyle w:val="IndexLink"/>
                <w:rtl w:val="true"/>
              </w:rPr>
              <w:tab/>
            </w:r>
            <w:r>
              <w:rPr>
                <w:rStyle w:val="IndexLink"/>
              </w:rPr>
              <w:t>132</w:t>
            </w:r>
          </w:hyperlink>
        </w:p>
        <w:p>
          <w:pPr>
            <w:pStyle w:val="Contents6"/>
            <w:tabs>
              <w:tab w:val="clear" w:pos="7609"/>
              <w:tab w:val="right" w:pos="9026" w:leader="dot"/>
            </w:tabs>
            <w:rPr/>
          </w:pPr>
          <w:hyperlink w:anchor="__RefHeading___Toc15808221_1280447820">
            <w:r>
              <w:rPr>
                <w:webHidden/>
                <w:rStyle w:val="IndexLink"/>
                <w:rtl w:val="true"/>
              </w:rPr>
              <w:t>ب</w:t>
            </w:r>
            <w:r>
              <w:rPr>
                <w:rStyle w:val="IndexLink"/>
                <w:rtl w:val="true"/>
              </w:rPr>
              <w:t xml:space="preserve">) </w:t>
            </w:r>
            <w:r>
              <w:rPr>
                <w:rStyle w:val="IndexLink"/>
                <w:rtl w:val="true"/>
              </w:rPr>
              <w:t>وجود زندگی اخروی و حساب و کتاب اعمال</w:t>
            </w:r>
            <w:r>
              <w:rPr>
                <w:rStyle w:val="IndexLink"/>
                <w:rtl w:val="true"/>
              </w:rPr>
              <w:tab/>
            </w:r>
            <w:r>
              <w:rPr>
                <w:rStyle w:val="IndexLink"/>
              </w:rPr>
              <w:t>133</w:t>
            </w:r>
          </w:hyperlink>
        </w:p>
        <w:p>
          <w:pPr>
            <w:pStyle w:val="Contents6"/>
            <w:tabs>
              <w:tab w:val="clear" w:pos="7609"/>
              <w:tab w:val="right" w:pos="9026" w:leader="dot"/>
            </w:tabs>
            <w:rPr/>
          </w:pPr>
          <w:hyperlink w:anchor="__RefHeading___Toc15808223_1280447820">
            <w:r>
              <w:rPr>
                <w:webHidden/>
                <w:rStyle w:val="IndexLink"/>
                <w:rtl w:val="true"/>
              </w:rPr>
              <w:t>ج</w:t>
            </w:r>
            <w:r>
              <w:rPr>
                <w:rStyle w:val="IndexLink"/>
                <w:rtl w:val="true"/>
              </w:rPr>
              <w:t xml:space="preserve">) </w:t>
            </w:r>
            <w:r>
              <w:rPr>
                <w:rStyle w:val="IndexLink"/>
                <w:rtl w:val="true"/>
              </w:rPr>
              <w:t>هدفدار بودن زندگی و عبث و بیهوده نبودن آن</w:t>
            </w:r>
            <w:r>
              <w:rPr>
                <w:rStyle w:val="IndexLink"/>
                <w:rtl w:val="true"/>
              </w:rPr>
              <w:tab/>
            </w:r>
            <w:r>
              <w:rPr>
                <w:rStyle w:val="IndexLink"/>
              </w:rPr>
              <w:t>135</w:t>
            </w:r>
          </w:hyperlink>
        </w:p>
        <w:p>
          <w:pPr>
            <w:pStyle w:val="Contents6"/>
            <w:tabs>
              <w:tab w:val="clear" w:pos="7609"/>
              <w:tab w:val="right" w:pos="9026" w:leader="dot"/>
            </w:tabs>
            <w:rPr/>
          </w:pPr>
          <w:hyperlink w:anchor="__RefHeading___Toc15808225_1280447820">
            <w:r>
              <w:rPr>
                <w:webHidden/>
                <w:rStyle w:val="IndexLink"/>
                <w:rtl w:val="true"/>
              </w:rPr>
              <w:t>د</w:t>
            </w:r>
            <w:r>
              <w:rPr>
                <w:rStyle w:val="IndexLink"/>
                <w:rtl w:val="true"/>
              </w:rPr>
              <w:t xml:space="preserve">) </w:t>
            </w:r>
            <w:r>
              <w:rPr>
                <w:rStyle w:val="IndexLink"/>
                <w:rtl w:val="true"/>
              </w:rPr>
              <w:t>زندگی دنیوی، ابزاری برای نیل به زندگی اخروی</w:t>
            </w:r>
            <w:r>
              <w:rPr>
                <w:rStyle w:val="IndexLink"/>
                <w:rtl w:val="true"/>
              </w:rPr>
              <w:tab/>
            </w:r>
            <w:r>
              <w:rPr>
                <w:rStyle w:val="IndexLink"/>
              </w:rPr>
              <w:t>136</w:t>
            </w:r>
          </w:hyperlink>
        </w:p>
        <w:p>
          <w:pPr>
            <w:pStyle w:val="Contents6"/>
            <w:tabs>
              <w:tab w:val="clear" w:pos="7609"/>
              <w:tab w:val="right" w:pos="9026" w:leader="dot"/>
            </w:tabs>
            <w:rPr/>
          </w:pPr>
          <w:hyperlink w:anchor="__RefHeading___Toc15808227_1280447820">
            <w:r>
              <w:rPr>
                <w:webHidden/>
                <w:rStyle w:val="IndexLink"/>
                <w:rtl w:val="true"/>
              </w:rPr>
              <w:t>و</w:t>
            </w:r>
            <w:r>
              <w:rPr>
                <w:rStyle w:val="IndexLink"/>
                <w:rtl w:val="true"/>
              </w:rPr>
              <w:t xml:space="preserve">) </w:t>
            </w:r>
            <w:r>
              <w:rPr>
                <w:rStyle w:val="IndexLink"/>
                <w:rtl w:val="true"/>
              </w:rPr>
              <w:t>پرهیز از دلبستگی و توجه افراطی به زندگی دنیوی</w:t>
            </w:r>
            <w:r>
              <w:rPr>
                <w:rStyle w:val="IndexLink"/>
                <w:rtl w:val="true"/>
              </w:rPr>
              <w:tab/>
            </w:r>
            <w:r>
              <w:rPr>
                <w:rStyle w:val="IndexLink"/>
              </w:rPr>
              <w:t>138</w:t>
            </w:r>
          </w:hyperlink>
        </w:p>
        <w:p>
          <w:pPr>
            <w:pStyle w:val="Contents6"/>
            <w:tabs>
              <w:tab w:val="clear" w:pos="7609"/>
              <w:tab w:val="right" w:pos="9026" w:leader="dot"/>
            </w:tabs>
            <w:rPr/>
          </w:pPr>
          <w:hyperlink w:anchor="__RefHeading___Toc15808229_1280447820">
            <w:r>
              <w:rPr>
                <w:webHidden/>
                <w:rStyle w:val="IndexLink"/>
                <w:rtl w:val="true"/>
              </w:rPr>
              <w:t>ز</w:t>
            </w:r>
            <w:r>
              <w:rPr>
                <w:rStyle w:val="IndexLink"/>
                <w:rtl w:val="true"/>
              </w:rPr>
              <w:t xml:space="preserve">) </w:t>
            </w:r>
            <w:r>
              <w:rPr>
                <w:rStyle w:val="IndexLink"/>
                <w:rtl w:val="true"/>
              </w:rPr>
              <w:t>آخرت، مقصد حیات</w:t>
            </w:r>
            <w:r>
              <w:rPr>
                <w:rStyle w:val="IndexLink"/>
                <w:rtl w:val="true"/>
              </w:rPr>
              <w:tab/>
            </w:r>
            <w:r>
              <w:rPr>
                <w:rStyle w:val="IndexLink"/>
              </w:rPr>
              <w:t>138</w:t>
            </w:r>
          </w:hyperlink>
        </w:p>
        <w:p>
          <w:pPr>
            <w:pStyle w:val="Contents6"/>
            <w:tabs>
              <w:tab w:val="clear" w:pos="7609"/>
              <w:tab w:val="right" w:pos="9026" w:leader="dot"/>
            </w:tabs>
            <w:rPr/>
          </w:pPr>
          <w:hyperlink w:anchor="__RefHeading___Toc15808231_1280447820">
            <w:r>
              <w:rPr>
                <w:webHidden/>
                <w:rStyle w:val="IndexLink"/>
                <w:rtl w:val="true"/>
              </w:rPr>
              <w:t>ح</w:t>
            </w:r>
            <w:r>
              <w:rPr>
                <w:rStyle w:val="IndexLink"/>
                <w:rtl w:val="true"/>
              </w:rPr>
              <w:t xml:space="preserve">) </w:t>
            </w:r>
            <w:r>
              <w:rPr>
                <w:rStyle w:val="IndexLink"/>
                <w:rtl w:val="true"/>
              </w:rPr>
              <w:t>مذمت دلبستگی و فریفته شدن به زینت‌ها و جاذبه های مادی زندگی</w:t>
            </w:r>
            <w:r>
              <w:rPr>
                <w:rStyle w:val="IndexLink"/>
                <w:rtl w:val="true"/>
              </w:rPr>
              <w:tab/>
            </w:r>
            <w:r>
              <w:rPr>
                <w:rStyle w:val="IndexLink"/>
              </w:rPr>
              <w:t>139</w:t>
            </w:r>
          </w:hyperlink>
        </w:p>
        <w:p>
          <w:pPr>
            <w:pStyle w:val="Contents6"/>
            <w:tabs>
              <w:tab w:val="clear" w:pos="7609"/>
              <w:tab w:val="right" w:pos="9026" w:leader="dot"/>
            </w:tabs>
            <w:rPr/>
          </w:pPr>
          <w:hyperlink w:anchor="__RefHeading___Toc15808233_1280447820">
            <w:r>
              <w:rPr>
                <w:webHidden/>
                <w:rStyle w:val="IndexLink"/>
                <w:rtl w:val="true"/>
              </w:rPr>
              <w:t>ط</w:t>
            </w:r>
            <w:r>
              <w:rPr>
                <w:rStyle w:val="IndexLink"/>
                <w:rtl w:val="true"/>
              </w:rPr>
              <w:t xml:space="preserve">) </w:t>
            </w:r>
            <w:r>
              <w:rPr>
                <w:rStyle w:val="IndexLink"/>
                <w:rtl w:val="true"/>
              </w:rPr>
              <w:t>دوری از صاحبان نگاه ناصواب به زندگی</w:t>
            </w:r>
            <w:r>
              <w:rPr>
                <w:rStyle w:val="IndexLink"/>
                <w:rtl w:val="true"/>
              </w:rPr>
              <w:tab/>
            </w:r>
            <w:r>
              <w:rPr>
                <w:rStyle w:val="IndexLink"/>
              </w:rPr>
              <w:t>140</w:t>
            </w:r>
          </w:hyperlink>
        </w:p>
        <w:p>
          <w:pPr>
            <w:pStyle w:val="Contents6"/>
            <w:tabs>
              <w:tab w:val="clear" w:pos="7609"/>
              <w:tab w:val="right" w:pos="9026" w:leader="dot"/>
            </w:tabs>
            <w:rPr/>
          </w:pPr>
          <w:hyperlink w:anchor="__RefHeading___Toc15808235_1280447820">
            <w:r>
              <w:rPr>
                <w:webHidden/>
                <w:rStyle w:val="IndexLink"/>
                <w:rtl w:val="true"/>
              </w:rPr>
              <w:t>ی</w:t>
            </w:r>
            <w:r>
              <w:rPr>
                <w:rStyle w:val="IndexLink"/>
                <w:rtl w:val="true"/>
              </w:rPr>
              <w:t xml:space="preserve">) </w:t>
            </w:r>
            <w:r>
              <w:rPr>
                <w:rStyle w:val="IndexLink"/>
                <w:rtl w:val="true"/>
              </w:rPr>
              <w:t>ارسال انبیا و کتاب های آسمانی به منظور معرفت بخشی</w:t>
            </w:r>
            <w:r>
              <w:rPr>
                <w:rStyle w:val="IndexLink"/>
                <w:rtl w:val="true"/>
              </w:rPr>
              <w:tab/>
            </w:r>
            <w:r>
              <w:rPr>
                <w:rStyle w:val="IndexLink"/>
              </w:rPr>
              <w:t>140</w:t>
            </w:r>
          </w:hyperlink>
        </w:p>
        <w:p>
          <w:pPr>
            <w:pStyle w:val="Contents5"/>
            <w:tabs>
              <w:tab w:val="clear" w:pos="7892"/>
              <w:tab w:val="right" w:pos="9026" w:leader="dot"/>
            </w:tabs>
            <w:rPr/>
          </w:pPr>
          <w:hyperlink w:anchor="__RefHeading___Toc15808237_1280447820">
            <w:r>
              <w:rPr>
                <w:webHidden/>
                <w:rStyle w:val="IndexLink"/>
              </w:rPr>
              <w:t>2</w:t>
            </w:r>
            <w:r>
              <w:rPr>
                <w:rStyle w:val="IndexLink"/>
                <w:rtl w:val="true"/>
              </w:rPr>
              <w:t xml:space="preserve">. </w:t>
            </w:r>
            <w:r>
              <w:rPr>
                <w:rStyle w:val="IndexLink"/>
                <w:rtl w:val="true"/>
              </w:rPr>
              <w:t>شناخت و آگاهی از اخلاق و رفتار دینی و غیردینی</w:t>
            </w:r>
            <w:r>
              <w:rPr>
                <w:rStyle w:val="IndexLink"/>
                <w:rtl w:val="true"/>
              </w:rPr>
              <w:tab/>
            </w:r>
            <w:r>
              <w:rPr>
                <w:rStyle w:val="IndexLink"/>
              </w:rPr>
              <w:t>143</w:t>
            </w:r>
          </w:hyperlink>
        </w:p>
        <w:p>
          <w:pPr>
            <w:pStyle w:val="Contents5"/>
            <w:tabs>
              <w:tab w:val="clear" w:pos="7892"/>
              <w:tab w:val="right" w:pos="9026" w:leader="dot"/>
            </w:tabs>
            <w:rPr/>
          </w:pPr>
          <w:hyperlink w:anchor="__RefHeading___Toc15808239_1280447820">
            <w:r>
              <w:rPr>
                <w:webHidden/>
                <w:rStyle w:val="IndexLink"/>
              </w:rPr>
              <w:t>3</w:t>
            </w:r>
            <w:r>
              <w:rPr>
                <w:rStyle w:val="IndexLink"/>
                <w:rtl w:val="true"/>
              </w:rPr>
              <w:t xml:space="preserve">. </w:t>
            </w:r>
            <w:r>
              <w:rPr>
                <w:rStyle w:val="IndexLink"/>
                <w:rtl w:val="true"/>
              </w:rPr>
              <w:t xml:space="preserve">میزان ارتباط قلبی و عاطفی با عمل کننده </w:t>
            </w:r>
            <w:r>
              <w:rPr>
                <w:rStyle w:val="IndexLink"/>
                <w:rtl w:val="true"/>
              </w:rPr>
              <w:t>(</w:t>
            </w:r>
            <w:r>
              <w:rPr>
                <w:rStyle w:val="IndexLink"/>
                <w:rtl w:val="true"/>
              </w:rPr>
              <w:t>مقبولیت قلبی و هیجانی</w:t>
            </w:r>
            <w:r>
              <w:rPr>
                <w:rStyle w:val="IndexLink"/>
                <w:rtl w:val="true"/>
              </w:rPr>
              <w:t>)</w:t>
              <w:tab/>
            </w:r>
            <w:r>
              <w:rPr>
                <w:rStyle w:val="IndexLink"/>
              </w:rPr>
              <w:t>145</w:t>
            </w:r>
          </w:hyperlink>
        </w:p>
        <w:p>
          <w:pPr>
            <w:pStyle w:val="Contents5"/>
            <w:tabs>
              <w:tab w:val="clear" w:pos="7892"/>
              <w:tab w:val="right" w:pos="9026" w:leader="dot"/>
            </w:tabs>
            <w:rPr/>
          </w:pPr>
          <w:hyperlink w:anchor="__RefHeading___Toc15808241_1280447820">
            <w:r>
              <w:rPr>
                <w:webHidden/>
                <w:rStyle w:val="IndexLink"/>
              </w:rPr>
              <w:t>4</w:t>
            </w:r>
            <w:r>
              <w:rPr>
                <w:rStyle w:val="IndexLink"/>
                <w:rtl w:val="true"/>
              </w:rPr>
              <w:t xml:space="preserve">. </w:t>
            </w:r>
            <w:r>
              <w:rPr>
                <w:rStyle w:val="IndexLink"/>
                <w:rtl w:val="true"/>
              </w:rPr>
              <w:t>وجود الگوهای عینی و عملی</w:t>
            </w:r>
            <w:r>
              <w:rPr>
                <w:rStyle w:val="IndexLink"/>
                <w:rtl w:val="true"/>
              </w:rPr>
              <w:tab/>
            </w:r>
            <w:r>
              <w:rPr>
                <w:rStyle w:val="IndexLink"/>
              </w:rPr>
              <w:t>149</w:t>
            </w:r>
          </w:hyperlink>
        </w:p>
        <w:p>
          <w:pPr>
            <w:pStyle w:val="Contents5"/>
            <w:tabs>
              <w:tab w:val="clear" w:pos="7892"/>
              <w:tab w:val="right" w:pos="9026" w:leader="dot"/>
            </w:tabs>
            <w:rPr/>
          </w:pPr>
          <w:hyperlink w:anchor="__RefHeading___Toc15808243_1280447820">
            <w:r>
              <w:rPr>
                <w:webHidden/>
                <w:rStyle w:val="IndexLink"/>
              </w:rPr>
              <w:t>5</w:t>
            </w:r>
            <w:r>
              <w:rPr>
                <w:rStyle w:val="IndexLink"/>
                <w:rtl w:val="true"/>
              </w:rPr>
              <w:t xml:space="preserve">. </w:t>
            </w:r>
            <w:r>
              <w:rPr>
                <w:rStyle w:val="IndexLink"/>
                <w:rtl w:val="true"/>
              </w:rPr>
              <w:t>میزان به کارگیری تفکر و تعقل و گوش شنوا داشتن نسبت به حقیقت</w:t>
            </w:r>
            <w:r>
              <w:rPr>
                <w:rStyle w:val="IndexLink"/>
                <w:rtl w:val="true"/>
              </w:rPr>
              <w:tab/>
            </w:r>
            <w:r>
              <w:rPr>
                <w:rStyle w:val="IndexLink"/>
              </w:rPr>
              <w:t>153</w:t>
            </w:r>
          </w:hyperlink>
        </w:p>
        <w:p>
          <w:pPr>
            <w:pStyle w:val="Contents5"/>
            <w:tabs>
              <w:tab w:val="clear" w:pos="7892"/>
              <w:tab w:val="right" w:pos="9026" w:leader="dot"/>
            </w:tabs>
            <w:rPr/>
          </w:pPr>
          <w:hyperlink w:anchor="__RefHeading___Toc15808245_1280447820">
            <w:r>
              <w:rPr>
                <w:webHidden/>
                <w:rStyle w:val="IndexLink"/>
              </w:rPr>
              <w:t>6</w:t>
            </w:r>
            <w:r>
              <w:rPr>
                <w:rStyle w:val="IndexLink"/>
                <w:rtl w:val="true"/>
              </w:rPr>
              <w:t xml:space="preserve"> . </w:t>
            </w:r>
            <w:r>
              <w:rPr>
                <w:rStyle w:val="IndexLink"/>
                <w:rtl w:val="true"/>
              </w:rPr>
              <w:t>آمادگی روحی انسان از طریق انجام اعمال صالح و گناه نکردن</w:t>
            </w:r>
            <w:r>
              <w:rPr>
                <w:rStyle w:val="IndexLink"/>
                <w:rtl w:val="true"/>
              </w:rPr>
              <w:tab/>
            </w:r>
            <w:r>
              <w:rPr>
                <w:rStyle w:val="IndexLink"/>
              </w:rPr>
              <w:t>155</w:t>
            </w:r>
          </w:hyperlink>
        </w:p>
        <w:p>
          <w:pPr>
            <w:pStyle w:val="Contents5"/>
            <w:tabs>
              <w:tab w:val="clear" w:pos="7892"/>
              <w:tab w:val="right" w:pos="9026" w:leader="dot"/>
            </w:tabs>
            <w:rPr/>
          </w:pPr>
          <w:hyperlink w:anchor="__RefHeading___Toc15808247_1280447820">
            <w:r>
              <w:rPr>
                <w:webHidden/>
                <w:rStyle w:val="IndexLink"/>
              </w:rPr>
              <w:t>7</w:t>
            </w:r>
            <w:r>
              <w:rPr>
                <w:rStyle w:val="IndexLink"/>
                <w:rtl w:val="true"/>
              </w:rPr>
              <w:t xml:space="preserve">. </w:t>
            </w:r>
            <w:r>
              <w:rPr>
                <w:rStyle w:val="IndexLink"/>
                <w:rtl w:val="true"/>
              </w:rPr>
              <w:t xml:space="preserve">سنت ها و هنجارهای حاکم بر محیط زندگی فرد و کل جامعه </w:t>
            </w:r>
            <w:r>
              <w:rPr>
                <w:rStyle w:val="IndexLink"/>
                <w:rtl w:val="true"/>
              </w:rPr>
              <w:t>(</w:t>
            </w:r>
            <w:r>
              <w:rPr>
                <w:rStyle w:val="IndexLink"/>
                <w:rtl w:val="true"/>
              </w:rPr>
              <w:t>در همه حوزه های فرهنگی، اجتماعی و اقتصادی</w:t>
            </w:r>
            <w:r>
              <w:rPr>
                <w:rStyle w:val="IndexLink"/>
                <w:rtl w:val="true"/>
              </w:rPr>
              <w:t>)</w:t>
              <w:tab/>
            </w:r>
            <w:r>
              <w:rPr>
                <w:rStyle w:val="IndexLink"/>
              </w:rPr>
              <w:t>157</w:t>
            </w:r>
          </w:hyperlink>
        </w:p>
        <w:p>
          <w:pPr>
            <w:pStyle w:val="Contents5"/>
            <w:tabs>
              <w:tab w:val="clear" w:pos="7892"/>
              <w:tab w:val="right" w:pos="9026" w:leader="dot"/>
            </w:tabs>
            <w:rPr/>
          </w:pPr>
          <w:hyperlink w:anchor="__RefHeading___Toc15808249_1280447820">
            <w:r>
              <w:rPr>
                <w:webHidden/>
                <w:rStyle w:val="IndexLink"/>
              </w:rPr>
              <w:t>8</w:t>
            </w:r>
            <w:r>
              <w:rPr>
                <w:rStyle w:val="IndexLink"/>
                <w:rtl w:val="true"/>
              </w:rPr>
              <w:t xml:space="preserve">. </w:t>
            </w:r>
            <w:r>
              <w:rPr>
                <w:rStyle w:val="IndexLink"/>
                <w:rtl w:val="true"/>
              </w:rPr>
              <w:t>شرایط اقتصادی خود فرد، افراد مرتبط و کلان جامعه</w:t>
            </w:r>
            <w:r>
              <w:rPr>
                <w:rStyle w:val="IndexLink"/>
                <w:rtl w:val="true"/>
              </w:rPr>
              <w:tab/>
            </w:r>
            <w:r>
              <w:rPr>
                <w:rStyle w:val="IndexLink"/>
              </w:rPr>
              <w:t>160</w:t>
            </w:r>
          </w:hyperlink>
        </w:p>
        <w:p>
          <w:pPr>
            <w:pStyle w:val="Contents5"/>
            <w:tabs>
              <w:tab w:val="clear" w:pos="7892"/>
              <w:tab w:val="right" w:pos="9026" w:leader="dot"/>
            </w:tabs>
            <w:rPr/>
          </w:pPr>
          <w:hyperlink w:anchor="__RefHeading___Toc15808251_1280447820">
            <w:r>
              <w:rPr>
                <w:webHidden/>
                <w:rStyle w:val="IndexLink"/>
              </w:rPr>
              <w:t>9</w:t>
            </w:r>
            <w:r>
              <w:rPr>
                <w:rStyle w:val="IndexLink"/>
                <w:rtl w:val="true"/>
              </w:rPr>
              <w:t xml:space="preserve">. </w:t>
            </w:r>
            <w:r>
              <w:rPr>
                <w:rStyle w:val="IndexLink"/>
                <w:rtl w:val="true"/>
              </w:rPr>
              <w:t xml:space="preserve">شرایط اجتماعی </w:t>
            </w:r>
            <w:r>
              <w:rPr>
                <w:rStyle w:val="IndexLink"/>
                <w:rtl w:val="true"/>
              </w:rPr>
              <w:t>(</w:t>
            </w:r>
            <w:r>
              <w:rPr>
                <w:rStyle w:val="IndexLink"/>
                <w:rtl w:val="true"/>
              </w:rPr>
              <w:t>سلامت جسمی و روانی و ایمنی از آسیب های اجتماعی</w:t>
            </w:r>
            <w:r>
              <w:rPr>
                <w:rStyle w:val="IndexLink"/>
                <w:rtl w:val="true"/>
              </w:rPr>
              <w:t xml:space="preserve">) </w:t>
            </w:r>
            <w:r>
              <w:rPr>
                <w:rStyle w:val="IndexLink"/>
                <w:rtl w:val="true"/>
              </w:rPr>
              <w:t>فرد و جامعه</w:t>
            </w:r>
            <w:r>
              <w:rPr>
                <w:rStyle w:val="IndexLink"/>
                <w:rtl w:val="true"/>
              </w:rPr>
              <w:tab/>
            </w:r>
            <w:r>
              <w:rPr>
                <w:rStyle w:val="IndexLink"/>
              </w:rPr>
              <w:t>163</w:t>
            </w:r>
          </w:hyperlink>
        </w:p>
        <w:p>
          <w:pPr>
            <w:pStyle w:val="Contents5"/>
            <w:tabs>
              <w:tab w:val="clear" w:pos="7892"/>
              <w:tab w:val="right" w:pos="9026" w:leader="dot"/>
            </w:tabs>
            <w:rPr/>
          </w:pPr>
          <w:hyperlink w:anchor="__RefHeading___Toc15808253_1280447820">
            <w:r>
              <w:rPr>
                <w:webHidden/>
                <w:rStyle w:val="IndexLink"/>
              </w:rPr>
              <w:t>10</w:t>
            </w:r>
            <w:r>
              <w:rPr>
                <w:rStyle w:val="IndexLink"/>
                <w:rtl w:val="true"/>
              </w:rPr>
              <w:t xml:space="preserve">. </w:t>
            </w:r>
            <w:r>
              <w:rPr>
                <w:rStyle w:val="IndexLink"/>
                <w:rtl w:val="true"/>
              </w:rPr>
              <w:t xml:space="preserve">شخصیتی </w:t>
            </w:r>
            <w:r>
              <w:rPr>
                <w:rStyle w:val="IndexLink"/>
                <w:rtl w:val="true"/>
              </w:rPr>
              <w:t>(</w:t>
            </w:r>
            <w:r>
              <w:rPr>
                <w:rStyle w:val="IndexLink"/>
                <w:rtl w:val="true"/>
              </w:rPr>
              <w:t>شخصیت ژنتیکی وراثتی و اکتسابی متأثر از روزی حلال یا حرام</w:t>
            </w:r>
            <w:r>
              <w:rPr>
                <w:rStyle w:val="IndexLink"/>
                <w:rtl w:val="true"/>
              </w:rPr>
              <w:t>)</w:t>
              <w:tab/>
            </w:r>
            <w:r>
              <w:rPr>
                <w:rStyle w:val="IndexLink"/>
              </w:rPr>
              <w:t>165</w:t>
            </w:r>
          </w:hyperlink>
        </w:p>
        <w:p>
          <w:pPr>
            <w:pStyle w:val="Contents5"/>
            <w:tabs>
              <w:tab w:val="clear" w:pos="7892"/>
              <w:tab w:val="right" w:pos="9026" w:leader="dot"/>
            </w:tabs>
            <w:rPr/>
          </w:pPr>
          <w:hyperlink w:anchor="__RefHeading___Toc15808255_1280447820">
            <w:r>
              <w:rPr>
                <w:webHidden/>
                <w:rStyle w:val="IndexLink"/>
              </w:rPr>
              <w:t>11</w:t>
            </w:r>
            <w:r>
              <w:rPr>
                <w:rStyle w:val="IndexLink"/>
                <w:rtl w:val="true"/>
              </w:rPr>
              <w:t xml:space="preserve">. </w:t>
            </w:r>
            <w:r>
              <w:rPr>
                <w:rStyle w:val="IndexLink"/>
                <w:rtl w:val="true"/>
              </w:rPr>
              <w:t>وجود ظرف لازم به تناسب مظروف رفتار</w:t>
            </w:r>
            <w:r>
              <w:rPr>
                <w:rStyle w:val="IndexLink"/>
                <w:rtl w:val="true"/>
              </w:rPr>
              <w:tab/>
            </w:r>
            <w:r>
              <w:rPr>
                <w:rStyle w:val="IndexLink"/>
              </w:rPr>
              <w:t>167</w:t>
            </w:r>
          </w:hyperlink>
        </w:p>
        <w:p>
          <w:pPr>
            <w:pStyle w:val="Contents5"/>
            <w:tabs>
              <w:tab w:val="clear" w:pos="7892"/>
              <w:tab w:val="right" w:pos="9026" w:leader="dot"/>
            </w:tabs>
            <w:rPr/>
          </w:pPr>
          <w:hyperlink w:anchor="__RefHeading___Toc15808257_1280447820">
            <w:r>
              <w:rPr>
                <w:webHidden/>
                <w:rStyle w:val="IndexLink"/>
              </w:rPr>
              <w:t>12</w:t>
            </w:r>
            <w:r>
              <w:rPr>
                <w:rStyle w:val="IndexLink"/>
                <w:rtl w:val="true"/>
              </w:rPr>
              <w:t xml:space="preserve">. </w:t>
            </w:r>
            <w:r>
              <w:rPr>
                <w:rStyle w:val="IndexLink"/>
                <w:rtl w:val="true"/>
              </w:rPr>
              <w:t>فعال و پرجنب و جوش بودن مبلغ رفتار</w:t>
            </w:r>
            <w:r>
              <w:rPr>
                <w:rStyle w:val="IndexLink"/>
                <w:rtl w:val="true"/>
              </w:rPr>
              <w:tab/>
            </w:r>
            <w:r>
              <w:rPr>
                <w:rStyle w:val="IndexLink"/>
              </w:rPr>
              <w:t>170</w:t>
            </w:r>
          </w:hyperlink>
        </w:p>
        <w:p>
          <w:pPr>
            <w:pStyle w:val="Contents4"/>
            <w:tabs>
              <w:tab w:val="clear" w:pos="8176"/>
              <w:tab w:val="right" w:pos="9026" w:leader="dot"/>
            </w:tabs>
            <w:rPr/>
          </w:pPr>
          <w:hyperlink w:anchor="__RefHeading___Toc15808259_1280447820">
            <w:r>
              <w:rPr>
                <w:webHidden/>
                <w:rStyle w:val="IndexLink"/>
                <w:rtl w:val="true"/>
              </w:rPr>
              <w:t>فرضیه های تحقیق</w:t>
            </w:r>
            <w:r>
              <w:rPr>
                <w:rStyle w:val="IndexLink"/>
                <w:rtl w:val="true"/>
              </w:rPr>
              <w:tab/>
            </w:r>
            <w:r>
              <w:rPr>
                <w:rStyle w:val="IndexLink"/>
              </w:rPr>
              <w:t>172</w:t>
            </w:r>
          </w:hyperlink>
        </w:p>
        <w:p>
          <w:pPr>
            <w:pStyle w:val="Contents4"/>
            <w:tabs>
              <w:tab w:val="clear" w:pos="8176"/>
              <w:tab w:val="right" w:pos="9026" w:leader="dot"/>
            </w:tabs>
            <w:rPr/>
          </w:pPr>
          <w:hyperlink w:anchor="__RefHeading___Toc15808261_1280447820">
            <w:r>
              <w:rPr>
                <w:webHidden/>
                <w:rStyle w:val="IndexLink"/>
                <w:rtl w:val="true"/>
              </w:rPr>
              <w:t>شاخص های ارتباط جوان و مسجد</w:t>
            </w:r>
            <w:r>
              <w:rPr>
                <w:rStyle w:val="IndexLink"/>
                <w:rtl w:val="true"/>
              </w:rPr>
              <w:tab/>
            </w:r>
            <w:r>
              <w:rPr>
                <w:rStyle w:val="IndexLink"/>
              </w:rPr>
              <w:t>175</w:t>
            </w:r>
          </w:hyperlink>
        </w:p>
        <w:p>
          <w:pPr>
            <w:pStyle w:val="Contents5"/>
            <w:tabs>
              <w:tab w:val="clear" w:pos="7892"/>
              <w:tab w:val="right" w:pos="9026" w:leader="dot"/>
            </w:tabs>
            <w:rPr/>
          </w:pPr>
          <w:hyperlink w:anchor="__RefHeading___Toc15808263_1280447820">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15808265_1280447820">
            <w:r>
              <w:rPr>
                <w:webHidden/>
                <w:rStyle w:val="IndexLink"/>
              </w:rPr>
              <w:t>1</w:t>
            </w:r>
            <w:r>
              <w:rPr>
                <w:rStyle w:val="IndexLink"/>
                <w:rtl w:val="true"/>
              </w:rPr>
              <w:t xml:space="preserve">. </w:t>
            </w:r>
            <w:r>
              <w:rPr>
                <w:rStyle w:val="IndexLink"/>
                <w:rtl w:val="true"/>
              </w:rPr>
              <w:t>شاخص های مربوط به مؤلفه های اول و دوم</w:t>
            </w:r>
            <w:r>
              <w:rPr>
                <w:rStyle w:val="IndexLink"/>
                <w:rtl w:val="true"/>
              </w:rPr>
              <w:tab/>
            </w:r>
            <w:r>
              <w:rPr>
                <w:rStyle w:val="IndexLink"/>
              </w:rPr>
              <w:t>177</w:t>
            </w:r>
          </w:hyperlink>
        </w:p>
        <w:p>
          <w:pPr>
            <w:pStyle w:val="Contents6"/>
            <w:tabs>
              <w:tab w:val="clear" w:pos="7609"/>
              <w:tab w:val="right" w:pos="9026" w:leader="dot"/>
            </w:tabs>
            <w:rPr/>
          </w:pPr>
          <w:hyperlink w:anchor="__RefHeading___Toc15808267_1280447820">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15808269_1280447820">
            <w:r>
              <w:rPr>
                <w:webHidden/>
                <w:rStyle w:val="IndexLink"/>
                <w:rtl w:val="true"/>
              </w:rPr>
              <w:t>الف</w:t>
            </w:r>
            <w:r>
              <w:rPr>
                <w:rStyle w:val="IndexLink"/>
                <w:rtl w:val="true"/>
              </w:rPr>
              <w:t xml:space="preserve">) </w:t>
            </w:r>
            <w:r>
              <w:rPr>
                <w:rStyle w:val="IndexLink"/>
                <w:rtl w:val="true"/>
              </w:rPr>
              <w:t>آگاهی دهی نهادهای آموزشی از نماز و مسجد</w:t>
            </w:r>
            <w:r>
              <w:rPr>
                <w:rStyle w:val="IndexLink"/>
                <w:rtl w:val="true"/>
              </w:rPr>
              <w:tab/>
            </w:r>
            <w:r>
              <w:rPr>
                <w:rStyle w:val="IndexLink"/>
              </w:rPr>
              <w:t>177</w:t>
            </w:r>
          </w:hyperlink>
        </w:p>
        <w:p>
          <w:pPr>
            <w:pStyle w:val="Contents6"/>
            <w:tabs>
              <w:tab w:val="clear" w:pos="7609"/>
              <w:tab w:val="right" w:pos="9026" w:leader="dot"/>
            </w:tabs>
            <w:rPr/>
          </w:pPr>
          <w:hyperlink w:anchor="__RefHeading___Toc15808271_1280447820">
            <w:r>
              <w:rPr>
                <w:webHidden/>
                <w:rStyle w:val="IndexLink"/>
                <w:rtl w:val="true"/>
              </w:rPr>
              <w:t>ب</w:t>
            </w:r>
            <w:r>
              <w:rPr>
                <w:rStyle w:val="IndexLink"/>
                <w:rtl w:val="true"/>
              </w:rPr>
              <w:t xml:space="preserve">) </w:t>
            </w:r>
            <w:r>
              <w:rPr>
                <w:rStyle w:val="IndexLink"/>
                <w:rtl w:val="true"/>
              </w:rPr>
              <w:t>ایفای نقشِ معرفت دهی توسط امامان جماعت</w:t>
            </w:r>
            <w:r>
              <w:rPr>
                <w:rStyle w:val="IndexLink"/>
                <w:rtl w:val="true"/>
              </w:rPr>
              <w:tab/>
            </w:r>
            <w:r>
              <w:rPr>
                <w:rStyle w:val="IndexLink"/>
              </w:rPr>
              <w:t>177</w:t>
            </w:r>
          </w:hyperlink>
        </w:p>
        <w:p>
          <w:pPr>
            <w:pStyle w:val="Contents6"/>
            <w:tabs>
              <w:tab w:val="clear" w:pos="7609"/>
              <w:tab w:val="right" w:pos="9026" w:leader="dot"/>
            </w:tabs>
            <w:rPr/>
          </w:pPr>
          <w:hyperlink w:anchor="__RefHeading___Toc15808273_1280447820">
            <w:r>
              <w:rPr>
                <w:webHidden/>
                <w:rStyle w:val="IndexLink"/>
                <w:rtl w:val="true"/>
              </w:rPr>
              <w:t>ج</w:t>
            </w:r>
            <w:r>
              <w:rPr>
                <w:rStyle w:val="IndexLink"/>
                <w:rtl w:val="true"/>
              </w:rPr>
              <w:t xml:space="preserve">) </w:t>
            </w:r>
            <w:r>
              <w:rPr>
                <w:rStyle w:val="IndexLink"/>
                <w:rtl w:val="true"/>
              </w:rPr>
              <w:t>توجه به پویایی برنامه های معرفت بخش مسجد</w:t>
            </w:r>
            <w:r>
              <w:rPr>
                <w:rStyle w:val="IndexLink"/>
                <w:rtl w:val="true"/>
              </w:rPr>
              <w:tab/>
            </w:r>
            <w:r>
              <w:rPr>
                <w:rStyle w:val="IndexLink"/>
              </w:rPr>
              <w:t>177</w:t>
            </w:r>
          </w:hyperlink>
        </w:p>
        <w:p>
          <w:pPr>
            <w:pStyle w:val="Contents6"/>
            <w:tabs>
              <w:tab w:val="clear" w:pos="7609"/>
              <w:tab w:val="right" w:pos="9026" w:leader="dot"/>
            </w:tabs>
            <w:rPr/>
          </w:pPr>
          <w:hyperlink w:anchor="__RefHeading___Toc15808275_1280447820">
            <w:r>
              <w:rPr>
                <w:webHidden/>
                <w:rStyle w:val="IndexLink"/>
                <w:rtl w:val="true"/>
              </w:rPr>
              <w:t>د</w:t>
            </w:r>
            <w:r>
              <w:rPr>
                <w:rStyle w:val="IndexLink"/>
                <w:rtl w:val="true"/>
              </w:rPr>
              <w:t xml:space="preserve">) </w:t>
            </w:r>
            <w:r>
              <w:rPr>
                <w:rStyle w:val="IndexLink"/>
                <w:rtl w:val="true"/>
              </w:rPr>
              <w:t>افزایش بینش و آگاهی دینی توسط خود جوان</w:t>
            </w:r>
            <w:r>
              <w:rPr>
                <w:rStyle w:val="IndexLink"/>
                <w:rtl w:val="true"/>
              </w:rPr>
              <w:tab/>
            </w:r>
            <w:r>
              <w:rPr>
                <w:rStyle w:val="IndexLink"/>
              </w:rPr>
              <w:t>178</w:t>
            </w:r>
          </w:hyperlink>
        </w:p>
        <w:p>
          <w:pPr>
            <w:pStyle w:val="Contents5"/>
            <w:tabs>
              <w:tab w:val="clear" w:pos="7892"/>
              <w:tab w:val="right" w:pos="9026" w:leader="dot"/>
            </w:tabs>
            <w:rPr/>
          </w:pPr>
          <w:hyperlink w:anchor="__RefHeading___Toc15808277_1280447820">
            <w:r>
              <w:rPr>
                <w:webHidden/>
                <w:rStyle w:val="IndexLink"/>
              </w:rPr>
              <w:t>2</w:t>
            </w:r>
            <w:r>
              <w:rPr>
                <w:rStyle w:val="IndexLink"/>
                <w:rtl w:val="true"/>
              </w:rPr>
              <w:t xml:space="preserve">. </w:t>
            </w:r>
            <w:r>
              <w:rPr>
                <w:rStyle w:val="IndexLink"/>
                <w:rtl w:val="true"/>
              </w:rPr>
              <w:t>شاخص های مربوط به مؤلفه سوم</w:t>
            </w:r>
            <w:r>
              <w:rPr>
                <w:rStyle w:val="IndexLink"/>
                <w:rtl w:val="true"/>
              </w:rPr>
              <w:tab/>
            </w:r>
            <w:r>
              <w:rPr>
                <w:rStyle w:val="IndexLink"/>
              </w:rPr>
              <w:t>178</w:t>
            </w:r>
          </w:hyperlink>
        </w:p>
        <w:p>
          <w:pPr>
            <w:pStyle w:val="Contents6"/>
            <w:tabs>
              <w:tab w:val="clear" w:pos="7609"/>
              <w:tab w:val="right" w:pos="9026" w:leader="dot"/>
            </w:tabs>
            <w:rPr/>
          </w:pPr>
          <w:hyperlink w:anchor="__RefHeading___Toc15808279_1280447820">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15808281_1280447820">
            <w:r>
              <w:rPr>
                <w:webHidden/>
                <w:rStyle w:val="IndexLink"/>
                <w:rtl w:val="true"/>
              </w:rPr>
              <w:t>الف</w:t>
            </w:r>
            <w:r>
              <w:rPr>
                <w:rStyle w:val="IndexLink"/>
                <w:rtl w:val="true"/>
              </w:rPr>
              <w:t xml:space="preserve">) </w:t>
            </w:r>
            <w:r>
              <w:rPr>
                <w:rStyle w:val="IndexLink"/>
                <w:rtl w:val="true"/>
              </w:rPr>
              <w:t>توجه به عوامل درونی مؤثر در ارتباط قلبی</w:t>
            </w:r>
            <w:r>
              <w:rPr>
                <w:rStyle w:val="IndexLink"/>
                <w:rtl w:val="true"/>
              </w:rPr>
              <w:tab/>
            </w:r>
            <w:r>
              <w:rPr>
                <w:rStyle w:val="IndexLink"/>
              </w:rPr>
              <w:t>179</w:t>
            </w:r>
          </w:hyperlink>
        </w:p>
        <w:p>
          <w:pPr>
            <w:pStyle w:val="Contents6"/>
            <w:tabs>
              <w:tab w:val="clear" w:pos="7609"/>
              <w:tab w:val="right" w:pos="9026" w:leader="dot"/>
            </w:tabs>
            <w:rPr/>
          </w:pPr>
          <w:hyperlink w:anchor="__RefHeading___Toc15808283_1280447820">
            <w:r>
              <w:rPr>
                <w:webHidden/>
                <w:rStyle w:val="IndexLink"/>
                <w:rtl w:val="true"/>
              </w:rPr>
              <w:t>ب</w:t>
            </w:r>
            <w:r>
              <w:rPr>
                <w:rStyle w:val="IndexLink"/>
                <w:rtl w:val="true"/>
              </w:rPr>
              <w:t xml:space="preserve">) </w:t>
            </w:r>
            <w:r>
              <w:rPr>
                <w:rStyle w:val="IndexLink"/>
                <w:rtl w:val="true"/>
              </w:rPr>
              <w:t>توجه به عوامل خارجی مؤثر در ارتباط قلبی</w:t>
            </w:r>
            <w:r>
              <w:rPr>
                <w:rStyle w:val="IndexLink"/>
                <w:rtl w:val="true"/>
              </w:rPr>
              <w:tab/>
            </w:r>
            <w:r>
              <w:rPr>
                <w:rStyle w:val="IndexLink"/>
              </w:rPr>
              <w:t>179</w:t>
            </w:r>
          </w:hyperlink>
        </w:p>
        <w:p>
          <w:pPr>
            <w:pStyle w:val="Contents5"/>
            <w:tabs>
              <w:tab w:val="clear" w:pos="7892"/>
              <w:tab w:val="right" w:pos="9026" w:leader="dot"/>
            </w:tabs>
            <w:rPr/>
          </w:pPr>
          <w:hyperlink w:anchor="__RefHeading___Toc15808285_1280447820">
            <w:r>
              <w:rPr>
                <w:webHidden/>
                <w:rStyle w:val="IndexLink"/>
              </w:rPr>
              <w:t>3</w:t>
            </w:r>
            <w:r>
              <w:rPr>
                <w:rStyle w:val="IndexLink"/>
                <w:rtl w:val="true"/>
              </w:rPr>
              <w:t xml:space="preserve">. </w:t>
            </w:r>
            <w:r>
              <w:rPr>
                <w:rStyle w:val="IndexLink"/>
                <w:rtl w:val="true"/>
              </w:rPr>
              <w:t>شاخص مربوط به مؤلفه چهارم</w:t>
            </w:r>
            <w:r>
              <w:rPr>
                <w:rStyle w:val="IndexLink"/>
                <w:rtl w:val="true"/>
              </w:rPr>
              <w:tab/>
            </w:r>
            <w:r>
              <w:rPr>
                <w:rStyle w:val="IndexLink"/>
              </w:rPr>
              <w:t>181</w:t>
            </w:r>
          </w:hyperlink>
        </w:p>
        <w:p>
          <w:pPr>
            <w:pStyle w:val="Contents6"/>
            <w:tabs>
              <w:tab w:val="clear" w:pos="7609"/>
              <w:tab w:val="right" w:pos="9026" w:leader="dot"/>
            </w:tabs>
            <w:rPr/>
          </w:pPr>
          <w:hyperlink w:anchor="__RefHeading___Toc15808287_1280447820">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15808289_1280447820">
            <w:r>
              <w:rPr>
                <w:webHidden/>
                <w:rStyle w:val="IndexLink"/>
                <w:rtl w:val="true"/>
              </w:rPr>
              <w:t>الف</w:t>
            </w:r>
            <w:r>
              <w:rPr>
                <w:rStyle w:val="IndexLink"/>
                <w:rtl w:val="true"/>
              </w:rPr>
              <w:t xml:space="preserve">) </w:t>
            </w:r>
            <w:r>
              <w:rPr>
                <w:rStyle w:val="IndexLink"/>
                <w:rtl w:val="true"/>
              </w:rPr>
              <w:t>حضور الگوها در نماز</w:t>
            </w:r>
            <w:r>
              <w:rPr>
                <w:rStyle w:val="IndexLink"/>
                <w:rtl w:val="true"/>
              </w:rPr>
              <w:tab/>
            </w:r>
            <w:r>
              <w:rPr>
                <w:rStyle w:val="IndexLink"/>
              </w:rPr>
              <w:t>181</w:t>
            </w:r>
          </w:hyperlink>
        </w:p>
        <w:p>
          <w:pPr>
            <w:pStyle w:val="Contents6"/>
            <w:tabs>
              <w:tab w:val="clear" w:pos="7609"/>
              <w:tab w:val="right" w:pos="9026" w:leader="dot"/>
            </w:tabs>
            <w:rPr/>
          </w:pPr>
          <w:hyperlink w:anchor="__RefHeading___Toc15808291_1280447820">
            <w:r>
              <w:rPr>
                <w:webHidden/>
                <w:rStyle w:val="IndexLink"/>
                <w:rtl w:val="true"/>
              </w:rPr>
              <w:t>ب</w:t>
            </w:r>
            <w:r>
              <w:rPr>
                <w:rStyle w:val="IndexLink"/>
                <w:rtl w:val="true"/>
              </w:rPr>
              <w:t xml:space="preserve">) </w:t>
            </w:r>
            <w:r>
              <w:rPr>
                <w:rStyle w:val="IndexLink"/>
                <w:rtl w:val="true"/>
              </w:rPr>
              <w:t>توجه به الگوی دیانت و تقوا بودن امام جماعت</w:t>
            </w:r>
            <w:r>
              <w:rPr>
                <w:rStyle w:val="IndexLink"/>
                <w:rtl w:val="true"/>
              </w:rPr>
              <w:tab/>
            </w:r>
            <w:r>
              <w:rPr>
                <w:rStyle w:val="IndexLink"/>
              </w:rPr>
              <w:t>182</w:t>
            </w:r>
          </w:hyperlink>
        </w:p>
        <w:p>
          <w:pPr>
            <w:pStyle w:val="Contents6"/>
            <w:tabs>
              <w:tab w:val="clear" w:pos="7609"/>
              <w:tab w:val="right" w:pos="9026" w:leader="dot"/>
            </w:tabs>
            <w:rPr/>
          </w:pPr>
          <w:hyperlink w:anchor="__RefHeading___Toc15808293_1280447820">
            <w:r>
              <w:rPr>
                <w:webHidden/>
                <w:rStyle w:val="IndexLink"/>
                <w:rtl w:val="true"/>
              </w:rPr>
              <w:t>ج</w:t>
            </w:r>
            <w:r>
              <w:rPr>
                <w:rStyle w:val="IndexLink"/>
                <w:rtl w:val="true"/>
              </w:rPr>
              <w:t xml:space="preserve">) </w:t>
            </w:r>
            <w:r>
              <w:rPr>
                <w:rStyle w:val="IndexLink"/>
                <w:rtl w:val="true"/>
              </w:rPr>
              <w:t>توجه به الگوی دیانت و تقوا بودن نمازگزاران و مسئولان مسجد</w:t>
            </w:r>
            <w:r>
              <w:rPr>
                <w:rStyle w:val="IndexLink"/>
                <w:rtl w:val="true"/>
              </w:rPr>
              <w:tab/>
            </w:r>
            <w:r>
              <w:rPr>
                <w:rStyle w:val="IndexLink"/>
              </w:rPr>
              <w:t>183</w:t>
            </w:r>
          </w:hyperlink>
        </w:p>
        <w:p>
          <w:pPr>
            <w:pStyle w:val="Contents6"/>
            <w:tabs>
              <w:tab w:val="clear" w:pos="7609"/>
              <w:tab w:val="right" w:pos="9026" w:leader="dot"/>
            </w:tabs>
            <w:rPr/>
          </w:pPr>
          <w:hyperlink w:anchor="__RefHeading___Toc15808295_1280447820">
            <w:r>
              <w:rPr>
                <w:webHidden/>
                <w:rStyle w:val="IndexLink"/>
                <w:rtl w:val="true"/>
              </w:rPr>
              <w:t>د</w:t>
            </w:r>
            <w:r>
              <w:rPr>
                <w:rStyle w:val="IndexLink"/>
                <w:rtl w:val="true"/>
              </w:rPr>
              <w:t xml:space="preserve">) </w:t>
            </w:r>
            <w:r>
              <w:rPr>
                <w:rStyle w:val="IndexLink"/>
                <w:rtl w:val="true"/>
              </w:rPr>
              <w:t>توجه به نقش الگویی مسئولان جامعه و دین آموزان</w:t>
            </w:r>
            <w:r>
              <w:rPr>
                <w:rStyle w:val="IndexLink"/>
                <w:rtl w:val="true"/>
              </w:rPr>
              <w:tab/>
            </w:r>
            <w:r>
              <w:rPr>
                <w:rStyle w:val="IndexLink"/>
              </w:rPr>
              <w:t>183</w:t>
            </w:r>
          </w:hyperlink>
        </w:p>
        <w:p>
          <w:pPr>
            <w:pStyle w:val="Contents6"/>
            <w:tabs>
              <w:tab w:val="clear" w:pos="7609"/>
              <w:tab w:val="right" w:pos="9026" w:leader="dot"/>
            </w:tabs>
            <w:rPr/>
          </w:pPr>
          <w:hyperlink w:anchor="__RefHeading___Toc15808297_1280447820">
            <w:r>
              <w:rPr>
                <w:webHidden/>
                <w:rStyle w:val="IndexLink"/>
                <w:rtl w:val="true"/>
              </w:rPr>
              <w:t>ه</w:t>
            </w:r>
            <w:r>
              <w:rPr>
                <w:rStyle w:val="IndexLink"/>
                <w:rtl w:val="true"/>
              </w:rPr>
              <w:t xml:space="preserve">) </w:t>
            </w:r>
            <w:r>
              <w:rPr>
                <w:rStyle w:val="IndexLink"/>
                <w:rtl w:val="true"/>
              </w:rPr>
              <w:t>توجه به نقش الگوهای دوران کودکی</w:t>
            </w:r>
            <w:r>
              <w:rPr>
                <w:rStyle w:val="IndexLink"/>
                <w:rtl w:val="true"/>
              </w:rPr>
              <w:tab/>
            </w:r>
            <w:r>
              <w:rPr>
                <w:rStyle w:val="IndexLink"/>
              </w:rPr>
              <w:t>184</w:t>
            </w:r>
          </w:hyperlink>
        </w:p>
        <w:p>
          <w:pPr>
            <w:pStyle w:val="Contents5"/>
            <w:tabs>
              <w:tab w:val="clear" w:pos="7892"/>
              <w:tab w:val="right" w:pos="9026" w:leader="dot"/>
            </w:tabs>
            <w:rPr/>
          </w:pPr>
          <w:hyperlink w:anchor="__RefHeading___Toc15808299_1280447820">
            <w:r>
              <w:rPr>
                <w:webHidden/>
                <w:rStyle w:val="IndexLink"/>
              </w:rPr>
              <w:t>4</w:t>
            </w:r>
            <w:r>
              <w:rPr>
                <w:rStyle w:val="IndexLink"/>
                <w:rtl w:val="true"/>
              </w:rPr>
              <w:t xml:space="preserve">. </w:t>
            </w:r>
            <w:r>
              <w:rPr>
                <w:rStyle w:val="IndexLink"/>
                <w:rtl w:val="true"/>
              </w:rPr>
              <w:t>شاخص های مربوط به مؤلفه های بیرونی</w:t>
            </w:r>
            <w:r>
              <w:rPr>
                <w:rStyle w:val="IndexLink"/>
                <w:rtl w:val="true"/>
              </w:rPr>
              <w:tab/>
            </w:r>
            <w:r>
              <w:rPr>
                <w:rStyle w:val="IndexLink"/>
              </w:rPr>
              <w:t>185</w:t>
            </w:r>
          </w:hyperlink>
        </w:p>
        <w:p>
          <w:pPr>
            <w:pStyle w:val="Contents6"/>
            <w:tabs>
              <w:tab w:val="clear" w:pos="7609"/>
              <w:tab w:val="right" w:pos="9026" w:leader="dot"/>
            </w:tabs>
            <w:rPr/>
          </w:pPr>
          <w:hyperlink w:anchor="__RefHeading___Toc15808301_1280447820">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15808303_1280447820">
            <w:r>
              <w:rPr>
                <w:webHidden/>
                <w:rStyle w:val="IndexLink"/>
                <w:rtl w:val="true"/>
              </w:rPr>
              <w:t>الف</w:t>
            </w:r>
            <w:r>
              <w:rPr>
                <w:rStyle w:val="IndexLink"/>
                <w:rtl w:val="true"/>
              </w:rPr>
              <w:t xml:space="preserve">) </w:t>
            </w:r>
            <w:r>
              <w:rPr>
                <w:rStyle w:val="IndexLink"/>
                <w:rtl w:val="true"/>
              </w:rPr>
              <w:t xml:space="preserve">تحت تأثیر شایعات و تصورات عامه نبودن </w:t>
            </w:r>
            <w:r>
              <w:rPr>
                <w:rStyle w:val="IndexLink"/>
                <w:rtl w:val="true"/>
              </w:rPr>
              <w:t>(</w:t>
            </w:r>
            <w:r>
              <w:rPr>
                <w:rStyle w:val="IndexLink"/>
                <w:rtl w:val="true"/>
              </w:rPr>
              <w:t>مربوط به مؤلفه پنجم و هفتم</w:t>
            </w:r>
            <w:r>
              <w:rPr>
                <w:rStyle w:val="IndexLink"/>
                <w:rtl w:val="true"/>
              </w:rPr>
              <w:t>)</w:t>
              <w:tab/>
            </w:r>
            <w:r>
              <w:rPr>
                <w:rStyle w:val="IndexLink"/>
              </w:rPr>
              <w:t>185</w:t>
            </w:r>
          </w:hyperlink>
        </w:p>
        <w:p>
          <w:pPr>
            <w:pStyle w:val="Contents6"/>
            <w:tabs>
              <w:tab w:val="clear" w:pos="7609"/>
              <w:tab w:val="right" w:pos="9026" w:leader="dot"/>
            </w:tabs>
            <w:rPr/>
          </w:pPr>
          <w:hyperlink w:anchor="__RefHeading___Toc15808305_1280447820">
            <w:r>
              <w:rPr>
                <w:webHidden/>
                <w:rStyle w:val="IndexLink"/>
                <w:rtl w:val="true"/>
              </w:rPr>
              <w:t>ب</w:t>
            </w:r>
            <w:r>
              <w:rPr>
                <w:rStyle w:val="IndexLink"/>
                <w:rtl w:val="true"/>
              </w:rPr>
              <w:t xml:space="preserve">) </w:t>
            </w:r>
            <w:r>
              <w:rPr>
                <w:rStyle w:val="IndexLink"/>
                <w:rtl w:val="true"/>
              </w:rPr>
              <w:t xml:space="preserve">تهذیب نفس و دوری از گناهان </w:t>
            </w:r>
            <w:r>
              <w:rPr>
                <w:rStyle w:val="IndexLink"/>
                <w:rtl w:val="true"/>
              </w:rPr>
              <w:t>(</w:t>
            </w:r>
            <w:r>
              <w:rPr>
                <w:rStyle w:val="IndexLink"/>
                <w:rtl w:val="true"/>
              </w:rPr>
              <w:t>مربوط به مولفه ششم</w:t>
            </w:r>
            <w:r>
              <w:rPr>
                <w:rStyle w:val="IndexLink"/>
                <w:rtl w:val="true"/>
              </w:rPr>
              <w:t>)</w:t>
              <w:tab/>
            </w:r>
            <w:r>
              <w:rPr>
                <w:rStyle w:val="IndexLink"/>
              </w:rPr>
              <w:t>186</w:t>
            </w:r>
          </w:hyperlink>
        </w:p>
        <w:p>
          <w:pPr>
            <w:pStyle w:val="Contents6"/>
            <w:tabs>
              <w:tab w:val="clear" w:pos="7609"/>
              <w:tab w:val="right" w:pos="9026" w:leader="dot"/>
            </w:tabs>
            <w:rPr/>
          </w:pPr>
          <w:hyperlink w:anchor="__RefHeading___Toc15808307_1280447820">
            <w:r>
              <w:rPr>
                <w:webHidden/>
                <w:rStyle w:val="IndexLink"/>
                <w:rtl w:val="true"/>
              </w:rPr>
              <w:t>ج</w:t>
            </w:r>
            <w:r>
              <w:rPr>
                <w:rStyle w:val="IndexLink"/>
                <w:rtl w:val="true"/>
              </w:rPr>
              <w:t xml:space="preserve">) </w:t>
            </w:r>
            <w:r>
              <w:rPr>
                <w:rStyle w:val="IndexLink"/>
                <w:rtl w:val="true"/>
              </w:rPr>
              <w:t xml:space="preserve">فراهم شدن شرایط اقتصادی و اجتماعی برای انجام رفتارهای مطلوب دینی </w:t>
            </w:r>
            <w:r>
              <w:rPr>
                <w:rStyle w:val="IndexLink"/>
                <w:rtl w:val="true"/>
              </w:rPr>
              <w:t>(</w:t>
            </w:r>
            <w:r>
              <w:rPr>
                <w:rStyle w:val="IndexLink"/>
                <w:rtl w:val="true"/>
              </w:rPr>
              <w:t>مربوط به مؤلفه هشتم و دهم</w:t>
            </w:r>
            <w:r>
              <w:rPr>
                <w:rStyle w:val="IndexLink"/>
                <w:rtl w:val="true"/>
              </w:rPr>
              <w:t>)</w:t>
              <w:tab/>
            </w:r>
            <w:r>
              <w:rPr>
                <w:rStyle w:val="IndexLink"/>
              </w:rPr>
              <w:t>188</w:t>
            </w:r>
          </w:hyperlink>
        </w:p>
        <w:p>
          <w:pPr>
            <w:pStyle w:val="Contents5"/>
            <w:tabs>
              <w:tab w:val="clear" w:pos="7892"/>
              <w:tab w:val="right" w:pos="9026" w:leader="dot"/>
            </w:tabs>
            <w:rPr/>
          </w:pPr>
          <w:hyperlink w:anchor="__RefHeading___Toc15808309_1280447820">
            <w:r>
              <w:rPr>
                <w:webHidden/>
                <w:rStyle w:val="IndexLink"/>
              </w:rPr>
              <w:t>5</w:t>
            </w:r>
            <w:r>
              <w:rPr>
                <w:rStyle w:val="IndexLink"/>
                <w:rtl w:val="true"/>
              </w:rPr>
              <w:t xml:space="preserve">. </w:t>
            </w:r>
            <w:r>
              <w:rPr>
                <w:rStyle w:val="IndexLink"/>
                <w:rtl w:val="true"/>
              </w:rPr>
              <w:t>شاخص های مربوط به مؤلفه یازدهم</w:t>
            </w:r>
            <w:r>
              <w:rPr>
                <w:rStyle w:val="IndexLink"/>
                <w:rtl w:val="true"/>
              </w:rPr>
              <w:tab/>
            </w:r>
            <w:r>
              <w:rPr>
                <w:rStyle w:val="IndexLink"/>
              </w:rPr>
              <w:t>189</w:t>
            </w:r>
          </w:hyperlink>
        </w:p>
        <w:p>
          <w:pPr>
            <w:pStyle w:val="Contents6"/>
            <w:tabs>
              <w:tab w:val="clear" w:pos="7609"/>
              <w:tab w:val="right" w:pos="9026" w:leader="dot"/>
            </w:tabs>
            <w:rPr/>
          </w:pPr>
          <w:hyperlink w:anchor="__RefHeading___Toc15808311_1280447820">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15808313_1280447820">
            <w:r>
              <w:rPr>
                <w:webHidden/>
                <w:rStyle w:val="IndexLink"/>
                <w:rtl w:val="true"/>
              </w:rPr>
              <w:t>الف</w:t>
            </w:r>
            <w:r>
              <w:rPr>
                <w:rStyle w:val="IndexLink"/>
                <w:rtl w:val="true"/>
              </w:rPr>
              <w:t xml:space="preserve">) </w:t>
            </w:r>
            <w:r>
              <w:rPr>
                <w:rStyle w:val="IndexLink"/>
                <w:rtl w:val="true"/>
              </w:rPr>
              <w:t>مسجدسازی و ایجاد دسترسی به مسجد در همه جا</w:t>
            </w:r>
            <w:r>
              <w:rPr>
                <w:rStyle w:val="IndexLink"/>
                <w:rtl w:val="true"/>
              </w:rPr>
              <w:tab/>
            </w:r>
            <w:r>
              <w:rPr>
                <w:rStyle w:val="IndexLink"/>
              </w:rPr>
              <w:t>189</w:t>
            </w:r>
          </w:hyperlink>
        </w:p>
        <w:p>
          <w:pPr>
            <w:pStyle w:val="Contents6"/>
            <w:tabs>
              <w:tab w:val="clear" w:pos="7609"/>
              <w:tab w:val="right" w:pos="9026" w:leader="dot"/>
            </w:tabs>
            <w:rPr/>
          </w:pPr>
          <w:hyperlink w:anchor="__RefHeading___Toc15808315_1280447820">
            <w:r>
              <w:rPr>
                <w:webHidden/>
                <w:rStyle w:val="IndexLink"/>
                <w:rtl w:val="true"/>
              </w:rPr>
              <w:t>ب</w:t>
            </w:r>
            <w:r>
              <w:rPr>
                <w:rStyle w:val="IndexLink"/>
                <w:rtl w:val="true"/>
              </w:rPr>
              <w:t xml:space="preserve">) </w:t>
            </w:r>
            <w:r>
              <w:rPr>
                <w:rStyle w:val="IndexLink"/>
                <w:rtl w:val="true"/>
              </w:rPr>
              <w:t>باز بودن مساجد</w:t>
            </w:r>
            <w:r>
              <w:rPr>
                <w:rStyle w:val="IndexLink"/>
                <w:rtl w:val="true"/>
              </w:rPr>
              <w:tab/>
            </w:r>
            <w:r>
              <w:rPr>
                <w:rStyle w:val="IndexLink"/>
              </w:rPr>
              <w:t>190</w:t>
            </w:r>
          </w:hyperlink>
        </w:p>
        <w:p>
          <w:pPr>
            <w:pStyle w:val="Contents5"/>
            <w:tabs>
              <w:tab w:val="clear" w:pos="7892"/>
              <w:tab w:val="right" w:pos="9026" w:leader="dot"/>
            </w:tabs>
            <w:rPr/>
          </w:pPr>
          <w:hyperlink w:anchor="__RefHeading___Toc15808317_1280447820">
            <w:r>
              <w:rPr>
                <w:webHidden/>
                <w:rStyle w:val="IndexLink"/>
              </w:rPr>
              <w:t>6</w:t>
            </w:r>
            <w:r>
              <w:rPr>
                <w:rStyle w:val="IndexLink"/>
                <w:rtl w:val="true"/>
              </w:rPr>
              <w:t xml:space="preserve">. </w:t>
            </w:r>
            <w:r>
              <w:rPr>
                <w:rStyle w:val="IndexLink"/>
                <w:rtl w:val="true"/>
              </w:rPr>
              <w:t>شاخص های مربوط به مؤلفه دوازدهم</w:t>
            </w:r>
            <w:r>
              <w:rPr>
                <w:rStyle w:val="IndexLink"/>
                <w:rtl w:val="true"/>
              </w:rPr>
              <w:tab/>
            </w:r>
            <w:r>
              <w:rPr>
                <w:rStyle w:val="IndexLink"/>
              </w:rPr>
              <w:t>190</w:t>
            </w:r>
          </w:hyperlink>
        </w:p>
        <w:p>
          <w:pPr>
            <w:pStyle w:val="Contents6"/>
            <w:tabs>
              <w:tab w:val="clear" w:pos="7609"/>
              <w:tab w:val="right" w:pos="9026" w:leader="dot"/>
            </w:tabs>
            <w:rPr/>
          </w:pPr>
          <w:hyperlink w:anchor="__RefHeading___Toc15808319_1280447820">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15808321_1280447820">
            <w:r>
              <w:rPr>
                <w:webHidden/>
                <w:rStyle w:val="IndexLink"/>
                <w:rtl w:val="true"/>
              </w:rPr>
              <w:t>الف</w:t>
            </w:r>
            <w:r>
              <w:rPr>
                <w:rStyle w:val="IndexLink"/>
                <w:rtl w:val="true"/>
              </w:rPr>
              <w:t xml:space="preserve">) </w:t>
            </w:r>
            <w:r>
              <w:rPr>
                <w:rStyle w:val="IndexLink"/>
                <w:rtl w:val="true"/>
              </w:rPr>
              <w:t>فعال و پرجنب و جوش بودن امام جماعت</w:t>
            </w:r>
            <w:r>
              <w:rPr>
                <w:rStyle w:val="IndexLink"/>
                <w:rtl w:val="true"/>
              </w:rPr>
              <w:tab/>
            </w:r>
            <w:r>
              <w:rPr>
                <w:rStyle w:val="IndexLink"/>
              </w:rPr>
              <w:t>190</w:t>
            </w:r>
          </w:hyperlink>
        </w:p>
        <w:p>
          <w:pPr>
            <w:pStyle w:val="Contents6"/>
            <w:tabs>
              <w:tab w:val="clear" w:pos="7609"/>
              <w:tab w:val="right" w:pos="9026" w:leader="dot"/>
            </w:tabs>
            <w:rPr/>
          </w:pPr>
          <w:hyperlink w:anchor="__RefHeading___Toc15808323_1280447820">
            <w:r>
              <w:rPr>
                <w:webHidden/>
                <w:rStyle w:val="IndexLink"/>
                <w:rtl w:val="true"/>
              </w:rPr>
              <w:t>ب</w:t>
            </w:r>
            <w:r>
              <w:rPr>
                <w:rStyle w:val="IndexLink"/>
                <w:rtl w:val="true"/>
              </w:rPr>
              <w:t xml:space="preserve">) </w:t>
            </w:r>
            <w:r>
              <w:rPr>
                <w:rStyle w:val="IndexLink"/>
                <w:rtl w:val="true"/>
              </w:rPr>
              <w:t>فعال و پرجنب و جوش بودن مسجد و نیروهای فرهنگی آن</w:t>
            </w:r>
            <w:r>
              <w:rPr>
                <w:rStyle w:val="IndexLink"/>
                <w:rtl w:val="true"/>
              </w:rPr>
              <w:tab/>
            </w:r>
            <w:r>
              <w:rPr>
                <w:rStyle w:val="IndexLink"/>
              </w:rPr>
              <w:t>191</w:t>
            </w:r>
          </w:hyperlink>
        </w:p>
        <w:p>
          <w:pPr>
            <w:pStyle w:val="Contents2"/>
            <w:tabs>
              <w:tab w:val="clear" w:pos="8743"/>
              <w:tab w:val="right" w:pos="9026" w:leader="dot"/>
            </w:tabs>
            <w:rPr/>
          </w:pPr>
          <w:hyperlink w:anchor="__RefHeading___Toc15808325_1280447820">
            <w:r>
              <w:rPr>
                <w:webHidden/>
                <w:rStyle w:val="IndexLink"/>
                <w:rtl w:val="true"/>
              </w:rPr>
              <w:t>فصل دوم</w:t>
            </w:r>
            <w:r>
              <w:rPr>
                <w:rStyle w:val="IndexLink"/>
                <w:rtl w:val="true"/>
              </w:rPr>
              <w:t xml:space="preserve">: </w:t>
            </w:r>
            <w:r>
              <w:rPr>
                <w:rStyle w:val="IndexLink"/>
                <w:rtl w:val="true"/>
              </w:rPr>
              <w:t>ادبیات تحقیقات پیشین</w:t>
            </w:r>
            <w:r>
              <w:rPr>
                <w:rStyle w:val="IndexLink"/>
                <w:rtl w:val="true"/>
              </w:rPr>
              <w:tab/>
            </w:r>
            <w:r>
              <w:rPr>
                <w:rStyle w:val="IndexLink"/>
              </w:rPr>
              <w:t>194</w:t>
            </w:r>
          </w:hyperlink>
        </w:p>
        <w:p>
          <w:pPr>
            <w:pStyle w:val="Contents3"/>
            <w:tabs>
              <w:tab w:val="clear" w:pos="8459"/>
              <w:tab w:val="right" w:pos="9026" w:leader="dot"/>
            </w:tabs>
            <w:rPr/>
          </w:pPr>
          <w:hyperlink w:anchor="__RefHeading___Toc15808327_128044782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5808329_1280447820">
            <w:r>
              <w:rPr>
                <w:webHidden/>
                <w:rStyle w:val="IndexLink"/>
              </w:rPr>
              <w:t>1</w:t>
            </w:r>
            <w:r>
              <w:rPr>
                <w:rStyle w:val="IndexLink"/>
                <w:rtl w:val="true"/>
              </w:rPr>
              <w:t xml:space="preserve">. </w:t>
            </w:r>
            <w:r>
              <w:rPr>
                <w:rStyle w:val="IndexLink"/>
                <w:rtl w:val="true"/>
              </w:rPr>
              <w:t>مطالعات نظری و تحقیقات میدانی سازمان تبلیغات</w:t>
            </w:r>
            <w:r>
              <w:rPr>
                <w:rStyle w:val="IndexLink"/>
                <w:rtl w:val="true"/>
              </w:rPr>
              <w:tab/>
            </w:r>
            <w:r>
              <w:rPr>
                <w:rStyle w:val="IndexLink"/>
              </w:rPr>
              <w:t>197</w:t>
            </w:r>
          </w:hyperlink>
        </w:p>
        <w:p>
          <w:pPr>
            <w:pStyle w:val="Contents3"/>
            <w:tabs>
              <w:tab w:val="clear" w:pos="8459"/>
              <w:tab w:val="right" w:pos="9026" w:leader="dot"/>
            </w:tabs>
            <w:rPr/>
          </w:pPr>
          <w:hyperlink w:anchor="__RefHeading___Toc15808331_1280447820">
            <w:r>
              <w:rPr>
                <w:webHidden/>
                <w:rStyle w:val="IndexLink"/>
              </w:rPr>
              <w:t>2</w:t>
            </w:r>
            <w:r>
              <w:rPr>
                <w:rStyle w:val="IndexLink"/>
                <w:rtl w:val="true"/>
              </w:rPr>
              <w:t xml:space="preserve">. </w:t>
            </w:r>
            <w:r>
              <w:rPr>
                <w:rStyle w:val="IndexLink"/>
                <w:rtl w:val="true"/>
              </w:rPr>
              <w:t>عوامل مؤثر بر پایین بودن میزان ارتباط جوانان با مساجد در استان کرمان</w:t>
            </w:r>
            <w:r>
              <w:rPr>
                <w:rStyle w:val="IndexLink"/>
                <w:rtl w:val="true"/>
              </w:rPr>
              <w:tab/>
            </w:r>
            <w:r>
              <w:rPr>
                <w:rStyle w:val="IndexLink"/>
              </w:rPr>
              <w:t>198</w:t>
            </w:r>
          </w:hyperlink>
        </w:p>
        <w:p>
          <w:pPr>
            <w:pStyle w:val="Contents3"/>
            <w:tabs>
              <w:tab w:val="clear" w:pos="8459"/>
              <w:tab w:val="right" w:pos="9026" w:leader="dot"/>
            </w:tabs>
            <w:rPr/>
          </w:pPr>
          <w:hyperlink w:anchor="__RefHeading___Toc15808333_1280447820">
            <w:r>
              <w:rPr>
                <w:webHidden/>
                <w:rStyle w:val="IndexLink"/>
              </w:rPr>
              <w:t>3</w:t>
            </w:r>
            <w:r>
              <w:rPr>
                <w:rStyle w:val="IndexLink"/>
                <w:rtl w:val="true"/>
              </w:rPr>
              <w:t xml:space="preserve">. </w:t>
            </w:r>
            <w:r>
              <w:rPr>
                <w:rStyle w:val="IndexLink"/>
                <w:rtl w:val="true"/>
              </w:rPr>
              <w:t>بررسی عوامل مؤثر در ترغیب دانش آموزان به نماز</w:t>
            </w:r>
            <w:r>
              <w:rPr>
                <w:rStyle w:val="IndexLink"/>
                <w:rtl w:val="true"/>
              </w:rPr>
              <w:tab/>
            </w:r>
            <w:r>
              <w:rPr>
                <w:rStyle w:val="IndexLink"/>
              </w:rPr>
              <w:t>199</w:t>
            </w:r>
          </w:hyperlink>
        </w:p>
        <w:p>
          <w:pPr>
            <w:pStyle w:val="Contents3"/>
            <w:tabs>
              <w:tab w:val="clear" w:pos="8459"/>
              <w:tab w:val="right" w:pos="9026" w:leader="dot"/>
            </w:tabs>
            <w:rPr/>
          </w:pPr>
          <w:hyperlink w:anchor="__RefHeading___Toc15808335_1280447820">
            <w:r>
              <w:rPr>
                <w:webHidden/>
                <w:rStyle w:val="IndexLink"/>
              </w:rPr>
              <w:t>4</w:t>
            </w:r>
            <w:r>
              <w:rPr>
                <w:rStyle w:val="IndexLink"/>
                <w:rtl w:val="true"/>
              </w:rPr>
              <w:t xml:space="preserve">. </w:t>
            </w:r>
            <w:r>
              <w:rPr>
                <w:rStyle w:val="IndexLink"/>
                <w:rtl w:val="true"/>
              </w:rPr>
              <w:t>بررسی عوامل مؤثر بر میزان حضور دانشجویان در نماز جماعت</w:t>
            </w:r>
            <w:r>
              <w:rPr>
                <w:rStyle w:val="IndexLink"/>
                <w:rtl w:val="true"/>
              </w:rPr>
              <w:tab/>
            </w:r>
            <w:r>
              <w:rPr>
                <w:rStyle w:val="IndexLink"/>
              </w:rPr>
              <w:t>200</w:t>
            </w:r>
          </w:hyperlink>
        </w:p>
        <w:p>
          <w:pPr>
            <w:pStyle w:val="Contents3"/>
            <w:tabs>
              <w:tab w:val="clear" w:pos="8459"/>
              <w:tab w:val="right" w:pos="9026" w:leader="dot"/>
            </w:tabs>
            <w:rPr/>
          </w:pPr>
          <w:hyperlink w:anchor="__RefHeading___Toc15808337_1280447820">
            <w:r>
              <w:rPr>
                <w:webHidden/>
                <w:rStyle w:val="IndexLink"/>
              </w:rPr>
              <w:t>5</w:t>
            </w:r>
            <w:r>
              <w:rPr>
                <w:rStyle w:val="IndexLink"/>
                <w:rtl w:val="true"/>
              </w:rPr>
              <w:t xml:space="preserve">. </w:t>
            </w:r>
            <w:r>
              <w:rPr>
                <w:rStyle w:val="IndexLink"/>
                <w:rtl w:val="true"/>
              </w:rPr>
              <w:t>متغیرهای مرتبط با جذب دانش آموزان به نماز جماعت از نظر عوامل مدرسه</w:t>
            </w:r>
            <w:r>
              <w:rPr>
                <w:rStyle w:val="IndexLink"/>
                <w:rtl w:val="true"/>
              </w:rPr>
              <w:tab/>
            </w:r>
            <w:r>
              <w:rPr>
                <w:rStyle w:val="IndexLink"/>
              </w:rPr>
              <w:t>200</w:t>
            </w:r>
          </w:hyperlink>
        </w:p>
        <w:p>
          <w:pPr>
            <w:pStyle w:val="Contents3"/>
            <w:tabs>
              <w:tab w:val="clear" w:pos="8459"/>
              <w:tab w:val="right" w:pos="9026" w:leader="dot"/>
            </w:tabs>
            <w:rPr/>
          </w:pPr>
          <w:hyperlink w:anchor="__RefHeading___Toc15808339_1280447820">
            <w:r>
              <w:rPr>
                <w:webHidden/>
                <w:rStyle w:val="IndexLink"/>
              </w:rPr>
              <w:t>6</w:t>
            </w:r>
            <w:r>
              <w:rPr>
                <w:rStyle w:val="IndexLink"/>
                <w:rtl w:val="true"/>
              </w:rPr>
              <w:t xml:space="preserve">. </w:t>
            </w:r>
            <w:r>
              <w:rPr>
                <w:rStyle w:val="IndexLink"/>
                <w:rtl w:val="true"/>
              </w:rPr>
              <w:t>واکاوی عوامل جذب دانش آموزان به نماز جماعت مدارس</w:t>
            </w:r>
            <w:r>
              <w:rPr>
                <w:rStyle w:val="IndexLink"/>
                <w:rtl w:val="true"/>
              </w:rPr>
              <w:tab/>
            </w:r>
            <w:r>
              <w:rPr>
                <w:rStyle w:val="IndexLink"/>
              </w:rPr>
              <w:t>201</w:t>
            </w:r>
          </w:hyperlink>
        </w:p>
        <w:p>
          <w:pPr>
            <w:pStyle w:val="Contents3"/>
            <w:tabs>
              <w:tab w:val="clear" w:pos="8459"/>
              <w:tab w:val="right" w:pos="9026" w:leader="dot"/>
            </w:tabs>
            <w:rPr/>
          </w:pPr>
          <w:hyperlink w:anchor="__RefHeading___Toc15808341_1280447820">
            <w:r>
              <w:rPr>
                <w:webHidden/>
                <w:rStyle w:val="IndexLink"/>
              </w:rPr>
              <w:t>7</w:t>
            </w:r>
            <w:r>
              <w:rPr>
                <w:rStyle w:val="IndexLink"/>
                <w:rtl w:val="true"/>
              </w:rPr>
              <w:t xml:space="preserve">. </w:t>
            </w:r>
            <w:r>
              <w:rPr>
                <w:rStyle w:val="IndexLink"/>
                <w:rtl w:val="true"/>
              </w:rPr>
              <w:t>گسترش ارزش هاى اسلامى در ایالات متحده امریکا</w:t>
            </w:r>
            <w:r>
              <w:rPr>
                <w:rStyle w:val="IndexLink"/>
                <w:rtl w:val="true"/>
              </w:rPr>
              <w:tab/>
            </w:r>
            <w:r>
              <w:rPr>
                <w:rStyle w:val="IndexLink"/>
              </w:rPr>
              <w:t>202</w:t>
            </w:r>
          </w:hyperlink>
        </w:p>
        <w:p>
          <w:pPr>
            <w:pStyle w:val="Contents3"/>
            <w:tabs>
              <w:tab w:val="clear" w:pos="8459"/>
              <w:tab w:val="right" w:pos="9026" w:leader="dot"/>
            </w:tabs>
            <w:rPr/>
          </w:pPr>
          <w:hyperlink w:anchor="__RefHeading___Toc15808343_1280447820">
            <w:r>
              <w:rPr>
                <w:webHidden/>
                <w:rStyle w:val="IndexLink"/>
              </w:rPr>
              <w:t>8</w:t>
            </w:r>
            <w:r>
              <w:rPr>
                <w:rStyle w:val="IndexLink"/>
                <w:rtl w:val="true"/>
              </w:rPr>
              <w:t xml:space="preserve">. </w:t>
            </w:r>
            <w:r>
              <w:rPr>
                <w:rStyle w:val="IndexLink"/>
                <w:rtl w:val="true"/>
              </w:rPr>
              <w:t>بررسی شیوه های تبلیغاتی مسیحیت علیه اسلام</w:t>
            </w:r>
            <w:r>
              <w:rPr>
                <w:rStyle w:val="IndexLink"/>
                <w:rtl w:val="true"/>
              </w:rPr>
              <w:tab/>
            </w:r>
            <w:r>
              <w:rPr>
                <w:rStyle w:val="IndexLink"/>
              </w:rPr>
              <w:t>202</w:t>
            </w:r>
          </w:hyperlink>
        </w:p>
        <w:p>
          <w:pPr>
            <w:pStyle w:val="Contents3"/>
            <w:tabs>
              <w:tab w:val="clear" w:pos="8459"/>
              <w:tab w:val="right" w:pos="9026" w:leader="dot"/>
            </w:tabs>
            <w:rPr/>
          </w:pPr>
          <w:hyperlink w:anchor="__RefHeading___Toc15808345_1280447820">
            <w:r>
              <w:rPr>
                <w:webHidden/>
                <w:rStyle w:val="IndexLink"/>
              </w:rPr>
              <w:t>9</w:t>
            </w:r>
            <w:r>
              <w:rPr>
                <w:rStyle w:val="IndexLink"/>
                <w:rtl w:val="true"/>
              </w:rPr>
              <w:t xml:space="preserve">. </w:t>
            </w:r>
            <w:r>
              <w:rPr>
                <w:rStyle w:val="IndexLink"/>
                <w:rtl w:val="true"/>
              </w:rPr>
              <w:t>کتاب کلیساهای پویا</w:t>
            </w:r>
            <w:r>
              <w:rPr>
                <w:rStyle w:val="IndexLink"/>
                <w:rtl w:val="true"/>
              </w:rPr>
              <w:tab/>
            </w:r>
            <w:r>
              <w:rPr>
                <w:rStyle w:val="IndexLink"/>
              </w:rPr>
              <w:t>204</w:t>
            </w:r>
          </w:hyperlink>
        </w:p>
        <w:p>
          <w:pPr>
            <w:pStyle w:val="Contents3"/>
            <w:tabs>
              <w:tab w:val="clear" w:pos="8459"/>
              <w:tab w:val="right" w:pos="9026" w:leader="dot"/>
            </w:tabs>
            <w:rPr/>
          </w:pPr>
          <w:hyperlink w:anchor="__RefHeading___Toc15808347_1280447820">
            <w:r>
              <w:rPr>
                <w:webHidden/>
                <w:rStyle w:val="IndexLink"/>
              </w:rPr>
              <w:t>10</w:t>
            </w:r>
            <w:r>
              <w:rPr>
                <w:rStyle w:val="IndexLink"/>
                <w:rtl w:val="true"/>
              </w:rPr>
              <w:t xml:space="preserve">. </w:t>
            </w:r>
            <w:r>
              <w:rPr>
                <w:rStyle w:val="IndexLink"/>
                <w:rtl w:val="true"/>
              </w:rPr>
              <w:t>حکمت نماز و علل کم توجهی بعضی جوانان به نماز و راهکارها</w:t>
            </w:r>
            <w:r>
              <w:rPr>
                <w:rStyle w:val="IndexLink"/>
                <w:rtl w:val="true"/>
              </w:rPr>
              <w:tab/>
            </w:r>
            <w:r>
              <w:rPr>
                <w:rStyle w:val="IndexLink"/>
              </w:rPr>
              <w:t>205</w:t>
            </w:r>
          </w:hyperlink>
        </w:p>
        <w:p>
          <w:pPr>
            <w:pStyle w:val="Contents3"/>
            <w:tabs>
              <w:tab w:val="clear" w:pos="8459"/>
              <w:tab w:val="right" w:pos="9026" w:leader="dot"/>
            </w:tabs>
            <w:rPr/>
          </w:pPr>
          <w:hyperlink w:anchor="__RefHeading___Toc15808349_1280447820">
            <w:r>
              <w:rPr>
                <w:webHidden/>
                <w:rStyle w:val="IndexLink"/>
              </w:rPr>
              <w:t>11</w:t>
            </w:r>
            <w:r>
              <w:rPr>
                <w:rStyle w:val="IndexLink"/>
                <w:rtl w:val="true"/>
              </w:rPr>
              <w:t xml:space="preserve">. </w:t>
            </w:r>
            <w:r>
              <w:rPr>
                <w:rStyle w:val="IndexLink"/>
                <w:rtl w:val="true"/>
              </w:rPr>
              <w:t>عوامل و ریشه های دین گریزی از منظر قرآن و حدیث</w:t>
            </w:r>
            <w:r>
              <w:rPr>
                <w:rStyle w:val="IndexLink"/>
                <w:rtl w:val="true"/>
              </w:rPr>
              <w:tab/>
            </w:r>
            <w:r>
              <w:rPr>
                <w:rStyle w:val="IndexLink"/>
              </w:rPr>
              <w:t>206</w:t>
            </w:r>
          </w:hyperlink>
        </w:p>
        <w:p>
          <w:pPr>
            <w:pStyle w:val="Contents3"/>
            <w:tabs>
              <w:tab w:val="clear" w:pos="8459"/>
              <w:tab w:val="right" w:pos="9026" w:leader="dot"/>
            </w:tabs>
            <w:rPr/>
          </w:pPr>
          <w:hyperlink w:anchor="__RefHeading___Toc15808351_1280447820">
            <w:r>
              <w:rPr>
                <w:webHidden/>
                <w:rStyle w:val="IndexLink"/>
              </w:rPr>
              <w:t>12</w:t>
            </w:r>
            <w:r>
              <w:rPr>
                <w:rStyle w:val="IndexLink"/>
                <w:rtl w:val="true"/>
              </w:rPr>
              <w:t xml:space="preserve">. </w:t>
            </w:r>
            <w:r>
              <w:rPr>
                <w:rStyle w:val="IndexLink"/>
                <w:rtl w:val="true"/>
              </w:rPr>
              <w:t>نقشه مهندسی فرهنگی کشور</w:t>
            </w:r>
            <w:r>
              <w:rPr>
                <w:rStyle w:val="IndexLink"/>
                <w:rtl w:val="true"/>
              </w:rPr>
              <w:tab/>
            </w:r>
            <w:r>
              <w:rPr>
                <w:rStyle w:val="IndexLink"/>
              </w:rPr>
              <w:t>206</w:t>
            </w:r>
          </w:hyperlink>
        </w:p>
        <w:p>
          <w:pPr>
            <w:pStyle w:val="Contents3"/>
            <w:tabs>
              <w:tab w:val="clear" w:pos="8459"/>
              <w:tab w:val="right" w:pos="9026" w:leader="dot"/>
            </w:tabs>
            <w:rPr/>
          </w:pPr>
          <w:hyperlink w:anchor="__RefHeading___Toc15808353_1280447820">
            <w:r>
              <w:rPr>
                <w:webHidden/>
                <w:rStyle w:val="IndexLink"/>
              </w:rPr>
              <w:t>13</w:t>
            </w:r>
            <w:r>
              <w:rPr>
                <w:rStyle w:val="IndexLink"/>
                <w:rtl w:val="true"/>
              </w:rPr>
              <w:t xml:space="preserve">. </w:t>
            </w:r>
            <w:r>
              <w:rPr>
                <w:rStyle w:val="IndexLink"/>
                <w:rtl w:val="true"/>
              </w:rPr>
              <w:t>کودک و نوجوان و مسجد</w:t>
            </w:r>
            <w:r>
              <w:rPr>
                <w:rStyle w:val="IndexLink"/>
                <w:rtl w:val="true"/>
              </w:rPr>
              <w:tab/>
            </w:r>
            <w:r>
              <w:rPr>
                <w:rStyle w:val="IndexLink"/>
              </w:rPr>
              <w:t>208</w:t>
            </w:r>
          </w:hyperlink>
        </w:p>
        <w:p>
          <w:pPr>
            <w:pStyle w:val="Contents3"/>
            <w:tabs>
              <w:tab w:val="clear" w:pos="8459"/>
              <w:tab w:val="right" w:pos="9026" w:leader="dot"/>
            </w:tabs>
            <w:rPr/>
          </w:pPr>
          <w:hyperlink w:anchor="__RefHeading___Toc15808355_1280447820">
            <w:r>
              <w:rPr>
                <w:webHidden/>
                <w:rStyle w:val="IndexLink"/>
              </w:rPr>
              <w:t>14</w:t>
            </w:r>
            <w:r>
              <w:rPr>
                <w:rStyle w:val="IndexLink"/>
                <w:rtl w:val="true"/>
              </w:rPr>
              <w:t xml:space="preserve">. </w:t>
            </w:r>
            <w:r>
              <w:rPr>
                <w:rStyle w:val="IndexLink"/>
                <w:rtl w:val="true"/>
              </w:rPr>
              <w:t>مسجد طراز اسلامی از منظر امام خمینی رحمة الله علیه و مقام معظم رهبری</w:t>
            </w:r>
            <w:r>
              <w:rPr>
                <w:rStyle w:val="IndexLink"/>
                <w:rtl w:val="true"/>
              </w:rPr>
              <w:tab/>
            </w:r>
            <w:r>
              <w:rPr>
                <w:rStyle w:val="IndexLink"/>
              </w:rPr>
              <w:t>210</w:t>
            </w:r>
          </w:hyperlink>
        </w:p>
        <w:p>
          <w:pPr>
            <w:pStyle w:val="Contents3"/>
            <w:tabs>
              <w:tab w:val="clear" w:pos="8459"/>
              <w:tab w:val="right" w:pos="9026" w:leader="dot"/>
            </w:tabs>
            <w:rPr/>
          </w:pPr>
          <w:hyperlink w:anchor="__RefHeading___Toc15808357_1280447820">
            <w:r>
              <w:rPr>
                <w:webHidden/>
                <w:rStyle w:val="IndexLink"/>
              </w:rPr>
              <w:t>15</w:t>
            </w:r>
            <w:r>
              <w:rPr>
                <w:rStyle w:val="IndexLink"/>
                <w:rtl w:val="true"/>
              </w:rPr>
              <w:t xml:space="preserve">. </w:t>
            </w:r>
            <w:r>
              <w:rPr>
                <w:rStyle w:val="IndexLink"/>
                <w:rtl w:val="true"/>
              </w:rPr>
              <w:t>تجدید حیات مساجد ایران</w:t>
            </w:r>
            <w:r>
              <w:rPr>
                <w:rStyle w:val="IndexLink"/>
                <w:rtl w:val="true"/>
              </w:rPr>
              <w:tab/>
            </w:r>
            <w:r>
              <w:rPr>
                <w:rStyle w:val="IndexLink"/>
              </w:rPr>
              <w:t>211</w:t>
            </w:r>
          </w:hyperlink>
        </w:p>
        <w:p>
          <w:pPr>
            <w:pStyle w:val="Contents3"/>
            <w:tabs>
              <w:tab w:val="clear" w:pos="8459"/>
              <w:tab w:val="right" w:pos="9026" w:leader="dot"/>
            </w:tabs>
            <w:rPr/>
          </w:pPr>
          <w:hyperlink w:anchor="__RefHeading___Toc15808359_1280447820">
            <w:r>
              <w:rPr>
                <w:webHidden/>
                <w:rStyle w:val="IndexLink"/>
                <w:rtl w:val="true"/>
              </w:rPr>
              <w:t>نتیجه و برون داد تحقیقات پیشین</w:t>
            </w:r>
            <w:r>
              <w:rPr>
                <w:rStyle w:val="IndexLink"/>
                <w:rtl w:val="true"/>
              </w:rPr>
              <w:tab/>
            </w:r>
            <w:r>
              <w:rPr>
                <w:rStyle w:val="IndexLink"/>
              </w:rPr>
              <w:t>211</w:t>
            </w:r>
          </w:hyperlink>
        </w:p>
        <w:p>
          <w:pPr>
            <w:pStyle w:val="Contents2"/>
            <w:tabs>
              <w:tab w:val="clear" w:pos="8743"/>
              <w:tab w:val="right" w:pos="9026" w:leader="dot"/>
            </w:tabs>
            <w:rPr/>
          </w:pPr>
          <w:hyperlink w:anchor="__RefHeading___Toc15808361_1280447820">
            <w:r>
              <w:rPr>
                <w:webHidden/>
                <w:rStyle w:val="IndexLink"/>
                <w:rtl w:val="true"/>
              </w:rPr>
              <w:t>فصل سوم</w:t>
            </w:r>
            <w:r>
              <w:rPr>
                <w:rStyle w:val="IndexLink"/>
                <w:rtl w:val="true"/>
              </w:rPr>
              <w:t xml:space="preserve">: </w:t>
            </w:r>
            <w:r>
              <w:rPr>
                <w:rStyle w:val="IndexLink"/>
                <w:rtl w:val="true"/>
              </w:rPr>
              <w:t>روش شناسی تحقیق</w:t>
            </w:r>
            <w:r>
              <w:rPr>
                <w:rStyle w:val="IndexLink"/>
                <w:rtl w:val="true"/>
              </w:rPr>
              <w:tab/>
            </w:r>
            <w:r>
              <w:rPr>
                <w:rStyle w:val="IndexLink"/>
              </w:rPr>
              <w:t>216</w:t>
            </w:r>
          </w:hyperlink>
        </w:p>
        <w:p>
          <w:pPr>
            <w:pStyle w:val="Contents3"/>
            <w:tabs>
              <w:tab w:val="clear" w:pos="8459"/>
              <w:tab w:val="right" w:pos="9026" w:leader="dot"/>
            </w:tabs>
            <w:rPr/>
          </w:pPr>
          <w:hyperlink w:anchor="__RefHeading___Toc15808363_128044782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5808365_1280447820">
            <w:r>
              <w:rPr>
                <w:webHidden/>
                <w:rStyle w:val="IndexLink"/>
                <w:rtl w:val="true"/>
              </w:rPr>
              <w:t>روش تحقیق</w:t>
            </w:r>
            <w:r>
              <w:rPr>
                <w:rStyle w:val="IndexLink"/>
                <w:rtl w:val="true"/>
              </w:rPr>
              <w:tab/>
            </w:r>
            <w:r>
              <w:rPr>
                <w:rStyle w:val="IndexLink"/>
              </w:rPr>
              <w:t>218</w:t>
            </w:r>
          </w:hyperlink>
        </w:p>
        <w:p>
          <w:pPr>
            <w:pStyle w:val="Contents3"/>
            <w:tabs>
              <w:tab w:val="clear" w:pos="8459"/>
              <w:tab w:val="right" w:pos="9026" w:leader="dot"/>
            </w:tabs>
            <w:rPr/>
          </w:pPr>
          <w:hyperlink w:anchor="__RefHeading___Toc15808367_1280447820">
            <w:r>
              <w:rPr>
                <w:webHidden/>
                <w:rStyle w:val="IndexLink"/>
                <w:rtl w:val="true"/>
              </w:rPr>
              <w:t>ابزار تحقیق</w:t>
            </w:r>
            <w:r>
              <w:rPr>
                <w:rStyle w:val="IndexLink"/>
                <w:rtl w:val="true"/>
              </w:rPr>
              <w:tab/>
            </w:r>
            <w:r>
              <w:rPr>
                <w:rStyle w:val="IndexLink"/>
              </w:rPr>
              <w:t>219</w:t>
            </w:r>
          </w:hyperlink>
        </w:p>
        <w:p>
          <w:pPr>
            <w:pStyle w:val="Contents4"/>
            <w:tabs>
              <w:tab w:val="clear" w:pos="8176"/>
              <w:tab w:val="right" w:pos="9026" w:leader="dot"/>
            </w:tabs>
            <w:rPr/>
          </w:pPr>
          <w:hyperlink w:anchor="__RefHeading___Toc15808369_128044782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5808371_1280447820">
            <w:r>
              <w:rPr>
                <w:webHidden/>
                <w:rStyle w:val="IndexLink"/>
              </w:rPr>
              <w:t>1</w:t>
            </w:r>
            <w:r>
              <w:rPr>
                <w:rStyle w:val="IndexLink"/>
                <w:rtl w:val="true"/>
              </w:rPr>
              <w:t xml:space="preserve">. </w:t>
            </w:r>
            <w:r>
              <w:rPr>
                <w:rStyle w:val="IndexLink"/>
                <w:rtl w:val="true"/>
              </w:rPr>
              <w:t>ابزار پرسشنامه</w:t>
            </w:r>
            <w:r>
              <w:rPr>
                <w:rStyle w:val="IndexLink"/>
                <w:rtl w:val="true"/>
              </w:rPr>
              <w:tab/>
            </w:r>
            <w:r>
              <w:rPr>
                <w:rStyle w:val="IndexLink"/>
              </w:rPr>
              <w:t>219</w:t>
            </w:r>
          </w:hyperlink>
        </w:p>
        <w:p>
          <w:pPr>
            <w:pStyle w:val="Contents4"/>
            <w:tabs>
              <w:tab w:val="clear" w:pos="8176"/>
              <w:tab w:val="right" w:pos="9026" w:leader="dot"/>
            </w:tabs>
            <w:rPr/>
          </w:pPr>
          <w:hyperlink w:anchor="__RefHeading___Toc15808373_1280447820">
            <w:r>
              <w:rPr>
                <w:webHidden/>
                <w:rStyle w:val="IndexLink"/>
              </w:rPr>
              <w:t>2</w:t>
            </w:r>
            <w:r>
              <w:rPr>
                <w:rStyle w:val="IndexLink"/>
                <w:rtl w:val="true"/>
              </w:rPr>
              <w:t xml:space="preserve">. </w:t>
            </w:r>
            <w:r>
              <w:rPr>
                <w:rStyle w:val="IndexLink"/>
                <w:rtl w:val="true"/>
              </w:rPr>
              <w:t>ابزار مصاحبه</w:t>
            </w:r>
            <w:r>
              <w:rPr>
                <w:rStyle w:val="IndexLink"/>
                <w:rtl w:val="true"/>
              </w:rPr>
              <w:tab/>
            </w:r>
            <w:r>
              <w:rPr>
                <w:rStyle w:val="IndexLink"/>
              </w:rPr>
              <w:t>219</w:t>
            </w:r>
          </w:hyperlink>
        </w:p>
        <w:p>
          <w:pPr>
            <w:pStyle w:val="Contents3"/>
            <w:tabs>
              <w:tab w:val="clear" w:pos="8459"/>
              <w:tab w:val="right" w:pos="9026" w:leader="dot"/>
            </w:tabs>
            <w:rPr/>
          </w:pPr>
          <w:hyperlink w:anchor="__RefHeading___Toc15808375_1280447820">
            <w:r>
              <w:rPr>
                <w:webHidden/>
                <w:rStyle w:val="IndexLink"/>
                <w:rtl w:val="true"/>
              </w:rPr>
              <w:t>جامعه آماری</w:t>
            </w:r>
            <w:r>
              <w:rPr>
                <w:rStyle w:val="IndexLink"/>
                <w:rtl w:val="true"/>
              </w:rPr>
              <w:tab/>
            </w:r>
            <w:r>
              <w:rPr>
                <w:rStyle w:val="IndexLink"/>
              </w:rPr>
              <w:t>221</w:t>
            </w:r>
          </w:hyperlink>
        </w:p>
        <w:p>
          <w:pPr>
            <w:pStyle w:val="Contents3"/>
            <w:tabs>
              <w:tab w:val="clear" w:pos="8459"/>
              <w:tab w:val="right" w:pos="9026" w:leader="dot"/>
            </w:tabs>
            <w:rPr/>
          </w:pPr>
          <w:hyperlink w:anchor="__RefHeading___Toc15808377_1280447820">
            <w:r>
              <w:rPr>
                <w:webHidden/>
                <w:rStyle w:val="IndexLink"/>
                <w:rtl w:val="true"/>
              </w:rPr>
              <w:t>نمونه آماری</w:t>
            </w:r>
            <w:r>
              <w:rPr>
                <w:rStyle w:val="IndexLink"/>
                <w:rtl w:val="true"/>
              </w:rPr>
              <w:tab/>
            </w:r>
            <w:r>
              <w:rPr>
                <w:rStyle w:val="IndexLink"/>
              </w:rPr>
              <w:t>222</w:t>
            </w:r>
          </w:hyperlink>
        </w:p>
        <w:p>
          <w:pPr>
            <w:pStyle w:val="Contents4"/>
            <w:tabs>
              <w:tab w:val="clear" w:pos="8176"/>
              <w:tab w:val="right" w:pos="9026" w:leader="dot"/>
            </w:tabs>
            <w:rPr/>
          </w:pPr>
          <w:hyperlink w:anchor="__RefHeading___Toc15808379_1280447820">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5808381_1280447820">
            <w:r>
              <w:rPr>
                <w:webHidden/>
                <w:rStyle w:val="IndexLink"/>
              </w:rPr>
              <w:t>1</w:t>
            </w:r>
            <w:r>
              <w:rPr>
                <w:rStyle w:val="IndexLink"/>
                <w:rtl w:val="true"/>
              </w:rPr>
              <w:t xml:space="preserve">. </w:t>
            </w:r>
            <w:r>
              <w:rPr>
                <w:rStyle w:val="IndexLink"/>
                <w:rtl w:val="true"/>
              </w:rPr>
              <w:t>نمونه آماری پرسشنامه</w:t>
            </w:r>
            <w:r>
              <w:rPr>
                <w:rStyle w:val="IndexLink"/>
                <w:rtl w:val="true"/>
              </w:rPr>
              <w:tab/>
            </w:r>
            <w:r>
              <w:rPr>
                <w:rStyle w:val="IndexLink"/>
              </w:rPr>
              <w:t>222</w:t>
            </w:r>
          </w:hyperlink>
        </w:p>
        <w:p>
          <w:pPr>
            <w:pStyle w:val="Contents4"/>
            <w:tabs>
              <w:tab w:val="clear" w:pos="8176"/>
              <w:tab w:val="right" w:pos="9026" w:leader="dot"/>
            </w:tabs>
            <w:rPr/>
          </w:pPr>
          <w:hyperlink w:anchor="__RefHeading___Toc15808383_1280447820">
            <w:r>
              <w:rPr>
                <w:webHidden/>
                <w:rStyle w:val="IndexLink"/>
              </w:rPr>
              <w:t>2</w:t>
            </w:r>
            <w:r>
              <w:rPr>
                <w:rStyle w:val="IndexLink"/>
                <w:rtl w:val="true"/>
              </w:rPr>
              <w:t xml:space="preserve">. </w:t>
            </w:r>
            <w:r>
              <w:rPr>
                <w:rStyle w:val="IndexLink"/>
                <w:rtl w:val="true"/>
              </w:rPr>
              <w:t>نمونه آماری مصاحبه</w:t>
            </w:r>
            <w:r>
              <w:rPr>
                <w:rStyle w:val="IndexLink"/>
                <w:rtl w:val="true"/>
              </w:rPr>
              <w:tab/>
            </w:r>
            <w:r>
              <w:rPr>
                <w:rStyle w:val="IndexLink"/>
              </w:rPr>
              <w:t>223</w:t>
            </w:r>
          </w:hyperlink>
        </w:p>
        <w:p>
          <w:pPr>
            <w:pStyle w:val="Contents3"/>
            <w:tabs>
              <w:tab w:val="clear" w:pos="8459"/>
              <w:tab w:val="right" w:pos="9026" w:leader="dot"/>
            </w:tabs>
            <w:rPr/>
          </w:pPr>
          <w:hyperlink w:anchor="__RefHeading___Toc15808385_1280447820">
            <w:r>
              <w:rPr>
                <w:webHidden/>
                <w:rStyle w:val="IndexLink"/>
                <w:rtl w:val="true"/>
              </w:rPr>
              <w:t>روش نمونه گیری</w:t>
            </w:r>
            <w:r>
              <w:rPr>
                <w:rStyle w:val="IndexLink"/>
                <w:rtl w:val="true"/>
              </w:rPr>
              <w:tab/>
            </w:r>
            <w:r>
              <w:rPr>
                <w:rStyle w:val="IndexLink"/>
              </w:rPr>
              <w:t>224</w:t>
            </w:r>
          </w:hyperlink>
        </w:p>
        <w:p>
          <w:pPr>
            <w:pStyle w:val="Contents4"/>
            <w:tabs>
              <w:tab w:val="clear" w:pos="8176"/>
              <w:tab w:val="right" w:pos="9026" w:leader="dot"/>
            </w:tabs>
            <w:rPr/>
          </w:pPr>
          <w:hyperlink w:anchor="__RefHeading___Toc15808387_1280447820">
            <w:r>
              <w:rPr>
                <w:webHidden/>
                <w:rStyle w:val="IndexLink"/>
              </w:rPr>
              <w:t>1</w:t>
            </w:r>
            <w:r>
              <w:rPr>
                <w:rStyle w:val="IndexLink"/>
                <w:rtl w:val="true"/>
              </w:rPr>
              <w:t xml:space="preserve">. </w:t>
            </w:r>
            <w:r>
              <w:rPr>
                <w:rStyle w:val="IndexLink"/>
                <w:rtl w:val="true"/>
              </w:rPr>
              <w:t>نمونه گیری برای پرسشنامه</w:t>
            </w:r>
            <w:r>
              <w:rPr>
                <w:rStyle w:val="IndexLink"/>
                <w:rtl w:val="true"/>
              </w:rPr>
              <w:tab/>
            </w:r>
            <w:r>
              <w:rPr>
                <w:rStyle w:val="IndexLink"/>
              </w:rPr>
              <w:t>224</w:t>
            </w:r>
          </w:hyperlink>
        </w:p>
        <w:p>
          <w:pPr>
            <w:pStyle w:val="Contents4"/>
            <w:tabs>
              <w:tab w:val="clear" w:pos="8176"/>
              <w:tab w:val="right" w:pos="9026" w:leader="dot"/>
            </w:tabs>
            <w:rPr/>
          </w:pPr>
          <w:hyperlink w:anchor="__RefHeading___Toc15808389_1280447820">
            <w:r>
              <w:rPr>
                <w:webHidden/>
                <w:rStyle w:val="IndexLink"/>
              </w:rPr>
              <w:t>2</w:t>
            </w:r>
            <w:r>
              <w:rPr>
                <w:rStyle w:val="IndexLink"/>
                <w:rtl w:val="true"/>
              </w:rPr>
              <w:t xml:space="preserve">. </w:t>
            </w:r>
            <w:r>
              <w:rPr>
                <w:rStyle w:val="IndexLink"/>
                <w:rtl w:val="true"/>
              </w:rPr>
              <w:t>روش نمونه گیری مصاحبه</w:t>
            </w:r>
            <w:r>
              <w:rPr>
                <w:rStyle w:val="IndexLink"/>
                <w:rtl w:val="true"/>
              </w:rPr>
              <w:tab/>
            </w:r>
            <w:r>
              <w:rPr>
                <w:rStyle w:val="IndexLink"/>
              </w:rPr>
              <w:t>230</w:t>
            </w:r>
          </w:hyperlink>
        </w:p>
        <w:p>
          <w:pPr>
            <w:pStyle w:val="Contents3"/>
            <w:tabs>
              <w:tab w:val="clear" w:pos="8459"/>
              <w:tab w:val="right" w:pos="9026" w:leader="dot"/>
            </w:tabs>
            <w:rPr/>
          </w:pPr>
          <w:hyperlink w:anchor="__RefHeading___Toc15808391_1280447820">
            <w:r>
              <w:rPr>
                <w:webHidden/>
                <w:rStyle w:val="IndexLink"/>
                <w:rtl w:val="true"/>
              </w:rPr>
              <w:t>جدول سؤالات پرسشنامه</w:t>
            </w:r>
            <w:r>
              <w:rPr>
                <w:rStyle w:val="IndexLink"/>
                <w:rtl w:val="true"/>
              </w:rPr>
              <w:t xml:space="preserve">/ </w:t>
            </w:r>
            <w:r>
              <w:rPr>
                <w:rStyle w:val="IndexLink"/>
                <w:rtl w:val="true"/>
              </w:rPr>
              <w:t>مصاحبه</w:t>
            </w:r>
            <w:r>
              <w:rPr>
                <w:rStyle w:val="IndexLink"/>
                <w:rtl w:val="true"/>
              </w:rPr>
              <w:tab/>
            </w:r>
            <w:r>
              <w:rPr>
                <w:rStyle w:val="IndexLink"/>
              </w:rPr>
              <w:t>230</w:t>
            </w:r>
          </w:hyperlink>
        </w:p>
        <w:p>
          <w:pPr>
            <w:pStyle w:val="Contents4"/>
            <w:tabs>
              <w:tab w:val="clear" w:pos="8176"/>
              <w:tab w:val="right" w:pos="9026" w:leader="dot"/>
            </w:tabs>
            <w:rPr/>
          </w:pPr>
          <w:hyperlink w:anchor="__RefHeading___Toc15808393_1280447820">
            <w:r>
              <w:rPr>
                <w:webHidden/>
                <w:rStyle w:val="IndexLink"/>
              </w:rPr>
              <w:t>1</w:t>
            </w:r>
            <w:r>
              <w:rPr>
                <w:rStyle w:val="IndexLink"/>
                <w:rtl w:val="true"/>
              </w:rPr>
              <w:t xml:space="preserve">. </w:t>
            </w:r>
            <w:r>
              <w:rPr>
                <w:rStyle w:val="IndexLink"/>
                <w:rtl w:val="true"/>
              </w:rPr>
              <w:t>جدول سؤالات پرسشنامه</w:t>
            </w:r>
            <w:r>
              <w:rPr>
                <w:rStyle w:val="IndexLink"/>
                <w:rtl w:val="true"/>
              </w:rPr>
              <w:tab/>
            </w:r>
            <w:r>
              <w:rPr>
                <w:rStyle w:val="IndexLink"/>
              </w:rPr>
              <w:t>230</w:t>
            </w:r>
          </w:hyperlink>
        </w:p>
        <w:p>
          <w:pPr>
            <w:pStyle w:val="Contents4"/>
            <w:tabs>
              <w:tab w:val="clear" w:pos="8176"/>
              <w:tab w:val="right" w:pos="9026" w:leader="dot"/>
            </w:tabs>
            <w:rPr/>
          </w:pPr>
          <w:hyperlink w:anchor="__RefHeading___Toc15808395_1280447820">
            <w:r>
              <w:rPr>
                <w:webHidden/>
                <w:rStyle w:val="IndexLink"/>
              </w:rPr>
              <w:t>2</w:t>
            </w:r>
            <w:r>
              <w:rPr>
                <w:rStyle w:val="IndexLink"/>
                <w:rtl w:val="true"/>
              </w:rPr>
              <w:t xml:space="preserve">. </w:t>
            </w:r>
            <w:r>
              <w:rPr>
                <w:rStyle w:val="IndexLink"/>
                <w:rtl w:val="true"/>
              </w:rPr>
              <w:t>جدول سؤالات مصاحبه</w:t>
            </w:r>
            <w:r>
              <w:rPr>
                <w:rStyle w:val="IndexLink"/>
                <w:rtl w:val="true"/>
              </w:rPr>
              <w:tab/>
            </w:r>
            <w:r>
              <w:rPr>
                <w:rStyle w:val="IndexLink"/>
              </w:rPr>
              <w:t>231</w:t>
            </w:r>
          </w:hyperlink>
        </w:p>
        <w:p>
          <w:pPr>
            <w:pStyle w:val="Contents3"/>
            <w:tabs>
              <w:tab w:val="clear" w:pos="8459"/>
              <w:tab w:val="right" w:pos="9026" w:leader="dot"/>
            </w:tabs>
            <w:rPr/>
          </w:pPr>
          <w:hyperlink w:anchor="__RefHeading___Toc15808397_1280447820">
            <w:r>
              <w:rPr>
                <w:webHidden/>
                <w:rStyle w:val="IndexLink"/>
                <w:rtl w:val="true"/>
              </w:rPr>
              <w:t xml:space="preserve">آزمون مقدماتی </w:t>
            </w:r>
            <w:r>
              <w:rPr>
                <w:rStyle w:val="IndexLink"/>
                <w:rtl w:val="true"/>
              </w:rPr>
              <w:t>(</w:t>
            </w:r>
            <w:r>
              <w:rPr>
                <w:rStyle w:val="IndexLink"/>
                <w:rtl w:val="true"/>
              </w:rPr>
              <w:t>اعتبار و روایی</w:t>
            </w:r>
            <w:r>
              <w:rPr>
                <w:rStyle w:val="IndexLink"/>
                <w:rtl w:val="true"/>
              </w:rPr>
              <w:t>)</w:t>
              <w:tab/>
            </w:r>
            <w:r>
              <w:rPr>
                <w:rStyle w:val="IndexLink"/>
              </w:rPr>
              <w:t>232</w:t>
            </w:r>
          </w:hyperlink>
        </w:p>
        <w:p>
          <w:pPr>
            <w:pStyle w:val="Contents4"/>
            <w:tabs>
              <w:tab w:val="clear" w:pos="8176"/>
              <w:tab w:val="right" w:pos="9026" w:leader="dot"/>
            </w:tabs>
            <w:rPr/>
          </w:pPr>
          <w:hyperlink w:anchor="__RefHeading___Toc15808399_1280447820">
            <w:r>
              <w:rPr>
                <w:webHidden/>
                <w:rStyle w:val="IndexLink"/>
              </w:rPr>
              <w:t>1</w:t>
            </w:r>
            <w:r>
              <w:rPr>
                <w:rStyle w:val="IndexLink"/>
                <w:rtl w:val="true"/>
              </w:rPr>
              <w:t xml:space="preserve">. </w:t>
            </w:r>
            <w:r>
              <w:rPr>
                <w:rStyle w:val="IndexLink"/>
                <w:rtl w:val="true"/>
              </w:rPr>
              <w:t xml:space="preserve">اعتبار و روایی پرسشنامه </w:t>
            </w:r>
            <w:r>
              <w:rPr>
                <w:rStyle w:val="IndexLink"/>
                <w:rtl w:val="true"/>
              </w:rPr>
              <w:t>(</w:t>
            </w:r>
            <w:r>
              <w:rPr>
                <w:rStyle w:val="IndexLink"/>
              </w:rPr>
              <w:t>validity</w:t>
            </w:r>
            <w:r>
              <w:rPr>
                <w:rStyle w:val="IndexLink"/>
                <w:rtl w:val="true"/>
              </w:rPr>
              <w:t>)</w:t>
              <w:tab/>
            </w:r>
            <w:r>
              <w:rPr>
                <w:rStyle w:val="IndexLink"/>
              </w:rPr>
              <w:t>232</w:t>
            </w:r>
          </w:hyperlink>
        </w:p>
        <w:p>
          <w:pPr>
            <w:pStyle w:val="Contents4"/>
            <w:tabs>
              <w:tab w:val="clear" w:pos="8176"/>
              <w:tab w:val="right" w:pos="9026" w:leader="dot"/>
            </w:tabs>
            <w:rPr/>
          </w:pPr>
          <w:hyperlink w:anchor="__RefHeading___Toc15808401_1280447820">
            <w:r>
              <w:rPr>
                <w:webHidden/>
                <w:rStyle w:val="IndexLink"/>
              </w:rPr>
              <w:t>2</w:t>
            </w:r>
            <w:r>
              <w:rPr>
                <w:rStyle w:val="IndexLink"/>
                <w:rtl w:val="true"/>
              </w:rPr>
              <w:t xml:space="preserve">. </w:t>
            </w:r>
            <w:r>
              <w:rPr>
                <w:rStyle w:val="IndexLink"/>
                <w:rtl w:val="true"/>
              </w:rPr>
              <w:t xml:space="preserve">اعتبار و روایی سؤالات مصاحبه </w:t>
            </w:r>
            <w:r>
              <w:rPr>
                <w:rStyle w:val="IndexLink"/>
                <w:rtl w:val="true"/>
              </w:rPr>
              <w:t>(</w:t>
            </w:r>
            <w:r>
              <w:rPr>
                <w:rStyle w:val="IndexLink"/>
              </w:rPr>
              <w:t>validity</w:t>
            </w:r>
            <w:r>
              <w:rPr>
                <w:rStyle w:val="IndexLink"/>
                <w:rtl w:val="true"/>
              </w:rPr>
              <w:t>)</w:t>
              <w:tab/>
            </w:r>
            <w:r>
              <w:rPr>
                <w:rStyle w:val="IndexLink"/>
              </w:rPr>
              <w:t>233</w:t>
            </w:r>
          </w:hyperlink>
        </w:p>
        <w:p>
          <w:pPr>
            <w:pStyle w:val="Contents3"/>
            <w:tabs>
              <w:tab w:val="clear" w:pos="8459"/>
              <w:tab w:val="right" w:pos="9026" w:leader="dot"/>
            </w:tabs>
            <w:rPr/>
          </w:pPr>
          <w:hyperlink w:anchor="__RefHeading___Toc15808403_1280447820">
            <w:r>
              <w:rPr>
                <w:webHidden/>
                <w:rStyle w:val="IndexLink"/>
                <w:rtl w:val="true"/>
              </w:rPr>
              <w:t xml:space="preserve">ضریب آلفای متغیرهای تحقیق </w:t>
            </w:r>
            <w:r>
              <w:rPr>
                <w:rStyle w:val="IndexLink"/>
                <w:rtl w:val="true"/>
              </w:rPr>
              <w:t>(</w:t>
            </w:r>
            <w:r>
              <w:rPr>
                <w:rStyle w:val="IndexLink"/>
                <w:rtl w:val="true"/>
              </w:rPr>
              <w:t>پایایی پرسشنامه</w:t>
            </w:r>
            <w:r>
              <w:rPr>
                <w:rStyle w:val="IndexLink"/>
                <w:rtl w:val="true"/>
              </w:rPr>
              <w:t>)</w:t>
              <w:tab/>
            </w:r>
            <w:r>
              <w:rPr>
                <w:rStyle w:val="IndexLink"/>
              </w:rPr>
              <w:t>234</w:t>
            </w:r>
          </w:hyperlink>
        </w:p>
        <w:p>
          <w:pPr>
            <w:pStyle w:val="Contents4"/>
            <w:tabs>
              <w:tab w:val="clear" w:pos="8176"/>
              <w:tab w:val="right" w:pos="9026" w:leader="dot"/>
            </w:tabs>
            <w:rPr/>
          </w:pPr>
          <w:hyperlink w:anchor="__RefHeading___Toc15808405_128044782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5808407_1280447820">
            <w:r>
              <w:rPr>
                <w:webHidden/>
                <w:rStyle w:val="IndexLink"/>
              </w:rPr>
              <w:t>1</w:t>
            </w:r>
            <w:r>
              <w:rPr>
                <w:rStyle w:val="IndexLink"/>
                <w:rtl w:val="true"/>
              </w:rPr>
              <w:t xml:space="preserve">. </w:t>
            </w:r>
            <w:r>
              <w:rPr>
                <w:rStyle w:val="IndexLink"/>
                <w:rtl w:val="true"/>
              </w:rPr>
              <w:t>ضریب آلفای متغیرهای تأثیرگذار در افزایش ارتباط جوانان با مسجد از نظر جوانان مسجدرو</w:t>
            </w:r>
            <w:r>
              <w:rPr>
                <w:rStyle w:val="IndexLink"/>
                <w:rtl w:val="true"/>
              </w:rPr>
              <w:tab/>
            </w:r>
            <w:r>
              <w:rPr>
                <w:rStyle w:val="IndexLink"/>
              </w:rPr>
              <w:t>234</w:t>
            </w:r>
          </w:hyperlink>
        </w:p>
        <w:p>
          <w:pPr>
            <w:pStyle w:val="Contents4"/>
            <w:tabs>
              <w:tab w:val="clear" w:pos="8176"/>
              <w:tab w:val="right" w:pos="9026" w:leader="dot"/>
            </w:tabs>
            <w:rPr/>
          </w:pPr>
          <w:hyperlink w:anchor="__RefHeading___Toc15808409_1280447820">
            <w:r>
              <w:rPr>
                <w:webHidden/>
                <w:rStyle w:val="IndexLink"/>
              </w:rPr>
              <w:t>2</w:t>
            </w:r>
            <w:r>
              <w:rPr>
                <w:rStyle w:val="IndexLink"/>
                <w:rtl w:val="true"/>
              </w:rPr>
              <w:t xml:space="preserve">. </w:t>
            </w:r>
            <w:r>
              <w:rPr>
                <w:rStyle w:val="IndexLink"/>
                <w:rtl w:val="true"/>
              </w:rPr>
              <w:t>ضریب آلفای متغیرهای تأثیرگذار در کاهش ارتباط جوانان با مسجد از نظر جوانان مسجدرو</w:t>
            </w:r>
            <w:r>
              <w:rPr>
                <w:rStyle w:val="IndexLink"/>
                <w:rtl w:val="true"/>
              </w:rPr>
              <w:tab/>
            </w:r>
            <w:r>
              <w:rPr>
                <w:rStyle w:val="IndexLink"/>
              </w:rPr>
              <w:t>235</w:t>
            </w:r>
          </w:hyperlink>
        </w:p>
        <w:p>
          <w:pPr>
            <w:pStyle w:val="Contents4"/>
            <w:tabs>
              <w:tab w:val="clear" w:pos="8176"/>
              <w:tab w:val="right" w:pos="9026" w:leader="dot"/>
            </w:tabs>
            <w:rPr/>
          </w:pPr>
          <w:hyperlink w:anchor="__RefHeading___Toc15808411_1280447820">
            <w:r>
              <w:rPr>
                <w:webHidden/>
                <w:rStyle w:val="IndexLink"/>
              </w:rPr>
              <w:t>3</w:t>
            </w:r>
            <w:r>
              <w:rPr>
                <w:rStyle w:val="IndexLink"/>
                <w:rtl w:val="true"/>
              </w:rPr>
              <w:t xml:space="preserve">. </w:t>
            </w:r>
            <w:r>
              <w:rPr>
                <w:rStyle w:val="IndexLink"/>
                <w:rtl w:val="true"/>
              </w:rPr>
              <w:t>ضریب آلفای متغیرهای تأثیرگذار در کاهش ارتباط جوانان با مسجد از نظر جوانان غیرمسجدی</w:t>
            </w:r>
            <w:r>
              <w:rPr>
                <w:rStyle w:val="IndexLink"/>
                <w:rtl w:val="true"/>
              </w:rPr>
              <w:tab/>
            </w:r>
            <w:r>
              <w:rPr>
                <w:rStyle w:val="IndexLink"/>
              </w:rPr>
              <w:t>235</w:t>
            </w:r>
          </w:hyperlink>
        </w:p>
        <w:p>
          <w:pPr>
            <w:pStyle w:val="Contents4"/>
            <w:tabs>
              <w:tab w:val="clear" w:pos="8176"/>
              <w:tab w:val="right" w:pos="9026" w:leader="dot"/>
            </w:tabs>
            <w:rPr/>
          </w:pPr>
          <w:hyperlink w:anchor="__RefHeading___Toc15808413_1280447820">
            <w:r>
              <w:rPr>
                <w:webHidden/>
                <w:rStyle w:val="IndexLink"/>
              </w:rPr>
              <w:t>4</w:t>
            </w:r>
            <w:r>
              <w:rPr>
                <w:rStyle w:val="IndexLink"/>
                <w:rtl w:val="true"/>
              </w:rPr>
              <w:t xml:space="preserve">. </w:t>
            </w:r>
            <w:r>
              <w:rPr>
                <w:rStyle w:val="IndexLink"/>
                <w:rtl w:val="true"/>
              </w:rPr>
              <w:t>ضریب آلفای متغیرهای تأثیرگذار در افزایش ارتباط جوانان با مسجد از نظر جوانان غیرمسجدی</w:t>
            </w:r>
            <w:r>
              <w:rPr>
                <w:rStyle w:val="IndexLink"/>
                <w:rtl w:val="true"/>
              </w:rPr>
              <w:tab/>
            </w:r>
            <w:r>
              <w:rPr>
                <w:rStyle w:val="IndexLink"/>
              </w:rPr>
              <w:t>236</w:t>
            </w:r>
          </w:hyperlink>
        </w:p>
        <w:p>
          <w:pPr>
            <w:pStyle w:val="Contents3"/>
            <w:tabs>
              <w:tab w:val="clear" w:pos="8459"/>
              <w:tab w:val="right" w:pos="9026" w:leader="dot"/>
            </w:tabs>
            <w:rPr/>
          </w:pPr>
          <w:hyperlink w:anchor="__RefHeading___Toc15808415_1280447820">
            <w:r>
              <w:rPr>
                <w:webHidden/>
                <w:rStyle w:val="IndexLink"/>
                <w:rtl w:val="true"/>
              </w:rPr>
              <w:t>تعریف عملیاتی متغیرها</w:t>
            </w:r>
            <w:r>
              <w:rPr>
                <w:rStyle w:val="IndexLink"/>
                <w:rtl w:val="true"/>
              </w:rPr>
              <w:tab/>
            </w:r>
            <w:r>
              <w:rPr>
                <w:rStyle w:val="IndexLink"/>
              </w:rPr>
              <w:t>236</w:t>
            </w:r>
          </w:hyperlink>
        </w:p>
        <w:p>
          <w:pPr>
            <w:pStyle w:val="Contents4"/>
            <w:tabs>
              <w:tab w:val="clear" w:pos="8176"/>
              <w:tab w:val="right" w:pos="9026" w:leader="dot"/>
            </w:tabs>
            <w:rPr/>
          </w:pPr>
          <w:hyperlink w:anchor="__RefHeading___Toc15808417_1280447820">
            <w:r>
              <w:rPr>
                <w:webHidden/>
                <w:rStyle w:val="IndexLink"/>
              </w:rPr>
              <w:t>1</w:t>
            </w:r>
            <w:r>
              <w:rPr>
                <w:rStyle w:val="IndexLink"/>
                <w:rtl w:val="true"/>
              </w:rPr>
              <w:t xml:space="preserve">. </w:t>
            </w:r>
            <w:r>
              <w:rPr>
                <w:rStyle w:val="IndexLink"/>
                <w:rtl w:val="true"/>
              </w:rPr>
              <w:t>تعریف عملیاتی گویه های افزایش ارتباط جوانان با مسجد از نظر جوانان مسجدرو</w:t>
            </w:r>
            <w:r>
              <w:rPr>
                <w:rStyle w:val="IndexLink"/>
                <w:rtl w:val="true"/>
              </w:rPr>
              <w:tab/>
            </w:r>
            <w:r>
              <w:rPr>
                <w:rStyle w:val="IndexLink"/>
              </w:rPr>
              <w:t>236</w:t>
            </w:r>
          </w:hyperlink>
        </w:p>
        <w:p>
          <w:pPr>
            <w:pStyle w:val="Contents4"/>
            <w:tabs>
              <w:tab w:val="clear" w:pos="8176"/>
              <w:tab w:val="right" w:pos="9026" w:leader="dot"/>
            </w:tabs>
            <w:rPr/>
          </w:pPr>
          <w:hyperlink w:anchor="__RefHeading___Toc15808419_1280447820">
            <w:r>
              <w:rPr>
                <w:webHidden/>
                <w:rStyle w:val="IndexLink"/>
              </w:rPr>
              <w:t>2</w:t>
            </w:r>
            <w:r>
              <w:rPr>
                <w:rStyle w:val="IndexLink"/>
                <w:rtl w:val="true"/>
              </w:rPr>
              <w:t xml:space="preserve">. </w:t>
            </w:r>
            <w:r>
              <w:rPr>
                <w:rStyle w:val="IndexLink"/>
                <w:rtl w:val="true"/>
              </w:rPr>
              <w:t>تعریف عملیاتی گویه های کاهش ارتباط جوانان با مسجد از نظر جوانان مسجدرو</w:t>
            </w:r>
            <w:r>
              <w:rPr>
                <w:rStyle w:val="IndexLink"/>
                <w:rtl w:val="true"/>
              </w:rPr>
              <w:tab/>
            </w:r>
            <w:r>
              <w:rPr>
                <w:rStyle w:val="IndexLink"/>
              </w:rPr>
              <w:t>238</w:t>
            </w:r>
          </w:hyperlink>
        </w:p>
        <w:p>
          <w:pPr>
            <w:pStyle w:val="Contents4"/>
            <w:tabs>
              <w:tab w:val="clear" w:pos="8176"/>
              <w:tab w:val="right" w:pos="9026" w:leader="dot"/>
            </w:tabs>
            <w:rPr/>
          </w:pPr>
          <w:hyperlink w:anchor="__RefHeading___Toc15808421_1280447820">
            <w:r>
              <w:rPr>
                <w:webHidden/>
                <w:rStyle w:val="IndexLink"/>
              </w:rPr>
              <w:t>3</w:t>
            </w:r>
            <w:r>
              <w:rPr>
                <w:rStyle w:val="IndexLink"/>
                <w:rtl w:val="true"/>
              </w:rPr>
              <w:t xml:space="preserve">. </w:t>
            </w:r>
            <w:r>
              <w:rPr>
                <w:rStyle w:val="IndexLink"/>
                <w:rtl w:val="true"/>
              </w:rPr>
              <w:t>تعریف عملیاتی گویه های کاهش ارتباط جوانان با مسجد از نظر جوانان غیرمسجدی</w:t>
            </w:r>
            <w:r>
              <w:rPr>
                <w:rStyle w:val="IndexLink"/>
                <w:rtl w:val="true"/>
              </w:rPr>
              <w:tab/>
            </w:r>
            <w:r>
              <w:rPr>
                <w:rStyle w:val="IndexLink"/>
              </w:rPr>
              <w:t>238</w:t>
            </w:r>
          </w:hyperlink>
        </w:p>
        <w:p>
          <w:pPr>
            <w:pStyle w:val="Contents4"/>
            <w:tabs>
              <w:tab w:val="clear" w:pos="8176"/>
              <w:tab w:val="right" w:pos="9026" w:leader="dot"/>
            </w:tabs>
            <w:rPr/>
          </w:pPr>
          <w:hyperlink w:anchor="__RefHeading___Toc15808423_1280447820">
            <w:r>
              <w:rPr>
                <w:webHidden/>
                <w:rStyle w:val="IndexLink"/>
              </w:rPr>
              <w:t>4</w:t>
            </w:r>
            <w:r>
              <w:rPr>
                <w:rStyle w:val="IndexLink"/>
                <w:rtl w:val="true"/>
              </w:rPr>
              <w:t xml:space="preserve">. </w:t>
            </w:r>
            <w:r>
              <w:rPr>
                <w:rStyle w:val="IndexLink"/>
                <w:rtl w:val="true"/>
              </w:rPr>
              <w:t>تعریف عملیاتی گویه های افزایش ارتباط جوانان با مسجد از نظر جوانان غیرمسجدی</w:t>
            </w:r>
            <w:r>
              <w:rPr>
                <w:rStyle w:val="IndexLink"/>
                <w:rtl w:val="true"/>
              </w:rPr>
              <w:tab/>
            </w:r>
            <w:r>
              <w:rPr>
                <w:rStyle w:val="IndexLink"/>
              </w:rPr>
              <w:t>240</w:t>
            </w:r>
          </w:hyperlink>
        </w:p>
        <w:p>
          <w:pPr>
            <w:pStyle w:val="Contents2"/>
            <w:tabs>
              <w:tab w:val="clear" w:pos="8743"/>
              <w:tab w:val="right" w:pos="9026" w:leader="dot"/>
            </w:tabs>
            <w:rPr/>
          </w:pPr>
          <w:hyperlink w:anchor="__RefHeading___Toc15808425_1280447820">
            <w:r>
              <w:rPr>
                <w:webHidden/>
                <w:rStyle w:val="IndexLink"/>
                <w:rtl w:val="true"/>
              </w:rPr>
              <w:t>فصل چهارم</w:t>
            </w:r>
            <w:r>
              <w:rPr>
                <w:rStyle w:val="IndexLink"/>
                <w:rtl w:val="true"/>
              </w:rPr>
              <w:t xml:space="preserve">: </w:t>
            </w:r>
            <w:r>
              <w:rPr>
                <w:rStyle w:val="IndexLink"/>
                <w:rtl w:val="true"/>
              </w:rPr>
              <w:t>یافته های تحقیق</w:t>
            </w:r>
            <w:r>
              <w:rPr>
                <w:rStyle w:val="IndexLink"/>
                <w:rtl w:val="true"/>
              </w:rPr>
              <w:tab/>
            </w:r>
            <w:r>
              <w:rPr>
                <w:rStyle w:val="IndexLink"/>
              </w:rPr>
              <w:t>244</w:t>
            </w:r>
          </w:hyperlink>
        </w:p>
        <w:p>
          <w:pPr>
            <w:pStyle w:val="Contents3"/>
            <w:tabs>
              <w:tab w:val="clear" w:pos="8459"/>
              <w:tab w:val="right" w:pos="9026" w:leader="dot"/>
            </w:tabs>
            <w:rPr/>
          </w:pPr>
          <w:hyperlink w:anchor="__RefHeading___Toc15808427_1280447820">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5808429_1280447820">
            <w:r>
              <w:rPr>
                <w:webHidden/>
                <w:rStyle w:val="IndexLink"/>
                <w:rtl w:val="true"/>
              </w:rPr>
              <w:t>بخش اول</w:t>
            </w:r>
            <w:r>
              <w:rPr>
                <w:rStyle w:val="IndexLink"/>
                <w:rtl w:val="true"/>
              </w:rPr>
              <w:t xml:space="preserve">: </w:t>
            </w:r>
            <w:r>
              <w:rPr>
                <w:rStyle w:val="IndexLink"/>
                <w:rtl w:val="true"/>
              </w:rPr>
              <w:t xml:space="preserve">یافته های کمّی تحقیق </w:t>
            </w:r>
            <w:r>
              <w:rPr>
                <w:rStyle w:val="IndexLink"/>
                <w:rtl w:val="true"/>
              </w:rPr>
              <w:t>(</w:t>
            </w:r>
            <w:r>
              <w:rPr>
                <w:rStyle w:val="IndexLink"/>
                <w:rtl w:val="true"/>
              </w:rPr>
              <w:t>یافته های پرسشنامه</w:t>
            </w:r>
            <w:r>
              <w:rPr>
                <w:rStyle w:val="IndexLink"/>
                <w:rtl w:val="true"/>
              </w:rPr>
              <w:t>)</w:t>
              <w:tab/>
            </w:r>
            <w:r>
              <w:rPr>
                <w:rStyle w:val="IndexLink"/>
              </w:rPr>
              <w:t>246</w:t>
            </w:r>
          </w:hyperlink>
        </w:p>
        <w:p>
          <w:pPr>
            <w:pStyle w:val="Contents4"/>
            <w:tabs>
              <w:tab w:val="clear" w:pos="8176"/>
              <w:tab w:val="right" w:pos="9026" w:leader="dot"/>
            </w:tabs>
            <w:rPr/>
          </w:pPr>
          <w:hyperlink w:anchor="__RefHeading___Toc15808431_1280447820">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5808433_1280447820">
            <w:r>
              <w:rPr>
                <w:webHidden/>
                <w:rStyle w:val="IndexLink"/>
                <w:rtl w:val="true"/>
              </w:rPr>
              <w:t>جداول توصیفی</w:t>
            </w:r>
            <w:r>
              <w:rPr>
                <w:rStyle w:val="IndexLink"/>
                <w:rtl w:val="true"/>
              </w:rPr>
              <w:tab/>
            </w:r>
            <w:r>
              <w:rPr>
                <w:rStyle w:val="IndexLink"/>
              </w:rPr>
              <w:t>246</w:t>
            </w:r>
          </w:hyperlink>
        </w:p>
        <w:p>
          <w:pPr>
            <w:pStyle w:val="Contents5"/>
            <w:tabs>
              <w:tab w:val="clear" w:pos="7892"/>
              <w:tab w:val="right" w:pos="9026" w:leader="dot"/>
            </w:tabs>
            <w:rPr/>
          </w:pPr>
          <w:hyperlink w:anchor="__RefHeading___Toc15808435_1280447820">
            <w:r>
              <w:rPr>
                <w:webHidden/>
                <w:rStyle w:val="IndexLink"/>
                <w:rtl w:val="true"/>
              </w:rPr>
              <w:t>الف</w:t>
            </w:r>
            <w:r>
              <w:rPr>
                <w:rStyle w:val="IndexLink"/>
                <w:rtl w:val="true"/>
              </w:rPr>
              <w:t xml:space="preserve">) </w:t>
            </w:r>
            <w:r>
              <w:rPr>
                <w:rStyle w:val="IndexLink"/>
                <w:rtl w:val="true"/>
              </w:rPr>
              <w:t>جداول توصیفی از مشخصات فردی</w:t>
            </w:r>
            <w:r>
              <w:rPr>
                <w:rStyle w:val="IndexLink"/>
                <w:rtl w:val="true"/>
              </w:rPr>
              <w:tab/>
            </w:r>
            <w:r>
              <w:rPr>
                <w:rStyle w:val="IndexLink"/>
              </w:rPr>
              <w:t>246</w:t>
            </w:r>
          </w:hyperlink>
        </w:p>
        <w:p>
          <w:pPr>
            <w:pStyle w:val="Contents5"/>
            <w:tabs>
              <w:tab w:val="clear" w:pos="7892"/>
              <w:tab w:val="right" w:pos="9026" w:leader="dot"/>
            </w:tabs>
            <w:rPr/>
          </w:pPr>
          <w:hyperlink w:anchor="__RefHeading___Toc15808437_1280447820">
            <w:r>
              <w:rPr>
                <w:webHidden/>
                <w:rStyle w:val="IndexLink"/>
                <w:rtl w:val="true"/>
              </w:rPr>
              <w:t>ب</w:t>
            </w:r>
            <w:r>
              <w:rPr>
                <w:rStyle w:val="IndexLink"/>
                <w:rtl w:val="true"/>
              </w:rPr>
              <w:t xml:space="preserve">) </w:t>
            </w:r>
            <w:r>
              <w:rPr>
                <w:rStyle w:val="IndexLink"/>
                <w:rtl w:val="true"/>
              </w:rPr>
              <w:t>جداول توصیفی از وضعیت حضور پاسخگویان در نماز جماعت محل</w:t>
            </w:r>
            <w:r>
              <w:rPr>
                <w:rStyle w:val="IndexLink"/>
                <w:rtl w:val="true"/>
              </w:rPr>
              <w:tab/>
            </w:r>
            <w:r>
              <w:rPr>
                <w:rStyle w:val="IndexLink"/>
              </w:rPr>
              <w:t>256</w:t>
            </w:r>
          </w:hyperlink>
        </w:p>
        <w:p>
          <w:pPr>
            <w:pStyle w:val="Contents5"/>
            <w:tabs>
              <w:tab w:val="clear" w:pos="7892"/>
              <w:tab w:val="right" w:pos="9026" w:leader="dot"/>
            </w:tabs>
            <w:rPr/>
          </w:pPr>
          <w:hyperlink w:anchor="__RefHeading___Toc15808439_1280447820">
            <w:r>
              <w:rPr>
                <w:webHidden/>
                <w:rStyle w:val="IndexLink"/>
                <w:rtl w:val="true"/>
              </w:rPr>
              <w:t>ج</w:t>
            </w:r>
            <w:r>
              <w:rPr>
                <w:rStyle w:val="IndexLink"/>
                <w:rtl w:val="true"/>
              </w:rPr>
              <w:t xml:space="preserve">) </w:t>
            </w:r>
            <w:r>
              <w:rPr>
                <w:rStyle w:val="IndexLink"/>
                <w:rtl w:val="true"/>
              </w:rPr>
              <w:t xml:space="preserve">جداول توصیفی از وضعیت برگزاری نماز جماعت در مسجدِ محل حضور پاسخگو </w:t>
            </w:r>
            <w:r>
              <w:rPr>
                <w:rStyle w:val="IndexLink"/>
                <w:rtl w:val="true"/>
              </w:rPr>
              <w:t>(</w:t>
            </w:r>
            <w:r>
              <w:rPr>
                <w:rStyle w:val="IndexLink"/>
                <w:rtl w:val="true"/>
              </w:rPr>
              <w:t>پاسخگویان شرکت کننده در نماز جماعت</w:t>
            </w:r>
            <w:r>
              <w:rPr>
                <w:rStyle w:val="IndexLink"/>
                <w:rtl w:val="true"/>
              </w:rPr>
              <w:t>)</w:t>
              <w:tab/>
            </w:r>
            <w:r>
              <w:rPr>
                <w:rStyle w:val="IndexLink"/>
              </w:rPr>
              <w:t>264</w:t>
            </w:r>
          </w:hyperlink>
        </w:p>
        <w:p>
          <w:pPr>
            <w:pStyle w:val="Contents4"/>
            <w:tabs>
              <w:tab w:val="clear" w:pos="8176"/>
              <w:tab w:val="right" w:pos="9026" w:leader="dot"/>
            </w:tabs>
            <w:rPr/>
          </w:pPr>
          <w:hyperlink w:anchor="__RefHeading___Toc15808441_1280447820">
            <w:r>
              <w:rPr>
                <w:webHidden/>
                <w:rStyle w:val="IndexLink"/>
                <w:rtl w:val="true"/>
              </w:rPr>
              <w:t>جداول تحلیلی از جوانان مسجدرو</w:t>
            </w:r>
            <w:r>
              <w:rPr>
                <w:rStyle w:val="IndexLink"/>
                <w:rtl w:val="true"/>
              </w:rPr>
              <w:tab/>
            </w:r>
            <w:r>
              <w:rPr>
                <w:rStyle w:val="IndexLink"/>
              </w:rPr>
              <w:t>267</w:t>
            </w:r>
          </w:hyperlink>
        </w:p>
        <w:p>
          <w:pPr>
            <w:pStyle w:val="Contents5"/>
            <w:tabs>
              <w:tab w:val="clear" w:pos="7892"/>
              <w:tab w:val="right" w:pos="9026" w:leader="dot"/>
            </w:tabs>
            <w:rPr/>
          </w:pPr>
          <w:hyperlink w:anchor="__RefHeading___Toc15808443_1280447820">
            <w:r>
              <w:rPr>
                <w:webHidden/>
                <w:rStyle w:val="IndexLink"/>
              </w:rPr>
              <w:t>1</w:t>
            </w:r>
            <w:r>
              <w:rPr>
                <w:rStyle w:val="IndexLink"/>
                <w:rtl w:val="true"/>
              </w:rPr>
              <w:t xml:space="preserve">. </w:t>
            </w:r>
            <w:r>
              <w:rPr>
                <w:rStyle w:val="IndexLink"/>
                <w:rtl w:val="true"/>
              </w:rPr>
              <w:t xml:space="preserve">جداول میزان تأثیر هر یک از عوامل، در افزایش ارتباط جوانان با مسجد از نظر پاسخگویان </w:t>
            </w:r>
            <w:r>
              <w:rPr>
                <w:rStyle w:val="IndexLink"/>
                <w:rtl w:val="true"/>
              </w:rPr>
              <w:t>«</w:t>
            </w:r>
            <w:r>
              <w:rPr>
                <w:rStyle w:val="IndexLink"/>
                <w:rtl w:val="true"/>
              </w:rPr>
              <w:t>مسجدرو</w:t>
            </w:r>
            <w:r>
              <w:rPr>
                <w:rStyle w:val="IndexLink"/>
                <w:rtl w:val="true"/>
              </w:rPr>
              <w:t>»</w:t>
              <w:tab/>
            </w:r>
            <w:r>
              <w:rPr>
                <w:rStyle w:val="IndexLink"/>
              </w:rPr>
              <w:t>267</w:t>
            </w:r>
          </w:hyperlink>
        </w:p>
        <w:p>
          <w:pPr>
            <w:pStyle w:val="Contents5"/>
            <w:tabs>
              <w:tab w:val="clear" w:pos="7892"/>
              <w:tab w:val="right" w:pos="9026" w:leader="dot"/>
            </w:tabs>
            <w:rPr/>
          </w:pPr>
          <w:hyperlink w:anchor="__RefHeading___Toc15808445_1280447820">
            <w:r>
              <w:rPr>
                <w:webHidden/>
                <w:rStyle w:val="IndexLink"/>
              </w:rPr>
              <w:t>2</w:t>
            </w:r>
            <w:r>
              <w:rPr>
                <w:rStyle w:val="IndexLink"/>
                <w:rtl w:val="true"/>
              </w:rPr>
              <w:t xml:space="preserve">. </w:t>
            </w:r>
            <w:r>
              <w:rPr>
                <w:rStyle w:val="IndexLink"/>
                <w:rtl w:val="true"/>
              </w:rPr>
              <w:t>جداول میزان تأثیر هر یک از موانع، در کاهش ارتباط جوانان با مسجد از نظر پاسخگویان مسجدرو</w:t>
            </w:r>
            <w:r>
              <w:rPr>
                <w:rStyle w:val="IndexLink"/>
                <w:rtl w:val="true"/>
              </w:rPr>
              <w:tab/>
            </w:r>
            <w:r>
              <w:rPr>
                <w:rStyle w:val="IndexLink"/>
              </w:rPr>
              <w:t>282</w:t>
            </w:r>
          </w:hyperlink>
        </w:p>
        <w:p>
          <w:pPr>
            <w:pStyle w:val="Contents5"/>
            <w:tabs>
              <w:tab w:val="clear" w:pos="7892"/>
              <w:tab w:val="right" w:pos="9026" w:leader="dot"/>
            </w:tabs>
            <w:rPr/>
          </w:pPr>
          <w:hyperlink w:anchor="__RefHeading___Toc15808447_1280447820">
            <w:r>
              <w:rPr>
                <w:webHidden/>
                <w:rStyle w:val="IndexLink"/>
              </w:rPr>
              <w:t>3</w:t>
            </w:r>
            <w:r>
              <w:rPr>
                <w:rStyle w:val="IndexLink"/>
                <w:rtl w:val="true"/>
              </w:rPr>
              <w:t xml:space="preserve">. </w:t>
            </w:r>
            <w:r>
              <w:rPr>
                <w:rStyle w:val="IndexLink"/>
                <w:rtl w:val="true"/>
              </w:rPr>
              <w:t>جداول سه عامل اولویت دار در افزایش ارتباط جوانان با مسجد از نظر پاسخگویان مسجدرو</w:t>
            </w:r>
            <w:r>
              <w:rPr>
                <w:rStyle w:val="IndexLink"/>
                <w:rtl w:val="true"/>
              </w:rPr>
              <w:tab/>
            </w:r>
            <w:r>
              <w:rPr>
                <w:rStyle w:val="IndexLink"/>
              </w:rPr>
              <w:t>288</w:t>
            </w:r>
          </w:hyperlink>
        </w:p>
        <w:p>
          <w:pPr>
            <w:pStyle w:val="Contents5"/>
            <w:tabs>
              <w:tab w:val="clear" w:pos="7892"/>
              <w:tab w:val="right" w:pos="9026" w:leader="dot"/>
            </w:tabs>
            <w:rPr/>
          </w:pPr>
          <w:hyperlink w:anchor="__RefHeading___Toc15808449_1280447820">
            <w:r>
              <w:rPr>
                <w:webHidden/>
                <w:rStyle w:val="IndexLink"/>
              </w:rPr>
              <w:t>4</w:t>
            </w:r>
            <w:r>
              <w:rPr>
                <w:rStyle w:val="IndexLink"/>
                <w:rtl w:val="true"/>
              </w:rPr>
              <w:t xml:space="preserve">. </w:t>
            </w:r>
            <w:r>
              <w:rPr>
                <w:rStyle w:val="IndexLink"/>
                <w:rtl w:val="true"/>
              </w:rPr>
              <w:t>جداول رتبه بندی فریدمن از عوامل اثرگذار در افزایش ارتباط جوانان مسجدرو با مسجد</w:t>
            </w:r>
            <w:r>
              <w:rPr>
                <w:rStyle w:val="IndexLink"/>
                <w:rtl w:val="true"/>
              </w:rPr>
              <w:tab/>
            </w:r>
            <w:r>
              <w:rPr>
                <w:rStyle w:val="IndexLink"/>
              </w:rPr>
              <w:t>294</w:t>
            </w:r>
          </w:hyperlink>
        </w:p>
        <w:p>
          <w:pPr>
            <w:pStyle w:val="Contents4"/>
            <w:tabs>
              <w:tab w:val="clear" w:pos="8176"/>
              <w:tab w:val="right" w:pos="9026" w:leader="dot"/>
            </w:tabs>
            <w:rPr/>
          </w:pPr>
          <w:hyperlink w:anchor="__RefHeading___Toc15808451_1280447820">
            <w:r>
              <w:rPr>
                <w:webHidden/>
                <w:rStyle w:val="IndexLink"/>
                <w:rtl w:val="true"/>
              </w:rPr>
              <w:t>جداول تحلیلی از جوانان غیرمسجدی</w:t>
            </w:r>
            <w:r>
              <w:rPr>
                <w:rStyle w:val="IndexLink"/>
                <w:rtl w:val="true"/>
              </w:rPr>
              <w:tab/>
            </w:r>
            <w:r>
              <w:rPr>
                <w:rStyle w:val="IndexLink"/>
              </w:rPr>
              <w:t>344</w:t>
            </w:r>
          </w:hyperlink>
        </w:p>
        <w:p>
          <w:pPr>
            <w:pStyle w:val="Contents5"/>
            <w:tabs>
              <w:tab w:val="clear" w:pos="7892"/>
              <w:tab w:val="right" w:pos="9026" w:leader="dot"/>
            </w:tabs>
            <w:rPr/>
          </w:pPr>
          <w:hyperlink w:anchor="__RefHeading___Toc15808453_1280447820">
            <w:r>
              <w:rPr>
                <w:webHidden/>
                <w:rStyle w:val="IndexLink"/>
              </w:rPr>
              <w:t>1</w:t>
            </w:r>
            <w:r>
              <w:rPr>
                <w:rStyle w:val="IndexLink"/>
                <w:rtl w:val="true"/>
              </w:rPr>
              <w:t xml:space="preserve">. </w:t>
            </w:r>
            <w:r>
              <w:rPr>
                <w:rStyle w:val="IndexLink"/>
                <w:rtl w:val="true"/>
              </w:rPr>
              <w:t>جداول میزان تأثیر هر یک از موانع، در کاهش ارتباط جوانان با مسجد از نظر پاسخگویان غیرمسجدی</w:t>
            </w:r>
            <w:r>
              <w:rPr>
                <w:rStyle w:val="IndexLink"/>
                <w:rtl w:val="true"/>
              </w:rPr>
              <w:tab/>
            </w:r>
            <w:r>
              <w:rPr>
                <w:rStyle w:val="IndexLink"/>
              </w:rPr>
              <w:t>344</w:t>
            </w:r>
          </w:hyperlink>
        </w:p>
        <w:p>
          <w:pPr>
            <w:pStyle w:val="Contents5"/>
            <w:tabs>
              <w:tab w:val="clear" w:pos="7892"/>
              <w:tab w:val="right" w:pos="9026" w:leader="dot"/>
            </w:tabs>
            <w:rPr/>
          </w:pPr>
          <w:hyperlink w:anchor="__RefHeading___Toc15808455_1280447820">
            <w:r>
              <w:rPr>
                <w:webHidden/>
                <w:rStyle w:val="IndexLink"/>
              </w:rPr>
              <w:t>2</w:t>
            </w:r>
            <w:r>
              <w:rPr>
                <w:rStyle w:val="IndexLink"/>
                <w:rtl w:val="true"/>
              </w:rPr>
              <w:t xml:space="preserve">. </w:t>
            </w:r>
            <w:r>
              <w:rPr>
                <w:rStyle w:val="IndexLink"/>
                <w:rtl w:val="true"/>
              </w:rPr>
              <w:t>جداول میزان تأثیر هر یک از عوامل، در افزایش ارتباط جوانان با مسجد از نظر پاسخگویان غیرمسجدی</w:t>
            </w:r>
            <w:r>
              <w:rPr>
                <w:rStyle w:val="IndexLink"/>
                <w:rtl w:val="true"/>
              </w:rPr>
              <w:tab/>
            </w:r>
            <w:r>
              <w:rPr>
                <w:rStyle w:val="IndexLink"/>
              </w:rPr>
              <w:t>359</w:t>
            </w:r>
          </w:hyperlink>
        </w:p>
        <w:p>
          <w:pPr>
            <w:pStyle w:val="Contents5"/>
            <w:tabs>
              <w:tab w:val="clear" w:pos="7892"/>
              <w:tab w:val="right" w:pos="9026" w:leader="dot"/>
            </w:tabs>
            <w:rPr/>
          </w:pPr>
          <w:hyperlink w:anchor="__RefHeading___Toc15808457_1280447820">
            <w:r>
              <w:rPr>
                <w:webHidden/>
                <w:rStyle w:val="IndexLink"/>
              </w:rPr>
              <w:t>3</w:t>
            </w:r>
            <w:r>
              <w:rPr>
                <w:rStyle w:val="IndexLink"/>
                <w:rtl w:val="true"/>
              </w:rPr>
              <w:t xml:space="preserve">. </w:t>
            </w:r>
            <w:r>
              <w:rPr>
                <w:rStyle w:val="IndexLink"/>
                <w:rtl w:val="true"/>
              </w:rPr>
              <w:t>جداول سه مانع اولویت دار در کاهش ارتباط جوانان با مسجد از نظر پاسخگویان غیرمسجدی</w:t>
            </w:r>
            <w:r>
              <w:rPr>
                <w:rStyle w:val="IndexLink"/>
                <w:rtl w:val="true"/>
              </w:rPr>
              <w:tab/>
            </w:r>
            <w:r>
              <w:rPr>
                <w:rStyle w:val="IndexLink"/>
              </w:rPr>
              <w:t>363</w:t>
            </w:r>
          </w:hyperlink>
        </w:p>
        <w:p>
          <w:pPr>
            <w:pStyle w:val="Contents5"/>
            <w:tabs>
              <w:tab w:val="clear" w:pos="7892"/>
              <w:tab w:val="right" w:pos="9026" w:leader="dot"/>
            </w:tabs>
            <w:rPr/>
          </w:pPr>
          <w:hyperlink w:anchor="__RefHeading___Toc15808459_1280447820">
            <w:r>
              <w:rPr>
                <w:webHidden/>
                <w:rStyle w:val="IndexLink"/>
              </w:rPr>
              <w:t>4</w:t>
            </w:r>
            <w:r>
              <w:rPr>
                <w:rStyle w:val="IndexLink"/>
                <w:rtl w:val="true"/>
              </w:rPr>
              <w:t xml:space="preserve">. </w:t>
            </w:r>
            <w:r>
              <w:rPr>
                <w:rStyle w:val="IndexLink"/>
                <w:rtl w:val="true"/>
              </w:rPr>
              <w:t>جداول رتبه بندی فریدمن از موانع اثرگذار در کاهش ارتباط جوانان غیرمسجدی با مسجد</w:t>
            </w:r>
            <w:r>
              <w:rPr>
                <w:rStyle w:val="IndexLink"/>
                <w:rtl w:val="true"/>
              </w:rPr>
              <w:tab/>
            </w:r>
            <w:r>
              <w:rPr>
                <w:rStyle w:val="IndexLink"/>
              </w:rPr>
              <w:t>369</w:t>
            </w:r>
          </w:hyperlink>
        </w:p>
        <w:p>
          <w:pPr>
            <w:pStyle w:val="Contents3"/>
            <w:tabs>
              <w:tab w:val="clear" w:pos="8459"/>
              <w:tab w:val="right" w:pos="9026" w:leader="dot"/>
            </w:tabs>
            <w:rPr/>
          </w:pPr>
          <w:hyperlink w:anchor="__RefHeading___Toc15808461_1280447820">
            <w:r>
              <w:rPr>
                <w:webHidden/>
                <w:rStyle w:val="IndexLink"/>
                <w:rtl w:val="true"/>
              </w:rPr>
              <w:t>بخش دوم</w:t>
            </w:r>
            <w:r>
              <w:rPr>
                <w:rStyle w:val="IndexLink"/>
                <w:rtl w:val="true"/>
              </w:rPr>
              <w:t xml:space="preserve">: </w:t>
            </w:r>
            <w:r>
              <w:rPr>
                <w:rStyle w:val="IndexLink"/>
                <w:rtl w:val="true"/>
              </w:rPr>
              <w:t xml:space="preserve">یافته های کیفی تحقیق </w:t>
            </w:r>
            <w:r>
              <w:rPr>
                <w:rStyle w:val="IndexLink"/>
                <w:rtl w:val="true"/>
              </w:rPr>
              <w:t>(</w:t>
            </w:r>
            <w:r>
              <w:rPr>
                <w:rStyle w:val="IndexLink"/>
                <w:rtl w:val="true"/>
              </w:rPr>
              <w:t>یافته های مصاحبه</w:t>
            </w:r>
            <w:r>
              <w:rPr>
                <w:rStyle w:val="IndexLink"/>
                <w:rtl w:val="true"/>
              </w:rPr>
              <w:t>)</w:t>
              <w:tab/>
            </w:r>
            <w:r>
              <w:rPr>
                <w:rStyle w:val="IndexLink"/>
              </w:rPr>
              <w:t>406</w:t>
            </w:r>
          </w:hyperlink>
        </w:p>
        <w:p>
          <w:pPr>
            <w:pStyle w:val="Contents4"/>
            <w:tabs>
              <w:tab w:val="clear" w:pos="8176"/>
              <w:tab w:val="right" w:pos="9026" w:leader="dot"/>
            </w:tabs>
            <w:rPr/>
          </w:pPr>
          <w:hyperlink w:anchor="__RefHeading___Toc15808463_1280447820">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15808465_1280447820">
            <w:r>
              <w:rPr>
                <w:webHidden/>
                <w:rStyle w:val="IndexLink"/>
                <w:rtl w:val="true"/>
              </w:rPr>
              <w:t>مؤلفه‌های کلی اثرگذار</w:t>
            </w:r>
            <w:r>
              <w:rPr>
                <w:rStyle w:val="IndexLink"/>
                <w:rtl w:val="true"/>
              </w:rPr>
              <w:tab/>
            </w:r>
            <w:r>
              <w:rPr>
                <w:rStyle w:val="IndexLink"/>
              </w:rPr>
              <w:t>407</w:t>
            </w:r>
          </w:hyperlink>
        </w:p>
        <w:p>
          <w:pPr>
            <w:pStyle w:val="Contents4"/>
            <w:tabs>
              <w:tab w:val="clear" w:pos="8176"/>
              <w:tab w:val="right" w:pos="9026" w:leader="dot"/>
            </w:tabs>
            <w:rPr/>
          </w:pPr>
          <w:hyperlink w:anchor="__RefHeading___Toc15808467_1280447820">
            <w:r>
              <w:rPr>
                <w:webHidden/>
                <w:rStyle w:val="IndexLink"/>
                <w:rtl w:val="true"/>
              </w:rPr>
              <w:t>عوامل و موانع تأثیرگذار بر ارتباط جوانان با مسجد</w:t>
            </w:r>
            <w:r>
              <w:rPr>
                <w:rStyle w:val="IndexLink"/>
                <w:rtl w:val="true"/>
              </w:rPr>
              <w:tab/>
            </w:r>
            <w:r>
              <w:rPr>
                <w:rStyle w:val="IndexLink"/>
              </w:rPr>
              <w:t>407</w:t>
            </w:r>
          </w:hyperlink>
        </w:p>
        <w:p>
          <w:pPr>
            <w:pStyle w:val="Contents5"/>
            <w:tabs>
              <w:tab w:val="clear" w:pos="7892"/>
              <w:tab w:val="right" w:pos="9026" w:leader="dot"/>
            </w:tabs>
            <w:rPr/>
          </w:pPr>
          <w:hyperlink w:anchor="__RefHeading___Toc15808469_1280447820">
            <w:r>
              <w:rPr>
                <w:webHidden/>
                <w:rStyle w:val="IndexLink"/>
              </w:rPr>
              <w:t>1</w:t>
            </w:r>
            <w:r>
              <w:rPr>
                <w:rStyle w:val="IndexLink"/>
                <w:rtl w:val="true"/>
              </w:rPr>
              <w:t xml:space="preserve">. </w:t>
            </w:r>
            <w:r>
              <w:rPr>
                <w:rStyle w:val="IndexLink"/>
                <w:rtl w:val="true"/>
              </w:rPr>
              <w:t xml:space="preserve">عوامل افزایش‌دهنده ارتباط جوانان با مسجد </w:t>
            </w:r>
            <w:r>
              <w:rPr>
                <w:rStyle w:val="IndexLink"/>
                <w:rtl w:val="true"/>
              </w:rPr>
              <w:t>(</w:t>
            </w:r>
            <w:r>
              <w:rPr>
                <w:rStyle w:val="IndexLink"/>
                <w:rtl w:val="true"/>
              </w:rPr>
              <w:t>نیازسنجی</w:t>
            </w:r>
            <w:r>
              <w:rPr>
                <w:rStyle w:val="IndexLink"/>
                <w:rtl w:val="true"/>
              </w:rPr>
              <w:t>)</w:t>
              <w:tab/>
            </w:r>
            <w:r>
              <w:rPr>
                <w:rStyle w:val="IndexLink"/>
              </w:rPr>
              <w:t>407</w:t>
            </w:r>
          </w:hyperlink>
        </w:p>
        <w:p>
          <w:pPr>
            <w:pStyle w:val="Contents6"/>
            <w:tabs>
              <w:tab w:val="clear" w:pos="7609"/>
              <w:tab w:val="right" w:pos="9026" w:leader="dot"/>
            </w:tabs>
            <w:rPr/>
          </w:pPr>
          <w:hyperlink w:anchor="__RefHeading___Toc15808471_1280447820">
            <w:r>
              <w:rPr>
                <w:webHidden/>
                <w:rStyle w:val="IndexLink"/>
                <w:rtl w:val="true"/>
              </w:rPr>
              <w:t>اشاره</w:t>
            </w:r>
            <w:r>
              <w:rPr>
                <w:rStyle w:val="IndexLink"/>
                <w:rtl w:val="true"/>
              </w:rPr>
              <w:tab/>
            </w:r>
            <w:r>
              <w:rPr>
                <w:rStyle w:val="IndexLink"/>
              </w:rPr>
              <w:t>407</w:t>
            </w:r>
          </w:hyperlink>
        </w:p>
        <w:p>
          <w:pPr>
            <w:pStyle w:val="Contents6"/>
            <w:tabs>
              <w:tab w:val="clear" w:pos="7609"/>
              <w:tab w:val="right" w:pos="9026" w:leader="dot"/>
            </w:tabs>
            <w:rPr/>
          </w:pPr>
          <w:hyperlink w:anchor="__RefHeading___Toc15808473_1280447820">
            <w:r>
              <w:rPr>
                <w:webHidden/>
                <w:rStyle w:val="IndexLink"/>
                <w:rtl w:val="true"/>
              </w:rPr>
              <w:t>الف</w:t>
            </w:r>
            <w:r>
              <w:rPr>
                <w:rStyle w:val="IndexLink"/>
                <w:rtl w:val="true"/>
              </w:rPr>
              <w:t xml:space="preserve">) </w:t>
            </w:r>
            <w:r>
              <w:rPr>
                <w:rStyle w:val="IndexLink"/>
                <w:rtl w:val="true"/>
              </w:rPr>
              <w:t>امام جماعت</w:t>
            </w:r>
            <w:r>
              <w:rPr>
                <w:rStyle w:val="IndexLink"/>
                <w:rtl w:val="true"/>
              </w:rPr>
              <w:tab/>
            </w:r>
            <w:r>
              <w:rPr>
                <w:rStyle w:val="IndexLink"/>
              </w:rPr>
              <w:t>408</w:t>
            </w:r>
          </w:hyperlink>
        </w:p>
        <w:p>
          <w:pPr>
            <w:pStyle w:val="Contents6"/>
            <w:tabs>
              <w:tab w:val="clear" w:pos="7609"/>
              <w:tab w:val="right" w:pos="9026" w:leader="dot"/>
            </w:tabs>
            <w:rPr/>
          </w:pPr>
          <w:hyperlink w:anchor="__RefHeading___Toc15808475_1280447820">
            <w:r>
              <w:rPr>
                <w:webHidden/>
                <w:rStyle w:val="IndexLink"/>
                <w:rtl w:val="true"/>
              </w:rPr>
              <w:t>ب</w:t>
            </w:r>
            <w:r>
              <w:rPr>
                <w:rStyle w:val="IndexLink"/>
                <w:rtl w:val="true"/>
              </w:rPr>
              <w:t xml:space="preserve">) </w:t>
            </w:r>
            <w:r>
              <w:rPr>
                <w:rStyle w:val="IndexLink"/>
                <w:rtl w:val="true"/>
              </w:rPr>
              <w:t>فعالیت ها و برنامه های مسجد</w:t>
            </w:r>
            <w:r>
              <w:rPr>
                <w:rStyle w:val="IndexLink"/>
                <w:rtl w:val="true"/>
              </w:rPr>
              <w:tab/>
            </w:r>
            <w:r>
              <w:rPr>
                <w:rStyle w:val="IndexLink"/>
              </w:rPr>
              <w:t>409</w:t>
            </w:r>
          </w:hyperlink>
        </w:p>
        <w:p>
          <w:pPr>
            <w:pStyle w:val="Contents6"/>
            <w:tabs>
              <w:tab w:val="clear" w:pos="7609"/>
              <w:tab w:val="right" w:pos="9026" w:leader="dot"/>
            </w:tabs>
            <w:rPr/>
          </w:pPr>
          <w:hyperlink w:anchor="__RefHeading___Toc15808477_1280447820">
            <w:r>
              <w:rPr>
                <w:webHidden/>
                <w:rStyle w:val="IndexLink"/>
                <w:rtl w:val="true"/>
              </w:rPr>
              <w:t>ج</w:t>
            </w:r>
            <w:r>
              <w:rPr>
                <w:rStyle w:val="IndexLink"/>
                <w:rtl w:val="true"/>
              </w:rPr>
              <w:t xml:space="preserve">) </w:t>
            </w:r>
            <w:r>
              <w:rPr>
                <w:rStyle w:val="IndexLink"/>
                <w:rtl w:val="true"/>
              </w:rPr>
              <w:t>متولیان و مسئولان مسجد</w:t>
            </w:r>
            <w:r>
              <w:rPr>
                <w:rStyle w:val="IndexLink"/>
                <w:rtl w:val="true"/>
              </w:rPr>
              <w:tab/>
            </w:r>
            <w:r>
              <w:rPr>
                <w:rStyle w:val="IndexLink"/>
              </w:rPr>
              <w:t>410</w:t>
            </w:r>
          </w:hyperlink>
        </w:p>
        <w:p>
          <w:pPr>
            <w:pStyle w:val="Contents6"/>
            <w:tabs>
              <w:tab w:val="clear" w:pos="7609"/>
              <w:tab w:val="right" w:pos="9026" w:leader="dot"/>
            </w:tabs>
            <w:rPr/>
          </w:pPr>
          <w:hyperlink w:anchor="__RefHeading___Toc15808479_1280447820">
            <w:r>
              <w:rPr>
                <w:webHidden/>
                <w:rStyle w:val="IndexLink"/>
                <w:rtl w:val="true"/>
              </w:rPr>
              <w:t>د</w:t>
            </w:r>
            <w:r>
              <w:rPr>
                <w:rStyle w:val="IndexLink"/>
                <w:rtl w:val="true"/>
              </w:rPr>
              <w:t xml:space="preserve">) </w:t>
            </w:r>
            <w:r>
              <w:rPr>
                <w:rStyle w:val="IndexLink"/>
                <w:rtl w:val="true"/>
              </w:rPr>
              <w:t>بزرگ‌ترهای مسجد</w:t>
            </w:r>
            <w:r>
              <w:rPr>
                <w:rStyle w:val="IndexLink"/>
                <w:rtl w:val="true"/>
              </w:rPr>
              <w:tab/>
            </w:r>
            <w:r>
              <w:rPr>
                <w:rStyle w:val="IndexLink"/>
              </w:rPr>
              <w:t>411</w:t>
            </w:r>
          </w:hyperlink>
        </w:p>
        <w:p>
          <w:pPr>
            <w:pStyle w:val="Contents6"/>
            <w:tabs>
              <w:tab w:val="clear" w:pos="7609"/>
              <w:tab w:val="right" w:pos="9026" w:leader="dot"/>
            </w:tabs>
            <w:rPr/>
          </w:pPr>
          <w:hyperlink w:anchor="__RefHeading___Toc15808481_1280447820">
            <w:r>
              <w:rPr>
                <w:webHidden/>
                <w:rStyle w:val="IndexLink"/>
                <w:rtl w:val="true"/>
              </w:rPr>
              <w:t>ه</w:t>
            </w:r>
            <w:r>
              <w:rPr>
                <w:rStyle w:val="IndexLink"/>
                <w:rtl w:val="true"/>
              </w:rPr>
              <w:t xml:space="preserve">) </w:t>
            </w:r>
            <w:r>
              <w:rPr>
                <w:rStyle w:val="IndexLink"/>
                <w:rtl w:val="true"/>
              </w:rPr>
              <w:t>نوع تربیت جوانان</w:t>
            </w:r>
            <w:r>
              <w:rPr>
                <w:rStyle w:val="IndexLink"/>
                <w:rtl w:val="true"/>
              </w:rPr>
              <w:tab/>
            </w:r>
            <w:r>
              <w:rPr>
                <w:rStyle w:val="IndexLink"/>
              </w:rPr>
              <w:t>412</w:t>
            </w:r>
          </w:hyperlink>
        </w:p>
        <w:p>
          <w:pPr>
            <w:pStyle w:val="Contents6"/>
            <w:tabs>
              <w:tab w:val="clear" w:pos="7609"/>
              <w:tab w:val="right" w:pos="9026" w:leader="dot"/>
            </w:tabs>
            <w:rPr/>
          </w:pPr>
          <w:hyperlink w:anchor="__RefHeading___Toc15808483_1280447820">
            <w:r>
              <w:rPr>
                <w:webHidden/>
                <w:rStyle w:val="IndexLink"/>
                <w:rtl w:val="true"/>
              </w:rPr>
              <w:t>و</w:t>
            </w:r>
            <w:r>
              <w:rPr>
                <w:rStyle w:val="IndexLink"/>
                <w:rtl w:val="true"/>
              </w:rPr>
              <w:t xml:space="preserve">) </w:t>
            </w:r>
            <w:r>
              <w:rPr>
                <w:rStyle w:val="IndexLink"/>
                <w:rtl w:val="true"/>
              </w:rPr>
              <w:t>خانواده جوان</w:t>
            </w:r>
            <w:r>
              <w:rPr>
                <w:rStyle w:val="IndexLink"/>
                <w:rtl w:val="true"/>
              </w:rPr>
              <w:tab/>
            </w:r>
            <w:r>
              <w:rPr>
                <w:rStyle w:val="IndexLink"/>
              </w:rPr>
              <w:t>412</w:t>
            </w:r>
          </w:hyperlink>
        </w:p>
        <w:p>
          <w:pPr>
            <w:pStyle w:val="Contents6"/>
            <w:tabs>
              <w:tab w:val="clear" w:pos="7609"/>
              <w:tab w:val="right" w:pos="9026" w:leader="dot"/>
            </w:tabs>
            <w:rPr/>
          </w:pPr>
          <w:hyperlink w:anchor="__RefHeading___Toc15808485_1280447820">
            <w:r>
              <w:rPr>
                <w:webHidden/>
                <w:rStyle w:val="IndexLink"/>
                <w:rtl w:val="true"/>
              </w:rPr>
              <w:t>ز</w:t>
            </w:r>
            <w:r>
              <w:rPr>
                <w:rStyle w:val="IndexLink"/>
                <w:rtl w:val="true"/>
              </w:rPr>
              <w:t xml:space="preserve">) </w:t>
            </w:r>
            <w:r>
              <w:rPr>
                <w:rStyle w:val="IndexLink"/>
                <w:rtl w:val="true"/>
              </w:rPr>
              <w:t>رسانه‌ها، فضای مجازی</w:t>
            </w:r>
            <w:r>
              <w:rPr>
                <w:rStyle w:val="IndexLink"/>
                <w:rtl w:val="true"/>
              </w:rPr>
              <w:tab/>
            </w:r>
            <w:r>
              <w:rPr>
                <w:rStyle w:val="IndexLink"/>
              </w:rPr>
              <w:t>413</w:t>
            </w:r>
          </w:hyperlink>
        </w:p>
        <w:p>
          <w:pPr>
            <w:pStyle w:val="Contents5"/>
            <w:tabs>
              <w:tab w:val="clear" w:pos="7892"/>
              <w:tab w:val="right" w:pos="9026" w:leader="dot"/>
            </w:tabs>
            <w:rPr/>
          </w:pPr>
          <w:hyperlink w:anchor="__RefHeading___Toc15808487_1280447820">
            <w:r>
              <w:rPr>
                <w:webHidden/>
                <w:rStyle w:val="IndexLink"/>
              </w:rPr>
              <w:t>2</w:t>
            </w:r>
            <w:r>
              <w:rPr>
                <w:rStyle w:val="IndexLink"/>
                <w:rtl w:val="true"/>
              </w:rPr>
              <w:t xml:space="preserve">. </w:t>
            </w:r>
            <w:r>
              <w:rPr>
                <w:rStyle w:val="IndexLink"/>
                <w:rtl w:val="true"/>
              </w:rPr>
              <w:t xml:space="preserve">موانع کاهش دهنده ارتباط جوانان با مسجد </w:t>
            </w:r>
            <w:r>
              <w:rPr>
                <w:rStyle w:val="IndexLink"/>
                <w:rtl w:val="true"/>
              </w:rPr>
              <w:t>(</w:t>
            </w:r>
            <w:r>
              <w:rPr>
                <w:rStyle w:val="IndexLink"/>
                <w:rtl w:val="true"/>
              </w:rPr>
              <w:t>آسیب شناسی</w:t>
            </w:r>
            <w:r>
              <w:rPr>
                <w:rStyle w:val="IndexLink"/>
                <w:rtl w:val="true"/>
              </w:rPr>
              <w:t>)</w:t>
              <w:tab/>
            </w:r>
            <w:r>
              <w:rPr>
                <w:rStyle w:val="IndexLink"/>
              </w:rPr>
              <w:t>413</w:t>
            </w:r>
          </w:hyperlink>
        </w:p>
        <w:p>
          <w:pPr>
            <w:pStyle w:val="Contents6"/>
            <w:tabs>
              <w:tab w:val="clear" w:pos="7609"/>
              <w:tab w:val="right" w:pos="9026" w:leader="dot"/>
            </w:tabs>
            <w:rPr/>
          </w:pPr>
          <w:hyperlink w:anchor="__RefHeading___Toc15808489_1280447820">
            <w:r>
              <w:rPr>
                <w:webHidden/>
                <w:rStyle w:val="IndexLink"/>
                <w:rtl w:val="true"/>
              </w:rPr>
              <w:t>اشاره</w:t>
            </w:r>
            <w:r>
              <w:rPr>
                <w:rStyle w:val="IndexLink"/>
                <w:rtl w:val="true"/>
              </w:rPr>
              <w:tab/>
            </w:r>
            <w:r>
              <w:rPr>
                <w:rStyle w:val="IndexLink"/>
              </w:rPr>
              <w:t>413</w:t>
            </w:r>
          </w:hyperlink>
        </w:p>
        <w:p>
          <w:pPr>
            <w:pStyle w:val="Contents6"/>
            <w:tabs>
              <w:tab w:val="clear" w:pos="7609"/>
              <w:tab w:val="right" w:pos="9026" w:leader="dot"/>
            </w:tabs>
            <w:rPr/>
          </w:pPr>
          <w:hyperlink w:anchor="__RefHeading___Toc15808491_1280447820">
            <w:r>
              <w:rPr>
                <w:webHidden/>
                <w:rStyle w:val="IndexLink"/>
                <w:rtl w:val="true"/>
              </w:rPr>
              <w:t>الف</w:t>
            </w:r>
            <w:r>
              <w:rPr>
                <w:rStyle w:val="IndexLink"/>
                <w:rtl w:val="true"/>
              </w:rPr>
              <w:t xml:space="preserve">) </w:t>
            </w:r>
            <w:r>
              <w:rPr>
                <w:rStyle w:val="IndexLink"/>
                <w:rtl w:val="true"/>
              </w:rPr>
              <w:t>امام جماعت</w:t>
            </w:r>
            <w:r>
              <w:rPr>
                <w:rStyle w:val="IndexLink"/>
                <w:rtl w:val="true"/>
              </w:rPr>
              <w:tab/>
            </w:r>
            <w:r>
              <w:rPr>
                <w:rStyle w:val="IndexLink"/>
              </w:rPr>
              <w:t>413</w:t>
            </w:r>
          </w:hyperlink>
        </w:p>
        <w:p>
          <w:pPr>
            <w:pStyle w:val="Contents6"/>
            <w:tabs>
              <w:tab w:val="clear" w:pos="7609"/>
              <w:tab w:val="right" w:pos="9026" w:leader="dot"/>
            </w:tabs>
            <w:rPr/>
          </w:pPr>
          <w:hyperlink w:anchor="__RefHeading___Toc15808493_1280447820">
            <w:r>
              <w:rPr>
                <w:webHidden/>
                <w:rStyle w:val="IndexLink"/>
                <w:rtl w:val="true"/>
              </w:rPr>
              <w:t>ب</w:t>
            </w:r>
            <w:r>
              <w:rPr>
                <w:rStyle w:val="IndexLink"/>
                <w:rtl w:val="true"/>
              </w:rPr>
              <w:t xml:space="preserve">) </w:t>
            </w:r>
            <w:r>
              <w:rPr>
                <w:rStyle w:val="IndexLink"/>
                <w:rtl w:val="true"/>
              </w:rPr>
              <w:t>وضعیت فیزیکی مسجد و فعالیت های آن</w:t>
            </w:r>
            <w:r>
              <w:rPr>
                <w:rStyle w:val="IndexLink"/>
                <w:rtl w:val="true"/>
              </w:rPr>
              <w:tab/>
            </w:r>
            <w:r>
              <w:rPr>
                <w:rStyle w:val="IndexLink"/>
              </w:rPr>
              <w:t>414</w:t>
            </w:r>
          </w:hyperlink>
        </w:p>
        <w:p>
          <w:pPr>
            <w:pStyle w:val="Contents6"/>
            <w:tabs>
              <w:tab w:val="clear" w:pos="7609"/>
              <w:tab w:val="right" w:pos="9026" w:leader="dot"/>
            </w:tabs>
            <w:rPr/>
          </w:pPr>
          <w:hyperlink w:anchor="__RefHeading___Toc15808495_1280447820">
            <w:r>
              <w:rPr>
                <w:webHidden/>
                <w:rStyle w:val="IndexLink"/>
                <w:rtl w:val="true"/>
              </w:rPr>
              <w:t>ج</w:t>
            </w:r>
            <w:r>
              <w:rPr>
                <w:rStyle w:val="IndexLink"/>
                <w:rtl w:val="true"/>
              </w:rPr>
              <w:t xml:space="preserve">) </w:t>
            </w:r>
            <w:r>
              <w:rPr>
                <w:rStyle w:val="IndexLink"/>
                <w:rtl w:val="true"/>
              </w:rPr>
              <w:t>متولیان و مسئولان مسجد</w:t>
            </w:r>
            <w:r>
              <w:rPr>
                <w:rStyle w:val="IndexLink"/>
                <w:rtl w:val="true"/>
              </w:rPr>
              <w:tab/>
            </w:r>
            <w:r>
              <w:rPr>
                <w:rStyle w:val="IndexLink"/>
              </w:rPr>
              <w:t>415</w:t>
            </w:r>
          </w:hyperlink>
        </w:p>
        <w:p>
          <w:pPr>
            <w:pStyle w:val="Contents6"/>
            <w:tabs>
              <w:tab w:val="clear" w:pos="7609"/>
              <w:tab w:val="right" w:pos="9026" w:leader="dot"/>
            </w:tabs>
            <w:rPr/>
          </w:pPr>
          <w:hyperlink w:anchor="__RefHeading___Toc15808497_1280447820">
            <w:r>
              <w:rPr>
                <w:webHidden/>
                <w:rStyle w:val="IndexLink"/>
                <w:rtl w:val="true"/>
              </w:rPr>
              <w:t>د</w:t>
            </w:r>
            <w:r>
              <w:rPr>
                <w:rStyle w:val="IndexLink"/>
                <w:rtl w:val="true"/>
              </w:rPr>
              <w:t xml:space="preserve">) </w:t>
            </w:r>
            <w:r>
              <w:rPr>
                <w:rStyle w:val="IndexLink"/>
                <w:rtl w:val="true"/>
              </w:rPr>
              <w:t>نوع تربیت جوانان</w:t>
            </w:r>
            <w:r>
              <w:rPr>
                <w:rStyle w:val="IndexLink"/>
                <w:rtl w:val="true"/>
              </w:rPr>
              <w:tab/>
            </w:r>
            <w:r>
              <w:rPr>
                <w:rStyle w:val="IndexLink"/>
              </w:rPr>
              <w:t>416</w:t>
            </w:r>
          </w:hyperlink>
        </w:p>
        <w:p>
          <w:pPr>
            <w:pStyle w:val="Contents6"/>
            <w:tabs>
              <w:tab w:val="clear" w:pos="7609"/>
              <w:tab w:val="right" w:pos="9026" w:leader="dot"/>
            </w:tabs>
            <w:rPr/>
          </w:pPr>
          <w:hyperlink w:anchor="__RefHeading___Toc15808499_1280447820">
            <w:r>
              <w:rPr>
                <w:webHidden/>
                <w:rStyle w:val="IndexLink"/>
                <w:rtl w:val="true"/>
              </w:rPr>
              <w:t>ه</w:t>
            </w:r>
            <w:r>
              <w:rPr>
                <w:rStyle w:val="IndexLink"/>
                <w:rtl w:val="true"/>
              </w:rPr>
              <w:t xml:space="preserve">) </w:t>
            </w:r>
            <w:r>
              <w:rPr>
                <w:rStyle w:val="IndexLink"/>
                <w:rtl w:val="true"/>
              </w:rPr>
              <w:t>بزرگ‌ترهای مسجد</w:t>
            </w:r>
            <w:r>
              <w:rPr>
                <w:rStyle w:val="IndexLink"/>
                <w:rtl w:val="true"/>
              </w:rPr>
              <w:tab/>
            </w:r>
            <w:r>
              <w:rPr>
                <w:rStyle w:val="IndexLink"/>
              </w:rPr>
              <w:t>417</w:t>
            </w:r>
          </w:hyperlink>
        </w:p>
        <w:p>
          <w:pPr>
            <w:pStyle w:val="Contents6"/>
            <w:tabs>
              <w:tab w:val="clear" w:pos="7609"/>
              <w:tab w:val="right" w:pos="9026" w:leader="dot"/>
            </w:tabs>
            <w:rPr/>
          </w:pPr>
          <w:hyperlink w:anchor="__RefHeading___Toc15808501_1280447820">
            <w:r>
              <w:rPr>
                <w:webHidden/>
                <w:rStyle w:val="IndexLink"/>
                <w:rtl w:val="true"/>
              </w:rPr>
              <w:t>و</w:t>
            </w:r>
            <w:r>
              <w:rPr>
                <w:rStyle w:val="IndexLink"/>
                <w:rtl w:val="true"/>
              </w:rPr>
              <w:t xml:space="preserve">) </w:t>
            </w:r>
            <w:r>
              <w:rPr>
                <w:rStyle w:val="IndexLink"/>
                <w:rtl w:val="true"/>
              </w:rPr>
              <w:t>خانواده</w:t>
            </w:r>
            <w:r>
              <w:rPr>
                <w:rStyle w:val="IndexLink"/>
                <w:rtl w:val="true"/>
              </w:rPr>
              <w:tab/>
            </w:r>
            <w:r>
              <w:rPr>
                <w:rStyle w:val="IndexLink"/>
              </w:rPr>
              <w:t>417</w:t>
            </w:r>
          </w:hyperlink>
        </w:p>
        <w:p>
          <w:pPr>
            <w:pStyle w:val="Contents6"/>
            <w:tabs>
              <w:tab w:val="clear" w:pos="7609"/>
              <w:tab w:val="right" w:pos="9026" w:leader="dot"/>
            </w:tabs>
            <w:rPr/>
          </w:pPr>
          <w:hyperlink w:anchor="__RefHeading___Toc15808503_1280447820">
            <w:r>
              <w:rPr>
                <w:webHidden/>
                <w:rStyle w:val="IndexLink"/>
                <w:rtl w:val="true"/>
              </w:rPr>
              <w:t>ز</w:t>
            </w:r>
            <w:r>
              <w:rPr>
                <w:rStyle w:val="IndexLink"/>
                <w:rtl w:val="true"/>
              </w:rPr>
              <w:t xml:space="preserve">) </w:t>
            </w:r>
            <w:r>
              <w:rPr>
                <w:rStyle w:val="IndexLink"/>
                <w:rtl w:val="true"/>
              </w:rPr>
              <w:t>گروه های همسالان و دوستان</w:t>
            </w:r>
            <w:r>
              <w:rPr>
                <w:rStyle w:val="IndexLink"/>
                <w:rtl w:val="true"/>
              </w:rPr>
              <w:tab/>
            </w:r>
            <w:r>
              <w:rPr>
                <w:rStyle w:val="IndexLink"/>
              </w:rPr>
              <w:t>417</w:t>
            </w:r>
          </w:hyperlink>
        </w:p>
        <w:p>
          <w:pPr>
            <w:pStyle w:val="Contents6"/>
            <w:tabs>
              <w:tab w:val="clear" w:pos="7609"/>
              <w:tab w:val="right" w:pos="9026" w:leader="dot"/>
            </w:tabs>
            <w:rPr/>
          </w:pPr>
          <w:hyperlink w:anchor="__RefHeading___Toc15808505_1280447820">
            <w:r>
              <w:rPr>
                <w:webHidden/>
                <w:rStyle w:val="IndexLink"/>
                <w:rtl w:val="true"/>
              </w:rPr>
              <w:t>ح</w:t>
            </w:r>
            <w:r>
              <w:rPr>
                <w:rStyle w:val="IndexLink"/>
                <w:rtl w:val="true"/>
              </w:rPr>
              <w:t xml:space="preserve">) </w:t>
            </w:r>
            <w:r>
              <w:rPr>
                <w:rStyle w:val="IndexLink"/>
                <w:rtl w:val="true"/>
              </w:rPr>
              <w:t>رسانه ها و فضای مجازی</w:t>
            </w:r>
            <w:r>
              <w:rPr>
                <w:rStyle w:val="IndexLink"/>
                <w:rtl w:val="true"/>
              </w:rPr>
              <w:tab/>
            </w:r>
            <w:r>
              <w:rPr>
                <w:rStyle w:val="IndexLink"/>
              </w:rPr>
              <w:t>418</w:t>
            </w:r>
          </w:hyperlink>
        </w:p>
        <w:p>
          <w:pPr>
            <w:pStyle w:val="Contents6"/>
            <w:tabs>
              <w:tab w:val="clear" w:pos="7609"/>
              <w:tab w:val="right" w:pos="9026" w:leader="dot"/>
            </w:tabs>
            <w:rPr/>
          </w:pPr>
          <w:hyperlink w:anchor="__RefHeading___Toc15808507_1280447820">
            <w:r>
              <w:rPr>
                <w:webHidden/>
                <w:rStyle w:val="IndexLink"/>
                <w:rtl w:val="true"/>
              </w:rPr>
              <w:t>ط</w:t>
            </w:r>
            <w:r>
              <w:rPr>
                <w:rStyle w:val="IndexLink"/>
                <w:rtl w:val="true"/>
              </w:rPr>
              <w:t xml:space="preserve">) </w:t>
            </w:r>
            <w:r>
              <w:rPr>
                <w:rStyle w:val="IndexLink"/>
                <w:rtl w:val="true"/>
              </w:rPr>
              <w:t xml:space="preserve">دیگر عوامل کاهنده </w:t>
            </w:r>
            <w:r>
              <w:rPr>
                <w:rStyle w:val="IndexLink"/>
                <w:rtl w:val="true"/>
              </w:rPr>
              <w:t>(</w:t>
            </w:r>
            <w:r>
              <w:rPr>
                <w:rStyle w:val="IndexLink"/>
                <w:rtl w:val="true"/>
              </w:rPr>
              <w:t>متفرقه</w:t>
            </w:r>
            <w:r>
              <w:rPr>
                <w:rStyle w:val="IndexLink"/>
                <w:rtl w:val="true"/>
              </w:rPr>
              <w:t>)</w:t>
              <w:tab/>
            </w:r>
            <w:r>
              <w:rPr>
                <w:rStyle w:val="IndexLink"/>
              </w:rPr>
              <w:t>419</w:t>
            </w:r>
          </w:hyperlink>
        </w:p>
        <w:p>
          <w:pPr>
            <w:pStyle w:val="Contents5"/>
            <w:tabs>
              <w:tab w:val="clear" w:pos="7892"/>
              <w:tab w:val="right" w:pos="9026" w:leader="dot"/>
            </w:tabs>
            <w:rPr/>
          </w:pPr>
          <w:hyperlink w:anchor="__RefHeading___Toc15808509_1280447820">
            <w:r>
              <w:rPr>
                <w:webHidden/>
                <w:rStyle w:val="IndexLink"/>
              </w:rPr>
              <w:t>3</w:t>
            </w:r>
            <w:r>
              <w:rPr>
                <w:rStyle w:val="IndexLink"/>
                <w:rtl w:val="true"/>
              </w:rPr>
              <w:t xml:space="preserve">. </w:t>
            </w:r>
            <w:r>
              <w:rPr>
                <w:rStyle w:val="IndexLink"/>
                <w:rtl w:val="true"/>
              </w:rPr>
              <w:t>برخی پیشنهادهای اجرایی</w:t>
            </w:r>
            <w:r>
              <w:rPr>
                <w:rStyle w:val="IndexLink"/>
                <w:rtl w:val="true"/>
              </w:rPr>
              <w:tab/>
            </w:r>
            <w:r>
              <w:rPr>
                <w:rStyle w:val="IndexLink"/>
              </w:rPr>
              <w:t>419</w:t>
            </w:r>
          </w:hyperlink>
        </w:p>
        <w:p>
          <w:pPr>
            <w:pStyle w:val="Contents3"/>
            <w:tabs>
              <w:tab w:val="clear" w:pos="8459"/>
              <w:tab w:val="right" w:pos="9026" w:leader="dot"/>
            </w:tabs>
            <w:rPr/>
          </w:pPr>
          <w:hyperlink w:anchor="__RefHeading___Toc15808511_1280447820">
            <w:r>
              <w:rPr>
                <w:webHidden/>
                <w:rStyle w:val="IndexLink"/>
                <w:rtl w:val="true"/>
              </w:rPr>
              <w:t>واژگان کانونی مصاحبه ها</w:t>
            </w:r>
            <w:r>
              <w:rPr>
                <w:rStyle w:val="IndexLink"/>
                <w:rtl w:val="true"/>
              </w:rPr>
              <w:tab/>
            </w:r>
            <w:r>
              <w:rPr>
                <w:rStyle w:val="IndexLink"/>
              </w:rPr>
              <w:t>422</w:t>
            </w:r>
          </w:hyperlink>
        </w:p>
        <w:p>
          <w:pPr>
            <w:pStyle w:val="Contents4"/>
            <w:tabs>
              <w:tab w:val="clear" w:pos="8176"/>
              <w:tab w:val="right" w:pos="9026" w:leader="dot"/>
            </w:tabs>
            <w:rPr/>
          </w:pPr>
          <w:hyperlink w:anchor="__RefHeading___Toc15808513_1280447820">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15808515_1280447820">
            <w:r>
              <w:rPr>
                <w:webHidden/>
                <w:rStyle w:val="IndexLink"/>
              </w:rPr>
              <w:t>1</w:t>
            </w:r>
            <w:r>
              <w:rPr>
                <w:rStyle w:val="IndexLink"/>
                <w:rtl w:val="true"/>
              </w:rPr>
              <w:t xml:space="preserve">. </w:t>
            </w:r>
            <w:r>
              <w:rPr>
                <w:rStyle w:val="IndexLink"/>
                <w:rtl w:val="true"/>
              </w:rPr>
              <w:t>عوامل عمده تاثیرگذار در افزایش ارتباط جوانان با مسجد</w:t>
            </w:r>
            <w:r>
              <w:rPr>
                <w:rStyle w:val="IndexLink"/>
                <w:rtl w:val="true"/>
              </w:rPr>
              <w:tab/>
            </w:r>
            <w:r>
              <w:rPr>
                <w:rStyle w:val="IndexLink"/>
              </w:rPr>
              <w:t>422</w:t>
            </w:r>
          </w:hyperlink>
        </w:p>
        <w:p>
          <w:pPr>
            <w:pStyle w:val="Contents5"/>
            <w:tabs>
              <w:tab w:val="clear" w:pos="7892"/>
              <w:tab w:val="right" w:pos="9026" w:leader="dot"/>
            </w:tabs>
            <w:rPr/>
          </w:pPr>
          <w:hyperlink w:anchor="__RefHeading___Toc15808517_1280447820">
            <w:r>
              <w:rPr>
                <w:webHidden/>
                <w:rStyle w:val="IndexLink"/>
                <w:rtl w:val="true"/>
              </w:rPr>
              <w:t>الف</w:t>
            </w:r>
            <w:r>
              <w:rPr>
                <w:rStyle w:val="IndexLink"/>
                <w:rtl w:val="true"/>
              </w:rPr>
              <w:t xml:space="preserve">) </w:t>
            </w:r>
            <w:r>
              <w:rPr>
                <w:rStyle w:val="IndexLink"/>
                <w:rtl w:val="true"/>
              </w:rPr>
              <w:t>احیای کارکردهای سنتی مسجد در کنار محوریت یافتن مسجد در امور فرهنگی، اجتماعی، سیاسی، علمی و اقتصادی</w:t>
            </w:r>
            <w:r>
              <w:rPr>
                <w:rStyle w:val="IndexLink"/>
                <w:rtl w:val="true"/>
              </w:rPr>
              <w:tab/>
            </w:r>
            <w:r>
              <w:rPr>
                <w:rStyle w:val="IndexLink"/>
              </w:rPr>
              <w:t>422</w:t>
            </w:r>
          </w:hyperlink>
        </w:p>
        <w:p>
          <w:pPr>
            <w:pStyle w:val="Contents5"/>
            <w:tabs>
              <w:tab w:val="clear" w:pos="7892"/>
              <w:tab w:val="right" w:pos="9026" w:leader="dot"/>
            </w:tabs>
            <w:rPr/>
          </w:pPr>
          <w:hyperlink w:anchor="__RefHeading___Toc15808519_1280447820">
            <w:r>
              <w:rPr>
                <w:webHidden/>
                <w:rStyle w:val="IndexLink"/>
                <w:rtl w:val="true"/>
              </w:rPr>
              <w:t>ب</w:t>
            </w:r>
            <w:r>
              <w:rPr>
                <w:rStyle w:val="IndexLink"/>
                <w:rtl w:val="true"/>
              </w:rPr>
              <w:t xml:space="preserve">) </w:t>
            </w:r>
            <w:r>
              <w:rPr>
                <w:rStyle w:val="IndexLink"/>
                <w:rtl w:val="true"/>
              </w:rPr>
              <w:t>بالابودن سطح تحصیلات و سواد امام جماعت برای پاسخگویی به شبهات و سؤالات جوانان</w:t>
            </w:r>
            <w:r>
              <w:rPr>
                <w:rStyle w:val="IndexLink"/>
                <w:rtl w:val="true"/>
              </w:rPr>
              <w:tab/>
            </w:r>
            <w:r>
              <w:rPr>
                <w:rStyle w:val="IndexLink"/>
              </w:rPr>
              <w:t>423</w:t>
            </w:r>
          </w:hyperlink>
        </w:p>
        <w:p>
          <w:pPr>
            <w:pStyle w:val="Contents5"/>
            <w:tabs>
              <w:tab w:val="clear" w:pos="7892"/>
              <w:tab w:val="right" w:pos="9026" w:leader="dot"/>
            </w:tabs>
            <w:rPr/>
          </w:pPr>
          <w:hyperlink w:anchor="__RefHeading___Toc15808521_1280447820">
            <w:r>
              <w:rPr>
                <w:webHidden/>
                <w:rStyle w:val="IndexLink"/>
                <w:rtl w:val="true"/>
              </w:rPr>
              <w:t>ج</w:t>
            </w:r>
            <w:r>
              <w:rPr>
                <w:rStyle w:val="IndexLink"/>
                <w:rtl w:val="true"/>
              </w:rPr>
              <w:t xml:space="preserve">) </w:t>
            </w:r>
            <w:r>
              <w:rPr>
                <w:rStyle w:val="IndexLink"/>
                <w:rtl w:val="true"/>
              </w:rPr>
              <w:t>حسن خلق و برخورد صمیمانه امام جماعت</w:t>
            </w:r>
            <w:r>
              <w:rPr>
                <w:rStyle w:val="IndexLink"/>
                <w:rtl w:val="true"/>
              </w:rPr>
              <w:tab/>
            </w:r>
            <w:r>
              <w:rPr>
                <w:rStyle w:val="IndexLink"/>
              </w:rPr>
              <w:t>425</w:t>
            </w:r>
          </w:hyperlink>
        </w:p>
        <w:p>
          <w:pPr>
            <w:pStyle w:val="Contents5"/>
            <w:tabs>
              <w:tab w:val="clear" w:pos="7892"/>
              <w:tab w:val="right" w:pos="9026" w:leader="dot"/>
            </w:tabs>
            <w:rPr/>
          </w:pPr>
          <w:hyperlink w:anchor="__RefHeading___Toc15808523_1280447820">
            <w:r>
              <w:rPr>
                <w:webHidden/>
                <w:rStyle w:val="IndexLink"/>
                <w:rtl w:val="true"/>
              </w:rPr>
              <w:t>د</w:t>
            </w:r>
            <w:r>
              <w:rPr>
                <w:rStyle w:val="IndexLink"/>
                <w:rtl w:val="true"/>
              </w:rPr>
              <w:t xml:space="preserve">) </w:t>
            </w:r>
            <w:r>
              <w:rPr>
                <w:rStyle w:val="IndexLink"/>
                <w:rtl w:val="true"/>
              </w:rPr>
              <w:t>جوان و با صبر و حوصله بودن امام جماعت</w:t>
            </w:r>
            <w:r>
              <w:rPr>
                <w:rStyle w:val="IndexLink"/>
                <w:rtl w:val="true"/>
              </w:rPr>
              <w:tab/>
            </w:r>
            <w:r>
              <w:rPr>
                <w:rStyle w:val="IndexLink"/>
              </w:rPr>
              <w:t>426</w:t>
            </w:r>
          </w:hyperlink>
        </w:p>
        <w:p>
          <w:pPr>
            <w:pStyle w:val="Contents5"/>
            <w:tabs>
              <w:tab w:val="clear" w:pos="7892"/>
              <w:tab w:val="right" w:pos="9026" w:leader="dot"/>
            </w:tabs>
            <w:rPr/>
          </w:pPr>
          <w:hyperlink w:anchor="__RefHeading___Toc15808525_1280447820">
            <w:r>
              <w:rPr>
                <w:webHidden/>
                <w:rStyle w:val="IndexLink"/>
                <w:rtl w:val="true"/>
              </w:rPr>
              <w:t>و</w:t>
            </w:r>
            <w:r>
              <w:rPr>
                <w:rStyle w:val="IndexLink"/>
                <w:rtl w:val="true"/>
              </w:rPr>
              <w:t xml:space="preserve">) </w:t>
            </w:r>
            <w:r>
              <w:rPr>
                <w:rStyle w:val="IndexLink"/>
                <w:rtl w:val="true"/>
              </w:rPr>
              <w:t>افزایش برنامه های جنبی و کلاس های آموزشی در مسجد</w:t>
            </w:r>
            <w:r>
              <w:rPr>
                <w:rStyle w:val="IndexLink"/>
                <w:rtl w:val="true"/>
              </w:rPr>
              <w:tab/>
            </w:r>
            <w:r>
              <w:rPr>
                <w:rStyle w:val="IndexLink"/>
              </w:rPr>
              <w:t>428</w:t>
            </w:r>
          </w:hyperlink>
        </w:p>
        <w:p>
          <w:pPr>
            <w:pStyle w:val="Contents5"/>
            <w:tabs>
              <w:tab w:val="clear" w:pos="7892"/>
              <w:tab w:val="right" w:pos="9026" w:leader="dot"/>
            </w:tabs>
            <w:rPr/>
          </w:pPr>
          <w:hyperlink w:anchor="__RefHeading___Toc15808527_1280447820">
            <w:r>
              <w:rPr>
                <w:webHidden/>
                <w:rStyle w:val="IndexLink"/>
                <w:rtl w:val="true"/>
              </w:rPr>
              <w:t>ز</w:t>
            </w:r>
            <w:r>
              <w:rPr>
                <w:rStyle w:val="IndexLink"/>
                <w:rtl w:val="true"/>
              </w:rPr>
              <w:t xml:space="preserve">) </w:t>
            </w:r>
            <w:r>
              <w:rPr>
                <w:rStyle w:val="IndexLink"/>
                <w:rtl w:val="true"/>
              </w:rPr>
              <w:t>اقناع درونی و باورپذیری جوانان</w:t>
            </w:r>
            <w:r>
              <w:rPr>
                <w:rStyle w:val="IndexLink"/>
                <w:rtl w:val="true"/>
              </w:rPr>
              <w:tab/>
            </w:r>
            <w:r>
              <w:rPr>
                <w:rStyle w:val="IndexLink"/>
              </w:rPr>
              <w:t>429</w:t>
            </w:r>
          </w:hyperlink>
        </w:p>
        <w:p>
          <w:pPr>
            <w:pStyle w:val="Contents5"/>
            <w:tabs>
              <w:tab w:val="clear" w:pos="7892"/>
              <w:tab w:val="right" w:pos="9026" w:leader="dot"/>
            </w:tabs>
            <w:rPr/>
          </w:pPr>
          <w:hyperlink w:anchor="__RefHeading___Toc15808529_1280447820">
            <w:r>
              <w:rPr>
                <w:webHidden/>
                <w:rStyle w:val="IndexLink"/>
                <w:rtl w:val="true"/>
              </w:rPr>
              <w:t>ح</w:t>
            </w:r>
            <w:r>
              <w:rPr>
                <w:rStyle w:val="IndexLink"/>
                <w:rtl w:val="true"/>
              </w:rPr>
              <w:t xml:space="preserve">) </w:t>
            </w:r>
            <w:r>
              <w:rPr>
                <w:rStyle w:val="IndexLink"/>
                <w:rtl w:val="true"/>
              </w:rPr>
              <w:t>متدین‌بودن و داشتن تربیت دینی</w:t>
            </w:r>
            <w:r>
              <w:rPr>
                <w:rStyle w:val="IndexLink"/>
                <w:rtl w:val="true"/>
              </w:rPr>
              <w:tab/>
            </w:r>
            <w:r>
              <w:rPr>
                <w:rStyle w:val="IndexLink"/>
              </w:rPr>
              <w:t>430</w:t>
            </w:r>
          </w:hyperlink>
        </w:p>
        <w:p>
          <w:pPr>
            <w:pStyle w:val="Contents5"/>
            <w:tabs>
              <w:tab w:val="clear" w:pos="7892"/>
              <w:tab w:val="right" w:pos="9026" w:leader="dot"/>
            </w:tabs>
            <w:rPr/>
          </w:pPr>
          <w:hyperlink w:anchor="__RefHeading___Toc15808531_1280447820">
            <w:r>
              <w:rPr>
                <w:webHidden/>
                <w:rStyle w:val="IndexLink"/>
                <w:rtl w:val="true"/>
              </w:rPr>
              <w:t>ط</w:t>
            </w:r>
            <w:r>
              <w:rPr>
                <w:rStyle w:val="IndexLink"/>
                <w:rtl w:val="true"/>
              </w:rPr>
              <w:t xml:space="preserve">) </w:t>
            </w:r>
            <w:r>
              <w:rPr>
                <w:rStyle w:val="IndexLink"/>
                <w:rtl w:val="true"/>
              </w:rPr>
              <w:t>مخلص و صادق بودن امام جماعت و یکی بودن رفتار و گفتارش</w:t>
            </w:r>
            <w:r>
              <w:rPr>
                <w:rStyle w:val="IndexLink"/>
                <w:rtl w:val="true"/>
              </w:rPr>
              <w:tab/>
            </w:r>
            <w:r>
              <w:rPr>
                <w:rStyle w:val="IndexLink"/>
              </w:rPr>
              <w:t>432</w:t>
            </w:r>
          </w:hyperlink>
        </w:p>
        <w:p>
          <w:pPr>
            <w:pStyle w:val="Contents5"/>
            <w:tabs>
              <w:tab w:val="clear" w:pos="7892"/>
              <w:tab w:val="right" w:pos="9026" w:leader="dot"/>
            </w:tabs>
            <w:rPr/>
          </w:pPr>
          <w:hyperlink w:anchor="__RefHeading___Toc15808533_1280447820">
            <w:r>
              <w:rPr>
                <w:webHidden/>
                <w:rStyle w:val="IndexLink"/>
                <w:rtl w:val="true"/>
              </w:rPr>
              <w:t>ی</w:t>
            </w:r>
            <w:r>
              <w:rPr>
                <w:rStyle w:val="IndexLink"/>
                <w:rtl w:val="true"/>
              </w:rPr>
              <w:t xml:space="preserve">) </w:t>
            </w:r>
            <w:r>
              <w:rPr>
                <w:rStyle w:val="IndexLink"/>
                <w:rtl w:val="true"/>
              </w:rPr>
              <w:t>با اخلاص و درستکار بودن مسجدی ها و و داشتن رفتار اسلامی خارج از مسجد</w:t>
            </w:r>
            <w:r>
              <w:rPr>
                <w:rStyle w:val="IndexLink"/>
                <w:rtl w:val="true"/>
              </w:rPr>
              <w:tab/>
            </w:r>
            <w:r>
              <w:rPr>
                <w:rStyle w:val="IndexLink"/>
              </w:rPr>
              <w:t>433</w:t>
            </w:r>
          </w:hyperlink>
        </w:p>
        <w:p>
          <w:pPr>
            <w:pStyle w:val="Contents4"/>
            <w:tabs>
              <w:tab w:val="clear" w:pos="8176"/>
              <w:tab w:val="right" w:pos="9026" w:leader="dot"/>
            </w:tabs>
            <w:rPr/>
          </w:pPr>
          <w:hyperlink w:anchor="__RefHeading___Toc15808535_1280447820">
            <w:r>
              <w:rPr>
                <w:webHidden/>
                <w:rStyle w:val="IndexLink"/>
              </w:rPr>
              <w:t>2</w:t>
            </w:r>
            <w:r>
              <w:rPr>
                <w:rStyle w:val="IndexLink"/>
                <w:rtl w:val="true"/>
              </w:rPr>
              <w:t xml:space="preserve">. </w:t>
            </w:r>
            <w:r>
              <w:rPr>
                <w:rStyle w:val="IndexLink"/>
                <w:rtl w:val="true"/>
              </w:rPr>
              <w:t>موانع تاثیرگذار در کاهش ارتباط جوانان با مسجد</w:t>
            </w:r>
            <w:r>
              <w:rPr>
                <w:rStyle w:val="IndexLink"/>
                <w:rtl w:val="true"/>
              </w:rPr>
              <w:tab/>
            </w:r>
            <w:r>
              <w:rPr>
                <w:rStyle w:val="IndexLink"/>
              </w:rPr>
              <w:t>434</w:t>
            </w:r>
          </w:hyperlink>
        </w:p>
        <w:p>
          <w:pPr>
            <w:pStyle w:val="Contents5"/>
            <w:tabs>
              <w:tab w:val="clear" w:pos="7892"/>
              <w:tab w:val="right" w:pos="9026" w:leader="dot"/>
            </w:tabs>
            <w:rPr/>
          </w:pPr>
          <w:hyperlink w:anchor="__RefHeading___Toc15808537_1280447820">
            <w:r>
              <w:rPr>
                <w:webHidden/>
                <w:rStyle w:val="IndexLink"/>
                <w:rtl w:val="true"/>
              </w:rPr>
              <w:t>الف</w:t>
            </w:r>
            <w:r>
              <w:rPr>
                <w:rStyle w:val="IndexLink"/>
                <w:rtl w:val="true"/>
              </w:rPr>
              <w:t xml:space="preserve">) </w:t>
            </w:r>
            <w:r>
              <w:rPr>
                <w:rStyle w:val="IndexLink"/>
                <w:rtl w:val="true"/>
              </w:rPr>
              <w:t>خارج‌شدن مسجد از اولویت بسیاری از جوانان</w:t>
            </w:r>
            <w:r>
              <w:rPr>
                <w:rStyle w:val="IndexLink"/>
                <w:rtl w:val="true"/>
              </w:rPr>
              <w:tab/>
            </w:r>
            <w:r>
              <w:rPr>
                <w:rStyle w:val="IndexLink"/>
              </w:rPr>
              <w:t>434</w:t>
            </w:r>
          </w:hyperlink>
        </w:p>
        <w:p>
          <w:pPr>
            <w:pStyle w:val="Contents5"/>
            <w:tabs>
              <w:tab w:val="clear" w:pos="7892"/>
              <w:tab w:val="right" w:pos="9026" w:leader="dot"/>
            </w:tabs>
            <w:rPr/>
          </w:pPr>
          <w:hyperlink w:anchor="__RefHeading___Toc15808539_1280447820">
            <w:r>
              <w:rPr>
                <w:webHidden/>
                <w:rStyle w:val="IndexLink"/>
                <w:rtl w:val="true"/>
              </w:rPr>
              <w:t>ب</w:t>
            </w:r>
            <w:r>
              <w:rPr>
                <w:rStyle w:val="IndexLink"/>
                <w:rtl w:val="true"/>
              </w:rPr>
              <w:t xml:space="preserve">) </w:t>
            </w:r>
            <w:r>
              <w:rPr>
                <w:rStyle w:val="IndexLink"/>
                <w:rtl w:val="true"/>
              </w:rPr>
              <w:t>مشکل در دسترسی به مساجد</w:t>
            </w:r>
            <w:r>
              <w:rPr>
                <w:rStyle w:val="IndexLink"/>
                <w:rtl w:val="true"/>
              </w:rPr>
              <w:tab/>
            </w:r>
            <w:r>
              <w:rPr>
                <w:rStyle w:val="IndexLink"/>
              </w:rPr>
              <w:t>435</w:t>
            </w:r>
          </w:hyperlink>
        </w:p>
        <w:p>
          <w:pPr>
            <w:pStyle w:val="Contents5"/>
            <w:tabs>
              <w:tab w:val="clear" w:pos="7892"/>
              <w:tab w:val="right" w:pos="9026" w:leader="dot"/>
            </w:tabs>
            <w:rPr/>
          </w:pPr>
          <w:hyperlink w:anchor="__RefHeading___Toc15808541_1280447820">
            <w:r>
              <w:rPr>
                <w:webHidden/>
                <w:rStyle w:val="IndexLink"/>
                <w:rtl w:val="true"/>
              </w:rPr>
              <w:t>ج</w:t>
            </w:r>
            <w:r>
              <w:rPr>
                <w:rStyle w:val="IndexLink"/>
                <w:rtl w:val="true"/>
              </w:rPr>
              <w:t xml:space="preserve">) </w:t>
            </w:r>
            <w:r>
              <w:rPr>
                <w:rStyle w:val="IndexLink"/>
                <w:rtl w:val="true"/>
              </w:rPr>
              <w:t>تهاجم فرهنگی و پذیرش عادات فرهنگی و سبک زندگی غربی</w:t>
            </w:r>
            <w:r>
              <w:rPr>
                <w:rStyle w:val="IndexLink"/>
                <w:rtl w:val="true"/>
              </w:rPr>
              <w:tab/>
            </w:r>
            <w:r>
              <w:rPr>
                <w:rStyle w:val="IndexLink"/>
              </w:rPr>
              <w:t>437</w:t>
            </w:r>
          </w:hyperlink>
        </w:p>
        <w:p>
          <w:pPr>
            <w:pStyle w:val="Contents5"/>
            <w:tabs>
              <w:tab w:val="clear" w:pos="7892"/>
              <w:tab w:val="right" w:pos="9026" w:leader="dot"/>
            </w:tabs>
            <w:rPr/>
          </w:pPr>
          <w:hyperlink w:anchor="__RefHeading___Toc15808543_1280447820">
            <w:r>
              <w:rPr>
                <w:webHidden/>
                <w:rStyle w:val="IndexLink"/>
                <w:rtl w:val="true"/>
              </w:rPr>
              <w:t>د</w:t>
            </w:r>
            <w:r>
              <w:rPr>
                <w:rStyle w:val="IndexLink"/>
                <w:rtl w:val="true"/>
              </w:rPr>
              <w:t xml:space="preserve">) </w:t>
            </w:r>
            <w:r>
              <w:rPr>
                <w:rStyle w:val="IndexLink"/>
                <w:rtl w:val="true"/>
              </w:rPr>
              <w:t>چالش های اعتقادی و دوری از مذهب</w:t>
            </w:r>
            <w:r>
              <w:rPr>
                <w:rStyle w:val="IndexLink"/>
                <w:rtl w:val="true"/>
              </w:rPr>
              <w:tab/>
            </w:r>
            <w:r>
              <w:rPr>
                <w:rStyle w:val="IndexLink"/>
              </w:rPr>
              <w:t>438</w:t>
            </w:r>
          </w:hyperlink>
        </w:p>
        <w:p>
          <w:pPr>
            <w:pStyle w:val="Contents5"/>
            <w:tabs>
              <w:tab w:val="clear" w:pos="7892"/>
              <w:tab w:val="right" w:pos="9026" w:leader="dot"/>
            </w:tabs>
            <w:rPr/>
          </w:pPr>
          <w:hyperlink w:anchor="__RefHeading___Toc15808545_1280447820">
            <w:r>
              <w:rPr>
                <w:webHidden/>
                <w:rStyle w:val="IndexLink"/>
                <w:rtl w:val="true"/>
              </w:rPr>
              <w:t>و</w:t>
            </w:r>
            <w:r>
              <w:rPr>
                <w:rStyle w:val="IndexLink"/>
                <w:rtl w:val="true"/>
              </w:rPr>
              <w:t xml:space="preserve">) </w:t>
            </w:r>
            <w:r>
              <w:rPr>
                <w:rStyle w:val="IndexLink"/>
                <w:rtl w:val="true"/>
              </w:rPr>
              <w:t>انحصارطلبی متولیان مساجد</w:t>
            </w:r>
            <w:r>
              <w:rPr>
                <w:rStyle w:val="IndexLink"/>
                <w:rtl w:val="true"/>
              </w:rPr>
              <w:tab/>
            </w:r>
            <w:r>
              <w:rPr>
                <w:rStyle w:val="IndexLink"/>
              </w:rPr>
              <w:t>440</w:t>
            </w:r>
          </w:hyperlink>
        </w:p>
        <w:p>
          <w:pPr>
            <w:pStyle w:val="Contents5"/>
            <w:tabs>
              <w:tab w:val="clear" w:pos="7892"/>
              <w:tab w:val="right" w:pos="9026" w:leader="dot"/>
            </w:tabs>
            <w:rPr/>
          </w:pPr>
          <w:hyperlink w:anchor="__RefHeading___Toc15808547_1280447820">
            <w:r>
              <w:rPr>
                <w:webHidden/>
                <w:rStyle w:val="IndexLink"/>
                <w:rtl w:val="true"/>
              </w:rPr>
              <w:t>ز</w:t>
            </w:r>
            <w:r>
              <w:rPr>
                <w:rStyle w:val="IndexLink"/>
                <w:rtl w:val="true"/>
              </w:rPr>
              <w:t xml:space="preserve">) </w:t>
            </w:r>
            <w:r>
              <w:rPr>
                <w:rStyle w:val="IndexLink"/>
                <w:rtl w:val="true"/>
              </w:rPr>
              <w:t>خلق و خوی نامناسب برخی مسجدی ها</w:t>
            </w:r>
            <w:r>
              <w:rPr>
                <w:rStyle w:val="IndexLink"/>
                <w:rtl w:val="true"/>
              </w:rPr>
              <w:tab/>
            </w:r>
            <w:r>
              <w:rPr>
                <w:rStyle w:val="IndexLink"/>
              </w:rPr>
              <w:t>441</w:t>
            </w:r>
          </w:hyperlink>
        </w:p>
        <w:p>
          <w:pPr>
            <w:pStyle w:val="Contents5"/>
            <w:tabs>
              <w:tab w:val="clear" w:pos="7892"/>
              <w:tab w:val="right" w:pos="9026" w:leader="dot"/>
            </w:tabs>
            <w:rPr/>
          </w:pPr>
          <w:hyperlink w:anchor="__RefHeading___Toc15808549_1280447820">
            <w:r>
              <w:rPr>
                <w:webHidden/>
                <w:rStyle w:val="IndexLink"/>
                <w:rtl w:val="true"/>
              </w:rPr>
              <w:t>ح</w:t>
            </w:r>
            <w:r>
              <w:rPr>
                <w:rStyle w:val="IndexLink"/>
                <w:rtl w:val="true"/>
              </w:rPr>
              <w:t xml:space="preserve">) </w:t>
            </w:r>
            <w:r>
              <w:rPr>
                <w:rStyle w:val="IndexLink"/>
                <w:rtl w:val="true"/>
              </w:rPr>
              <w:t>کمرنگ شدن فعالیت بسیج و دیگر ارگان های فرهنگی در مساجد</w:t>
            </w:r>
            <w:r>
              <w:rPr>
                <w:rStyle w:val="IndexLink"/>
                <w:rtl w:val="true"/>
              </w:rPr>
              <w:tab/>
            </w:r>
            <w:r>
              <w:rPr>
                <w:rStyle w:val="IndexLink"/>
              </w:rPr>
              <w:t>442</w:t>
            </w:r>
          </w:hyperlink>
        </w:p>
        <w:p>
          <w:pPr>
            <w:pStyle w:val="Contents5"/>
            <w:tabs>
              <w:tab w:val="clear" w:pos="7892"/>
              <w:tab w:val="right" w:pos="9026" w:leader="dot"/>
            </w:tabs>
            <w:rPr/>
          </w:pPr>
          <w:hyperlink w:anchor="__RefHeading___Toc15808551_1280447820">
            <w:r>
              <w:rPr>
                <w:webHidden/>
                <w:rStyle w:val="IndexLink"/>
                <w:rtl w:val="true"/>
              </w:rPr>
              <w:t>ط</w:t>
            </w:r>
            <w:r>
              <w:rPr>
                <w:rStyle w:val="IndexLink"/>
                <w:rtl w:val="true"/>
              </w:rPr>
              <w:t xml:space="preserve">) </w:t>
            </w:r>
            <w:r>
              <w:rPr>
                <w:rStyle w:val="IndexLink"/>
                <w:rtl w:val="true"/>
              </w:rPr>
              <w:t>عامل مزاحم بودن تکنولوژی و وسایل ارتباطی و شبکه‌های مجازی</w:t>
            </w:r>
            <w:r>
              <w:rPr>
                <w:rStyle w:val="IndexLink"/>
                <w:rtl w:val="true"/>
              </w:rPr>
              <w:tab/>
            </w:r>
            <w:r>
              <w:rPr>
                <w:rStyle w:val="IndexLink"/>
              </w:rPr>
              <w:t>443</w:t>
            </w:r>
          </w:hyperlink>
        </w:p>
        <w:p>
          <w:pPr>
            <w:pStyle w:val="Contents5"/>
            <w:tabs>
              <w:tab w:val="clear" w:pos="7892"/>
              <w:tab w:val="right" w:pos="9026" w:leader="dot"/>
            </w:tabs>
            <w:rPr/>
          </w:pPr>
          <w:hyperlink w:anchor="__RefHeading___Toc15808553_1280447820">
            <w:r>
              <w:rPr>
                <w:webHidden/>
                <w:rStyle w:val="IndexLink"/>
                <w:rtl w:val="true"/>
              </w:rPr>
              <w:t>ی</w:t>
            </w:r>
            <w:r>
              <w:rPr>
                <w:rStyle w:val="IndexLink"/>
                <w:rtl w:val="true"/>
              </w:rPr>
              <w:t xml:space="preserve">) </w:t>
            </w:r>
            <w:r>
              <w:rPr>
                <w:rStyle w:val="IndexLink"/>
                <w:rtl w:val="true"/>
              </w:rPr>
              <w:t>تبعیض بین جوانان در برخورد با آنان و در برنامه ها و اردوهای مربوط به مسجد</w:t>
            </w:r>
            <w:r>
              <w:rPr>
                <w:rStyle w:val="IndexLink"/>
                <w:rtl w:val="true"/>
              </w:rPr>
              <w:tab/>
            </w:r>
            <w:r>
              <w:rPr>
                <w:rStyle w:val="IndexLink"/>
              </w:rPr>
              <w:t>444</w:t>
            </w:r>
          </w:hyperlink>
        </w:p>
        <w:p>
          <w:pPr>
            <w:pStyle w:val="Contents4"/>
            <w:tabs>
              <w:tab w:val="clear" w:pos="8176"/>
              <w:tab w:val="right" w:pos="9026" w:leader="dot"/>
            </w:tabs>
            <w:rPr/>
          </w:pPr>
          <w:hyperlink w:anchor="__RefHeading___Toc15808555_1280447820">
            <w:r>
              <w:rPr>
                <w:webHidden/>
                <w:rStyle w:val="IndexLink"/>
                <w:rtl w:val="true"/>
              </w:rPr>
              <w:t>تحلیل وضعیت ارتباط جوانان با مسجد حسب مصاحبه های کیفی</w:t>
            </w:r>
            <w:r>
              <w:rPr>
                <w:rStyle w:val="IndexLink"/>
                <w:rtl w:val="true"/>
              </w:rPr>
              <w:tab/>
            </w:r>
            <w:r>
              <w:rPr>
                <w:rStyle w:val="IndexLink"/>
              </w:rPr>
              <w:t>445</w:t>
            </w:r>
          </w:hyperlink>
        </w:p>
        <w:p>
          <w:pPr>
            <w:pStyle w:val="Contents5"/>
            <w:tabs>
              <w:tab w:val="clear" w:pos="7892"/>
              <w:tab w:val="right" w:pos="9026" w:leader="dot"/>
            </w:tabs>
            <w:rPr/>
          </w:pPr>
          <w:hyperlink w:anchor="__RefHeading___Toc15808557_1280447820">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15808559_1280447820">
            <w:r>
              <w:rPr>
                <w:webHidden/>
                <w:rStyle w:val="IndexLink"/>
              </w:rPr>
              <w:t>1</w:t>
            </w:r>
            <w:r>
              <w:rPr>
                <w:rStyle w:val="IndexLink"/>
                <w:rtl w:val="true"/>
              </w:rPr>
              <w:t xml:space="preserve">. </w:t>
            </w:r>
            <w:r>
              <w:rPr>
                <w:rStyle w:val="IndexLink"/>
                <w:rtl w:val="true"/>
              </w:rPr>
              <w:t>رسالت‌ها</w:t>
            </w:r>
            <w:r>
              <w:rPr>
                <w:rStyle w:val="IndexLink"/>
                <w:rtl w:val="true"/>
              </w:rPr>
              <w:tab/>
            </w:r>
            <w:r>
              <w:rPr>
                <w:rStyle w:val="IndexLink"/>
              </w:rPr>
              <w:t>446</w:t>
            </w:r>
          </w:hyperlink>
        </w:p>
        <w:p>
          <w:pPr>
            <w:pStyle w:val="Contents5"/>
            <w:tabs>
              <w:tab w:val="clear" w:pos="7892"/>
              <w:tab w:val="right" w:pos="9026" w:leader="dot"/>
            </w:tabs>
            <w:rPr/>
          </w:pPr>
          <w:hyperlink w:anchor="__RefHeading___Toc15808561_1280447820">
            <w:r>
              <w:rPr>
                <w:webHidden/>
                <w:rStyle w:val="IndexLink"/>
              </w:rPr>
              <w:t>2</w:t>
            </w:r>
            <w:r>
              <w:rPr>
                <w:rStyle w:val="IndexLink"/>
                <w:rtl w:val="true"/>
              </w:rPr>
              <w:t xml:space="preserve">. </w:t>
            </w:r>
            <w:r>
              <w:rPr>
                <w:rStyle w:val="IndexLink"/>
                <w:rtl w:val="true"/>
              </w:rPr>
              <w:t>چشم انداز</w:t>
            </w:r>
            <w:r>
              <w:rPr>
                <w:rStyle w:val="IndexLink"/>
                <w:rtl w:val="true"/>
              </w:rPr>
              <w:tab/>
            </w:r>
            <w:r>
              <w:rPr>
                <w:rStyle w:val="IndexLink"/>
              </w:rPr>
              <w:t>447</w:t>
            </w:r>
          </w:hyperlink>
        </w:p>
        <w:p>
          <w:pPr>
            <w:pStyle w:val="Contents5"/>
            <w:tabs>
              <w:tab w:val="clear" w:pos="7892"/>
              <w:tab w:val="right" w:pos="9026" w:leader="dot"/>
            </w:tabs>
            <w:rPr/>
          </w:pPr>
          <w:hyperlink w:anchor="__RefHeading___Toc15808563_1280447820">
            <w:r>
              <w:rPr>
                <w:webHidden/>
                <w:rStyle w:val="IndexLink"/>
              </w:rPr>
              <w:t>3</w:t>
            </w:r>
            <w:r>
              <w:rPr>
                <w:rStyle w:val="IndexLink"/>
                <w:rtl w:val="true"/>
              </w:rPr>
              <w:t xml:space="preserve">. </w:t>
            </w:r>
            <w:r>
              <w:rPr>
                <w:rStyle w:val="IndexLink"/>
                <w:rtl w:val="true"/>
              </w:rPr>
              <w:t>وضعیت مطلوب</w:t>
            </w:r>
            <w:r>
              <w:rPr>
                <w:rStyle w:val="IndexLink"/>
                <w:rtl w:val="true"/>
              </w:rPr>
              <w:tab/>
            </w:r>
            <w:r>
              <w:rPr>
                <w:rStyle w:val="IndexLink"/>
              </w:rPr>
              <w:t>449</w:t>
            </w:r>
          </w:hyperlink>
        </w:p>
        <w:p>
          <w:pPr>
            <w:pStyle w:val="Contents5"/>
            <w:tabs>
              <w:tab w:val="clear" w:pos="7892"/>
              <w:tab w:val="right" w:pos="9026" w:leader="dot"/>
            </w:tabs>
            <w:rPr/>
          </w:pPr>
          <w:hyperlink w:anchor="__RefHeading___Toc15808565_1280447820">
            <w:r>
              <w:rPr>
                <w:webHidden/>
                <w:rStyle w:val="IndexLink"/>
              </w:rPr>
              <w:t>4</w:t>
            </w:r>
            <w:r>
              <w:rPr>
                <w:rStyle w:val="IndexLink"/>
                <w:rtl w:val="true"/>
              </w:rPr>
              <w:t xml:space="preserve">. </w:t>
            </w:r>
            <w:r>
              <w:rPr>
                <w:rStyle w:val="IndexLink"/>
                <w:rtl w:val="true"/>
              </w:rPr>
              <w:t>وضعیت موجود</w:t>
            </w:r>
            <w:r>
              <w:rPr>
                <w:rStyle w:val="IndexLink"/>
                <w:rtl w:val="true"/>
              </w:rPr>
              <w:tab/>
            </w:r>
            <w:r>
              <w:rPr>
                <w:rStyle w:val="IndexLink"/>
              </w:rPr>
              <w:t>451</w:t>
            </w:r>
          </w:hyperlink>
        </w:p>
        <w:p>
          <w:pPr>
            <w:pStyle w:val="Contents6"/>
            <w:tabs>
              <w:tab w:val="clear" w:pos="7609"/>
              <w:tab w:val="right" w:pos="9026" w:leader="dot"/>
            </w:tabs>
            <w:rPr/>
          </w:pPr>
          <w:hyperlink w:anchor="__RefHeading___Toc15808567_1280447820">
            <w:r>
              <w:rPr>
                <w:webHidden/>
                <w:rStyle w:val="IndexLink"/>
                <w:rtl w:val="true"/>
              </w:rPr>
              <w:t>اشاره</w:t>
            </w:r>
            <w:r>
              <w:rPr>
                <w:rStyle w:val="IndexLink"/>
                <w:rtl w:val="true"/>
              </w:rPr>
              <w:tab/>
            </w:r>
            <w:r>
              <w:rPr>
                <w:rStyle w:val="IndexLink"/>
              </w:rPr>
              <w:t>451</w:t>
            </w:r>
          </w:hyperlink>
        </w:p>
        <w:p>
          <w:pPr>
            <w:pStyle w:val="Contents6"/>
            <w:tabs>
              <w:tab w:val="clear" w:pos="7609"/>
              <w:tab w:val="right" w:pos="9026" w:leader="dot"/>
            </w:tabs>
            <w:rPr/>
          </w:pPr>
          <w:hyperlink w:anchor="__RefHeading___Toc15808569_1280447820">
            <w:r>
              <w:rPr>
                <w:webHidden/>
                <w:rStyle w:val="IndexLink"/>
                <w:rtl w:val="true"/>
              </w:rPr>
              <w:t>الف</w:t>
            </w:r>
            <w:r>
              <w:rPr>
                <w:rStyle w:val="IndexLink"/>
                <w:rtl w:val="true"/>
              </w:rPr>
              <w:t xml:space="preserve">) </w:t>
            </w:r>
            <w:r>
              <w:rPr>
                <w:rStyle w:val="IndexLink"/>
                <w:rtl w:val="true"/>
              </w:rPr>
              <w:t>نقاط قوت</w:t>
            </w:r>
            <w:r>
              <w:rPr>
                <w:rStyle w:val="IndexLink"/>
                <w:rtl w:val="true"/>
              </w:rPr>
              <w:tab/>
            </w:r>
            <w:r>
              <w:rPr>
                <w:rStyle w:val="IndexLink"/>
              </w:rPr>
              <w:t>451</w:t>
            </w:r>
          </w:hyperlink>
        </w:p>
        <w:p>
          <w:pPr>
            <w:pStyle w:val="Contents6"/>
            <w:tabs>
              <w:tab w:val="clear" w:pos="7609"/>
              <w:tab w:val="right" w:pos="9026" w:leader="dot"/>
            </w:tabs>
            <w:rPr/>
          </w:pPr>
          <w:hyperlink w:anchor="__RefHeading___Toc15808571_1280447820">
            <w:r>
              <w:rPr>
                <w:webHidden/>
                <w:rStyle w:val="IndexLink"/>
                <w:rtl w:val="true"/>
              </w:rPr>
              <w:t>ب</w:t>
            </w:r>
            <w:r>
              <w:rPr>
                <w:rStyle w:val="IndexLink"/>
                <w:rtl w:val="true"/>
              </w:rPr>
              <w:t xml:space="preserve">) </w:t>
            </w:r>
            <w:r>
              <w:rPr>
                <w:rStyle w:val="IndexLink"/>
                <w:rtl w:val="true"/>
              </w:rPr>
              <w:t>نقاط ضعف</w:t>
            </w:r>
            <w:r>
              <w:rPr>
                <w:rStyle w:val="IndexLink"/>
                <w:rtl w:val="true"/>
              </w:rPr>
              <w:tab/>
            </w:r>
            <w:r>
              <w:rPr>
                <w:rStyle w:val="IndexLink"/>
              </w:rPr>
              <w:t>453</w:t>
            </w:r>
          </w:hyperlink>
        </w:p>
        <w:p>
          <w:pPr>
            <w:pStyle w:val="Contents6"/>
            <w:tabs>
              <w:tab w:val="clear" w:pos="7609"/>
              <w:tab w:val="right" w:pos="9026" w:leader="dot"/>
            </w:tabs>
            <w:rPr/>
          </w:pPr>
          <w:hyperlink w:anchor="__RefHeading___Toc15808573_1280447820">
            <w:r>
              <w:rPr>
                <w:webHidden/>
                <w:rStyle w:val="IndexLink"/>
                <w:rtl w:val="true"/>
              </w:rPr>
              <w:t>ج</w:t>
            </w:r>
            <w:r>
              <w:rPr>
                <w:rStyle w:val="IndexLink"/>
                <w:rtl w:val="true"/>
              </w:rPr>
              <w:t xml:space="preserve">) </w:t>
            </w:r>
            <w:r>
              <w:rPr>
                <w:rStyle w:val="IndexLink"/>
                <w:rtl w:val="true"/>
              </w:rPr>
              <w:t>فرصت‌ها</w:t>
            </w:r>
            <w:r>
              <w:rPr>
                <w:rStyle w:val="IndexLink"/>
                <w:rtl w:val="true"/>
              </w:rPr>
              <w:tab/>
            </w:r>
            <w:r>
              <w:rPr>
                <w:rStyle w:val="IndexLink"/>
              </w:rPr>
              <w:t>454</w:t>
            </w:r>
          </w:hyperlink>
        </w:p>
        <w:p>
          <w:pPr>
            <w:pStyle w:val="Contents6"/>
            <w:tabs>
              <w:tab w:val="clear" w:pos="7609"/>
              <w:tab w:val="right" w:pos="9026" w:leader="dot"/>
            </w:tabs>
            <w:rPr/>
          </w:pPr>
          <w:hyperlink w:anchor="__RefHeading___Toc15808575_1280447820">
            <w:r>
              <w:rPr>
                <w:webHidden/>
                <w:rStyle w:val="IndexLink"/>
                <w:rtl w:val="true"/>
              </w:rPr>
              <w:t>د</w:t>
            </w:r>
            <w:r>
              <w:rPr>
                <w:rStyle w:val="IndexLink"/>
                <w:rtl w:val="true"/>
              </w:rPr>
              <w:t xml:space="preserve">) </w:t>
            </w:r>
            <w:r>
              <w:rPr>
                <w:rStyle w:val="IndexLink"/>
                <w:rtl w:val="true"/>
              </w:rPr>
              <w:t>تهدیدها</w:t>
            </w:r>
            <w:r>
              <w:rPr>
                <w:rStyle w:val="IndexLink"/>
                <w:rtl w:val="true"/>
              </w:rPr>
              <w:tab/>
            </w:r>
            <w:r>
              <w:rPr>
                <w:rStyle w:val="IndexLink"/>
              </w:rPr>
              <w:t>455</w:t>
            </w:r>
          </w:hyperlink>
        </w:p>
        <w:p>
          <w:pPr>
            <w:pStyle w:val="Contents2"/>
            <w:tabs>
              <w:tab w:val="clear" w:pos="8743"/>
              <w:tab w:val="right" w:pos="9026" w:leader="dot"/>
            </w:tabs>
            <w:rPr/>
          </w:pPr>
          <w:hyperlink w:anchor="__RefHeading___Toc15808577_1280447820">
            <w:r>
              <w:rPr>
                <w:webHidden/>
                <w:rStyle w:val="IndexLink"/>
                <w:rtl w:val="true"/>
              </w:rPr>
              <w:t>فصل پنجم</w:t>
            </w:r>
            <w:r>
              <w:rPr>
                <w:rStyle w:val="IndexLink"/>
                <w:rtl w:val="true"/>
              </w:rPr>
              <w:t xml:space="preserve">: </w:t>
            </w:r>
            <w:r>
              <w:rPr>
                <w:rStyle w:val="IndexLink"/>
                <w:rtl w:val="true"/>
              </w:rPr>
              <w:t>نتیجه گیری و پیشنهادات</w:t>
            </w:r>
            <w:r>
              <w:rPr>
                <w:rStyle w:val="IndexLink"/>
                <w:rtl w:val="true"/>
              </w:rPr>
              <w:tab/>
            </w:r>
            <w:r>
              <w:rPr>
                <w:rStyle w:val="IndexLink"/>
              </w:rPr>
              <w:t>458</w:t>
            </w:r>
          </w:hyperlink>
        </w:p>
        <w:p>
          <w:pPr>
            <w:pStyle w:val="Contents3"/>
            <w:tabs>
              <w:tab w:val="clear" w:pos="8459"/>
              <w:tab w:val="right" w:pos="9026" w:leader="dot"/>
            </w:tabs>
            <w:rPr/>
          </w:pPr>
          <w:hyperlink w:anchor="__RefHeading___Toc15808579_1280447820">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15808581_1280447820">
            <w:r>
              <w:rPr>
                <w:webHidden/>
                <w:rStyle w:val="IndexLink"/>
                <w:rtl w:val="true"/>
              </w:rPr>
              <w:t>نتیجه گیری</w:t>
            </w:r>
            <w:r>
              <w:rPr>
                <w:rStyle w:val="IndexLink"/>
                <w:rtl w:val="true"/>
              </w:rPr>
              <w:tab/>
            </w:r>
            <w:r>
              <w:rPr>
                <w:rStyle w:val="IndexLink"/>
              </w:rPr>
              <w:t>460</w:t>
            </w:r>
          </w:hyperlink>
        </w:p>
        <w:p>
          <w:pPr>
            <w:pStyle w:val="Contents4"/>
            <w:tabs>
              <w:tab w:val="clear" w:pos="8176"/>
              <w:tab w:val="right" w:pos="9026" w:leader="dot"/>
            </w:tabs>
            <w:rPr/>
          </w:pPr>
          <w:hyperlink w:anchor="__RefHeading___Toc15808583_1280447820">
            <w:r>
              <w:rPr>
                <w:webHidden/>
                <w:rStyle w:val="IndexLink"/>
                <w:rtl w:val="true"/>
              </w:rPr>
              <w:t>اشاره</w:t>
            </w:r>
            <w:r>
              <w:rPr>
                <w:rStyle w:val="IndexLink"/>
                <w:rtl w:val="true"/>
              </w:rPr>
              <w:tab/>
            </w:r>
            <w:r>
              <w:rPr>
                <w:rStyle w:val="IndexLink"/>
              </w:rPr>
              <w:t>460</w:t>
            </w:r>
          </w:hyperlink>
        </w:p>
        <w:p>
          <w:pPr>
            <w:pStyle w:val="Contents4"/>
            <w:tabs>
              <w:tab w:val="clear" w:pos="8176"/>
              <w:tab w:val="right" w:pos="9026" w:leader="dot"/>
            </w:tabs>
            <w:rPr/>
          </w:pPr>
          <w:hyperlink w:anchor="__RefHeading___Toc15808585_1280447820">
            <w:r>
              <w:rPr>
                <w:webHidden/>
                <w:rStyle w:val="IndexLink"/>
                <w:rtl w:val="true"/>
              </w:rPr>
              <w:t>الف</w:t>
            </w:r>
            <w:r>
              <w:rPr>
                <w:rStyle w:val="IndexLink"/>
                <w:rtl w:val="true"/>
              </w:rPr>
              <w:t xml:space="preserve">) </w:t>
            </w:r>
            <w:r>
              <w:rPr>
                <w:rStyle w:val="IndexLink"/>
                <w:rtl w:val="true"/>
              </w:rPr>
              <w:t>از منظر جوانان مسجدرو</w:t>
            </w:r>
            <w:r>
              <w:rPr>
                <w:rStyle w:val="IndexLink"/>
                <w:rtl w:val="true"/>
              </w:rPr>
              <w:tab/>
            </w:r>
            <w:r>
              <w:rPr>
                <w:rStyle w:val="IndexLink"/>
              </w:rPr>
              <w:t>464</w:t>
            </w:r>
          </w:hyperlink>
        </w:p>
        <w:p>
          <w:pPr>
            <w:pStyle w:val="Contents4"/>
            <w:tabs>
              <w:tab w:val="clear" w:pos="8176"/>
              <w:tab w:val="right" w:pos="9026" w:leader="dot"/>
            </w:tabs>
            <w:rPr/>
          </w:pPr>
          <w:hyperlink w:anchor="__RefHeading___Toc15808587_1280447820">
            <w:r>
              <w:rPr>
                <w:webHidden/>
                <w:rStyle w:val="IndexLink"/>
                <w:rtl w:val="true"/>
              </w:rPr>
              <w:t>ب</w:t>
            </w:r>
            <w:r>
              <w:rPr>
                <w:rStyle w:val="IndexLink"/>
                <w:rtl w:val="true"/>
              </w:rPr>
              <w:t xml:space="preserve">) </w:t>
            </w:r>
            <w:r>
              <w:rPr>
                <w:rStyle w:val="IndexLink"/>
                <w:rtl w:val="true"/>
              </w:rPr>
              <w:t>از منظر جوانان غیرمسجدی</w:t>
            </w:r>
            <w:r>
              <w:rPr>
                <w:rStyle w:val="IndexLink"/>
                <w:rtl w:val="true"/>
              </w:rPr>
              <w:tab/>
            </w:r>
            <w:r>
              <w:rPr>
                <w:rStyle w:val="IndexLink"/>
              </w:rPr>
              <w:t>466</w:t>
            </w:r>
          </w:hyperlink>
        </w:p>
        <w:p>
          <w:pPr>
            <w:pStyle w:val="Contents4"/>
            <w:tabs>
              <w:tab w:val="clear" w:pos="8176"/>
              <w:tab w:val="right" w:pos="9026" w:leader="dot"/>
            </w:tabs>
            <w:rPr/>
          </w:pPr>
          <w:hyperlink w:anchor="__RefHeading___Toc15808589_1280447820">
            <w:r>
              <w:rPr>
                <w:webHidden/>
                <w:rStyle w:val="IndexLink"/>
                <w:rtl w:val="true"/>
              </w:rPr>
              <w:t>ج</w:t>
            </w:r>
            <w:r>
              <w:rPr>
                <w:rStyle w:val="IndexLink"/>
                <w:rtl w:val="true"/>
              </w:rPr>
              <w:t xml:space="preserve">) </w:t>
            </w:r>
            <w:r>
              <w:rPr>
                <w:rStyle w:val="IndexLink"/>
                <w:rtl w:val="true"/>
              </w:rPr>
              <w:t>از منظر صاحب نظران</w:t>
            </w:r>
            <w:r>
              <w:rPr>
                <w:rStyle w:val="IndexLink"/>
                <w:rtl w:val="true"/>
              </w:rPr>
              <w:tab/>
            </w:r>
            <w:r>
              <w:rPr>
                <w:rStyle w:val="IndexLink"/>
              </w:rPr>
              <w:t>468</w:t>
            </w:r>
          </w:hyperlink>
        </w:p>
        <w:p>
          <w:pPr>
            <w:pStyle w:val="Contents3"/>
            <w:tabs>
              <w:tab w:val="clear" w:pos="8459"/>
              <w:tab w:val="right" w:pos="9026" w:leader="dot"/>
            </w:tabs>
            <w:rPr/>
          </w:pPr>
          <w:hyperlink w:anchor="__RefHeading___Toc15808591_1280447820">
            <w:r>
              <w:rPr>
                <w:webHidden/>
                <w:rStyle w:val="IndexLink"/>
                <w:rtl w:val="true"/>
              </w:rPr>
              <w:t>پیشنهادهای تحقیق</w:t>
            </w:r>
            <w:r>
              <w:rPr>
                <w:rStyle w:val="IndexLink"/>
                <w:rtl w:val="true"/>
              </w:rPr>
              <w:tab/>
            </w:r>
            <w:r>
              <w:rPr>
                <w:rStyle w:val="IndexLink"/>
              </w:rPr>
              <w:t>471</w:t>
            </w:r>
          </w:hyperlink>
        </w:p>
        <w:p>
          <w:pPr>
            <w:pStyle w:val="Contents4"/>
            <w:tabs>
              <w:tab w:val="clear" w:pos="8176"/>
              <w:tab w:val="right" w:pos="9026" w:leader="dot"/>
            </w:tabs>
            <w:rPr/>
          </w:pPr>
          <w:hyperlink w:anchor="__RefHeading___Toc15808593_1280447820">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15808595_1280447820">
            <w:r>
              <w:rPr>
                <w:webHidden/>
                <w:rStyle w:val="IndexLink"/>
              </w:rPr>
              <w:t>1</w:t>
            </w:r>
            <w:r>
              <w:rPr>
                <w:rStyle w:val="IndexLink"/>
                <w:rtl w:val="true"/>
              </w:rPr>
              <w:t xml:space="preserve">. </w:t>
            </w:r>
            <w:r>
              <w:rPr>
                <w:rStyle w:val="IndexLink"/>
                <w:rtl w:val="true"/>
              </w:rPr>
              <w:t>تقویت بخش پژوهش های کاربردی</w:t>
            </w:r>
            <w:r>
              <w:rPr>
                <w:rStyle w:val="IndexLink"/>
                <w:rtl w:val="true"/>
              </w:rPr>
              <w:tab/>
            </w:r>
            <w:r>
              <w:rPr>
                <w:rStyle w:val="IndexLink"/>
              </w:rPr>
              <w:t>471</w:t>
            </w:r>
          </w:hyperlink>
        </w:p>
        <w:p>
          <w:pPr>
            <w:pStyle w:val="Contents4"/>
            <w:tabs>
              <w:tab w:val="clear" w:pos="8176"/>
              <w:tab w:val="right" w:pos="9026" w:leader="dot"/>
            </w:tabs>
            <w:rPr/>
          </w:pPr>
          <w:hyperlink w:anchor="__RefHeading___Toc15808597_1280447820">
            <w:r>
              <w:rPr>
                <w:webHidden/>
                <w:rStyle w:val="IndexLink"/>
              </w:rPr>
              <w:t>2</w:t>
            </w:r>
            <w:r>
              <w:rPr>
                <w:rStyle w:val="IndexLink"/>
                <w:rtl w:val="true"/>
              </w:rPr>
              <w:t xml:space="preserve">. </w:t>
            </w:r>
            <w:r>
              <w:rPr>
                <w:rStyle w:val="IndexLink"/>
                <w:rtl w:val="true"/>
              </w:rPr>
              <w:t>اقدام پژوهی</w:t>
            </w:r>
            <w:r>
              <w:rPr>
                <w:rStyle w:val="IndexLink"/>
                <w:rtl w:val="true"/>
              </w:rPr>
              <w:tab/>
            </w:r>
            <w:r>
              <w:rPr>
                <w:rStyle w:val="IndexLink"/>
              </w:rPr>
              <w:t>472</w:t>
            </w:r>
          </w:hyperlink>
        </w:p>
        <w:p>
          <w:pPr>
            <w:pStyle w:val="Contents4"/>
            <w:tabs>
              <w:tab w:val="clear" w:pos="8176"/>
              <w:tab w:val="right" w:pos="9026" w:leader="dot"/>
            </w:tabs>
            <w:rPr/>
          </w:pPr>
          <w:hyperlink w:anchor="__RefHeading___Toc15808599_1280447820">
            <w:r>
              <w:rPr>
                <w:webHidden/>
                <w:rStyle w:val="IndexLink"/>
              </w:rPr>
              <w:t>3</w:t>
            </w:r>
            <w:r>
              <w:rPr>
                <w:rStyle w:val="IndexLink"/>
                <w:rtl w:val="true"/>
              </w:rPr>
              <w:t xml:space="preserve">. </w:t>
            </w:r>
            <w:r>
              <w:rPr>
                <w:rStyle w:val="IndexLink"/>
                <w:rtl w:val="true"/>
              </w:rPr>
              <w:t xml:space="preserve">اولویت دهی به عنصر </w:t>
            </w:r>
            <w:r>
              <w:rPr>
                <w:rStyle w:val="IndexLink"/>
                <w:rtl w:val="true"/>
              </w:rPr>
              <w:t>«</w:t>
            </w:r>
            <w:r>
              <w:rPr>
                <w:rStyle w:val="IndexLink"/>
                <w:rtl w:val="true"/>
              </w:rPr>
              <w:t>امام جماعت</w:t>
            </w:r>
            <w:r>
              <w:rPr>
                <w:rStyle w:val="IndexLink"/>
                <w:rtl w:val="true"/>
              </w:rPr>
              <w:t xml:space="preserve">» </w:t>
            </w:r>
            <w:r>
              <w:rPr>
                <w:rStyle w:val="IndexLink"/>
                <w:rtl w:val="true"/>
              </w:rPr>
              <w:t>در تمام اقدامات سلبی یا ایجابی</w:t>
            </w:r>
            <w:r>
              <w:rPr>
                <w:rStyle w:val="IndexLink"/>
                <w:rtl w:val="true"/>
              </w:rPr>
              <w:tab/>
            </w:r>
            <w:r>
              <w:rPr>
                <w:rStyle w:val="IndexLink"/>
              </w:rPr>
              <w:t>472</w:t>
            </w:r>
          </w:hyperlink>
        </w:p>
        <w:p>
          <w:pPr>
            <w:pStyle w:val="Contents2"/>
            <w:tabs>
              <w:tab w:val="clear" w:pos="8743"/>
              <w:tab w:val="right" w:pos="9026" w:leader="dot"/>
            </w:tabs>
            <w:rPr/>
          </w:pPr>
          <w:hyperlink w:anchor="__RefHeading___Toc15808601_1280447820">
            <w:r>
              <w:rPr>
                <w:webHidden/>
                <w:rStyle w:val="IndexLink"/>
                <w:rtl w:val="true"/>
              </w:rPr>
              <w:t>فهرست منابع</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56_204895"/>
      <w:bookmarkStart w:id="1" w:name="pg19156_204895"/>
      <w:bookmarkEnd w:id="1"/>
    </w:p>
    <w:p>
      <w:pPr>
        <w:pStyle w:val="Heading2"/>
        <w:numPr>
          <w:ilvl w:val="1"/>
          <w:numId w:val="1"/>
        </w:numPr>
        <w:rPr/>
      </w:pPr>
      <w:bookmarkStart w:id="2" w:name="pg19156_204895"/>
      <w:bookmarkStart w:id="3" w:name="__RefHeading___Toc1580804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جوان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عوامل افزایش و کاهش ارتباط جوان با مسجد</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ی تولید و تأمین محتوای 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مرکز رسیدگی به امور مساجد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ولی زاده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 دیل</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زهادت</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طراحی و گرافیک کمان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تولید و تأمین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اجتماعی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رحمة الله علیه،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32923835</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بهمن ماه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www.asar.masjed.ir</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رحمة الله علیه،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p>
    <w:p>
      <w:pPr>
        <w:pStyle w:val="BookText"/>
        <w:rPr/>
      </w:pPr>
      <w:r>
        <w:rPr>
          <w:rFonts w:ascii="IRNazanin" w:hAnsi="IRNazanin" w:eastAsia="IRNazanin"/>
          <w:color w:val="111111"/>
          <w:sz w:val="28"/>
          <w:sz w:val="28"/>
          <w:szCs w:val="28"/>
          <w:rtl w:val="true"/>
          <w:lang w:bidi="fa-IR"/>
        </w:rPr>
        <w:t xml:space="preserve">حضرت ابوالفضل علیه السلام، پلاک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جمهوری ،اسلامی خیابان سعدی شمالی کوچه صفامنش مجتمع محراب مرکز رسیدگی به امور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66346941</w:t>
      </w:r>
      <w:r>
        <w:rPr>
          <w:rFonts w:eastAsia="IRNazanin" w:cs="IRNazanin"/>
          <w:color w:val="111111"/>
          <w:sz w:val="28"/>
          <w:szCs w:val="28"/>
          <w:rtl w:val="true"/>
          <w:lang w:bidi="fa-IR"/>
        </w:rPr>
        <w:t>-</w:t>
      </w:r>
      <w:r>
        <w:rPr>
          <w:rFonts w:eastAsia="IRNazanin" w:cs="IRNazanin"/>
          <w:color w:val="111111"/>
          <w:sz w:val="28"/>
          <w:szCs w:val="28"/>
          <w:lang w:bidi="fa-IR"/>
        </w:rPr>
        <w:t>021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0804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و جوان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عوامل افزایش و کاهش ارتباط جوان با مسجد </w:t>
      </w:r>
      <w:bookmarkStart w:id="7" w:name="pg19156_204899"/>
    </w:p>
    <w:p>
      <w:pPr>
        <w:pStyle w:val="Heading2"/>
        <w:numPr>
          <w:ilvl w:val="1"/>
          <w:numId w:val="1"/>
        </w:numPr>
        <w:rPr/>
      </w:pPr>
      <w:bookmarkStart w:id="8" w:name="__RefHeading___Toc15808045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156_204913"/>
      <w:bookmarkStart w:id="11" w:name="pg19156_204913"/>
      <w:bookmarkEnd w:id="11"/>
    </w:p>
    <w:p>
      <w:pPr>
        <w:pStyle w:val="Heading2"/>
        <w:numPr>
          <w:ilvl w:val="1"/>
          <w:numId w:val="1"/>
        </w:numPr>
        <w:rPr/>
      </w:pPr>
      <w:bookmarkStart w:id="12" w:name="pg19156_204913"/>
      <w:bookmarkStart w:id="13" w:name="__RefHeading___Toc15808047_1280447820"/>
      <w:bookmarkStart w:id="14" w:name="_Toc4"/>
      <w:bookmarkEnd w:id="12"/>
      <w:bookmarkEnd w:id="13"/>
      <w:r>
        <w:rPr>
          <w:rtl w:val="true"/>
        </w:rPr>
        <w:t>مقدمه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مهم‌ترین راه‌های تقویت درونی، حفظ روحیّه انقلابی 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دشمنان این است که جوان ما را لاابالی بار بیاورند، نسبت به انقلاب بی‌تفاوت بار بیاورند، روحیّه حماسه و انقلابی‌گری را در او بکُشند و از بین ببرند؛ جلوی این باید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روحیّۀ انقلابی گری را باید حفظ کند و مسئولین کشور جوان های انقلابی را گرامی بدارند؛ این‌همه جوان‌های حزب‌اللّهی و انقلابی را برخی از گویندگان و نویسندگان نکوبند به اسم افراطی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انقلابی را باید گرامی داشت، باید به روحیّۀ انقلابی‌گری تشویق کرد؛ این روحیّه است که کشور را حفظ می‌کند، از کشور دفاع می‌کند؛ این روحیّه است که در هنگام خطر به داد کشور می رسد</w:t>
      </w:r>
      <w:r>
        <w:rPr>
          <w:rFonts w:eastAsia="IRNazanin" w:cs="IRNazanin"/>
          <w:color w:val="111111"/>
          <w:sz w:val="28"/>
          <w:szCs w:val="28"/>
          <w:rtl w:val="true"/>
          <w:lang w:bidi="fa-IR"/>
        </w:rPr>
        <w:t>».</w:t>
      </w:r>
      <w:r>
        <w:rPr>
          <w:rStyle w:val="FootnoteAnchor"/>
          <w:rtl w:val="true"/>
        </w:rPr>
        <w:footnoteReference w:id="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 جایگاه دوران جوانی بر کسی پوشیده نیست و مخاطرات فراوان و حساسیت های روحی و روانی این بازۀ زمانی از عمر انسان ها توجه و اهتمام ویژه ای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معظم انقلاب نیز علی رغم همه موضوعات مهم داخلی وخارجی به دلیل اهمیت این مسئله در طول دوران زعامتشان بیش از دو هزار بار از کلید واژه جوان در سخنان و رهنمودهایشان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معظم له تربیت اسلامی و انقلابی جوان جزء مفروضات اصلی </w:t>
      </w:r>
    </w:p>
    <w:p>
      <w:pPr>
        <w:pStyle w:val="BookText"/>
        <w:rPr/>
      </w:pPr>
      <w:r>
        <w:rPr>
          <w:rFonts w:ascii="IRNazanin" w:hAnsi="IRNazanin" w:eastAsia="IRNazanin"/>
          <w:color w:val="111111"/>
          <w:sz w:val="28"/>
          <w:sz w:val="28"/>
          <w:szCs w:val="28"/>
          <w:rtl w:val="true"/>
          <w:lang w:bidi="fa-IR"/>
        </w:rPr>
        <w:t xml:space="preserve">دستگاه های فعال در حوزۀ جوان است و همه برنامه ریزی های دراین حوزه باید در راستای تربیت جوان در طراز اسلامی و انقلابی آن یا به عبارت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مؤمن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هدفی که طبق فرمایش ایشان، همه مسئولان کشور موظف به پیگیری آن هستند و تمام جوانان نیز باید مسیر زندگی خود را در این جهت تنظیم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رسیدن به این مهم، روحانیت معظم و طلاب گرامی نقش ویژه و کلیدی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آدم سازی و پرورش انسان های والا و با ایمان مهم است که اگر یک روحانی همت خود را صرف کند و در طول زمان بتواند تعدادی انسان مناسب و استوار بسازد کار بزرگی را انجام داده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وظیفۀ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نقش روحانیت اصیل را جدى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روبروی مردم، دهان به دهان و نفس به نفس با مردم حرف زدن یک نقش بى‌بدیل دارد و هیچ چیزى جاى این را نمى‌گیرد و این هم مال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شاید سخن گزافی نباشد اگر بگوییم بهترین و مقدس‌ترین مکان برای تربیت جوانان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تاریخی صدر اسلام تاکنون نیز به همین مهم اشاره دارد که همواره از ابتدای بعثت پیامبر تاکنون انسان‌های پاک، باتقوا و تأثیرگذار در دین و در جهت تعالی پرچم اسلام، در مسجد پرورش یافته و رشد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پرورش انسان‌ها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نیزمسجد بود و اساساً مسجد مبنای هر حرکت آموزشی و تربیتی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شکوهمند اسلامی ایران نیز، با اندک تأمل در سیرة بانیان و پیشتازان آن درمی‌یابیم که همه، پرورش یافتة مساجد بودند و شهدای گران قدر انقلاب نیز از خانه خدا مسیر عروج به ملکوت را آغاز 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به امور مساجد با عنایت به این موضوع پراهمیت و </w:t>
      </w:r>
    </w:p>
    <w:p>
      <w:pPr>
        <w:pStyle w:val="BookText"/>
        <w:rPr/>
      </w:pPr>
      <w:r>
        <w:rPr>
          <w:rFonts w:ascii="IRNazanin" w:hAnsi="IRNazanin" w:eastAsia="IRNazanin"/>
          <w:color w:val="111111"/>
          <w:sz w:val="28"/>
          <w:sz w:val="28"/>
          <w:szCs w:val="28"/>
          <w:rtl w:val="true"/>
          <w:lang w:bidi="fa-IR"/>
        </w:rPr>
        <w:t xml:space="preserve">البته با علم به تلاش همه جانبة نظام سلطه ودشمنان قسم خورده در به انحراف کشاندن نسل آیندة فرزندان انقلاب،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مسجد و جوان نام‌گذاری نموده، در تلاش است با مجموعه‌ای از برنامه‌ها و اقدامات فرهنگی، متولیان و اثرگذاران و دغدغه‌مندان حوزه تربیت را به اهمیت و حساسیت این موضوع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مساجد، این خانه‌های امید همچون گذشته مهد تربیت و اعتلای فرهیختگان و آینده‌سازان فردای روشن ایران و جهان اسلام باشند و خادمان و خدمت‌گزاران مساجد بیش از پیش در این راه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اثرعلمی نیز حاصل تلاش پژوهشگر آقای دکترمحمد جواد ولی زاده است که با هدف ارائه تحلیل ها و راه کارهای علمی و عملی برای جذب و رشد و پرورش همه جانبة شخصیّت جوان، به رشته تحریر درآمده است و به حضورتان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تشکر و قدردانی از نویسنده این اثر پژوهشی و همکاران محترم در ادارة تولید و تأمین محتوای معاونت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امیدواریم این اثر در نگاه شما گرامیان به ویژه ائمة محترم جماعات، مقبول افتد و پیشنهادها و نظرهای ارزشمند خویش را از خادمان خود در معاونت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مرکز دریغ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من عامری مساجد الله</w:t>
      </w:r>
    </w:p>
    <w:p>
      <w:pPr>
        <w:pStyle w:val="BookText"/>
        <w:rPr/>
      </w:pPr>
      <w:r>
        <w:rPr>
          <w:rFonts w:ascii="IRNazanin" w:hAnsi="IRNazanin" w:eastAsia="IRNazanin"/>
          <w:color w:val="111111"/>
          <w:sz w:val="28"/>
          <w:sz w:val="28"/>
          <w:szCs w:val="28"/>
          <w:rtl w:val="true"/>
          <w:lang w:bidi="fa-IR"/>
        </w:rPr>
        <w:t>مرکز رسیدگی به امورمساجد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156_204917"/>
      <w:bookmarkStart w:id="16" w:name="pg19156_204917"/>
      <w:bookmarkEnd w:id="16"/>
    </w:p>
    <w:p>
      <w:pPr>
        <w:pStyle w:val="Heading2"/>
        <w:numPr>
          <w:ilvl w:val="1"/>
          <w:numId w:val="1"/>
        </w:numPr>
        <w:rPr/>
      </w:pPr>
      <w:bookmarkStart w:id="17" w:name="pg19156_204917"/>
      <w:bookmarkStart w:id="18" w:name="__RefHeading___Toc15808049_1280447820"/>
      <w:bookmarkStart w:id="19" w:name="_Toc5"/>
      <w:bookmarkEnd w:id="17"/>
      <w:bookmarkEnd w:id="18"/>
      <w:r>
        <w:rPr>
          <w:rtl w:val="true"/>
        </w:rPr>
        <w:t>پیش گفتار و کلیات</w:t>
      </w:r>
      <w:bookmarkEnd w:id="1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 و نهاد مقدس مسجد بر کسی پوشیده نیست؛ چنانکه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مهمترین فصل از زندگی هر انسان است و نقش تعیین کننده در کامیابی و رسیدن به موفقیت یا شکست خوردن هر فرد دارد و نوع و نحوه زندگی در پیری به نوع زندگی و اقدامات فرد در جوانی بستگی دارد؛ زیرا دوره پیری دوره اقدامات و تصمیمهای بنیادین و بزرگ نیست؛ همچنان که دوره فراگیری مهارتهای زندگی، اعم از دنیوی و اخروی نیست؛ بلکه همه اینها عمدتاً در فصل جوانی حاصل می شود؛ این را میتوان به روشنی از آیات و روایات و کلام بزرگان دریافت؛ در قرآن کریم در مورد توانمندی انسان در دوره جوانی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خَلَقَكُم مِّن ضَعْفٍ ثُمَّ جَعَلَ مِن بَعْدِ ضَعْفٍ قُوَّةً ثُمَّ جَعَلَ مِن بَعْدِ قُوَّةٍ ضَعْفًا وَشَيْبَةً يَخْلُقُ مَا يَشَاءُ وَهُوَ الْعَلِيمُ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آن کس که شما را ابتدا ناتوان آفرید؛ آنگاه پس از، ناتوانی قوت بخشید؛ سپس بعد از قوّت ناتوانی و پیری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 آفریند و هموست دانای توانا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هُوَالَّذِي خَلَقَكُم مِّن تُرَابٍ ثُمَّ مِن نُّطْفَةٍ ثُمَّ مِنْ عَلَقَةٍ ثُمَّ يُخْرِجُكُمْ طِفْلاثُمَّ لِتَبْلُغُوا أَشُدَّكُم و همان کسی است که شما را از خاکی آفرید؛ سپس از نطفه ای؛ آنگاه از علقه ای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کودکی برمی آورد تا به کمال قوّت خود برسید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چنان که ملاحظه می شود این توانمندی به صورت مطلق ذکر شده است و همه توانمندیهای فیزیکی و قوای ذهنی و فکری انسان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در روایتی مشهور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لاتزول قدماً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يوم القيامه حتى يسأل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وشبابه فيما أبلاه وعن ماله من أين كسبه وفيما أنفقه وعن حبنا أهل البیت علیهم السلام هرگاه روز قیامت بیاید، بنده قدم از قدم ،برندارد مگر اینکه از او درباره چهار چیز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عمرش که در چه راه نابود کرده است؛ از جوانیش که در چه راه فرسوده است؛ از کسبش که از کجا به دست آورده و در چه راهی مصرف کرده است؛ و از دوستی ما اهل بیت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نظر به اهمیت دوره جوانی و انتظاراتی که از این دوره به اقتضای قابلیتهای آن میرود قابل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استعداد ذهنی انسان در دوران ،جوانی پیامبر خدا صلی الله علیه و 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في شَبابِهِ كَانَ بِمَنزِلَةِ الرَّسم في الحَجَرِو مَن تَعَلَّمَ وَهُو كبيرُ كَانَ بمنزِلَةِ الكِتابِ على وَجهِ الماءِ هر که در جوانی دانش آموزد، علم او همچون نقشی است که بر سنگ حک شود و هر که در بزرگسالی بیاموزد کارش همچون نوشتن بر روی آب است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بیان شد طبق جهان بینی دینی باید فرصت جوانی را مغتنم شمرد و قبل از زوال آن به فکر تربیت دینی انسانها در دوره جوانی بود؛ به این گزاره در متون دینی اشاره شده و برای نمونه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قَرَءِ الْقُرآنَ وَ هُوَ شابٌ مُؤْمِنْ إِخْتَلَطَ الْقُرْآنُ بِلَحْمِهِ وَ دَمِهِ؛ جوان مؤمنی که به قرآئت قرآن میپردازد قرآن با گوشت و خونش در می آمیزد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احول که از مبلغان تشیّع و دوستان امام صادق بود، روزی </w:t>
      </w:r>
    </w:p>
    <w:p>
      <w:pPr>
        <w:pStyle w:val="BookText"/>
        <w:rPr/>
      </w:pPr>
      <w:r>
        <w:rPr>
          <w:rFonts w:ascii="IRNazanin" w:hAnsi="IRNazanin" w:eastAsia="IRNazanin"/>
          <w:color w:val="111111"/>
          <w:sz w:val="28"/>
          <w:sz w:val="28"/>
          <w:szCs w:val="28"/>
          <w:rtl w:val="true"/>
          <w:lang w:bidi="fa-IR"/>
        </w:rPr>
        <w:t>محضر آن حضرت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سؤال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بصره را در پذیرش آیین تشیّع چگونه یافتی؟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 اندکی تعالیم اهل بیت علیهم السلام را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خود را به نسل جوان معطوف دار و نیروی خویش را در راه هدایت آنان به کار انداز؛ زیرا جوانان زودتر حق را پذیرفته و سریع تر به هر خیر و صلاحی میگرایند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 کبیر جمهوری اسلامی ایران هم با نظر به این واقعیت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آنهایی که مقتدرات مملکت به دست آنها خواهد آمد، زیر دست معلمین باید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صالح شدند، مملکت صالح به دست ما میافتد و اگر خدای نخواسته تربیتهای غیرالهی شد، مملکت از دست میرود</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سوی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مقدس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جایگاه نهاد دینی، نقش تعیین کننده ای در دینداری مردم به ویژه جوانان دارد؛ زیرا اولاً کارکرد اصلی و اولیه آن سجده گاه و محل عبادت و اقامه نماز جماعت بودن است این عبادت و نماز جماعت سبب معنویت بخشی و تقرب انسان به خداوند میشود ثانیاً برقراری ارتباط با افراد مسجدی که به تعبیر قرآن، انسانهایی پاک و طهارت دوست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 رِجَالٌ يُحِبُّونَ أَن يَتَطَهَّرُوا وَاللهُ يُحِبُّ الْمُطَهِّرِينَ در آن مردانی اند که دوست دارند خود را پاک سازند و خدا کسانی را که خواهان پاکیاند دوست دارد سبب آشنایی با رفتارهای مطلوب دینی و الگوگیری از آنها و سبک زندگی و افکار آنها میشود ثالثاً با نظر به کارکردهای دیگر مسجد که از زمان پیامبر صلی الله علیه و اله وجود داشته و هیچ وقت به کارکرد دینی آن اکتفا نشده است میتوان دریافت که قابلیت مسجد در عملی کردن این کارکردها سبب رفع بسیاری از مسائل و مشکلات افراد خصوصاً جوانان میشود و ضمن آگاهی بخشی و معرفت دهی بین آنها و </w:t>
      </w:r>
    </w:p>
    <w:p>
      <w:pPr>
        <w:pStyle w:val="BookText"/>
        <w:rPr/>
      </w:pPr>
      <w:r>
        <w:rPr>
          <w:rFonts w:ascii="IRNazanin" w:hAnsi="IRNazanin" w:eastAsia="IRNazanin"/>
          <w:color w:val="111111"/>
          <w:sz w:val="28"/>
          <w:sz w:val="28"/>
          <w:szCs w:val="28"/>
          <w:rtl w:val="true"/>
          <w:lang w:bidi="fa-IR"/>
        </w:rPr>
        <w:t>مسجد ارتباط وثیق قلبی ایجاد میکند و تصویری مثبت و جذاب از دین و مسجد در ذهن آنها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برهمین اساس در متون دینی به ارتباط داشتن و اهل رفت و آمد بودن با مسجد توصیه فراوان شده است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اختَلَفَ إلى المسجِدِ أصابَ إحدَى الثَّمانى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مُستَفادا في اللهِ أو عِلما مُستَطرَفا أو آيَةً مُحكَمَةً أو رَحمَةً مُنتَظَرَةً أَو كَلِمَةً تَرُدُّهُ عن رَدَى أَو يَسْمَعُ كَلِمَةً تَدُلُّهُ عَلى هُدى أَو يَترُكُ ذَنبا خَشِيَةً أو 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مسجد رفت و آمد کند به یکی از این هشت چیز دست یابد یافتن برادری به خاطر خدا یا دانشی جدید یا آیتی محکم یا رحمتی که را چشم به راه بود یا سخنی که او را از هلاکت برهاند یا شنیدن جمله ای که او را به هدایت رهنمون شود یا آنکه گناهی را از ترس یا شرم ترک گوید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أَدمَنَ إِلى المَسجِدِ أصابَ الخصالَ الثَّمَانِيَةَ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مُحكَمَةٌ أو فَريضَةٌ مُستَعمَلَةً أو سُنَّةً قائمةً أو عِلما مُستَطرَفا أو أخا مُستَفادا أو كَلِمَةً تَدُلُّهُ علي هُدي أو تَرُدُّهُ عن رَديَّ وتَرَكَ الذَّنبِ خَشِيَةً أَو 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که پیوسته به مسجد رود به هشت چیز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محکم یا فریضهای عمل شده یا سنتی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دانشی تازه یا برادری که به دست آورده یا سخنی که او را هدایت کند یا از هلاکت برهاندش و گناه را از سر ترس یا شرم ترک گوید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امام رحمه الله علیه و رهبری نیز داریم مسجد در صدر اسلام مرکز همه علیه تصمیم گیریهای مهم و کارهای بزرگ بود؛ در صدر اسلام، در زمان نبی مکرم اسلام و همچنین در زمان حکومت با برکت امیرالمؤمنین، مسجد مرکز همه تصمیم گیریهای مهم و کارهای بزرگ بود نمی خواهیم از لحاظ وضع زمان مسجد امروز را به مسجد کوفه زمان امیرالمؤمنین تشبیه کنیم؛ زیرا اقتضاهای هر زمان متفاوت است به طورکلی مسجد به عنوان یک پایگاه </w:t>
      </w:r>
    </w:p>
    <w:p>
      <w:pPr>
        <w:pStyle w:val="BookText"/>
        <w:rPr/>
      </w:pPr>
      <w:r>
        <w:rPr>
          <w:rFonts w:ascii="IRNazanin" w:hAnsi="IRNazanin" w:eastAsia="IRNazanin"/>
          <w:color w:val="111111"/>
          <w:sz w:val="28"/>
          <w:sz w:val="28"/>
          <w:szCs w:val="28"/>
          <w:rtl w:val="true"/>
          <w:lang w:bidi="fa-IR"/>
        </w:rPr>
        <w:t>دین عبودیت و معرفت، میتواند برای جوامع اسلامی منشأ و سرآغاز حرکات بزرگ و برکات ماندگار باشد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هم مدرسه است هم دانشگاه هم مرکز تفکر و تأمل، هم مرکز، تصفیه روح هم مرکز خلوص و مرکز اتصال بنده به خداست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باید مَدرَس تفسیر و حدیث و منبر معارف اجتماعی و سیاسی و کانون موعظه و پرورش اخلاق باشد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خصوصیات منحصربه فرد دوره جوانی یا خصوصیاتی که در دوره جوانی بیشتر بروز و ظهور دارد و نیز با توجه به قابلیتهای مسجد در بروز و ظهور کارکردهای آموزشی و تربیتی و سایر کارکردها در جهت سعادت بخشی واقعی به انسان و رفع مشکلات وی، ارتباط جوان با مسجد، نه یک انتخاب بلکه یک ضرورت است؛ ضرورتی که لزوم آن را به راحتی میتوان از عبارات یاد شده به طور شکل مستقیم یا تلویحی دریافت آنچه انجام پژوهش حاضر یعنی بررسی عوامل افزایش و موانع کاهش ارتباط جوانان با مسجد در زمان حال را ضروری و انجام آن را مفید می سازد تحولات امروز جامعه ایرانی در دو سه دهه اخیر و افول گرایشها و رفتارهای دینی هرچند به میزان ،کم در بخشی از جوانان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این ادعا و نشانه ها آن را هم میتوان در خروجی و محتوای تحقیقهای صورت گرفته درباره این موضوع که بخشی از آن در پیشینه تحقیق خواهد آمد، مشاهده کرد و هم میتوان آن را از نفس کثرت تحقیقات صورت گرفته در این زمینه دریافت؛ چراکه اگر موضوعی مبتلابه نباشد و مسئله روز جامعه به شمار نرود وجود این همه تحقیق در قالبهای مختلف طرح پژوهشی مقاله پایان نامه و کتاب برای آن بی معنا خواهد بود و نفس انجام این </w:t>
      </w:r>
    </w:p>
    <w:p>
      <w:pPr>
        <w:pStyle w:val="BookText"/>
        <w:rPr/>
      </w:pPr>
      <w:r>
        <w:rPr>
          <w:rFonts w:ascii="IRNazanin" w:hAnsi="IRNazanin" w:eastAsia="IRNazanin"/>
          <w:color w:val="111111"/>
          <w:sz w:val="28"/>
          <w:sz w:val="28"/>
          <w:szCs w:val="28"/>
          <w:rtl w:val="true"/>
          <w:lang w:bidi="fa-IR"/>
        </w:rPr>
        <w:t>همه تحقیق نشان از وجود واقعیت وجود مشکلات در این زمینه دارد بر همین اساس است که مسئله ارتباط جوانان با مسجد، دغدغه عالی ترین مسئولان نظام قرار گرفته است چنانکه برای نمونه و در سخنان امام عالیه و مقام معظم رهبری آمده است نباید فقط پیرمردها و ازکارافتاده ها به مساجد بروند؛ مساجد باید از جوانها مجتمع شود</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همه مردم به خصوص جوانان را به پرکردن مساجد توصیه میکنم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در این تحقیق در نظر داریم اولاً به بررسی مهمترین عوامل تاثیرگذار بر ارتباط جوانان با مسجد بپردازیم و اولویتهای آن را مشخص سازیم این بخش از تحقیق را با عنوان نیازسنجی نیز میتوان مطرح ساخت؛ زیرا به بررسی آن دسته از نیازهای ارتباطی جوان با مسجد میپردازد که برآورده شدن آنها سبب افزایش ارتباط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بررسی مهمترین موانع تاثیرگذار بر ارتباط جوانان با مسجد بپردازیم و اولویتهای آن را مشخص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بخش را نیز آسیب شناسی نامید؛ زیرا اصولاً به بررسی آسیبهایی می پردازد که سبب کاهش ارتباط جوانان با مسجد شدهاند و با مرتفع شدن آنها دیگر شاهد کاهش ارتباط جوان با مسجد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اهداف این تحقیق عبارت خواهند بود از 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اثرگذار بر افزایش ارتباط با مسجد و اولویتهای آن از نظر جوانان مسجدرو؛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اثرگذار بر کاهش ارتباط با مسجد و اولویتهای آن از نظر جوانان مسجد رو؛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اثرگذار بر افزایش ارتباط با مسجد و اولویتهای آن از نظر جوانان غیر مسجدی؛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اثرگذار بر کاهش ارتباط با مسجد و اولویت های آن از نظر جوانان غیر مسجدی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هم از نظرهای خود جوانان اعم از مسجد رو و غیرمسجدی، به شکل میدانی استفاده میشود و هم از ایدههای صاحب نظران و افراد مجرب در حوزه جوان و مسجد در قالب مصاحبه عمیق بهره گرفته میشود تا به سؤالات ذیل به منظور رسیدن به عوامل و موانع ارتباط جوانان با مسجد پاسخ داده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عملکرد امام جماعت چقدر و با چه اولویتی در افزایش یا کاهش ارتباط جوانان با مسجد تأثیرگذار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فرهنگی و غیرفرهنگی مسجد چقدر و با چه اولویتی در افزایش یا کاهش ارتباط جوانان با مسجد تأثیرگذار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نمازگزاران اعم از هیئت امنا خادم و مسجدی ها چقدر و با چه اولویتی در افزایش یا کاهش ارتباط جوانان با مسجد تأثیرگذار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نهادهای فرهنگی در مسجد چقدر و با چه اولویتی در افزایش یا کاهش ارتباط جوانان با مسجد تأثیرگذار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الگوها و چهره های سرشناس در مسجد چقدر و با چه اولویتی در افزایش یا کاهش ارتباط جوانان با مسجد تأثیرگذار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مسجد و دسترسی آسان به آن چقدر و با چه اولویتی در افزایش یا کاهش ارتباط جوانان با مسجد تأثیرگذار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بیرونی فردی چقدر و با چه اولویتی در افزایش یا کاهش ارتباط جوانان با مسجد تأثیرگذار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بیرونی اجتماعی چقدر و با چه اولویتی در افزایش یا کاهش ارتباط جوانان با مسجد تأثیرگذار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در موضوع ارتباط مردم و جوانان با نهادهای دینی و مسجد و سنجش میزان آن و علل و عوامل تأثیرگذار بر قلت یا کثرت این ارتباط، </w:t>
      </w:r>
    </w:p>
    <w:p>
      <w:pPr>
        <w:pStyle w:val="BookText"/>
        <w:rPr/>
      </w:pPr>
      <w:r>
        <w:rPr>
          <w:rFonts w:ascii="IRNazanin" w:hAnsi="IRNazanin" w:eastAsia="IRNazanin"/>
          <w:color w:val="111111"/>
          <w:sz w:val="28"/>
          <w:sz w:val="28"/>
          <w:szCs w:val="28"/>
          <w:rtl w:val="true"/>
          <w:lang w:bidi="fa-IR"/>
        </w:rPr>
        <w:t>تحقیقات متعددی صورت گرفته است که عنوان بعضی آنها عبارت است</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روشهای پرورش احساس مذهبی نماز در کودکان و نوجوانان، توسط غلام علی افروز در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تعلیم و تربیت توسط ابراهیم امینی در 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نوجوانان و جوانان توسط محمد خدایاری فرد در 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مساجد در فرهنگ دینی توسط علی رضایی در سال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نماز برای جوانان توسط محسن قرائتی در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مؤثر بر پایین بودن میزان ارتباط جوانان با مساجد در استان کرمان توسط عباس کردستانی در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کاوشی در راههای عملی ایجاد جاذبه برای مساجد، توسط ناصر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فرهنگی مساجد توسط محمدحسن 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رفتارهای بهنجار و نابهنجار توسط شکوه نوابی نژاد در سال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علل عدم گرایش دانش آموزان به نماز در مدارس راهنمایی شهرستان اسلامشهر در سال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راههای مؤثر در جذب دانش آموزان دبیرستانهای دخترانه شهر شیراز به نماز و معارف دینی در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عوامل مؤثر در گرایش بیشتر دانش آموزان دبیرستانی به نماز جماعت در مدارس ناحیه دو و ناحیه چهار شهر اصفهان در 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عوامل درون مدرسهای مؤثر بر شرکت دانش آموزان در نماز جماعت از دیدگاه دانش آموزان و مربیان پرورشی دوره اول متوسطه در سال</w:t>
      </w:r>
      <w:r>
        <w:rPr>
          <w:rFonts w:eastAsia="IRNazanin" w:cs="IRNazanin"/>
          <w:color w:val="111111"/>
          <w:sz w:val="28"/>
          <w:szCs w:val="28"/>
          <w:rtl w:val="true"/>
          <w:lang w:bidi="fa-IR"/>
        </w:rPr>
        <w:t>.</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دینداری و عوامل مؤثر بر آن در دختران مقطع پیش دانشگاهی شهر اهواز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عوامل اجتماعی، اقتصادی، سیاسی و فرهنگی مؤثر بر میزان دینداری جوانان در سال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عوامل اجتماعی مؤثر بر دینداری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w:t>
      </w:r>
      <w:r>
        <w:rPr>
          <w:rFonts w:eastAsia="IRNazanin" w:cs="IRNazanin"/>
          <w:color w:val="111111"/>
          <w:sz w:val="28"/>
          <w:szCs w:val="28"/>
          <w:lang w:bidi="fa-IR"/>
        </w:rPr>
        <w:t>1392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اجتماعی و فرهنگی مؤثر بر دینداری جوانان در سال</w:t>
      </w:r>
      <w:r>
        <w:rPr>
          <w:rFonts w:eastAsia="IRNazanin" w:cs="IRNazanin"/>
          <w:color w:val="111111"/>
          <w:sz w:val="28"/>
          <w:szCs w:val="28"/>
          <w:rtl w:val="true"/>
          <w:lang w:bidi="fa-IR"/>
        </w:rPr>
        <w:t>.</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دینداری نوجوانان و عوامل مؤثر برآن مورد شهریزد در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علل و عوامل اجتماعی خانوادگی مؤثر بر گرایش دانش آموزان دبیرستانی به نماز در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عوامل مؤثر بر افزایش گرایش به نماز در بین زندانیان توسط علی حسین حسین زاده در سال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نماز برشخصیت جوان و عوامل مؤثر بر گرایش جوانان به نماز از دیدگاه متون دینی توسط محمدزکی دوغان در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انگیزشی مؤثر در ترغیب نوجوانان تهرانی به نماز توسط داود حسین زاده، در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مؤثر بر گرایش جوانان به اقامه نماز جماعت، توسط حسن وفایی در سال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مؤثر در ترغیب جوانان به اقامه نماز توسط فریده صمدی در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گرایش جوانان و دانشجویان به اقامه نماز توسط ابراهیم نوری ایرانی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سنجش دینداری جوانان و عوامل مؤثر بر آن، توسط هدایت الله نیکخواه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وضعیت دینداری و عوامل مرتبط با آن در بین دانش آموزان دبیرستانهای دخترانه شهر کرمان توسط شیما نقیبی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عوامل تضعیف دینداری از دیدگاه امام علی ؟ ع؟ توسط علیرضا اسعدی در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دینداری دانشجویان دانشگاه فردوسی مشهد و عوامل مؤثر بر آن توسط بابک نصیری در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عوامل اجتماعی مؤثر بر میزان دینداری دانشجویان توسط جواد غریب در سال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سنجش میزان دینداری نوجوانان و جوانان استان بوشهر و عوامل مؤثر بر آن توسط مسعود دهدشتی در سال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عوامل خانوادگی با دینداری دختران نوجوان، توسط فاطمه ژیان پناه در سال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نمازگریزی و نقش رسانه در گسترش نماز توسط محسن محمدی در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نماز و علل کم توجهی بعضی جوانان به نماز و راهکارها توسط محمد نظیف در سال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گریزی ،چرا دین گرایی چه سان؟ قرآن و نظام تربیتی نسل نو توسط ابوالفضل ساجدی در سال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دین گریزی ،جوانان توسط محمد حسین جلالی در سال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دین گریزی و قانون گریزی در پرتو آیات قرآن، توسط اسماعیل سلیمی در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و ریشه های دین گریزی از منظر قرآن و حدیث، توسط علی شکوهی در سال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سستی مذهبی و بی دینی و بیان اصالت مذهب و دینداری توسط نوری در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جذب جوانان و نوجوانان به مسجد، توسط مرکز رسیدگی به امور مساجد در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اذعان داشت که هرچند در نگاه اول در موضوع جوانان و علل و عوامل تأثیرگذار بر گرایش آنها به ارتباط با مسجد تحقیقات زیادی صورت گرفته است با اندکی دقت مشخص میشود که تحقیقات مستقیم و مرتبط در این حوزه آن چنان که به نظر می آید، نیست؛ با این توضیح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زیادی از تحقیقات صورت گرفته صرفاً مربوط به علل و عوامل گرایش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منحصراً دانش آموزان دبیرستانی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گروههای 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تحقیقات صورت گرفته مربوط به قشر تحصیل کرده از جوانان یعنی دانش آموزان دبیرستانی یا دانشجویان است و چنان نیست که فراگیری لازم را برای همه جوانان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تحقیقات صورت گرفته در این حوزه از سنخ پایان نامه و پروژه دانشجویی است که هدف اولی در آنها یادگیری پیمایش و ابزارهای نظرسنجی به شکل عملی است نه نیل به علل و عوامل واقعی؛ به ویژه اینکه از نوع پایان نامه ارشد هستند نه رساله های وزین دکتری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حدود نیمی از تحقیقات درباره عوامل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نمازخانه مدرسه باشد؛ حال آنکه ارتباط داشتن با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و آمد داشتن با آن دارای خروجی و برون دادهایی متفاوت و فراتر از آنچه در این تحقیقات صورت گرفته است،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سنخ تحقیقات حدود دو دهه پیش و با فارغ شدن از جنگ تحمیلی و رواج یافتن مباحث مربوط به تهاجم فرهنگی شیوع بیشتری داشت؛ ولی با گذشت زمان به تدریج تعداد آنها کم شده است؛ به نحوی که در سالهای اخیر به ندرت میتوان تحقیقی در این خصوص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نیز خالی از وجه نیست که در این طرح در فصل مبانی نظری کار ارزشمندی صورت گرفت و به جای استفاده مستقیم و بی زحمت </w:t>
      </w:r>
    </w:p>
    <w:p>
      <w:pPr>
        <w:pStyle w:val="BookText"/>
        <w:rPr/>
      </w:pPr>
      <w:r>
        <w:rPr>
          <w:rFonts w:ascii="IRNazanin" w:hAnsi="IRNazanin" w:eastAsia="IRNazanin"/>
          <w:color w:val="111111"/>
          <w:sz w:val="28"/>
          <w:sz w:val="28"/>
          <w:szCs w:val="28"/>
          <w:rtl w:val="true"/>
          <w:lang w:bidi="fa-IR"/>
        </w:rPr>
        <w:t>و بی دردسر از نظریات غربیها در حوزه رفتارشناسی روان شناسی یا جامعه شناسی رفتاری، ضمن طرح و بررسی آن نظریه ها و تبیین نقاط ضعف و نارساییهای آنها نظریه عمل صالح مبتنی بر متون اصیل دینی که منطبق بر واقعیات زندگی بشر و جهان زیستی وی است، ارائه گردید؛ این نظریه که تجربه پذیر نیز هست قبلاً جایی ارائه نشده است و حسب مشاهدات نگارنده، در متون قبلی اثری از آن نیست؛ لذا زحمت فراوانی در نگارش آن به عمل آمد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اصلی مؤلف در ورود به این بحث ورود نشده و سنگین، اجتناب وی از پایه ریزی مبانی نظری تحقیقات دینی بر اساس نظریات غربی و دچار التقاط شدن در محتوای تحقیق بود؛ زیرا چنان که در ضمن تحقیق نیز مطرح شده است نظریات غربی بر پایه یک جهان بینی خاص و با نگاهی، غیردینی به انسان و جهان و نیازها و منافع وی عرضه شده اند و از تبیین واقعی رفتارهای انسان ناتواناند و ناگفته پیداست که پی ریزی تحقیق بر اساس آن ،مبانی خروجی اش نیز در همان ساخت و چارچوب بوده، رنگ و بوی مدل رفتارهای غربیها را خواهد داشت؛ یعنی تحلیل و سنجش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نظام فکری هزینه 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برآورده سازی یکی از نیازهای مادی دنیوی؛ حال آنکه در جهان بینی واقع گرای دینی، اولاً همه رفتارها برآمده از نیاز نیستند و ثانیاً، رفتارهای برآمده از نیاز نیز به نیازهای دنیوی محدود نمیشوند این مسئله همان چیزی است که متأسفانه در برخی از حوزههای پژوهشی بدان مبتلا شده ایم و به جای بررسی مسئله از منظر داشتههای خودی و درک واقعی چالشها با مبنا قراردادن نظریات غربی به بیراهه رفته ایم و با فراموش کردن چالشهای ،واقعی مشکلات کاذب را با آنها اشتباه گرفته و کار را دشوارتر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نظریه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اول و آخر در رفتارشناسی دینی نیست و هنوز در ابتدای کار خود است و بیگمان نیاز دارد تا توسط محققان دیگر پربارتر </w:t>
      </w:r>
    </w:p>
    <w:p>
      <w:pPr>
        <w:pStyle w:val="BookText"/>
        <w:rPr/>
      </w:pPr>
      <w:r>
        <w:rPr>
          <w:rFonts w:ascii="IRNazanin" w:hAnsi="IRNazanin" w:eastAsia="IRNazanin"/>
          <w:color w:val="111111"/>
          <w:sz w:val="28"/>
          <w:sz w:val="28"/>
          <w:szCs w:val="28"/>
          <w:rtl w:val="true"/>
          <w:lang w:bidi="fa-IR"/>
        </w:rPr>
        <w:t>شده وزین تر از قبل ارائه گردد</w:t>
      </w:r>
    </w:p>
    <w:p>
      <w:pPr>
        <w:pStyle w:val="BookText"/>
        <w:rPr/>
      </w:pPr>
      <w:r>
        <w:rPr>
          <w:rFonts w:ascii="IRNazanin" w:hAnsi="IRNazanin" w:eastAsia="IRNazanin"/>
          <w:color w:val="111111"/>
          <w:sz w:val="28"/>
          <w:sz w:val="28"/>
          <w:szCs w:val="28"/>
          <w:rtl w:val="true"/>
          <w:lang w:bidi="fa-IR"/>
        </w:rPr>
        <w:t>لذا هرچند این طرح پژوهشی در قالب یک طرح عرضه میشود، عملاً چهار طرح مجزا در آن به اجرا درآمده است طرح مبانی نظری طرح مصاحبه کیفی با صاحب نظران طرح نظرسنجی از جوانان مسجدرو و طرح نظرسنجی از جوانان غیرمسجد رو دو مورد آخر از آن جهت مجزا از هم محسوب میشوند که به دلیل وجود تفاوتهای عمیق نگرشی و رفتاری بین جوانان مسجدرو و غیرمسجدی پرسش نامه هایی مجزا برای هرگروه طراحی شد و ناگزیر خروجیها و تحلیلهای متفاوتی مانند دو تحقیق مجزا به دست آمد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 خود واجب میدانم از زحمات تمام عزیزانی که گروه علمی این پژوهش را تشکیل دادند و خالصانه به انجام تمام و کمال این تحقیق یاری رساندند تشکر و قدردانی کنم و توفیقات روزافزونشان را از خداوند منان خواستار باشم؛ از آقایان ابراهیم معظمی گودرزی مشاور عالی طرح، دکتر علی اصغر حائری کارشناس و مشاور تحلیلی آمار امید عبداللهی کارشناس و مشاور تحلیلی مصاحبه و آقایان داوود صارمی، علی رضا تبریزی، علی باقری و رسول سرزعیم کارشناسان نظرسنجی</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9156_204931"/>
      <w:bookmarkStart w:id="21" w:name="pg19156_204931"/>
      <w:bookmarkEnd w:id="21"/>
    </w:p>
    <w:p>
      <w:pPr>
        <w:pStyle w:val="Heading2"/>
        <w:numPr>
          <w:ilvl w:val="1"/>
          <w:numId w:val="1"/>
        </w:numPr>
        <w:rPr/>
      </w:pPr>
      <w:bookmarkStart w:id="22" w:name="pg19156_204931"/>
      <w:bookmarkStart w:id="23" w:name="__RefHeading___Toc15808051_1280447820"/>
      <w:bookmarkStart w:id="24" w:name="_Toc6"/>
      <w:bookmarkEnd w:id="22"/>
      <w:bookmarkEnd w:id="23"/>
      <w:r>
        <w:rPr>
          <w:rtl w:val="true"/>
        </w:rPr>
        <w:t>فصل اول</w:t>
      </w:r>
      <w:r>
        <w:rPr>
          <w:rtl w:val="true"/>
        </w:rPr>
        <w:t xml:space="preserve">: </w:t>
      </w:r>
      <w:r>
        <w:rPr>
          <w:rtl w:val="true"/>
        </w:rPr>
        <w:t>مبانی نظری</w:t>
      </w:r>
      <w:bookmarkEnd w:id="2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5808053_1280447820"/>
      <w:bookmarkStart w:id="26" w:name="_Toc7"/>
      <w:bookmarkEnd w:id="25"/>
      <w:r>
        <w:rPr>
          <w:rtl w:val="true"/>
        </w:rPr>
        <w:t>اشاره</w:t>
      </w:r>
      <w:bookmarkEnd w:id="2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این فصل که در دو بخش ارائه خواهد شد، در نظر است تا چارچوبی که این تحقیق در ذیل آن صورت می گیرد مشخص گردد؛ و به بیان دیگر گام های طی شده در موضوع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عوامل تأثیرگذار در شکل گیری رفتارها و کنش های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تحقیقات پیشین تبیین می شود تا تحقیق پیش رو به جای تکرار کارهای صورت گرفته، از نقطه ای آغاز شود که نتیجه آن، گامی دیگر به گام های طی شده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نظری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به ادبیاتی از مسجد و جوان که این تحقیق ذیل آن صورت می پذیرد،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مباحثی همچون مفهوم شناسی علمی و عملیاتی، ماهیت شناسی از جنبه وجودی و کارکردی و نیز ادبیات مربوط به ضرورت ارتباط جوان با مسجد مطرح خواهد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نظری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ادبیات نظری، به بررسی تعدادی از نظریه های مربوطه پرداخته می شود و با انتخاب نظریه مختار به شکلی مدلّل، ایضاح مفهومی لازم درباره جوانب و ابعاد نظریه و همچنین مؤلفه ها و نهایتاً شاخص های آن صورت خواهد گرفت</w:t>
      </w:r>
      <w:r>
        <w:rPr>
          <w:rFonts w:eastAsia="IRNazanin" w:cs="IRNazanin"/>
          <w:color w:val="111111"/>
          <w:sz w:val="28"/>
          <w:szCs w:val="28"/>
          <w:rtl w:val="true"/>
          <w:lang w:bidi="fa-IR"/>
        </w:rPr>
        <w:t xml:space="preserve">. </w:t>
      </w:r>
      <w:bookmarkStart w:id="27" w:name="pg19156_204934"/>
    </w:p>
    <w:p>
      <w:pPr>
        <w:pStyle w:val="Heading3"/>
        <w:numPr>
          <w:ilvl w:val="2"/>
          <w:numId w:val="1"/>
        </w:numPr>
        <w:rPr/>
      </w:pPr>
      <w:bookmarkStart w:id="28" w:name="__RefHeading___Toc15808055_1280447820"/>
      <w:bookmarkStart w:id="29" w:name="_Toc8"/>
      <w:bookmarkEnd w:id="27"/>
      <w:bookmarkEnd w:id="28"/>
      <w:r>
        <w:rPr>
          <w:rtl w:val="true"/>
        </w:rPr>
        <w:t>بخش اول</w:t>
      </w:r>
      <w:r>
        <w:rPr>
          <w:rtl w:val="true"/>
        </w:rPr>
        <w:t xml:space="preserve">: </w:t>
      </w:r>
      <w:r>
        <w:rPr>
          <w:rtl w:val="true"/>
        </w:rPr>
        <w:t>ادبیات نظری</w:t>
      </w:r>
      <w:bookmarkEnd w:id="29"/>
    </w:p>
    <w:p>
      <w:pPr>
        <w:pStyle w:val="Heading4"/>
        <w:numPr>
          <w:ilvl w:val="3"/>
          <w:numId w:val="1"/>
        </w:numPr>
        <w:rPr/>
      </w:pPr>
      <w:bookmarkStart w:id="30" w:name="__RefHeading___Toc15808057_1280447820"/>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در تبیین ادبیات نظری، در وهله اول از متون و سیره معتبر پیشوایان دینی و بعد از آن تا حد امکان از مبانی نظری امام خمینی رحمة الله علیه و مقام معظم رهبری دام ظله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گزینش از آن جهت است که این دو شخصیت برجسته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رأس حکومت اسلامی بوده اند و بیش از هر شخص و نظریه پرداز دیگری با موضوع قشر جوان و مسجد و مدیریت خرد و کلان آن دو و نیز ضرورت های بهره گیری از مسجد در جهت حفظ هویت اسلامی جوانان آشنا بوده اند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شخصیت بزرگ، سالیان متمادی به صورت ملموس از کارکردهای بروز و ظهوریافته و نیز ظرفیت ها و توانایی های شکوفانشده مسجد آگاهی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در جریان انقلاب اسلامی و نیز در دو، سه دهه اخیر، کارکرد مسجد در جایگاه دژ پایدار و خاکریز مستحکم نظام اسلامی، برای آن ها بیش از هر شخصیت دیگری مبرهن و ملموس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دیدگاه هایشان بیشترین هماهنگی را با دیدگاه های قرآن کریم و ائمه اطهار علیهم السلام و سیره عملی آن ها در خصوص جوان و ارتباط آن با مسجد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به تناسب جایگاهشان بیشترین متن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حکم، پیام، سخنرانی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جوان و مسجد، در مقایسه با سایر علما و اندیشمندان دارند</w:t>
      </w:r>
      <w:r>
        <w:rPr>
          <w:rFonts w:eastAsia="IRNazanin" w:cs="IRNazanin"/>
          <w:color w:val="111111"/>
          <w:sz w:val="28"/>
          <w:szCs w:val="28"/>
          <w:rtl w:val="true"/>
          <w:lang w:bidi="fa-IR"/>
        </w:rPr>
        <w:t>.</w:t>
      </w:r>
    </w:p>
    <w:p>
      <w:pPr>
        <w:pStyle w:val="Heading4"/>
        <w:numPr>
          <w:ilvl w:val="3"/>
          <w:numId w:val="1"/>
        </w:numPr>
        <w:rPr/>
      </w:pPr>
      <w:bookmarkStart w:id="32" w:name="__RefHeading___Toc15808059_1280447820"/>
      <w:bookmarkStart w:id="33" w:name="_Toc10"/>
      <w:bookmarkEnd w:id="32"/>
      <w:r>
        <w:rPr>
          <w:rtl w:val="true"/>
        </w:rPr>
        <w:t>ادبیات نظری جوان</w:t>
      </w:r>
      <w:bookmarkEnd w:id="33"/>
    </w:p>
    <w:p>
      <w:pPr>
        <w:pStyle w:val="Heading5"/>
        <w:numPr>
          <w:ilvl w:val="4"/>
          <w:numId w:val="1"/>
        </w:numPr>
        <w:rPr/>
      </w:pPr>
      <w:bookmarkStart w:id="34" w:name="__RefHeading___Toc15808061_1280447820"/>
      <w:bookmarkStart w:id="35" w:name="_Toc11"/>
      <w:bookmarkEnd w:id="34"/>
      <w:r>
        <w:rPr/>
        <w:t>1</w:t>
      </w:r>
      <w:r>
        <w:rPr>
          <w:rtl w:val="true"/>
        </w:rPr>
        <w:t xml:space="preserve">. </w:t>
      </w:r>
      <w:r>
        <w:rPr>
          <w:rtl w:val="true"/>
        </w:rPr>
        <w:t>مفهوم شناسی جوان</w:t>
      </w:r>
      <w:bookmarkEnd w:id="35"/>
    </w:p>
    <w:p>
      <w:pPr>
        <w:pStyle w:val="Heading6"/>
        <w:numPr>
          <w:ilvl w:val="5"/>
          <w:numId w:val="1"/>
        </w:numPr>
        <w:rPr/>
      </w:pPr>
      <w:bookmarkStart w:id="36" w:name="__RefHeading___Toc15808063_1280447820"/>
      <w:bookmarkStart w:id="37" w:name="_Toc12"/>
      <w:bookmarkEnd w:id="36"/>
      <w:r>
        <w:rPr>
          <w:rtl w:val="true"/>
        </w:rPr>
        <w:t>الف</w:t>
      </w:r>
      <w:r>
        <w:rPr>
          <w:rtl w:val="true"/>
        </w:rPr>
        <w:t xml:space="preserve">) </w:t>
      </w:r>
      <w:r>
        <w:rPr>
          <w:rtl w:val="true"/>
        </w:rPr>
        <w:t>مفهوم نظری جوان</w:t>
      </w:r>
      <w:bookmarkEnd w:id="3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چنان که در فرهنگ عمید آمده است، به انسان یا حیوان یا درختی که به حد میانه عمر طبیعى خود رسیده </w:t>
      </w:r>
      <w:bookmarkStart w:id="38" w:name="pg19156_204935"/>
    </w:p>
    <w:p>
      <w:pPr>
        <w:pStyle w:val="BookText"/>
        <w:rPr/>
      </w:pPr>
      <w:bookmarkEnd w:id="38"/>
      <w:r>
        <w:rPr>
          <w:rFonts w:ascii="IRNazanin" w:hAnsi="IRNazanin" w:eastAsia="IRNazanin"/>
          <w:color w:val="111111"/>
          <w:sz w:val="28"/>
          <w:sz w:val="28"/>
          <w:szCs w:val="28"/>
          <w:rtl w:val="true"/>
          <w:lang w:bidi="fa-IR"/>
        </w:rPr>
        <w:t>باشد، گفته می شود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امام صادق علیه السلام نیز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زادَ الرَّجُلُ عَلَى الثَّلاثینَ فَهُوَ کَهلٌ و إذا زادَ عَلَى الأَربَعینَ فَهُوَ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سنّ مرد از سى سال گذشت، کَهل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وقتى که از چهل سال گذشت،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مى شود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در این حدیث، جوانی به دورۀ بعد از کودکی و نوجوانی و قبل از میانسالی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شروع آن سی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نگاه حکیمانه و در اصطلاح اهل بیت علیهم السلام، جوان و جوانی با مفهوم رایج آن، که بیشتر ملازم با قدرت جسمانی و زور بازو و محدوده سنی خاص است، یکی نیست؛ چنان که امام صادق علیه السلام از مردی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الفتي عنکم؟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الفتي المؤمن؛ إن أصحاب الکهف کانوا شیوخا فسماهم الله عز و جل فتیة بإیمانهم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فتی یعنی مومن؛ همانا اصحاب کهف همه بزرگسال بودند، ولی خداوند به دلیل ایمانشان، آنان را فتیه و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21"/>
      </w:r>
    </w:p>
    <w:p>
      <w:pPr>
        <w:pStyle w:val="Heading6"/>
        <w:numPr>
          <w:ilvl w:val="5"/>
          <w:numId w:val="1"/>
        </w:numPr>
        <w:rPr/>
      </w:pPr>
      <w:bookmarkStart w:id="39" w:name="__RefHeading___Toc15808065_1280447820"/>
      <w:bookmarkStart w:id="40" w:name="_Toc13"/>
      <w:bookmarkEnd w:id="39"/>
      <w:r>
        <w:rPr>
          <w:rtl w:val="true"/>
        </w:rPr>
        <w:t>ب</w:t>
      </w:r>
      <w:r>
        <w:rPr>
          <w:rtl w:val="true"/>
        </w:rPr>
        <w:t xml:space="preserve">) </w:t>
      </w:r>
      <w:r>
        <w:rPr>
          <w:rtl w:val="true"/>
        </w:rPr>
        <w:t>مفهوم عملیاتی جوان</w:t>
      </w:r>
      <w:bookmarkEnd w:id="40"/>
    </w:p>
    <w:p>
      <w:pPr>
        <w:pStyle w:val="BookText"/>
        <w:rPr/>
      </w:pPr>
      <w:r>
        <w:rPr>
          <w:rFonts w:ascii="IRNazanin" w:hAnsi="IRNazanin" w:eastAsia="IRNazanin"/>
          <w:color w:val="111111"/>
          <w:sz w:val="28"/>
          <w:sz w:val="28"/>
          <w:szCs w:val="28"/>
          <w:rtl w:val="true"/>
          <w:lang w:bidi="fa-IR"/>
        </w:rPr>
        <w:t>برای انجام تحقیقات ویژه دربارۀ جوانان و موضوع جوانی، ناگزیر از تعیین بازه سنی مشخص برای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های متفاوتی در مورد سن جوانی وجود دارد که با توجه به تعریف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جوانان از بازه سنی جوان،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شرایط فرهنگی، سیاسی، اجتماعی و اقتصادی جوانان در ایران و اقدامات انجام شده در گذشته و برنامه‌های پیش رو در آینده، پذیرش دامنه سنی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ایران برای دوره جوانی، نه یک موضوع انتخابی بلکه امری ضروری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بنیادی ازدواج، اشتغال و مسکن که دولت مکلف به رفع</w:t>
      </w:r>
    </w:p>
    <w:p>
      <w:pPr>
        <w:pStyle w:val="BookText"/>
        <w:rPr/>
      </w:pPr>
      <w:r>
        <w:rPr>
          <w:rFonts w:ascii="IRNazanin" w:hAnsi="IRNazanin" w:eastAsia="IRNazanin"/>
          <w:color w:val="111111"/>
          <w:sz w:val="28"/>
          <w:sz w:val="28"/>
          <w:szCs w:val="28"/>
          <w:rtl w:val="true"/>
          <w:lang w:bidi="fa-IR"/>
        </w:rPr>
        <w:t xml:space="preserve">دغدغه‌های جوانان در این حوزه‌هاست، اغلب از دغدغه‌های اساسی افراد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 مطالعات و جهت‌گیری های اجرایی کشور در خصوص جوانان، ناظر به طیف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لذا هر گونه تغییری منجر به ایجاد گسست بین مطالعات پیشین و آینده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بازه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نیز وارد در بازه سنی جوان است و دلیل آن غیر از موارد پیش شده، تطابق آن با سیاست ها و رویکردهای نهادهای مسئول و فعال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دهی جوانان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توضیح که یکی از عمده ترین دلایل بررسی حضور جوانان در مسجد در کشوری چون ایران، افزایش حضور نسل های جدید که تازه در دایره تکلیف وارد شده اند، در مسجد است و این مسئله شامل افرادی که به سن تکلیف شرعی 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وارد شده اند، نیز می شود و به افراد بالای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شامل تمام افرادی می شود که در بازۀ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البته در مناطق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گانه شهر تهران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جوان علاوه بر سازمان ملی جوانان،</w:t>
      </w:r>
      <w:r>
        <w:rPr>
          <w:rStyle w:val="FootnoteAnchor"/>
          <w:rtl w:val="true"/>
        </w:rPr>
        <w:footnoteReference w:id="22"/>
      </w:r>
      <w:r>
        <w:rPr>
          <w:rFonts w:ascii="IRNazanin" w:hAnsi="IRNazanin" w:eastAsia="IRNazanin"/>
          <w:color w:val="111111"/>
          <w:sz w:val="28"/>
          <w:sz w:val="28"/>
          <w:szCs w:val="28"/>
          <w:rtl w:val="true"/>
          <w:lang w:bidi="fa-IR"/>
        </w:rPr>
        <w:t>مبنای عمل مرکز آمار ایران در آمارهای مربوط به اشتغال و بیکاری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چنان که مشاهده می شود، عمومیت دارد و شامل تمام افراد در این بازه سنی می شود؛ لذا زن و مرد بودن، دانشگاهی و غیردانشگاهی بودن، دانش آموز و غیردانش آموز بودن، باسواد و بی سواد بودن، شاغل یا بیکار بودن و سایر مسائل عارضی بر حقیقت انسان، تأثیری در شمول مفهوم جوان بر آن فرد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آخرین سرشماری مرکز آمار ایران یعنی سرشماری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جوانان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معادل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جمعیت کشور را تشکیل می دهند</w:t>
      </w:r>
      <w:r>
        <w:rPr>
          <w:rFonts w:eastAsia="IRNazanin" w:cs="IRNazanin"/>
          <w:color w:val="111111"/>
          <w:sz w:val="28"/>
          <w:szCs w:val="28"/>
          <w:rtl w:val="true"/>
          <w:lang w:bidi="fa-IR"/>
        </w:rPr>
        <w:t xml:space="preserve">. </w:t>
      </w:r>
      <w:bookmarkStart w:id="41" w:name="pg19156_204937"/>
    </w:p>
    <w:p>
      <w:pPr>
        <w:pStyle w:val="Heading5"/>
        <w:numPr>
          <w:ilvl w:val="4"/>
          <w:numId w:val="1"/>
        </w:numPr>
        <w:rPr/>
      </w:pPr>
      <w:bookmarkStart w:id="42" w:name="__RefHeading___Toc15808067_1280447820"/>
      <w:bookmarkStart w:id="43" w:name="_Toc14"/>
      <w:bookmarkEnd w:id="41"/>
      <w:bookmarkEnd w:id="42"/>
      <w:r>
        <w:rPr/>
        <w:t>2</w:t>
      </w:r>
      <w:r>
        <w:rPr>
          <w:rtl w:val="true"/>
        </w:rPr>
        <w:t xml:space="preserve">. </w:t>
      </w:r>
      <w:r>
        <w:rPr>
          <w:rtl w:val="true"/>
        </w:rPr>
        <w:t>ویژگی های جوان و دوران جوانی</w:t>
      </w:r>
      <w:bookmarkEnd w:id="43"/>
    </w:p>
    <w:p>
      <w:pPr>
        <w:pStyle w:val="Heading6"/>
        <w:numPr>
          <w:ilvl w:val="5"/>
          <w:numId w:val="1"/>
        </w:numPr>
        <w:rPr/>
      </w:pPr>
      <w:bookmarkStart w:id="44" w:name="__RefHeading___Toc15808069_1280447820"/>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دوره جوانی ویژگی هایی دارد که یا در دوره های سنی دیگر وجود ندارد یا کمرنگ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 ها که حسب جهان بینی اسلامی، برآمده از متون معتبر دینی یا نظر اسلام شناسان تراز اول است و به دلیل قرین حقیقت بودن و فاصله گرفتنشان از تجربه های قابل خدشۀ بشری، ارزشی صدچندان دارند، بدین شرح هستند</w:t>
      </w:r>
      <w:r>
        <w:rPr>
          <w:rFonts w:eastAsia="IRNazanin" w:cs="IRNazanin"/>
          <w:color w:val="111111"/>
          <w:sz w:val="28"/>
          <w:szCs w:val="28"/>
          <w:rtl w:val="true"/>
          <w:lang w:bidi="fa-IR"/>
        </w:rPr>
        <w:t>:</w:t>
      </w:r>
    </w:p>
    <w:p>
      <w:pPr>
        <w:pStyle w:val="Heading6"/>
        <w:numPr>
          <w:ilvl w:val="5"/>
          <w:numId w:val="1"/>
        </w:numPr>
        <w:rPr/>
      </w:pPr>
      <w:bookmarkStart w:id="46" w:name="__RefHeading___Toc15808071_1280447820"/>
      <w:bookmarkStart w:id="47" w:name="_Toc16"/>
      <w:bookmarkEnd w:id="46"/>
      <w:r>
        <w:rPr>
          <w:rtl w:val="true"/>
        </w:rPr>
        <w:t>الف</w:t>
      </w:r>
      <w:r>
        <w:rPr>
          <w:rtl w:val="true"/>
        </w:rPr>
        <w:t xml:space="preserve">) </w:t>
      </w:r>
      <w:r>
        <w:rPr>
          <w:rtl w:val="true"/>
        </w:rPr>
        <w:t>جوانی، فصل توانمندی جسمانی</w:t>
      </w:r>
      <w:bookmarkEnd w:id="47"/>
    </w:p>
    <w:p>
      <w:pPr>
        <w:pStyle w:val="BookText"/>
        <w:rPr/>
      </w:pPr>
      <w:r>
        <w:rPr>
          <w:rFonts w:ascii="IRNazanin" w:hAnsi="IRNazanin" w:eastAsia="IRNazanin"/>
          <w:color w:val="111111"/>
          <w:sz w:val="28"/>
          <w:sz w:val="28"/>
          <w:szCs w:val="28"/>
          <w:rtl w:val="true"/>
          <w:lang w:bidi="fa-IR"/>
        </w:rPr>
        <w:t>شاید بارزترین شاخصه جوانی همین توانمندی جسمانی و فیزیکی باشد که نیازی به استدلال و برهان ندارد و بر همگان مبرهن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 الَّذِي خَلَقَکُم مِّن ضَعْفٍ ثُمَّ جَعَلَ مِن بَعْدِ ضَعْفٍ قُوَّةً ثُمَّ جَعَلَ مِن بَعْدِ قُوَّةٍ ضَعْفًا وَ شَیْبَةً یَخْلُقُ مَا یَشَاءُ وَ هُوَ الْعَلِیمُ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آن کس که شما را ابتدا ناتوان آفرید آن گاه، پس از ناتوانى قوّت بخشید؛ سپس بعد از قوّت ناتوانى و پیرى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مى آفریند و هموست داناى توانا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خَلَقَکُم مِّن تُرَابٍ ثُمَّ مِن نُّطْفَةٍ ثُمَّ مِنْ عَلَقَةٍ ثُمَّ یُخْرِجُکُمْ طِفْلاً ثُمَّ لِتَبْلُغُوا أَشُدَّکُم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کسى است که شما را از خاکى آفرید؛ سپس از نطفه اى؛ آن گاه از علقه اى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کودکى برمى آورد تا به کمال قوّت خود برسید</w:t>
      </w:r>
      <w:r>
        <w:rPr>
          <w:rFonts w:eastAsia="IRNazanin" w:cs="IRNazanin"/>
          <w:color w:val="111111"/>
          <w:sz w:val="28"/>
          <w:szCs w:val="28"/>
          <w:rtl w:val="true"/>
          <w:lang w:bidi="fa-IR"/>
        </w:rPr>
        <w:t>».</w:t>
      </w:r>
      <w:r>
        <w:rPr>
          <w:rStyle w:val="FootnoteAnchor"/>
          <w:rtl w:val="true"/>
        </w:rPr>
        <w:footnoteReference w:id="2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أشیاءَ لایَعرِفُ قَدرَها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 لایَعرِفُ قَدرَهُ إلاّ الشُّیوخُ وَ العافِیَةُ لا یَعرِفُ قَدرَها إلاّ أهلُ البَلاءِ وَ الصِّحَّةُ لایَعرِفُ قَدرَها إلاّ المَرضي وَ الحَیاةُ لایَعرِفُ قَدرَها إلاّ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چهار چیز را جز چهار گروه نمى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را جز پیران نمى شناسند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گرفتاران نمى شناسند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را جز بیماران نمى شناسند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جز مُردگان نمى دانند</w:t>
      </w:r>
      <w:r>
        <w:rPr>
          <w:rFonts w:eastAsia="IRNazanin" w:cs="IRNazanin"/>
          <w:color w:val="111111"/>
          <w:sz w:val="28"/>
          <w:szCs w:val="28"/>
          <w:rtl w:val="true"/>
          <w:lang w:bidi="fa-IR"/>
        </w:rPr>
        <w:t>».</w:t>
      </w:r>
      <w:r>
        <w:rPr>
          <w:rStyle w:val="FootnoteAnchor"/>
          <w:rtl w:val="true"/>
        </w:rPr>
        <w:footnoteReference w:id="26"/>
      </w:r>
      <w:bookmarkStart w:id="48" w:name="pg19156_204938"/>
    </w:p>
    <w:p>
      <w:pPr>
        <w:pStyle w:val="BookText"/>
        <w:rPr/>
      </w:pPr>
      <w:bookmarkEnd w:id="48"/>
      <w:r>
        <w:rPr>
          <w:rFonts w:ascii="IRNazanin" w:hAnsi="IRNazanin" w:eastAsia="IRNazanin"/>
          <w:color w:val="111111"/>
          <w:sz w:val="28"/>
          <w:sz w:val="28"/>
          <w:szCs w:val="28"/>
          <w:rtl w:val="true"/>
          <w:lang w:bidi="fa-IR"/>
        </w:rPr>
        <w:t>حضرت على علیه السلام در حدیث دیگری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شَیئانِ لایَعرِفُ فَضلَهُما إلاّ مَن فَقَدَهُما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 و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جز آنان که آن ها را از دست دهند،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و آرامش</w:t>
      </w:r>
      <w:r>
        <w:rPr>
          <w:rFonts w:eastAsia="IRNazanin" w:cs="IRNazanin"/>
          <w:color w:val="111111"/>
          <w:sz w:val="28"/>
          <w:szCs w:val="28"/>
          <w:rtl w:val="true"/>
          <w:lang w:bidi="fa-IR"/>
        </w:rPr>
        <w:t>».</w:t>
      </w:r>
      <w:r>
        <w:rPr>
          <w:rStyle w:val="FootnoteAnchor"/>
          <w:rtl w:val="true"/>
        </w:rPr>
        <w:footnoteReference w:id="27"/>
      </w:r>
    </w:p>
    <w:p>
      <w:pPr>
        <w:pStyle w:val="Heading6"/>
        <w:numPr>
          <w:ilvl w:val="5"/>
          <w:numId w:val="1"/>
        </w:numPr>
        <w:rPr/>
      </w:pPr>
      <w:bookmarkStart w:id="49" w:name="__RefHeading___Toc15808073_1280447820"/>
      <w:bookmarkStart w:id="50" w:name="_Toc17"/>
      <w:bookmarkEnd w:id="49"/>
      <w:r>
        <w:rPr>
          <w:rtl w:val="true"/>
        </w:rPr>
        <w:t>ب</w:t>
      </w:r>
      <w:r>
        <w:rPr>
          <w:rtl w:val="true"/>
        </w:rPr>
        <w:t xml:space="preserve">) </w:t>
      </w:r>
      <w:r>
        <w:rPr>
          <w:rtl w:val="true"/>
        </w:rPr>
        <w:t>جوانی، فصل تعلیم و تربیت</w:t>
      </w:r>
      <w:bookmarkEnd w:id="50"/>
    </w:p>
    <w:p>
      <w:pPr>
        <w:pStyle w:val="BookText"/>
        <w:rPr/>
      </w:pPr>
      <w:r>
        <w:rPr>
          <w:rFonts w:ascii="IRNazanin" w:hAnsi="IRNazanin" w:eastAsia="IRNazanin"/>
          <w:color w:val="111111"/>
          <w:sz w:val="28"/>
          <w:sz w:val="28"/>
          <w:szCs w:val="28"/>
          <w:rtl w:val="true"/>
          <w:lang w:bidi="fa-IR"/>
        </w:rPr>
        <w:t xml:space="preserve">پیامبر خدا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في شَبابِهِ کانَ بِمَنزِلَةِ الرَّسمِ في الحَجَرِ و مَن تَعَلَّمَ و هُو کبیرٌ کانَ بمَنزِلَةِ الکِتابِ علي وَجهِ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جوانى دانش آموزد، علم او همچون نقشى است که بر سنگ حک شود و هر که در بزرگسالى بیاموزد، کارش همچون نوشتن بر روى آب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 اساس همین ویژگی، بر لزوم علم آموزی در دوره جوانی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اوتِیتُ بِشابٍّ مِن شَبابِ الشِّیعَةِ لا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 شیعه اى را نزد من بیاورند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آموزد، او را تنبیه مى کنم</w:t>
      </w:r>
      <w:r>
        <w:rPr>
          <w:rFonts w:eastAsia="IRNazanin" w:cs="IRNazanin"/>
          <w:color w:val="111111"/>
          <w:sz w:val="28"/>
          <w:szCs w:val="28"/>
          <w:rtl w:val="true"/>
          <w:lang w:bidi="fa-IR"/>
        </w:rPr>
        <w:t>».</w:t>
      </w:r>
      <w:r>
        <w:rPr>
          <w:rStyle w:val="FootnoteAnchor"/>
          <w:rtl w:val="true"/>
        </w:rPr>
        <w:footnoteReference w:id="2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اُحِبُّ أن أري الشّابَّ مِنکُم إلاّ غادیا في 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عالِما أو مُتَعَلِّما؛ فإن لَم یَفعَلْ فَرَّطَ؛ فإن فَرَّطَ ضَیَّعَ و إنْ ضَیَّعَ أثِمَ و إن أثِمَ سَکَنَ النارَ و الذي بَعَثَ مُحمّدا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جوان شما را جز در دو حال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یا دانش آموز؛ زیرا اگر چنین نباشد، کوتاهى کرده و چون کوتاهى کند، ضایع گشته و چون ضایع گردد، گنهکار باشد و چون گنهکار باشد، سوگند به آن که محمّد را به حقّ برانگیخت، در آتش جاى گیرد</w:t>
      </w:r>
      <w:r>
        <w:rPr>
          <w:rFonts w:eastAsia="IRNazanin" w:cs="IRNazanin"/>
          <w:color w:val="111111"/>
          <w:sz w:val="28"/>
          <w:szCs w:val="28"/>
          <w:rtl w:val="true"/>
          <w:lang w:bidi="fa-IR"/>
        </w:rPr>
        <w:t>».</w:t>
      </w:r>
      <w:r>
        <w:rPr>
          <w:rStyle w:val="FootnoteAnchor"/>
          <w:rtl w:val="true"/>
        </w:rPr>
        <w:footnoteReference w:id="30"/>
      </w:r>
      <w:bookmarkStart w:id="51" w:name="pg19156_204939"/>
    </w:p>
    <w:p>
      <w:pPr>
        <w:pStyle w:val="Heading6"/>
        <w:numPr>
          <w:ilvl w:val="5"/>
          <w:numId w:val="1"/>
        </w:numPr>
        <w:rPr/>
      </w:pPr>
      <w:bookmarkStart w:id="52" w:name="__RefHeading___Toc15808075_1280447820"/>
      <w:bookmarkStart w:id="53" w:name="_Toc18"/>
      <w:bookmarkEnd w:id="51"/>
      <w:bookmarkEnd w:id="52"/>
      <w:r>
        <w:rPr>
          <w:rtl w:val="true"/>
        </w:rPr>
        <w:t>ج</w:t>
      </w:r>
      <w:r>
        <w:rPr>
          <w:rtl w:val="true"/>
        </w:rPr>
        <w:t xml:space="preserve">) </w:t>
      </w:r>
      <w:r>
        <w:rPr>
          <w:rtl w:val="true"/>
        </w:rPr>
        <w:t>استعداد و قابلیت بالای شناختی و حق پذیری</w:t>
      </w:r>
      <w:bookmarkEnd w:id="53"/>
    </w:p>
    <w:p>
      <w:pPr>
        <w:pStyle w:val="BookText"/>
        <w:rPr/>
      </w:pPr>
      <w:r>
        <w:rPr>
          <w:rFonts w:ascii="IRNazanin" w:hAnsi="IRNazanin" w:eastAsia="IRNazanin"/>
          <w:color w:val="111111"/>
          <w:sz w:val="28"/>
          <w:sz w:val="28"/>
          <w:szCs w:val="28"/>
          <w:rtl w:val="true"/>
          <w:lang w:bidi="fa-IR"/>
        </w:rPr>
        <w:t>قلب و روح جوان، بیشتر از هر گروه و سن دیگری آمادگی بالقوه و استعداد لازم را برای فهم و پذیرش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متعدد به این مسئله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قَلبُ الحَدَثِ کَالاَرضِ الخالِیَةِ ما اُلقِیَ فیها مِن شَیءٍ قَبِلَتهُ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جوان مانند زمینِ آماده ای است که از هر سبزه و گیاه خالی باشد؛ هر بذری که در آن افشانده شود، می پذیرد و در آغوش خود به خوبی می پرورد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الشاب أرق من قلب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جوان رقیق‌تر از قلب پیر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أحداثکم بالحدیث قبل أن تسبقکم الیهم المرجئه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گفتن با جوانانتان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موضوعات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تسریع نمایید، قبل از آنکه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از اباحیون بودند و از انجام تکالیف شرعی شانه خالی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پیشی گیرند و سخنان نادرست خویش را در ضمیر پاک آنان جای دهند و گمراهشان سازند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مبلّغان تشیّع و دوستان امام صادق علیه السلام بود، روزی محضر آن حضرت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بصره را در پذیرش آیین تشیّع چگونه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اندکی تعالیم اهل بیت علیهم السلام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خود را به نسل جوان معطوف دار و نیروی خویش را در راه هدایت آنان به کار انداز؛ زیرا جوانان زودتر حق را پذیرفته، سریع تر به هر خیر و صلاحی می گرایند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وَهُوَ شابٌّ مُؤْمِنٌ إِخْتلَطَ الْقُرْآنُ بِلَحْمِهِ وَ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مؤمنى که به قرائت قرآن مى پردازد، قرآن با گوشت و خونش درمى آمیزد</w:t>
      </w:r>
      <w:r>
        <w:rPr>
          <w:rFonts w:eastAsia="IRNazanin" w:cs="IRNazanin"/>
          <w:color w:val="111111"/>
          <w:sz w:val="28"/>
          <w:szCs w:val="28"/>
          <w:rtl w:val="true"/>
          <w:lang w:bidi="fa-IR"/>
        </w:rPr>
        <w:t>».</w:t>
      </w:r>
      <w:r>
        <w:rPr>
          <w:rStyle w:val="FootnoteAnchor"/>
          <w:rtl w:val="true"/>
        </w:rPr>
        <w:footnoteReference w:id="35"/>
      </w:r>
      <w:bookmarkStart w:id="54" w:name="pg19156_204940"/>
    </w:p>
    <w:p>
      <w:pPr>
        <w:pStyle w:val="Heading6"/>
        <w:numPr>
          <w:ilvl w:val="5"/>
          <w:numId w:val="1"/>
        </w:numPr>
        <w:rPr/>
      </w:pPr>
      <w:bookmarkStart w:id="55" w:name="__RefHeading___Toc15808077_1280447820"/>
      <w:bookmarkStart w:id="56" w:name="_Toc19"/>
      <w:bookmarkEnd w:id="54"/>
      <w:bookmarkEnd w:id="55"/>
      <w:r>
        <w:rPr>
          <w:rtl w:val="true"/>
        </w:rPr>
        <w:t>د</w:t>
      </w:r>
      <w:r>
        <w:rPr>
          <w:rtl w:val="true"/>
        </w:rPr>
        <w:t xml:space="preserve">) </w:t>
      </w:r>
      <w:r>
        <w:rPr>
          <w:rtl w:val="true"/>
        </w:rPr>
        <w:t>شخصیت فکری رشد یافته و قابل مشورت</w:t>
      </w:r>
      <w:bookmarkEnd w:id="56"/>
    </w:p>
    <w:p>
      <w:pPr>
        <w:pStyle w:val="BookText"/>
        <w:rPr/>
      </w:pPr>
      <w:r>
        <w:rPr>
          <w:rFonts w:ascii="IRNazanin" w:hAnsi="IRNazanin" w:eastAsia="IRNazanin"/>
          <w:color w:val="111111"/>
          <w:sz w:val="28"/>
          <w:sz w:val="28"/>
          <w:szCs w:val="28"/>
          <w:rtl w:val="true"/>
          <w:lang w:bidi="fa-IR"/>
        </w:rPr>
        <w:t>جوان دوره کودکی و نوجوانی را که از نظر فکری و تعقلی شخصیتی وابسته دارد، سپری کرده و با به دست آوردن توانمندی لازم، صاحب فکر و اندیشه مستقل گردیده است؛ بنابراین با قدرت تجزیه و تحلیلی که دارد، می تواند در مقام مشورت دادن برآید و از این جهت پدر و مادر و دیگران می توانند به حاصل فکر و اندیشه وی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این نکته را مورد توجه قرار داده،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سیدُ سَبْعَ سِنینَ و عَبْدُ سَبْعَ سَنینَ و وَزیرُ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هفت سال سرور و آقا است و هفت سال نوکر است و هفت سال وزیر است</w:t>
      </w:r>
      <w:r>
        <w:rPr>
          <w:rFonts w:eastAsia="IRNazanin" w:cs="IRNazanin"/>
          <w:color w:val="111111"/>
          <w:sz w:val="28"/>
          <w:szCs w:val="28"/>
          <w:rtl w:val="true"/>
          <w:lang w:bidi="fa-IR"/>
        </w:rPr>
        <w:t>».</w:t>
      </w:r>
      <w:r>
        <w:rPr>
          <w:rStyle w:val="FootnoteAnchor"/>
          <w:rtl w:val="true"/>
        </w:rPr>
        <w:footnoteReference w:id="36"/>
      </w:r>
    </w:p>
    <w:p>
      <w:pPr>
        <w:pStyle w:val="Heading6"/>
        <w:numPr>
          <w:ilvl w:val="5"/>
          <w:numId w:val="1"/>
        </w:numPr>
        <w:rPr/>
      </w:pPr>
      <w:bookmarkStart w:id="57" w:name="__RefHeading___Toc15808079_1280447820"/>
      <w:bookmarkStart w:id="58" w:name="_Toc20"/>
      <w:bookmarkEnd w:id="57"/>
      <w:r>
        <w:rPr>
          <w:rtl w:val="true"/>
        </w:rPr>
        <w:t>ه</w:t>
      </w:r>
      <w:r>
        <w:rPr>
          <w:rtl w:val="true"/>
        </w:rPr>
        <w:t xml:space="preserve">) </w:t>
      </w:r>
      <w:r>
        <w:rPr>
          <w:rtl w:val="true"/>
        </w:rPr>
        <w:t>جوانی فصل تزکیه و جهاد با نفس</w:t>
      </w:r>
      <w:bookmarkEnd w:id="58"/>
    </w:p>
    <w:p>
      <w:pPr>
        <w:pStyle w:val="BookText"/>
        <w:rPr/>
      </w:pPr>
      <w:r>
        <w:rPr>
          <w:rFonts w:ascii="IRNazanin" w:hAnsi="IRNazanin" w:eastAsia="IRNazanin"/>
          <w:color w:val="111111"/>
          <w:sz w:val="28"/>
          <w:sz w:val="28"/>
          <w:szCs w:val="28"/>
          <w:rtl w:val="true"/>
          <w:lang w:bidi="fa-IR"/>
        </w:rPr>
        <w:t>پیامبر خدا صلی الله علیه و اله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في ظِلِّ عَرشِ اللّه ِ عَزَّوجلَّ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و شابٌّ نَشَأ في عِبادَةِ اللّه ِ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نفرند که در آن روز که سایه اى جز سایه خدا نیست، در سایه خدا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پیشواى دادگر و جوانى که با عبادت خداوند عزّوجلّ رشد کند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اله در روایت دیگری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شابٍّ یَدَعُ للّهَ الدنیا و لَهوَها و أهرَمَ شَبابَهُ فی طاعَةِ اللّه ِ إلاّ أعطاهُ اللّه ُ أجرَ اثنَینِ و سَبعینَ 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جوانى نیست که دنیا و خوشی هاى دنیا را به خاطر خدا رها کند و جوانی اش را در راه طاعت خدا به پیرى رساند، مگر اینکه خداوند پاداش هفتاد و دو صدّیق را به او عطا فرماید</w:t>
      </w:r>
      <w:r>
        <w:rPr>
          <w:rFonts w:eastAsia="IRNazanin" w:cs="IRNazanin"/>
          <w:color w:val="111111"/>
          <w:sz w:val="28"/>
          <w:szCs w:val="28"/>
          <w:rtl w:val="true"/>
          <w:lang w:bidi="fa-IR"/>
        </w:rPr>
        <w:t>».</w:t>
      </w:r>
      <w:r>
        <w:rPr>
          <w:rStyle w:val="FootnoteAnchor"/>
          <w:rtl w:val="true"/>
        </w:rPr>
        <w:footnoteReference w:id="38"/>
      </w:r>
      <w:bookmarkStart w:id="59" w:name="pg19156_204941"/>
    </w:p>
    <w:p>
      <w:pPr>
        <w:pStyle w:val="Heading5"/>
        <w:numPr>
          <w:ilvl w:val="4"/>
          <w:numId w:val="1"/>
        </w:numPr>
        <w:rPr/>
      </w:pPr>
      <w:bookmarkStart w:id="60" w:name="__RefHeading___Toc15808081_1280447820"/>
      <w:bookmarkStart w:id="61" w:name="_Toc21"/>
      <w:bookmarkEnd w:id="59"/>
      <w:bookmarkEnd w:id="60"/>
      <w:r>
        <w:rPr/>
        <w:t>3</w:t>
      </w:r>
      <w:r>
        <w:rPr>
          <w:rtl w:val="true"/>
        </w:rPr>
        <w:t xml:space="preserve">. </w:t>
      </w:r>
      <w:r>
        <w:rPr>
          <w:rtl w:val="true"/>
        </w:rPr>
        <w:t>فرایند ارتباط با جوان</w:t>
      </w:r>
      <w:bookmarkEnd w:id="61"/>
    </w:p>
    <w:p>
      <w:pPr>
        <w:pStyle w:val="Heading6"/>
        <w:numPr>
          <w:ilvl w:val="5"/>
          <w:numId w:val="1"/>
        </w:numPr>
        <w:rPr/>
      </w:pPr>
      <w:bookmarkStart w:id="62" w:name="__RefHeading___Toc15808083_1280447820"/>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ارتباط با جوان فرایند خاص خود را دارد که اگر مسجد و نهاد مدیریت کننده آن بخواهد در این خصوص اقدام نماید، ناگزیر از توجه به عوامل مؤثر در این فرایند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عمده این فرایند عبارت اند از</w:t>
      </w:r>
      <w:r>
        <w:rPr>
          <w:rFonts w:eastAsia="IRNazanin" w:cs="IRNazanin"/>
          <w:color w:val="111111"/>
          <w:sz w:val="28"/>
          <w:szCs w:val="28"/>
          <w:rtl w:val="true"/>
          <w:lang w:bidi="fa-IR"/>
        </w:rPr>
        <w:t>:</w:t>
      </w:r>
    </w:p>
    <w:p>
      <w:pPr>
        <w:pStyle w:val="Heading6"/>
        <w:numPr>
          <w:ilvl w:val="5"/>
          <w:numId w:val="1"/>
        </w:numPr>
        <w:rPr/>
      </w:pPr>
      <w:bookmarkStart w:id="64" w:name="__RefHeading___Toc15808085_1280447820"/>
      <w:bookmarkStart w:id="65" w:name="_Toc23"/>
      <w:bookmarkEnd w:id="64"/>
      <w:r>
        <w:rPr>
          <w:rtl w:val="true"/>
        </w:rPr>
        <w:t>الف</w:t>
      </w:r>
      <w:r>
        <w:rPr>
          <w:rtl w:val="true"/>
        </w:rPr>
        <w:t xml:space="preserve">) </w:t>
      </w:r>
      <w:r>
        <w:rPr>
          <w:rtl w:val="true"/>
        </w:rPr>
        <w:t>عوامل مربوط به ارتباط گیرنده</w:t>
      </w:r>
      <w:bookmarkEnd w:id="65"/>
    </w:p>
    <w:p>
      <w:pPr>
        <w:pStyle w:val="BookText"/>
        <w:rPr/>
      </w:pPr>
      <w:r>
        <w:rPr>
          <w:rFonts w:ascii="IRNazanin" w:hAnsi="IRNazanin" w:eastAsia="IRNazanin"/>
          <w:color w:val="111111"/>
          <w:sz w:val="28"/>
          <w:sz w:val="28"/>
          <w:szCs w:val="28"/>
          <w:rtl w:val="true"/>
          <w:lang w:bidi="fa-IR"/>
        </w:rPr>
        <w:t>ارتباط گیرنده فرد یا نهادی است که برای نیل به مقصود خود یعنی ارتباط سازنده داشتن با جوانان، از روش‌ها و ابزارهای مشروع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یا نهادی توانایی و صلاحیت ارتباط با جوانان را ندارد؛ مگر اینکه علاوه بر داشتن مهارت های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متواضعانه و صمیمانه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 های علمی و ظاهری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ارتباط گیرنده در پیامی که می‌دهد تخصص علمی داشته باشد، پیامش برای مخاطبان اعتبار بیشتری دارد و زمانی که ارتباط گیرندگان به تخصص و تبحر علمی فرد یا نهاد ارتباط گیرنده اعتماد پیدا کنند، سخنان آن‌ها را 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از جوانی و نسل جوان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کافی و دقیق از دوره جوانی و نیز خلق و خوی جوان امروز، از مهم‌ترین نیازهای ارتباط گیرنده برای نتیجه بخش بودن اقدام است، همان طورکه پیامبر اکرم صلی الله علیه و 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معاشر الانبیاء امرنا ان نکلّم النّاس علی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مأموریم در سطح درک مردم سخن بگوییم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سطح آگاهی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سطح علم و آگاهی جوانان مسجد و محله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انتقال ارزش ها و هنجارها براساس معرفت و آگاهی جوانان صورت نگیرد، تلاش بی‌ثمر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آمادگی ذهنی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هیجان، اضطراب، </w:t>
      </w:r>
      <w:bookmarkStart w:id="66" w:name="pg19156_204942"/>
    </w:p>
    <w:p>
      <w:pPr>
        <w:pStyle w:val="BookText"/>
        <w:rPr/>
      </w:pPr>
      <w:bookmarkEnd w:id="66"/>
      <w:r>
        <w:rPr>
          <w:rFonts w:ascii="IRNazanin" w:hAnsi="IRNazanin" w:eastAsia="IRNazanin"/>
          <w:color w:val="111111"/>
          <w:sz w:val="28"/>
          <w:sz w:val="28"/>
          <w:szCs w:val="28"/>
          <w:rtl w:val="true"/>
          <w:lang w:bidi="fa-IR"/>
        </w:rPr>
        <w:t>نگرانی و ترس بر وجود جوان حاکم است یا در وضعیت گرسنگی، تشنگی، بی‌خوابی و خستگی جسمی و روحی قرار دارد، انتقال دهندگان محتوا نمی‌توانند یک ارتباط مؤثر و سودمند با او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جوان پیش زمینه ذهنی منفی از ارتباط گیرنده داشته باشد و از نظر فکری آمادگی لازم را نداشته باشد، برقراری ارتباط بی ثمر خواهد بود؛ مگر اینکه قبل از آن، اقدام مناسب در جهت مرتفع ساختن پیش زمینۀ ذهنی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ظاهری، شخص ارتباط گیرنده و مبلّغ، باید به نوع و رنگ پوشش حتی نوع اصلاح سر و صورت و طرز حرکات خود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جاذبه‌های صوری به شکل مناسب، مانع طرد جوان خواهد شد؛ لذا ارتباط گیرندگان باید به آراستگی و جذابیت ظاهری، پاکیزگی بدن، لباس، محل کار و زندگی، رعایت بهداشت دهان و دندان، پیراستن و شانه کردن موهای سر و صورت، پوشیدن لباس های متناسب با شأن و شخصیت خویش و به کاربردن عطر توجه خاصی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7" w:name="__RefHeading___Toc15808087_1280447820"/>
      <w:bookmarkStart w:id="68" w:name="_Toc24"/>
      <w:bookmarkEnd w:id="67"/>
      <w:r>
        <w:rPr>
          <w:rtl w:val="true"/>
        </w:rPr>
        <w:t>ب</w:t>
      </w:r>
      <w:r>
        <w:rPr>
          <w:rtl w:val="true"/>
        </w:rPr>
        <w:t xml:space="preserve">) </w:t>
      </w:r>
      <w:r>
        <w:rPr>
          <w:rtl w:val="true"/>
        </w:rPr>
        <w:t>عوامل مربوط به محتوا و ابزارهای ارتباط گیری</w:t>
      </w:r>
      <w:bookmarkEnd w:id="6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محتوای مناسب و به کارگیری ابزار و روش مناسب، از ارکان ارتباط گیری مؤثر و موفق است و توجه به آن ها از رمزهای موفقیت مبلّغان و نهادهای دینی است؛ بنابراین امروزه از جمله ضروری‌ترین وظایف مدیران و نهادهای تبلیغاتی و ارتباطی، در وهله اول تنظیم مناسب محتوا و در گام بعد، شناخت انواع ابزارهای تبلیغی و نحوه تأثیرگذاری این ابزارها بر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صنعتی، تخصصی‌شدن و تکامل روزافزون زندگی بشر و برخورد افکار و عقاید در جوامع مختلف، تنوّع ابزارهای ارتباطی، تنوع ساختاری و تحول روزمره ابزارها، همگی بیانگر این مطلب بسیار حیاتی است که پیام‌دهندگان باید هرچه بیشتر خود را به اطلاعات جدید در مورد ابزارهای </w:t>
      </w:r>
    </w:p>
    <w:p>
      <w:pPr>
        <w:pStyle w:val="BookText"/>
        <w:rPr/>
      </w:pPr>
      <w:r>
        <w:rPr>
          <w:rFonts w:ascii="IRNazanin" w:hAnsi="IRNazanin" w:eastAsia="IRNazanin"/>
          <w:color w:val="111111"/>
          <w:sz w:val="28"/>
          <w:sz w:val="28"/>
          <w:szCs w:val="28"/>
          <w:rtl w:val="true"/>
          <w:lang w:bidi="fa-IR"/>
        </w:rPr>
        <w:t>ارتباطی مجهز کنند و توانمندی خود را در به کارگیری و استفاده مطلوب از آنها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زمینه به کارگیری ابزار تبلیغاتی مناسب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شرط برای کسی که حامل یک پیام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چه ابزاری را مورد استفاده قرار بدهد و چه ابزاری را مورد استفاده قرار ندهد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این بحث زمانی اهمیت ویژه ای پیدا می کند که بدانیم اسلام برای رهبری و هدایت نسل جوان وسیله و روش ثابتی معیّن نکرده است؛ بلکه یافتن روش های رهبری نسل جوان می‌تواند با توجه به عامل زمان و مکان، فرهنگ، شرایط و افراد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نیک است بدانیم که وسیلۀ هدایت این نسل با نسل های گذشته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وسیله ارتباطی خاص آن زمان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حتم به کار بردن ابزار ارتباطی جدید هم بر سرعت پیام‌رسانی می‌افزاید و هم به دلیل آشنایی نسل جوان با آن، بر تأثیر محتوای پیام می‌افزاید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مهم ترین نکات و مواردی که در خصوص ابزارها و روش های انتقال ارزش ها و هنجارها به جوانان باید مورد توجه قرارگیرد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اتقان علمی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 پیام حاوی چه مطلبی باشد و چگونه تنظیم شده باشد، بسیار مهم و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پیام از محتوای علمی بهتری برخوردار باشد، نقش مؤثرتری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محرک عواطف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گیرندگان در فرایند ارتباطی با جوان باید پیام خود را به صورت ساده و آسان و عاطفی مطرح نمایند تا فرصت ارتباط نزدیک و صمیمی بیشتری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محتوای یک پیام غنی باشد، باید با احساسات بشر انطباق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توافق با احساسات و تا حدی اشباع احساسات عالی بشر و هماهنگی با نیازهای زندگی و نیازهای عملی و عینی بشر از دیگر شرایط غنی بودن </w:t>
      </w:r>
      <w:bookmarkStart w:id="69" w:name="pg19156_204944"/>
    </w:p>
    <w:p>
      <w:pPr>
        <w:pStyle w:val="BookText"/>
        <w:rPr/>
      </w:pPr>
      <w:bookmarkEnd w:id="69"/>
      <w:r>
        <w:rPr>
          <w:rFonts w:ascii="IRNazanin" w:hAnsi="IRNazanin" w:eastAsia="IRNazanin"/>
          <w:color w:val="111111"/>
          <w:sz w:val="28"/>
          <w:sz w:val="28"/>
          <w:szCs w:val="28"/>
          <w:rtl w:val="true"/>
          <w:lang w:bidi="fa-IR"/>
        </w:rPr>
        <w:t>محتوای یک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 با نیازهای طبیعی بشر ضدیت داشته باشد، نمی‌تواند موفق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و گویا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دعوت‌کننده‌ای در دعوت خودش به نتیجه می‌رسد که بلاغش مبین باشد و بیانش در عین اینکه در اوج حقایق است، ساده و روشن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لازم است با در نظرداشتن نیازهای امروز جوان، اعم از نیازهای معنوی و مادی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روش و ابزار مناسب برای برقراری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اقتضائات جوانان و نیز شرایط زمانی و مکانی خاص و سایر عوامل تأثیرگذار باید از بهترین شیوه در انتقال ارزش ها و هنجارها برای جوانان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روش تبلیغ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مبلّغان دینی از روش مستقیم در انتقال ارزش ها و هنجارها به جوانان چندان آیندۀ امیدبخشی ندارد؛ بلکه لازم است از روش تبلیغ پنهان یا غیرمستقیم که اصول خاص خود را دارد و نیازمند یادگیری مبلغان است، بهره برده شود</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70" w:name="__RefHeading___Toc15808089_1280447820"/>
      <w:bookmarkStart w:id="71" w:name="_Toc25"/>
      <w:bookmarkEnd w:id="70"/>
      <w:r>
        <w:rPr/>
        <w:t>4</w:t>
      </w:r>
      <w:r>
        <w:rPr>
          <w:rtl w:val="true"/>
        </w:rPr>
        <w:t xml:space="preserve">. </w:t>
      </w:r>
      <w:r>
        <w:rPr>
          <w:rtl w:val="true"/>
        </w:rPr>
        <w:t>انتظارات از جوان</w:t>
      </w:r>
      <w:bookmarkEnd w:id="71"/>
    </w:p>
    <w:p>
      <w:pPr>
        <w:pStyle w:val="Heading6"/>
        <w:numPr>
          <w:ilvl w:val="5"/>
          <w:numId w:val="1"/>
        </w:numPr>
        <w:rPr/>
      </w:pPr>
      <w:bookmarkStart w:id="72" w:name="__RefHeading___Toc15808091_1280447820"/>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حسب ویژگی هایی که جوان و دوره جوانی دارد، انتظاراتی از وی می رود و به بیان دیگر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دوره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از جوانان مورد انتظار است که برخی از آنها حسب نظریات امام خمینی رحمة الله علیه و مقام معظم رهبری دام ظله بدین شرح است</w:t>
      </w:r>
      <w:r>
        <w:rPr>
          <w:rFonts w:eastAsia="IRNazanin" w:cs="IRNazanin"/>
          <w:color w:val="111111"/>
          <w:sz w:val="28"/>
          <w:szCs w:val="28"/>
          <w:rtl w:val="true"/>
          <w:lang w:bidi="fa-IR"/>
        </w:rPr>
        <w:t>:</w:t>
      </w:r>
    </w:p>
    <w:p>
      <w:pPr>
        <w:pStyle w:val="Heading6"/>
        <w:numPr>
          <w:ilvl w:val="5"/>
          <w:numId w:val="1"/>
        </w:numPr>
        <w:rPr/>
      </w:pPr>
      <w:bookmarkStart w:id="74" w:name="__RefHeading___Toc15808093_1280447820"/>
      <w:bookmarkStart w:id="75" w:name="_Toc27"/>
      <w:bookmarkEnd w:id="74"/>
      <w:r>
        <w:rPr>
          <w:rtl w:val="true"/>
        </w:rPr>
        <w:t>الف</w:t>
      </w:r>
      <w:r>
        <w:rPr>
          <w:rtl w:val="true"/>
        </w:rPr>
        <w:t xml:space="preserve">) </w:t>
      </w:r>
      <w:r>
        <w:rPr>
          <w:rtl w:val="true"/>
        </w:rPr>
        <w:t>خودسازی و تزکیه نفس</w:t>
      </w:r>
      <w:bookmarkEnd w:id="7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تا قواى جوانى اش هست و تا روح لطیف جوانى هست و تا </w:t>
      </w:r>
      <w:bookmarkStart w:id="76" w:name="pg19156_204945"/>
    </w:p>
    <w:p>
      <w:pPr>
        <w:pStyle w:val="BookText"/>
        <w:rPr/>
      </w:pPr>
      <w:bookmarkEnd w:id="76"/>
      <w:r>
        <w:rPr>
          <w:rFonts w:ascii="IRNazanin" w:hAnsi="IRNazanin" w:eastAsia="IRNazanin"/>
          <w:color w:val="111111"/>
          <w:sz w:val="28"/>
          <w:sz w:val="28"/>
          <w:szCs w:val="28"/>
          <w:rtl w:val="true"/>
          <w:lang w:bidi="fa-IR"/>
        </w:rPr>
        <w:t>ریشه هاى فساد در او کم است، مى تواند اصلاح کند خودش را؛ لکن اگر چنانچه ریشه هاى فساد در انسان ریشه اش قوى شده، ملکۀ انسان شد فسادها، آن وقت است که امکان ندارد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تقدیری که از همه شما جوانان و جوانان سراسر کشور که در جهاد سازندگی هستید و زحمت می‌کشید، لکن از شما می‌خواهم که در ضمن جهاد سازندگی جهاد نفس هم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کاری را که انجام می‌دهید، برای خدا خالص بشود، جهاد نفس هم تحقق پیدا کرده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حالا که جوان هستید و قواى جوانى محفوظ است، جدیت کنید به اینکه هواى نفس را از خودتان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گرفتارى ها روى همین هواى نفس است</w:t>
      </w:r>
      <w:r>
        <w:rPr>
          <w:rFonts w:eastAsia="IRNazanin" w:cs="IRNazanin"/>
          <w:color w:val="111111"/>
          <w:sz w:val="28"/>
          <w:szCs w:val="28"/>
          <w:rtl w:val="true"/>
          <w:lang w:bidi="fa-IR"/>
        </w:rPr>
        <w:t>».</w:t>
      </w:r>
      <w:r>
        <w:rPr>
          <w:rStyle w:val="FootnoteAnchor"/>
          <w:rtl w:val="true"/>
        </w:rPr>
        <w:footnoteReference w:id="46"/>
      </w:r>
    </w:p>
    <w:p>
      <w:pPr>
        <w:pStyle w:val="Heading6"/>
        <w:numPr>
          <w:ilvl w:val="5"/>
          <w:numId w:val="1"/>
        </w:numPr>
        <w:rPr/>
      </w:pPr>
      <w:bookmarkStart w:id="77" w:name="__RefHeading___Toc15808095_1280447820"/>
      <w:bookmarkStart w:id="78" w:name="_Toc28"/>
      <w:bookmarkEnd w:id="77"/>
      <w:r>
        <w:rPr>
          <w:rtl w:val="true"/>
        </w:rPr>
        <w:t>ب</w:t>
      </w:r>
      <w:r>
        <w:rPr>
          <w:rtl w:val="true"/>
        </w:rPr>
        <w:t xml:space="preserve">) </w:t>
      </w:r>
      <w:r>
        <w:rPr>
          <w:rtl w:val="true"/>
        </w:rPr>
        <w:t>افزایش بینش دینی و آگاهی از مسائل روز</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بشوند این جوان 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کنند به مسائل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روز مسائل صحیح دقیق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جوانان روحانی و دانشگاهی قسمتی از وقت را صرف کنند در شناخت اصول اساسی اسلام که در رأس آن توحید و عدل و شناخت انبیای بزرگ، پایه‌گذاران عدالت و آزادی، از ابراهیم خلیل تا رسول خاتم صلی الله علیه و اله در شناخت طرز تفکر آن ها از نقطه تقصاّی معنویت و توحید تا تنظیم جامعه و نوع حکومت و شرایط امام و اولی‌الامر و طبقات دیگر، از امرا و ولات و قضات و فرهنگیان که علما هستند و متصدیان مالیات اسلامی و شرایط آن ها تا برسد به شرطه و کارمندان شهربانی و ببینند اسلام چه کسانی را برای حکومت و کارمندان آن به رسمیت شناخته و چه کسانی از شغل حکومت و شاخه‌های </w:t>
      </w:r>
      <w:bookmarkStart w:id="79" w:name="pg19156_204946"/>
    </w:p>
    <w:p>
      <w:pPr>
        <w:pStyle w:val="BookText"/>
        <w:rPr/>
      </w:pPr>
      <w:bookmarkEnd w:id="79"/>
      <w:r>
        <w:rPr>
          <w:rFonts w:ascii="IRNazanin" w:hAnsi="IRNazanin" w:eastAsia="IRNazanin"/>
          <w:color w:val="111111"/>
          <w:sz w:val="28"/>
          <w:sz w:val="28"/>
          <w:szCs w:val="28"/>
          <w:rtl w:val="true"/>
          <w:lang w:bidi="fa-IR"/>
        </w:rPr>
        <w:t>آن مطرود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 به جوان ها و به خصوص به دانشجویان و طلاب توصیه مى‌کنم که آگاهی هاى خودشان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این کجروی هایى که شما ملاحظه مى‌کنید، ناشى از کمبود آگاهى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گمانم این است هر کسى، هر جوانى و هر دانشجویى که بداند این انقلاب و این نظام، کشور را از دست چه گرگ هاى خون‌آشامى گرفته و چه زحماتى را در این بیست و دو سال تحمل کرده تا به اینجا رسیده و چه دشمنی هایى با آن شده و الان هم در کمین آن است، کاملاً مى‌فهمد که در این نظام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علاجى که من پیشنهاد مى کنم، کتابخوانى، افزایش مطالعه و کشاندن اجتماعات دانشجویى به بحث هاى صحیح و حقیقى، نه بحثهاى انحرافى، است؛ البته بحث خودسازى و درون‌سازى و نورانى کردن دل و امثال این ها هم بحث هاى مفصلى است که در جاى خود باید مورد تأکید قرار گیرد</w:t>
      </w:r>
      <w:r>
        <w:rPr>
          <w:rFonts w:eastAsia="IRNazanin" w:cs="IRNazanin"/>
          <w:color w:val="111111"/>
          <w:sz w:val="28"/>
          <w:szCs w:val="28"/>
          <w:rtl w:val="true"/>
          <w:lang w:bidi="fa-IR"/>
        </w:rPr>
        <w:t>».</w:t>
      </w:r>
      <w:r>
        <w:rPr>
          <w:rStyle w:val="FootnoteAnchor"/>
          <w:rtl w:val="true"/>
        </w:rPr>
        <w:footnoteReference w:id="50"/>
      </w:r>
    </w:p>
    <w:p>
      <w:pPr>
        <w:pStyle w:val="Heading6"/>
        <w:numPr>
          <w:ilvl w:val="5"/>
          <w:numId w:val="1"/>
        </w:numPr>
        <w:rPr/>
      </w:pPr>
      <w:bookmarkStart w:id="80" w:name="__RefHeading___Toc15808097_1280447820"/>
      <w:bookmarkStart w:id="81" w:name="_Toc29"/>
      <w:bookmarkEnd w:id="80"/>
      <w:r>
        <w:rPr>
          <w:rtl w:val="true"/>
        </w:rPr>
        <w:t>ج</w:t>
      </w:r>
      <w:r>
        <w:rPr>
          <w:rtl w:val="true"/>
        </w:rPr>
        <w:t xml:space="preserve">) </w:t>
      </w:r>
      <w:r>
        <w:rPr>
          <w:rtl w:val="true"/>
        </w:rPr>
        <w:t>همراهی با آرمان ها</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مثبت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باید انقلابیون مثبت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و این تاریخ به شما نیاز دارد؛ باید خودتان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میدان باشید، آینده بسیار درخشانى در انتظار این کشور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دبیرستانی با هشیاری کامل توجه داشته باشند که عمّال اجنبی آنان را، حتی با اسم اسلام راستین، به دام شرق و غرب نیندازند و توجه کنند آنان که از اسلام راستین دم می زنند، خودشان از اسلام چه می دانند </w:t>
      </w:r>
      <w:bookmarkStart w:id="82" w:name="pg19156_204947"/>
    </w:p>
    <w:p>
      <w:pPr>
        <w:pStyle w:val="BookText"/>
        <w:rPr/>
      </w:pPr>
      <w:bookmarkEnd w:id="82"/>
      <w:r>
        <w:rPr>
          <w:rFonts w:ascii="IRNazanin" w:hAnsi="IRNazanin" w:eastAsia="IRNazanin"/>
          <w:color w:val="111111"/>
          <w:sz w:val="28"/>
          <w:sz w:val="28"/>
          <w:szCs w:val="28"/>
          <w:rtl w:val="true"/>
          <w:lang w:bidi="fa-IR"/>
        </w:rPr>
        <w:t>و از قوانین و احکام اسلام چه اطلاعی دارند و به اوامر و نواهی قرآن کریم و اسلام بزرگ تا چه اندازه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و با تفکر و تعقل فعالیت این منافقینِ بلندگوی غرب و منحرفینِ بلندگوی شرق را بررسی کنید</w:t>
      </w:r>
      <w:r>
        <w:rPr>
          <w:rFonts w:eastAsia="IRNazanin" w:cs="IRNazanin"/>
          <w:color w:val="111111"/>
          <w:sz w:val="28"/>
          <w:szCs w:val="28"/>
          <w:rtl w:val="true"/>
          <w:lang w:bidi="fa-IR"/>
        </w:rPr>
        <w:t>».</w:t>
      </w:r>
      <w:r>
        <w:rPr>
          <w:rStyle w:val="FootnoteAnchor"/>
          <w:rtl w:val="true"/>
        </w:rPr>
        <w:footnoteReference w:id="52"/>
      </w:r>
    </w:p>
    <w:p>
      <w:pPr>
        <w:pStyle w:val="Heading6"/>
        <w:numPr>
          <w:ilvl w:val="5"/>
          <w:numId w:val="1"/>
        </w:numPr>
        <w:rPr/>
      </w:pPr>
      <w:bookmarkStart w:id="83" w:name="__RefHeading___Toc15808099_1280447820"/>
      <w:bookmarkStart w:id="84" w:name="_Toc30"/>
      <w:bookmarkEnd w:id="83"/>
      <w:r>
        <w:rPr>
          <w:rtl w:val="true"/>
        </w:rPr>
        <w:t>د</w:t>
      </w:r>
      <w:r>
        <w:rPr>
          <w:rtl w:val="true"/>
        </w:rPr>
        <w:t xml:space="preserve">) </w:t>
      </w:r>
      <w:r>
        <w:rPr>
          <w:rtl w:val="true"/>
        </w:rPr>
        <w:t>تکیه بر خدا و خودباوری</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جوانان برومند کشور هستید که باید جبران آن نقیصه‌هایی را که در طول تاریخ این دو جنایتکار، پدر و پسرِ جنایتکار، به این کشور وارد شد، جبران کنید و عمده این است که شما دو جهت را در نظر بگیرید که من کراراً عرض کردم؛ یکی اعتماد به خدای تبارک و تعالی که وقتی برای او بخواهید کار بکنید، به شما کمک می‌کند و راه را برای شما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رشته که هستید، راه های هدایت را به شما الهام می‌کند و یکی اتکال به نفس، اعتماد به خودتان؛ شما خودتان جوان هایی هستید که می‌توانید همه کارها را انجام بدهید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جوان ایرانى و جوان مسلمان اعتماد به نفس داشته باشد که درباره مسائل کلى کشور، مسائل آموزش عالى، مسائل آموزش و پرورش و مسائل دانشگاه خود یا دانشگاه هاى دیگر، قرص و محکم و با اطمینان نظر خودش را بیان کند، خیلى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روحیه را در کنار تقویت روحیۀ علم‌جویى و نخبگى علمى تقویت کنیم</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85" w:name="__RefHeading___Toc15808101_1280447820"/>
      <w:bookmarkStart w:id="86" w:name="_Toc31"/>
      <w:bookmarkEnd w:id="85"/>
      <w:r>
        <w:rPr>
          <w:rtl w:val="true"/>
        </w:rPr>
        <w:t>ه</w:t>
      </w:r>
      <w:r>
        <w:rPr>
          <w:rtl w:val="true"/>
        </w:rPr>
        <w:t xml:space="preserve">) </w:t>
      </w:r>
      <w:r>
        <w:rPr>
          <w:rtl w:val="true"/>
        </w:rPr>
        <w:t>جدیت و دوری از تن آسانی</w:t>
      </w:r>
      <w:bookmarkEnd w:id="8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جوانان عزیزمان، چه دختران و چه پسران، توقع داریم که در مورد </w:t>
      </w:r>
      <w:bookmarkStart w:id="87" w:name="pg19156_204948"/>
    </w:p>
    <w:p>
      <w:pPr>
        <w:pStyle w:val="BookText"/>
        <w:rPr/>
      </w:pPr>
      <w:bookmarkEnd w:id="87"/>
      <w:r>
        <w:rPr>
          <w:rFonts w:ascii="IRNazanin" w:hAnsi="IRNazanin" w:eastAsia="IRNazanin"/>
          <w:color w:val="111111"/>
          <w:sz w:val="28"/>
          <w:sz w:val="28"/>
          <w:szCs w:val="28"/>
          <w:rtl w:val="true"/>
          <w:lang w:bidi="fa-IR"/>
        </w:rPr>
        <w:t>مسائل اساسى کشور جدى باشند و جدى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مى‌کنم روى این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بعد خواهید دید خیلى از کارهایى که در گوشه و کنار انجام مى‌گیرد، ناشى از جدى نبودن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من مى‌بینم جوان هاى ما بیدار و آگاه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انجمن‌هاى اسلامى در این خصوص یک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جوان ها، چه دانش‌آموز، چه دانشجو، چه طلاب علوم دینى، در عرصه‌هاى مختلف اجتماعى، فکر کردن آن ها و زمینه‌چینى‌هاى فکرى آن ها براى آینده– که من نشانه‌هاى آن را مشاهده مى‌کنم– همه دلیل بر این است که جوان هاى امروز ما خوب کار مى‌کنند؛ منتها باید بیدار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کنونى ما، رسیدن به آن قلّه مستلزم طى کردن یک فاصله است؛ این فاصله را باید طى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نشستن، تن آسانى، راحت‌طلبى و سرگرم شدن و مشغول شدن به هوس‌ها و بازیچه‌هایى که دشمن سر راه ما و جوان هاى ما قرار مى‌دهد، این راه طى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باید کار گذشتگان را به اکمال برساند و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خوب درس بخوانید و به طور دقیق انضباط و نظم اجتماعى را رعایت کنید</w:t>
      </w:r>
      <w:r>
        <w:rPr>
          <w:rFonts w:eastAsia="IRNazanin" w:cs="IRNazanin"/>
          <w:color w:val="111111"/>
          <w:sz w:val="28"/>
          <w:szCs w:val="28"/>
          <w:rtl w:val="true"/>
          <w:lang w:bidi="fa-IR"/>
        </w:rPr>
        <w:t>».</w:t>
      </w:r>
      <w:r>
        <w:rPr>
          <w:rStyle w:val="FootnoteAnchor"/>
          <w:rtl w:val="true"/>
        </w:rPr>
        <w:footnoteReference w:id="55"/>
      </w:r>
    </w:p>
    <w:p>
      <w:pPr>
        <w:pStyle w:val="Heading6"/>
        <w:numPr>
          <w:ilvl w:val="5"/>
          <w:numId w:val="1"/>
        </w:numPr>
        <w:rPr/>
      </w:pPr>
      <w:bookmarkStart w:id="88" w:name="__RefHeading___Toc15808103_1280447820"/>
      <w:bookmarkStart w:id="89" w:name="_Toc32"/>
      <w:bookmarkEnd w:id="88"/>
      <w:r>
        <w:rPr>
          <w:rtl w:val="true"/>
        </w:rPr>
        <w:t>و</w:t>
      </w:r>
      <w:r>
        <w:rPr>
          <w:rtl w:val="true"/>
        </w:rPr>
        <w:t xml:space="preserve">) </w:t>
      </w:r>
      <w:r>
        <w:rPr>
          <w:rtl w:val="true"/>
        </w:rPr>
        <w:t>تقویت باورهای دینی</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جوانان محترم کوشش کنید روح ایمان به خدای تعالی را در خود و دیگران تقویت نمایید که در سایه آن از ممالک اسلامی بتوانید دفاع کنید و از این وضع رقت‌بار، خود و برادران خود را نجات دهید</w:t>
      </w:r>
      <w:r>
        <w:rPr>
          <w:rFonts w:eastAsia="IRNazanin" w:cs="IRNazanin"/>
          <w:color w:val="111111"/>
          <w:sz w:val="28"/>
          <w:szCs w:val="28"/>
          <w:rtl w:val="true"/>
          <w:lang w:bidi="fa-IR"/>
        </w:rPr>
        <w:t>».</w:t>
      </w:r>
      <w:r>
        <w:rPr>
          <w:rStyle w:val="FootnoteAnchor"/>
          <w:rtl w:val="true"/>
        </w:rPr>
        <w:footnoteReference w:id="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جوانان در بهار زندگی خود به کسب دانش سرگرمید؛ اولاً این را مهم شمرید و هرچه می توانید از آن برخوردار شوید؛ ثانیاً عمق بخشیدن به ایمان و دست یافتن به معرفت دینی و مجاهدت برای حفظ طهارت و صفای دل </w:t>
      </w:r>
      <w:bookmarkStart w:id="90" w:name="pg19156_204949"/>
    </w:p>
    <w:p>
      <w:pPr>
        <w:pStyle w:val="BookText"/>
        <w:rPr/>
      </w:pPr>
      <w:bookmarkEnd w:id="90"/>
      <w:r>
        <w:rPr>
          <w:rFonts w:ascii="IRNazanin" w:hAnsi="IRNazanin" w:eastAsia="IRNazanin"/>
          <w:color w:val="111111"/>
          <w:sz w:val="28"/>
          <w:sz w:val="28"/>
          <w:szCs w:val="28"/>
          <w:rtl w:val="true"/>
          <w:lang w:bidi="fa-IR"/>
        </w:rPr>
        <w:t>نیز در جوانی از همیشه میسّرتر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نیز کوششی درخور به کار برید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صحنه پرشور دانش اندوزی که از زیباترین و مبارک ترین فصول دوران جوانی است، هنگامی که با مجاهدت های اسلامی و تلاش در راه گسترش فهم و معرفت درست دینی و سیاسی همراه باشد، یکی از بزرگ ترین آمیزه های معنوی برای نسل جوان کشور را پدید می آورد</w:t>
      </w:r>
      <w:r>
        <w:rPr>
          <w:rFonts w:eastAsia="IRNazanin" w:cs="IRNazanin"/>
          <w:color w:val="111111"/>
          <w:sz w:val="28"/>
          <w:szCs w:val="28"/>
          <w:rtl w:val="true"/>
          <w:lang w:bidi="fa-IR"/>
        </w:rPr>
        <w:t>».</w:t>
      </w:r>
      <w:r>
        <w:rPr>
          <w:rStyle w:val="FootnoteAnchor"/>
          <w:rtl w:val="true"/>
        </w:rPr>
        <w:footnoteReference w:id="58"/>
      </w:r>
    </w:p>
    <w:p>
      <w:pPr>
        <w:pStyle w:val="Heading6"/>
        <w:numPr>
          <w:ilvl w:val="5"/>
          <w:numId w:val="1"/>
        </w:numPr>
        <w:rPr/>
      </w:pPr>
      <w:bookmarkStart w:id="91" w:name="__RefHeading___Toc15808105_1280447820"/>
      <w:bookmarkStart w:id="92" w:name="_Toc33"/>
      <w:bookmarkEnd w:id="91"/>
      <w:r>
        <w:rPr>
          <w:rtl w:val="true"/>
        </w:rPr>
        <w:t>ز</w:t>
      </w:r>
      <w:r>
        <w:rPr>
          <w:rtl w:val="true"/>
        </w:rPr>
        <w:t xml:space="preserve">) </w:t>
      </w:r>
      <w:r>
        <w:rPr>
          <w:rtl w:val="true"/>
        </w:rPr>
        <w:t>عملگرایی در کنار باورها</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همراه با عمل صالح مهم ترین پشتوانه براى پیشرفت در این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پاک، روشن، شفاف، مستدل و منطقى – که مواد آن خوشبختانه در معارف اسلامى فراوان است – همراه با عمل مى‌تواند به شما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ایمان کار را پیش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ایمانى که به دنبال خودش عمل داشته باشد، پایبندى داشته باشد، تقیّد داشته باشد، لاابالی گرى و ولنگارى از آن دور باشد، مى‌تواند هم به دنیاى شما کمک کند، هم به آینده کشورتان کمک کند؛ به این بپردازید؛ کما اینکه من در اظهارات شماها هم دیدم</w:t>
      </w:r>
      <w:r>
        <w:rPr>
          <w:rFonts w:eastAsia="IRNazanin" w:cs="IRNazanin"/>
          <w:color w:val="111111"/>
          <w:sz w:val="28"/>
          <w:szCs w:val="28"/>
          <w:rtl w:val="true"/>
          <w:lang w:bidi="fa-IR"/>
        </w:rPr>
        <w:t>».</w:t>
      </w:r>
      <w:r>
        <w:rPr>
          <w:rStyle w:val="FootnoteAnchor"/>
          <w:rtl w:val="true"/>
        </w:rPr>
        <w:footnoteReference w:id="59"/>
      </w:r>
    </w:p>
    <w:p>
      <w:pPr>
        <w:pStyle w:val="Heading6"/>
        <w:numPr>
          <w:ilvl w:val="5"/>
          <w:numId w:val="1"/>
        </w:numPr>
        <w:rPr/>
      </w:pPr>
      <w:bookmarkStart w:id="93" w:name="__RefHeading___Toc15808107_1280447820"/>
      <w:bookmarkStart w:id="94" w:name="_Toc34"/>
      <w:bookmarkEnd w:id="93"/>
      <w:r>
        <w:rPr>
          <w:rtl w:val="true"/>
        </w:rPr>
        <w:t>ح</w:t>
      </w:r>
      <w:r>
        <w:rPr>
          <w:rtl w:val="true"/>
        </w:rPr>
        <w:t xml:space="preserve">) </w:t>
      </w:r>
      <w:r>
        <w:rPr>
          <w:rtl w:val="true"/>
        </w:rPr>
        <w:t>حفظ هویت های اصیل</w:t>
      </w:r>
      <w:bookmarkEnd w:id="9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عمده جوانان هویت است؛ باید هویت و هدف خودش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کیست و برای چه می خواهد تلاش 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هویت جوان ایرانی را از او بگیرد؛ اهداف را از بین ببرد؛ افق ها را تیره کند؛ به او بگوید تو یک موجود حقیر و محدود هستی؛ پیش من بیا تا تو را زیر بال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کشور ثروتمند ایران و منطقه بسیار مهم و راهبردی ما و </w:t>
      </w:r>
      <w:bookmarkStart w:id="95" w:name="pg19156_204950"/>
    </w:p>
    <w:p>
      <w:pPr>
        <w:pStyle w:val="BookText"/>
        <w:rPr/>
      </w:pPr>
      <w:bookmarkEnd w:id="95"/>
      <w:r>
        <w:rPr>
          <w:rFonts w:ascii="IRNazanin" w:hAnsi="IRNazanin" w:eastAsia="IRNazanin"/>
          <w:color w:val="111111"/>
          <w:sz w:val="28"/>
          <w:sz w:val="28"/>
          <w:szCs w:val="28"/>
          <w:rtl w:val="true"/>
          <w:lang w:bidi="fa-IR"/>
        </w:rPr>
        <w:t>تأثیرات فراوانی که این ملت از همه سو می تواند بگذارد، همه از طریق تحقیر شخصیت جوان ها در مشت دشمن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برنامه دشمن نسبت به شما جوان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بیدار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این طور وانمود می کنند که نسلی که دارد روی کار می آید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سوم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کرده به انقلاب و رویگردان از ارزش های دینی است یا اگر هم نیست، به طور اجتناب ناپذیری این طور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صددرصد حرف آن ها را 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من عوامل فساد برانگیز فرهنگی را نمی بینم یا نمی شناسم یا از آن ها خبر ندارم؛ نخیر، بنده از ماهواره، اینترنت، رمان ها، فیلم ها، آهنگ ها و حرف های فاسد کاملاً خبر دارم و آن ها را دست کم نمی گیرم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جوانان نگاه به قله‌هاى آرمانى را کنار بگذارید، برآیند غلطى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آرمان گرایى شما و چالش مسئولان با مصلحت ها، برآیند معتدل و مطلوبى خواهد شد؛ اما اگر شما هم دنبال مصلحت‌گرایى رفتید و گرایش مصلحت ‌اندیشانه، یعنى صددرصد با واقعیتها کنارآمدن، وارد محیط فکرى و روحى دانشجو و جوان شد، آن‌وقت همه چیز به هم مى‌ریزد و بعضى آرمان ها از ریشه قطع و 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نباید آرمان‌گرایى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من از شما عزیزان این است که پایه‌هاى معرفتى خودتان را در همۀ زمینه‌ها عمیق و مستحکم کنید</w:t>
      </w:r>
      <w:r>
        <w:rPr>
          <w:rFonts w:eastAsia="IRNazanin" w:cs="IRNazanin"/>
          <w:color w:val="111111"/>
          <w:sz w:val="28"/>
          <w:szCs w:val="28"/>
          <w:rtl w:val="true"/>
          <w:lang w:bidi="fa-IR"/>
        </w:rPr>
        <w:t>».</w:t>
      </w:r>
      <w:r>
        <w:rPr>
          <w:rStyle w:val="FootnoteAnchor"/>
          <w:rtl w:val="true"/>
        </w:rPr>
        <w:footnoteReference w:id="61"/>
      </w:r>
    </w:p>
    <w:p>
      <w:pPr>
        <w:pStyle w:val="Heading6"/>
        <w:numPr>
          <w:ilvl w:val="5"/>
          <w:numId w:val="1"/>
        </w:numPr>
        <w:rPr/>
      </w:pPr>
      <w:bookmarkStart w:id="96" w:name="__RefHeading___Toc15808109_1280447820"/>
      <w:bookmarkStart w:id="97" w:name="_Toc35"/>
      <w:bookmarkEnd w:id="96"/>
      <w:r>
        <w:rPr>
          <w:rtl w:val="true"/>
        </w:rPr>
        <w:t>ط</w:t>
      </w:r>
      <w:r>
        <w:rPr>
          <w:rtl w:val="true"/>
        </w:rPr>
        <w:t xml:space="preserve">) </w:t>
      </w:r>
      <w:r>
        <w:rPr>
          <w:rtl w:val="true"/>
        </w:rPr>
        <w:t>ارتباط با الگوهای مرجع</w:t>
      </w:r>
      <w:bookmarkEnd w:id="9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شما دانشجویان دانشگاه ها و سایر طبقات روحانی و غیره از دخالت دادن سلیقه و آرای شخصی خود در تفسیر آیات کریمه قرآن مجید و در تأویل احکام اسلام و مدارک آن جداً خودداری کنید و ملتزم به احکام اسلام و همه ابعادش باشید و مطمئن باشید، آنچه صلاح جامعه است، در بسط </w:t>
      </w:r>
      <w:bookmarkStart w:id="98" w:name="pg19156_204951"/>
    </w:p>
    <w:p>
      <w:pPr>
        <w:pStyle w:val="BookText"/>
        <w:rPr/>
      </w:pPr>
      <w:bookmarkEnd w:id="98"/>
      <w:r>
        <w:rPr>
          <w:rFonts w:ascii="IRNazanin" w:hAnsi="IRNazanin" w:eastAsia="IRNazanin"/>
          <w:color w:val="111111"/>
          <w:sz w:val="28"/>
          <w:sz w:val="28"/>
          <w:szCs w:val="28"/>
          <w:rtl w:val="true"/>
          <w:lang w:bidi="fa-IR"/>
        </w:rPr>
        <w:t>عدالت و رفع ایادی ظالمه و تأمین استقلال و آزادی و جریانات اقتصادی و تعدیل ثروت به‌طور عاقلانه و قابل عمل و عینیت، در اسلام به‌طور کامل می‌باشد و محتاج به تأویلات خارج از منطق نیست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این جانب آن است که نسل حاضر و آینده غفلت نکنند و دانشگاهیان و جوانان برومند عزیز هر چه بیشتر با روحانیون و طلاب علوم اسلامی پیوند دوستی و تفاهم را محکم‌تر و استوارتر سازند و از نقشه‌ها و توطئه‌های دشمن غدّار غافل نباشند</w:t>
      </w:r>
      <w:r>
        <w:rPr>
          <w:rFonts w:eastAsia="IRNazanin" w:cs="IRNazanin"/>
          <w:color w:val="111111"/>
          <w:sz w:val="28"/>
          <w:szCs w:val="28"/>
          <w:rtl w:val="true"/>
          <w:lang w:bidi="fa-IR"/>
        </w:rPr>
        <w:t>».</w:t>
      </w:r>
      <w:r>
        <w:rPr>
          <w:rStyle w:val="FootnoteAnchor"/>
          <w:rtl w:val="true"/>
        </w:rPr>
        <w:footnoteReference w:id="63"/>
      </w:r>
    </w:p>
    <w:p>
      <w:pPr>
        <w:pStyle w:val="Heading6"/>
        <w:numPr>
          <w:ilvl w:val="5"/>
          <w:numId w:val="1"/>
        </w:numPr>
        <w:rPr/>
      </w:pPr>
      <w:bookmarkStart w:id="99" w:name="__RefHeading___Toc15808111_1280447820"/>
      <w:bookmarkStart w:id="100" w:name="_Toc36"/>
      <w:bookmarkEnd w:id="99"/>
      <w:r>
        <w:rPr>
          <w:rtl w:val="true"/>
        </w:rPr>
        <w:t>ی</w:t>
      </w:r>
      <w:r>
        <w:rPr>
          <w:rtl w:val="true"/>
        </w:rPr>
        <w:t xml:space="preserve">) </w:t>
      </w:r>
      <w:r>
        <w:rPr>
          <w:rtl w:val="true"/>
        </w:rPr>
        <w:t>دوری از مصرف‌گرایی و فرهنگ مولد آن</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جوانان، دختران و پسران، می‌خواهم که استقلال و آزادی و ارزش های انسانی را، ولو با تحمل زحمت و رنج، فدای تجملات و عشرت ها و بی‌بندوباوری ها و حضور در مراکز فحشا که از طرف غرب و عمّال بی‌وطن به شما عرضه می‌شود، نکنند که آنان چنانچه تجربه نشان داده، جز تباهی شما و اِغفالتان از سرنوشت کشورتان و چاپیدن ذخایر شما و به بند استعمار و ننگ وابستگی کشیدنتان و مصرفی نمودن ملت و کشورتان، به چیز دیگر فکر نمی‌کنند و می‌خواهند با این وسایل و امثال آن شما را عقب مانده و به اصطلاح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دارند</w:t>
      </w:r>
      <w:r>
        <w:rPr>
          <w:rFonts w:eastAsia="IRNazanin" w:cs="IRNazanin"/>
          <w:color w:val="111111"/>
          <w:sz w:val="28"/>
          <w:szCs w:val="28"/>
          <w:rtl w:val="true"/>
          <w:lang w:bidi="fa-IR"/>
        </w:rPr>
        <w:t>».</w:t>
      </w:r>
      <w:r>
        <w:rPr>
          <w:rStyle w:val="FootnoteAnchor"/>
          <w:rtl w:val="true"/>
        </w:rPr>
        <w:footnoteReference w:id="64"/>
      </w:r>
    </w:p>
    <w:p>
      <w:pPr>
        <w:pStyle w:val="Heading6"/>
        <w:numPr>
          <w:ilvl w:val="5"/>
          <w:numId w:val="1"/>
        </w:numPr>
        <w:rPr/>
      </w:pPr>
      <w:bookmarkStart w:id="101" w:name="__RefHeading___Toc15808113_1280447820"/>
      <w:bookmarkStart w:id="102" w:name="_Toc37"/>
      <w:bookmarkEnd w:id="101"/>
      <w:r>
        <w:rPr>
          <w:rtl w:val="true"/>
        </w:rPr>
        <w:t>ک</w:t>
      </w:r>
      <w:r>
        <w:rPr>
          <w:rtl w:val="true"/>
        </w:rPr>
        <w:t xml:space="preserve">) </w:t>
      </w:r>
      <w:r>
        <w:rPr>
          <w:rtl w:val="true"/>
        </w:rPr>
        <w:t>تحصیل جهت دار و همراه با عمل</w:t>
      </w:r>
      <w:bookmarkEnd w:id="1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لحظات شیرین زندگی خود را بدانید و خودتان را برای یک مبارزه علمی و عملی بزرگ تا رسیدن به اهداف عالی انقلاب اسلامی آماده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مبارزه علمی برای جوانان، زنده کردن روح جستجو و کشف واقعیت ها و </w:t>
      </w:r>
      <w:bookmarkStart w:id="103" w:name="pg19156_204952"/>
    </w:p>
    <w:p>
      <w:pPr>
        <w:pStyle w:val="BookText"/>
        <w:rPr/>
      </w:pPr>
      <w:bookmarkEnd w:id="103"/>
      <w:r>
        <w:rPr>
          <w:rFonts w:ascii="IRNazanin" w:hAnsi="IRNazanin" w:eastAsia="IRNazanin"/>
          <w:color w:val="111111"/>
          <w:sz w:val="28"/>
          <w:sz w:val="28"/>
          <w:szCs w:val="28"/>
          <w:rtl w:val="true"/>
          <w:lang w:bidi="fa-IR"/>
        </w:rPr>
        <w:t>حقیقت‌هاست و اما مبارزه عملی آنان در بهترین صحنه‌های زندگی و جهاد و شهادت شکل گرفته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جوانان تحصیل کرده مردان آتیه و فردا و رجال و شخصیت های آینده اجتماعید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هوش و بیدار باشید و با تمامی عوامل عقب افتادگی و تفرّق و ذلت ملت های خود مبارزه کنید و اگر عمیقاً توجه کنید، پی خواهید برد که مهم ترین عامل انحطاط مسلمین دوری و بی خبری از تعالیم واقعی و حیات بخش اسلام است؛ اسلامی که در تاریک ترین ادوار تاریخ، مشعشع‌ترین و نورانی‌ترین تمدن ها را به وجود آورد و پیروان خود را به اوج عظمت و اقتدار و آقایی رسانید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04" w:name="__RefHeading___Toc15808115_1280447820"/>
      <w:bookmarkStart w:id="105" w:name="_Toc38"/>
      <w:bookmarkEnd w:id="104"/>
      <w:r>
        <w:rPr>
          <w:rtl w:val="true"/>
        </w:rPr>
        <w:t>ادبیات نظری مسجد</w:t>
      </w:r>
      <w:bookmarkEnd w:id="105"/>
    </w:p>
    <w:p>
      <w:pPr>
        <w:pStyle w:val="Heading5"/>
        <w:numPr>
          <w:ilvl w:val="4"/>
          <w:numId w:val="1"/>
        </w:numPr>
        <w:rPr/>
      </w:pPr>
      <w:bookmarkStart w:id="106" w:name="__RefHeading___Toc15808117_1280447820"/>
      <w:bookmarkStart w:id="107" w:name="_Toc39"/>
      <w:bookmarkEnd w:id="106"/>
      <w:r>
        <w:rPr/>
        <w:t>1</w:t>
      </w:r>
      <w:r>
        <w:rPr>
          <w:rtl w:val="true"/>
        </w:rPr>
        <w:t xml:space="preserve">. </w:t>
      </w:r>
      <w:r>
        <w:rPr>
          <w:rtl w:val="true"/>
        </w:rPr>
        <w:t>واژه شناسی مسجد</w:t>
      </w:r>
      <w:bookmarkEnd w:id="107"/>
    </w:p>
    <w:p>
      <w:pPr>
        <w:pStyle w:val="Heading6"/>
        <w:numPr>
          <w:ilvl w:val="5"/>
          <w:numId w:val="1"/>
        </w:numPr>
        <w:rPr/>
      </w:pPr>
      <w:bookmarkStart w:id="108" w:name="__RefHeading___Toc15808119_1280447820"/>
      <w:bookmarkStart w:id="109" w:name="_Toc40"/>
      <w:bookmarkEnd w:id="108"/>
      <w:r>
        <w:rPr>
          <w:rtl w:val="true"/>
        </w:rPr>
        <w:t>الف</w:t>
      </w:r>
      <w:r>
        <w:rPr>
          <w:rtl w:val="true"/>
        </w:rPr>
        <w:t xml:space="preserve">) </w:t>
      </w:r>
      <w:r>
        <w:rPr>
          <w:rtl w:val="true"/>
        </w:rPr>
        <w:t>مفهوم نظری مسجد</w:t>
      </w:r>
      <w:bookmarkEnd w:id="10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اسم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جایگاه سجده و محل عبادت است و هرچند در تعریف لغوى مسجد در معاجم و فرهنگ هاى لغت تعابیر گوناگون وجود دارد، تمامى آن ها به مفهوم گفته شده بازگشت مى کند چنان که زجاج در تعریف مسجد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موضع یتعبد فیه فهو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هرجایی که در آن عبادت شود، مسجد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در مفردات راغب اصفهانى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موضع الصلاة اعتبارا بالسجود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معنای محل نماز خواندن است، به اعتبار وجود مفهوم سجده کردن در ضمن لفظ مسجد که در نماز اتفاق می افتد</w:t>
      </w:r>
      <w:r>
        <w:rPr>
          <w:rFonts w:eastAsia="IRNazanin" w:cs="IRNazanin"/>
          <w:color w:val="111111"/>
          <w:sz w:val="28"/>
          <w:szCs w:val="28"/>
          <w:rtl w:val="true"/>
          <w:lang w:bidi="fa-IR"/>
        </w:rPr>
        <w:t>».</w:t>
      </w:r>
      <w:r>
        <w:rPr>
          <w:rStyle w:val="FootnoteAnchor"/>
          <w:rtl w:val="true"/>
        </w:rPr>
        <w:footnoteReference w:id="6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مسجد که در زبان عربى اسم مکان مشتق از ریشه ثلاثى </w:t>
      </w:r>
      <w:bookmarkStart w:id="110" w:name="pg19156_204953"/>
    </w:p>
    <w:p>
      <w:pPr>
        <w:pStyle w:val="BookText"/>
        <w:rPr/>
      </w:pPr>
      <w:bookmarkEnd w:id="110"/>
      <w:r>
        <w:rPr>
          <w:rFonts w:ascii="IRNazanin" w:hAnsi="IRNazanin" w:eastAsia="IRNazanin"/>
          <w:color w:val="111111"/>
          <w:sz w:val="28"/>
          <w:sz w:val="28"/>
          <w:szCs w:val="28"/>
          <w:rtl w:val="true"/>
          <w:lang w:bidi="fa-IR"/>
        </w:rPr>
        <w:t xml:space="preserve">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زبان فارسى به معناى جایگاه نماز و محل عبادت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چرا کلمه مسجد براى مکان عبادت و محل نماز استعمال شده است،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ازآنجاکه سجود، شریف ترین و مهم ترین ارکان نماز است، در آن بیش از دیگر افعالِ نماز انسان به خداوند نزدیک مى شود؛ لذا اسم مکان را از این فعل اتخاذ و بر محل عبادت و نماز اطلاق کرده اند</w:t>
      </w:r>
      <w:r>
        <w:rPr>
          <w:rFonts w:eastAsia="IRNazanin" w:cs="IRNazanin"/>
          <w:color w:val="111111"/>
          <w:sz w:val="28"/>
          <w:szCs w:val="28"/>
          <w:rtl w:val="true"/>
          <w:lang w:bidi="fa-IR"/>
        </w:rPr>
        <w:t>».</w:t>
      </w:r>
      <w:r>
        <w:rPr>
          <w:rStyle w:val="FootnoteAnchor"/>
          <w:rtl w:val="true"/>
        </w:rPr>
        <w:footnoteReference w:id="69"/>
      </w:r>
    </w:p>
    <w:p>
      <w:pPr>
        <w:pStyle w:val="Heading6"/>
        <w:numPr>
          <w:ilvl w:val="5"/>
          <w:numId w:val="1"/>
        </w:numPr>
        <w:rPr/>
      </w:pPr>
      <w:bookmarkStart w:id="111" w:name="__RefHeading___Toc15808121_1280447820"/>
      <w:bookmarkStart w:id="112" w:name="_Toc41"/>
      <w:bookmarkEnd w:id="111"/>
      <w:r>
        <w:rPr>
          <w:rtl w:val="true"/>
        </w:rPr>
        <w:t>ب</w:t>
      </w:r>
      <w:r>
        <w:rPr>
          <w:rtl w:val="true"/>
        </w:rPr>
        <w:t xml:space="preserve">) </w:t>
      </w:r>
      <w:r>
        <w:rPr>
          <w:rtl w:val="true"/>
        </w:rPr>
        <w:t>مفهوم عملیاتی مسجد</w:t>
      </w:r>
      <w:bookmarkEnd w:id="112"/>
    </w:p>
    <w:p>
      <w:pPr>
        <w:pStyle w:val="BookText"/>
        <w:rPr/>
      </w:pPr>
      <w:r>
        <w:rPr>
          <w:rFonts w:ascii="IRNazanin" w:hAnsi="IRNazanin" w:eastAsia="IRNazanin"/>
          <w:color w:val="111111"/>
          <w:sz w:val="28"/>
          <w:sz w:val="28"/>
          <w:szCs w:val="28"/>
          <w:rtl w:val="true"/>
          <w:lang w:bidi="fa-IR"/>
        </w:rPr>
        <w:t>در اصطلاح عرفى، مسجد عبادتگاه خاص مسلمانان است؛ ولى در قرآن کریم بر معابد اهل کتاب نیز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غَلَبُوا عَلَى أَمْرِهِمْ لَنَتَّخِذَنَّ عَلَیْهِم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واقع احوال اصحاب کهف اطلاع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آنان برایشان مسجدى مى سازیم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أَسْرَى بِعَبْدِهِ لَیْلًا مِنَ الْمَسْجِدِ الْحَرَامِ إِلَى الْمَسْجِدِ الْأَقْصَى الَّذِی بَارَکْنَا حَوْلَهُ لِنُرِیَهُ مِنْ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شبى بنده خود، محمد صلی الله علیه و اله را از مسجد حرام به مسجد اقصى که پیرامونش را مبارک و پرنعمت ساخت، سیر داد تا آیاتمان را به او بنمایانیم</w:t>
      </w:r>
      <w:r>
        <w:rPr>
          <w:rFonts w:eastAsia="IRNazanin" w:cs="IRNazanin"/>
          <w:color w:val="111111"/>
          <w:sz w:val="28"/>
          <w:szCs w:val="28"/>
          <w:rtl w:val="true"/>
          <w:lang w:bidi="fa-IR"/>
        </w:rPr>
        <w:t>».</w:t>
      </w:r>
      <w:r>
        <w:rPr>
          <w:rStyle w:val="FootnoteAnchor"/>
          <w:rtl w:val="true"/>
        </w:rPr>
        <w:footnoteReference w:id="7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شرعى، مسجد به مکان معیّن براى نماز نیز اطلاق شده، چنان که در متون فقهى در این باب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بالمسجد المکان الموقوف على کافة المسلمین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مسجد مکانی است که برای نماز خواندن هر مسلمانی در آن اختصاص یافته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اما از حیث تعریف عملیاتی، در این تحقیق به هر مکان مقدسی که نماز جماعت در آن برگزار می گردد </w:t>
      </w:r>
      <w:bookmarkStart w:id="113" w:name="pg19156_204954"/>
    </w:p>
    <w:p>
      <w:pPr>
        <w:pStyle w:val="BookText"/>
        <w:rPr/>
      </w:pPr>
      <w:bookmarkEnd w:id="113"/>
      <w:r>
        <w:rPr>
          <w:rFonts w:ascii="IRNazanin" w:hAnsi="IRNazanin" w:eastAsia="IRNazanin"/>
          <w:color w:val="111111"/>
          <w:sz w:val="28"/>
          <w:sz w:val="28"/>
          <w:szCs w:val="28"/>
          <w:rtl w:val="true"/>
          <w:lang w:bidi="fa-IR"/>
        </w:rPr>
        <w:t xml:space="preserve">و فعالیت های دینی همچون معرفت بخشی به آموزه های دینی صورت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همچنین مراکزی که باید رویکردهای مذکور را داشته باشند، ولی به هر دلیلی، تعطیل یا نیمه تعطیل اند و فعالیت های مذکور در آن ها انجام نمی گیرد، همه را شامل می شود؛ لذا مفهوم مسجد در این تحقیق، شامل مساجد، حسینیه ها، حرم های مطهر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زادگان، نمازخانه های مدارس، اداره ها، خوابگاه ها و امثال ذلک می شود</w:t>
      </w:r>
      <w:r>
        <w:rPr>
          <w:rFonts w:eastAsia="IRNazanin" w:cs="IRNazanin"/>
          <w:color w:val="111111"/>
          <w:sz w:val="28"/>
          <w:szCs w:val="28"/>
          <w:rtl w:val="true"/>
          <w:lang w:bidi="fa-IR"/>
        </w:rPr>
        <w:t>.</w:t>
      </w:r>
    </w:p>
    <w:p>
      <w:pPr>
        <w:pStyle w:val="Heading5"/>
        <w:numPr>
          <w:ilvl w:val="4"/>
          <w:numId w:val="1"/>
        </w:numPr>
        <w:rPr/>
      </w:pPr>
      <w:bookmarkStart w:id="114" w:name="__RefHeading___Toc15808123_1280447820"/>
      <w:bookmarkStart w:id="115" w:name="_Toc42"/>
      <w:bookmarkEnd w:id="114"/>
      <w:r>
        <w:rPr/>
        <w:t>2</w:t>
      </w:r>
      <w:r>
        <w:rPr>
          <w:rtl w:val="true"/>
        </w:rPr>
        <w:t xml:space="preserve">. </w:t>
      </w:r>
      <w:r>
        <w:rPr>
          <w:rtl w:val="true"/>
        </w:rPr>
        <w:t>آشنایی با فضیلت و اهمیت مسجد</w:t>
      </w:r>
      <w:bookmarkEnd w:id="115"/>
    </w:p>
    <w:p>
      <w:pPr>
        <w:pStyle w:val="Heading6"/>
        <w:numPr>
          <w:ilvl w:val="5"/>
          <w:numId w:val="1"/>
        </w:numPr>
        <w:rPr/>
      </w:pPr>
      <w:bookmarkStart w:id="116" w:name="__RefHeading___Toc15808125_1280447820"/>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مطلوب بودن ارتباط با مسجد، خصوصاً برای جوانان که در این تحقیق، عوامل و موانع آن مورد بررسی است، مبتنی بر یک سری آموزه ها و گزاره های دینی است که نشانگر فضیلت و تقدس اصل نهاد مسجد در وهله اول و در گام بعد بیانگر مزایا و منافع ارتباط داشتن با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این قسمت از تحقیق در صدد تبیین این ادبیات خواهیم بود</w:t>
      </w:r>
      <w:r>
        <w:rPr>
          <w:rFonts w:eastAsia="IRNazanin" w:cs="IRNazanin"/>
          <w:color w:val="111111"/>
          <w:sz w:val="28"/>
          <w:szCs w:val="28"/>
          <w:rtl w:val="true"/>
          <w:lang w:bidi="fa-IR"/>
        </w:rPr>
        <w:t>.</w:t>
      </w:r>
    </w:p>
    <w:p>
      <w:pPr>
        <w:pStyle w:val="Heading6"/>
        <w:numPr>
          <w:ilvl w:val="5"/>
          <w:numId w:val="1"/>
        </w:numPr>
        <w:rPr/>
      </w:pPr>
      <w:bookmarkStart w:id="118" w:name="__RefHeading___Toc15808127_1280447820"/>
      <w:bookmarkStart w:id="119" w:name="_Toc44"/>
      <w:bookmarkEnd w:id="118"/>
      <w:r>
        <w:rPr>
          <w:rtl w:val="true"/>
        </w:rPr>
        <w:t>الف</w:t>
      </w:r>
      <w:r>
        <w:rPr>
          <w:rtl w:val="true"/>
        </w:rPr>
        <w:t xml:space="preserve">) </w:t>
      </w:r>
      <w:r>
        <w:rPr>
          <w:rtl w:val="true"/>
        </w:rPr>
        <w:t>مسجد، خانه خدا و بهترین مکان ها</w:t>
      </w:r>
      <w:bookmarkEnd w:id="119"/>
    </w:p>
    <w:p>
      <w:pPr>
        <w:pStyle w:val="BookText"/>
        <w:rPr/>
      </w:pPr>
      <w:r>
        <w:rPr>
          <w:rFonts w:ascii="IRNazanin" w:hAnsi="IRNazanin" w:eastAsia="IRNazanin"/>
          <w:color w:val="111111"/>
          <w:sz w:val="28"/>
          <w:sz w:val="28"/>
          <w:szCs w:val="28"/>
          <w:rtl w:val="true"/>
          <w:lang w:bidi="fa-IR"/>
        </w:rPr>
        <w:t>قرآن کریم 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جَعَلْنَا البَیْتَ مَثَابَةً لِّلنَّاسِ وَ أَمْنا وَ اتَّخِذُوا مِن مَّقامِ إِبْراهِیمَ مُصَلّىً وَ عَهِدْنا إِلَي إِبْراهِیمَ وَ إِسْمَاعِیلَ أنْ طَهِّرَا بَیْتِیَ لِلطَّائِفِینَ وَ العاکِفِینَ و 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خانه را محلّ اجتماع مردم و جاى امنى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نمازگاهى براى خود برگیرید و به ابراهیم و اسماعیل سپردیم که خانه مرا براى طواف کنندگان و معتکفان و راکعان و ساجدان پاکیزه دارید</w:t>
      </w:r>
      <w:r>
        <w:rPr>
          <w:rFonts w:eastAsia="IRNazanin" w:cs="IRNazanin"/>
          <w:color w:val="111111"/>
          <w:sz w:val="28"/>
          <w:szCs w:val="28"/>
          <w:rtl w:val="true"/>
          <w:lang w:bidi="fa-IR"/>
        </w:rPr>
        <w:t>».</w:t>
      </w:r>
      <w:r>
        <w:rPr>
          <w:rStyle w:val="FootnoteAnchor"/>
          <w:rtl w:val="true"/>
        </w:rPr>
        <w:footnoteReference w:id="7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التَّوراةِ مَکتوبٌ أنّ بُیُوتِي في الأرضِ المَساجِدُ، فَطُوبي لِعَبدٍ تَطَهَّرَ في بَیتِهِ ثُمَّ زارَني في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علي المَزُورِ کَرامَةَ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بَشِّرِ المَشّائینَ في الظُّلَماتِ إلى </w:t>
      </w:r>
    </w:p>
    <w:p>
      <w:pPr>
        <w:pStyle w:val="BookText"/>
        <w:rPr/>
      </w:pPr>
      <w:r>
        <w:rPr>
          <w:rFonts w:ascii="IRNazanin" w:hAnsi="IRNazanin" w:eastAsia="IRNazanin"/>
          <w:color w:val="111111"/>
          <w:sz w:val="28"/>
          <w:sz w:val="28"/>
          <w:szCs w:val="28"/>
          <w:rtl w:val="true"/>
          <w:lang w:bidi="fa-IR"/>
        </w:rPr>
        <w:t>المَساجِدِ بالنُّورِ السّاطِعِ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است که خانه هاى من در روى زمین مسجدهایند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بنده اى که در خانه اش خود را پاکیزه کند و سپس در خانه من به دیدارم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بر میزبان است که میهمان را گرامى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در تاریکی هاى شب به مساجد مى روند، بشارت بادا به نور درخشان در روز رستاخیز</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بِإتیانِ المَساجِدِ؛ فإنّها بُیوتُ اللّه ِ في الأرضِ و مَن أتاها مُتَطَهِّرا طَهَّرَهُ اللّه ُ مِن ذُنوبِهِ و کُتِبَ مِن زُوّارِهِ فَأکثِرُوا فیها مِن الصَّلاةِ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رفتن مساجد؛ زیرا مساجد خانه هاى خدا در روى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پاک و پاکیزه وارد آن ها شود، خداوند او را از گناهانش پاک گرداند و در زمره زائران خود قلمدادش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مساجد نماز و دعا بسیار بگزارید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پیامبر خدا صلی الله علیه و اله به نقل از جبرئیل از خداوند عزوجل 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خَیرَ البِقاعِ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مکان ها مسجدها هستند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اختارَ مِن بِقاعِ الأَرضِ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الحَرامَ وَالحَرَمَ و مَقابِرَ الأَنبِیاءِ و مَقابِرَ الأَوصِیاءِ و مَقاتِلَ الشُّهَداءِ وَ المَساجِدَ الَّتی یُذکَرُ فیهَا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از مکان هاى زمین شش مورد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اللّه الحرام، حرم، آرامگاه هاى پیامبران، آرامگاه هاى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قتلگاه شهیدان و مسجدهایى که در آنها از نام خدا یاد شود</w:t>
      </w:r>
      <w:r>
        <w:rPr>
          <w:rFonts w:eastAsia="IRNazanin" w:cs="IRNazanin"/>
          <w:color w:val="111111"/>
          <w:sz w:val="28"/>
          <w:szCs w:val="28"/>
          <w:rtl w:val="true"/>
          <w:lang w:bidi="fa-IR"/>
        </w:rPr>
        <w:t>».</w:t>
      </w:r>
      <w:r>
        <w:rPr>
          <w:rStyle w:val="FootnoteAnchor"/>
          <w:rtl w:val="true"/>
        </w:rPr>
        <w:footnoteReference w:id="7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بَني مَسجِدا بَنَي اللهُ لَهُ بَیتا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بي أبوعَبدِاللّه علیه السلام في طَریقِ مَکَّةَ و قَد سَوَّیتُ بِأَحجارٍ مَسجِدا؛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نَرجو أن یَکونَ هذا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مسجدى بر پا کند، خداوند در بهشت برایش خانه اى بر پا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مکّه بر من گذشت، درحالى که با سنگ هایى مسجدى را فراهم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bookmarkStart w:id="120" w:name="pg19156_204956"/>
    </w:p>
    <w:p>
      <w:pPr>
        <w:pStyle w:val="BookText"/>
        <w:rPr/>
      </w:pPr>
      <w:bookmarkEnd w:id="120"/>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باشیم که این از آن جمله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78"/>
      </w:r>
    </w:p>
    <w:p>
      <w:pPr>
        <w:pStyle w:val="Heading6"/>
        <w:numPr>
          <w:ilvl w:val="5"/>
          <w:numId w:val="1"/>
        </w:numPr>
        <w:rPr/>
      </w:pPr>
      <w:bookmarkStart w:id="121" w:name="__RefHeading___Toc15808129_1280447820"/>
      <w:bookmarkStart w:id="122" w:name="_Toc45"/>
      <w:bookmarkEnd w:id="121"/>
      <w:r>
        <w:rPr>
          <w:rtl w:val="true"/>
        </w:rPr>
        <w:t>ب</w:t>
      </w:r>
      <w:r>
        <w:rPr>
          <w:rtl w:val="true"/>
        </w:rPr>
        <w:t xml:space="preserve">) </w:t>
      </w:r>
      <w:r>
        <w:rPr>
          <w:rtl w:val="true"/>
        </w:rPr>
        <w:t>فضیلت رفتن به مسجد</w:t>
      </w:r>
      <w:bookmarkEnd w:id="122"/>
    </w:p>
    <w:p>
      <w:pPr>
        <w:pStyle w:val="BookText"/>
        <w:rPr/>
      </w:pPr>
      <w:r>
        <w:rPr>
          <w:rFonts w:ascii="IRNazanin" w:hAnsi="IRNazanin" w:eastAsia="IRNazanin"/>
          <w:color w:val="111111"/>
          <w:sz w:val="28"/>
          <w:sz w:val="28"/>
          <w:szCs w:val="28"/>
          <w:rtl w:val="true"/>
          <w:lang w:bidi="fa-IR"/>
        </w:rPr>
        <w:t xml:space="preserve">پیامبر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خَصلاتٌ سِتٌّ ما مِن مُسلِمٍ یَموتُ في واحِدَةٍ مِنهُنَّ إلّا کانَ ضامِنا عَلَي اللّه أن یُدخِلَهُ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تَوَضَّأَ فَأَحسَنَ الوُضوءَ ثُمَّ خَرَجَ إلي مَسجِدٍ لِصَلاتِهِ؛ فَإِن ماتَ في وَجهِهِ کانَ ضامِنا عَلَي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ویژگى است که هیچ مسلمانى با یکى از آن ها نمى میرد، مگر آنکه بر خداست تا او 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به نیکویى وضو سازد و سپس براى نمازش روانه مسجدى شود؛ پس اگر در این راه درگذرد، خداوند ضامن اوست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پیامبر خدا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إجابَةُ المُؤَذِّنِ رَحمَةٌ و ثَوابُهُ الجَنَّةُ و مَن لَم یُجِب خاصَمتُهُ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فَطوبي لِمَن أجابَ داعِیَ اللّه و مَشي إلَي المَسجِدِ، و لا یُجیبُهُ و لا یَمشي إلَي المَسجِدِ إلّا مُؤمِنٌ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نداى اذان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پاداش آن بهشت است و هر کس به او پاسخ ندهد، در روز رستاخیز با وى ستیز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 که فراخوانِ خدا را لبّیک گوید و روانه مسجد شود و چنین نخواهد کرد، جز مؤمنى از جرگۀ بهشتیان</w:t>
      </w:r>
      <w:r>
        <w:rPr>
          <w:rFonts w:eastAsia="IRNazanin" w:cs="IRNazanin"/>
          <w:color w:val="111111"/>
          <w:sz w:val="28"/>
          <w:szCs w:val="28"/>
          <w:rtl w:val="true"/>
          <w:lang w:bidi="fa-IR"/>
        </w:rPr>
        <w:t>».</w:t>
      </w:r>
      <w:r>
        <w:rPr>
          <w:rStyle w:val="FootnoteAnchor"/>
          <w:rtl w:val="true"/>
        </w:rPr>
        <w:footnoteReference w:id="8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 إنَّ اللّهَ تَعالي یُعطیکَ مادُمتَ جالِسا فِي المَسجِدِ بِکُلِّ نَفَسٍ تَنَفَّستَ فیهِ دَرَجَةً فِي الجَنَّةِ و تُصَلّي عَلَیکَ المَلائِکَةُ و یُکتَبُ لَکَ بِکُلِّ نَفَسٍ تَنَفَّستَ فیهِ عَشرُ حَسَناتٍ و یُمحي عَنکَ عَشرُ 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که در مسجد نشسته اى، خداى متعال براى هر نفسى که مى کِشى، درجه اى در بهشت ارزانى ات مى کند و فرشتگان بر تو درود مى فرستند و برابر هر نفسى که مى کِشى، ده نیکى نوشته مى شود و ده بدى از تو پاک مى گردد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پیامبر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مَشي إلي مَسجِدٍ یَطلُبُ فیهِ الجَماعَةَ کانَ لَهُ بکُلِّ خُطوَةٍ سَبعونَ ألفَ حَسَنةٍ و یُرفَعُ لَهُ مِن الدَّرَجاتِ مِثلُ ذلکَ و إن ماتَ و هُو علي ذلکَ و کَّلَ اللّه ُ بهِ سَبعینَ ألفَ مَلَکٍ یَعُودُونَهُ في قَبرِهِ و یُؤنِسُونَهُ في وَحدَتِهِ و یَستَغفِرُونَ لَهُ حتّي 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براى شرکت در نماز جماعت به مسجدى رود، براى هر قدمى که برمى دارد، هفتاد هزار حسنه منظور شود و به همان اندازه درجاتش بالا رود و اگر در آن حال بمیرد، خداوند هفتاد هزار فرشته بگمارد که در قبرش به عیادت او روند و انیس تنهایى او باشند و تا زمانى که برانگیخته شود، برایش آمرزش طلبند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پیامبر اکرم صلی الله علیه و اله حدیث قدسی ای را نقل می 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طُوبَي لِعَبْدٍ تَوَضَّأَ فِي بَیْتِهِ ثُمَّ زَارَنِي فِي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عَلَي الْمَزُورِ کَرَامَةَ الزَّائِرِ أَلَا بَشِّرِ الْمَشَّاءِینَ فِي الظُّلُمَاتِ إِلَي الْمَسْجِدِ بِالنُّورِ السَّاطِعِ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 ای که در خانه اش وضو گیرد، سپس مرا در خانه ام زیارت کند که در این صورت اکرام و گرامی داشت زیارت کننده بر زیارت شونده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 تاریکی ها به سوی مساجد گام برمی دارند، به نوری درخشان در روز قیامت بشارت باد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پیامبر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 إلَى المَسجِدِ طاعَةُ اللّه و طاعَةُ رَسولِهِ و مَن أطاعَ اللّه و رَسولَهُ أدخَلَهُ الجَنَّةَ مَعَ الصِّدّیقینَ وَ الشُّهَداءِ وکانَ فِي الجَنَّةِ رَفیقَ داودَ علیه السلام و لَهُ مِثلُ ثَوابِ داودَ علیه السلام؛ گام برداشتن به سوى مسجد فرمان بُردن از خدا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و فرستاده اش فرمان بَرَد، خداوند او را با صدّیقان و شهیدان وارد بهشت مى کند و در بهشت همدم داود علیه السلام است و پاداشى همانند داود علیه السلام خواهد داشت</w:t>
      </w:r>
      <w:r>
        <w:rPr>
          <w:rFonts w:eastAsia="IRNazanin" w:cs="IRNazanin"/>
          <w:color w:val="111111"/>
          <w:sz w:val="28"/>
          <w:szCs w:val="28"/>
          <w:rtl w:val="true"/>
          <w:lang w:bidi="fa-IR"/>
        </w:rPr>
        <w:t>».</w:t>
      </w:r>
      <w:r>
        <w:rPr>
          <w:rStyle w:val="FootnoteAnchor"/>
          <w:rtl w:val="true"/>
        </w:rPr>
        <w:footnoteReference w:id="8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الْجَلْسَةُ فِي الْمَسْجِدِ خَیْرٌ لِي مِنَ الْجَلْسَةِ فِي الْجَنَّةِ فَإِنَّ الْجَنَّةَ فِیهَا </w:t>
      </w:r>
      <w:bookmarkStart w:id="123" w:name="pg19156_204958"/>
    </w:p>
    <w:p>
      <w:pPr>
        <w:pStyle w:val="BookText"/>
        <w:rPr/>
      </w:pPr>
      <w:bookmarkEnd w:id="123"/>
      <w:r>
        <w:rPr>
          <w:rFonts w:ascii="IRNazanin" w:hAnsi="IRNazanin" w:eastAsia="IRNazanin"/>
          <w:color w:val="111111"/>
          <w:sz w:val="28"/>
          <w:sz w:val="28"/>
          <w:szCs w:val="28"/>
          <w:rtl w:val="true"/>
          <w:lang w:bidi="fa-IR"/>
        </w:rPr>
        <w:t>رِضَا نَفْسِي وَ الْجَامِعَ فِیهِ رِضَا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براى من بهتر از نشستن در بهشت است؛ زیرا در بهشت خود را خشنود مى سازم و در مسجد پروردگارم را</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بُیوتُ اللّه؛ فَمَن سَعي إلَیها فَقَد سَعي إلَي اللّه و قَصَدَ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خانه هاى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سوى آن ها بشتابد، به سوى خدا شتافته و آهنگ او کرده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یَأْتِی الْمَسْجِدَ مِنْ کُلِّ قَبِیلَه إِلَّا وَافِدُهَا وَ مِنْ کُلِّ أَهْلِ بَیْتٍ إِلَّا نَجِیبُهَا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نمی آید از هر قبیله ای، مگر پیش گیرندگانش و از هر خانواده ای مگر نجیبانش</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الْمَشَائینَ اِلَي الْمَساجِدِ في ظُلَمِ اللَّیْلِ بِنُورٍ ساطِعٍ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کسانى را که در شب هاى تاریک آهنگ رفتن به مساجد کنند، که اینان در روز قیامت از نورى درخشان برخوردار خواهند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مَشي إلي مَسْجِدٍ مِنْ مَساجِدِ اللّهِ فَلَهُ بِکُّلِ خُطْوَةٍ خَطاها حَتّي یَرْجِعَ إلي مَنْزِلِهِ عَشْرُ حَسَناتٍ و مَحي عَنْهُ عَشْرُ سَیِّئاتٍ و رَفَعَ لَهُ عَشْرُ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راهى را به سوى مسجدى از مساجد خداوند متعال در پیش گرفت، در برابر هر گامى که از هنگام رفتن برمى دارد تا زمانى که به منزلش بازگردد، براى او پاداش ده کار نیک نوشته شود و ده گناه از او محو گردد و ده درجه رفعت یابد</w:t>
      </w:r>
      <w:r>
        <w:rPr>
          <w:rFonts w:eastAsia="IRNazanin" w:cs="IRNazanin"/>
          <w:color w:val="111111"/>
          <w:sz w:val="28"/>
          <w:szCs w:val="28"/>
          <w:rtl w:val="true"/>
          <w:lang w:bidi="fa-IR"/>
        </w:rPr>
        <w:t>».</w:t>
      </w:r>
      <w:r>
        <w:rPr>
          <w:rStyle w:val="FootnoteAnchor"/>
          <w:rtl w:val="true"/>
        </w:rPr>
        <w:footnoteReference w:id="89"/>
      </w:r>
    </w:p>
    <w:p>
      <w:pPr>
        <w:pStyle w:val="Heading6"/>
        <w:numPr>
          <w:ilvl w:val="5"/>
          <w:numId w:val="1"/>
        </w:numPr>
        <w:rPr/>
      </w:pPr>
      <w:bookmarkStart w:id="124" w:name="__RefHeading___Toc15808131_1280447820"/>
      <w:bookmarkStart w:id="125" w:name="_Toc46"/>
      <w:bookmarkEnd w:id="124"/>
      <w:r>
        <w:rPr>
          <w:rtl w:val="true"/>
        </w:rPr>
        <w:t>ج</w:t>
      </w:r>
      <w:r>
        <w:rPr>
          <w:rtl w:val="true"/>
        </w:rPr>
        <w:t xml:space="preserve">) </w:t>
      </w:r>
      <w:r>
        <w:rPr>
          <w:rtl w:val="true"/>
        </w:rPr>
        <w:t xml:space="preserve">فضیلت و مزایای ارتباط با مساجد </w:t>
      </w:r>
      <w:r>
        <w:rPr>
          <w:rtl w:val="true"/>
        </w:rPr>
        <w:t>(</w:t>
      </w:r>
      <w:r>
        <w:rPr>
          <w:rtl w:val="true"/>
        </w:rPr>
        <w:t>مسجدرو بودن</w:t>
      </w:r>
      <w:r>
        <w:rPr>
          <w:rtl w:val="true"/>
        </w:rPr>
        <w:t>)</w:t>
      </w:r>
      <w:bookmarkEnd w:id="12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لایَرجِعُ صاحِبُ المَسجِدِ بِأقَلَّ مِن إحدَي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دُعاءٍ یَدعُو بهِ یُدخِلُهُ اللّه ُ بهِ الجَنَّةَ و إمّا دُعاءٍ یَدعُو بهِ لِیَصرِفَ اللّه ُ بهِ عَنهُ بَلاءَ الدنیا و </w:t>
      </w:r>
    </w:p>
    <w:p>
      <w:pPr>
        <w:pStyle w:val="BookText"/>
        <w:rPr/>
      </w:pPr>
      <w:r>
        <w:rPr>
          <w:rFonts w:ascii="IRNazanin" w:hAnsi="IRNazanin" w:eastAsia="IRNazanin"/>
          <w:color w:val="111111"/>
          <w:sz w:val="28"/>
          <w:sz w:val="28"/>
          <w:szCs w:val="28"/>
          <w:rtl w:val="true"/>
          <w:lang w:bidi="fa-IR"/>
        </w:rPr>
        <w:t>إمّا أخٍ یَستَفِیدُهُ في اللّه ِ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مسجد رو دست کم یکى از این سه چیز نصیبش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دعایى که به درگاه خدا مى کند و خداوند با آن، او را به بهشت مى برد یا دعایى که به سبب آن خداوند بلاى دنیا را از او برمى گرداند و یا برادرى که به خاطر خداوند عزّوجلّ به دست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 اساس انگیزه هاى دنیوى و مادّى</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اختَلَفَ إلي المَسجِدِ أصابَ إحدَي الثَّمانی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مُستَفادا في اللّه أو عِلما مُستَطرَفا أو آیَةً مُحکَمَةً أو رَحمَةً مُنتَظَرَةً أو کَلِمَةً تَرُدُّهُ عن رَدىً أو یَسمَعُ کَلِمَةً تَدُلُّهُ علي هُدىً أو یَترُکُ ذَنبا خَشیَةً أو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مسجد آمدوشد کند، به یکى از این هشت چیز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برادرى به خاطر خدا یا دانشى جدید یا آیتى محکم یا رحمتى که آن را چشم به راه بود یا سخنى که او را از هلاکت برهاند یا شنیدن جمله اى که او را به هدایت رهنمون شود یا آنکه گناهى را از ترس و یا شرم ترک گوید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صلي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أدمَنَ إلي المَسجِدِ أصابَ الخِصالَ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مُحکَمَةً أو فَریضَةً مُستَعمَلَةً أو سُنَّةً قائمةً أو عِلما مُستَطرَفا أو أخا مُستَفادا أو کَلِمَةً تَدُلُّهُ علي هُدىً أو تَرُدُّهُ عن رَدىً و تَرکَ الذَّنبِ خَشیَةً أو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پیوسته به مسجد رود، به هشت چیز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آیتى محکم یا فریضه اى عمل شده یا سنّتى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دانشى تازه یا برادرى که به دست آورده یا سخنى که او را هدایت کند یا از هلاکت برهاندش و گناه را از سر ترس یا شرم ترک گوید</w:t>
      </w:r>
      <w:r>
        <w:rPr>
          <w:rFonts w:eastAsia="IRNazanin" w:cs="IRNazanin"/>
          <w:color w:val="111111"/>
          <w:sz w:val="28"/>
          <w:szCs w:val="28"/>
          <w:rtl w:val="true"/>
          <w:lang w:bidi="fa-IR"/>
        </w:rPr>
        <w:t>».</w:t>
      </w:r>
      <w:r>
        <w:rPr>
          <w:rStyle w:val="FootnoteAnchor"/>
          <w:rtl w:val="true"/>
        </w:rPr>
        <w:footnoteReference w:id="9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في ظِلِّ عَرشِ اللّه عَزَّوجَلَّ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خَرَجَ مِنَ المَسجِدِ و في نِیَّتِهِ أن 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گروه در سایه عرش خداى عزّوجل هستند، آن روز که هیچ سایه اى به جز سایه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کسى که از </w:t>
      </w:r>
      <w:bookmarkStart w:id="126" w:name="pg19156_204960"/>
    </w:p>
    <w:p>
      <w:pPr>
        <w:pStyle w:val="BookText"/>
        <w:rPr/>
      </w:pPr>
      <w:bookmarkEnd w:id="126"/>
      <w:r>
        <w:rPr>
          <w:rFonts w:ascii="IRNazanin" w:hAnsi="IRNazanin" w:eastAsia="IRNazanin"/>
          <w:color w:val="111111"/>
          <w:sz w:val="28"/>
          <w:sz w:val="28"/>
          <w:szCs w:val="28"/>
          <w:rtl w:val="true"/>
          <w:lang w:bidi="fa-IR"/>
        </w:rPr>
        <w:t>مسجد خارج شود و نیّتش آن باشد که دوباره بِدان بازگردد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شَکَتِ المَساجِدُ إلي اللّه ِ تعالي الذین لا یَشهَدُونَها مِن جِیرانِها، فَأوحَي اللّه ُ عزّوجلّ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عِزَّتي و جلالي لاقَبِلتُ لَهُم صلاةً واحِدَةً و لاأظهَرتُ لَهُم في الناسِ عَدالَةً و لانالَتهُم رَحمَتي و لاجاوَرُوني في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از حاضر نشدن همسایگان در خود به درگاه خداوند متعال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آن ها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حتى یک نماز از آنان نپذیرم و عدالتى از آنان در میان مردم آشکار نکنم و رحمت من به آنان نرسد و در بهشت همسایه من نشوند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یَشکُونَ إلي اللّه ِ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لایُصَلِّي فیه أهلُهُ و عالِمٌ بینَ جُهّالٍ و مُصحَفٌ مُعَلَّقٌ قد وَقَعَ علَیهِ غُبارٌ لایُقرَأُ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نزد خداوند عزّوجلّ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خرابى که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آن نماز نخوانند و دانشمندى که در میان عدّه اى نادان قرار گرفته باشد و قرآنى که در کنار طاقچه ها گذاشته شده و غبار رویش را گرفته باشد و کسى آن را نخواند</w:t>
      </w:r>
      <w:r>
        <w:rPr>
          <w:rFonts w:eastAsia="IRNazanin" w:cs="IRNazanin"/>
          <w:color w:val="111111"/>
          <w:sz w:val="28"/>
          <w:szCs w:val="28"/>
          <w:rtl w:val="true"/>
          <w:lang w:bidi="fa-IR"/>
        </w:rPr>
        <w:t>».</w:t>
      </w:r>
      <w:r>
        <w:rPr>
          <w:rStyle w:val="FootnoteAnchor"/>
          <w:rtl w:val="true"/>
        </w:rPr>
        <w:footnoteReference w:id="95"/>
      </w:r>
    </w:p>
    <w:p>
      <w:pPr>
        <w:pStyle w:val="Heading6"/>
        <w:numPr>
          <w:ilvl w:val="5"/>
          <w:numId w:val="1"/>
        </w:numPr>
        <w:rPr/>
      </w:pPr>
      <w:bookmarkStart w:id="127" w:name="__RefHeading___Toc15808133_1280447820"/>
      <w:bookmarkStart w:id="128" w:name="_Toc47"/>
      <w:bookmarkEnd w:id="127"/>
      <w:r>
        <w:rPr>
          <w:rtl w:val="true"/>
        </w:rPr>
        <w:t>د</w:t>
      </w:r>
      <w:r>
        <w:rPr>
          <w:rtl w:val="true"/>
        </w:rPr>
        <w:t xml:space="preserve">) </w:t>
      </w:r>
      <w:r>
        <w:rPr>
          <w:rtl w:val="true"/>
        </w:rPr>
        <w:t>آباد کردن مساجد</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یَعْمُرُ مَساجِدَ اللّه ِ مَنْ آمَنَ بِاللّه ِ وَ الیَومِ الاْخِرِ وَ أَقامَ الصَّلاَةَ وَ آتَي الزَّکاةَ وَ لَمْ یَخْشَ إِلاَّ اللّه َ فَعَسَي أُولئِکَ أَنْ یَکُونُوا مِنَ 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مساجد خدا را آن کس آباد مى کند که به خدا و روز واپسین ایمان داشته باشد و نماز بگزارد و زکات بپردازد و جز از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اینان از رهیافتگان باشند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جَلالُهُ إذَا رَأي أهلَ قَریَةٍ قَد أسرَفوا فِي المَعاصي و فیها ثَلاثَةُ نَفَرٍ مِنَ المُؤمِنینَ، ناداهُم جَلَّ جَلالُهُ و 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مَعصِیَتی، لَو </w:t>
      </w:r>
      <w:bookmarkStart w:id="129" w:name="pg19156_204961"/>
    </w:p>
    <w:p>
      <w:pPr>
        <w:pStyle w:val="BookText"/>
        <w:rPr/>
      </w:pPr>
      <w:bookmarkEnd w:id="129"/>
      <w:r>
        <w:rPr>
          <w:rFonts w:ascii="IRNazanin" w:hAnsi="IRNazanin" w:eastAsia="IRNazanin"/>
          <w:color w:val="111111"/>
          <w:sz w:val="28"/>
          <w:sz w:val="28"/>
          <w:szCs w:val="28"/>
          <w:rtl w:val="true"/>
          <w:lang w:bidi="fa-IR"/>
        </w:rPr>
        <w:t>لا ما فیکُم مِنَ المُؤمِنینَ المُتَحابّینَ بِجَلالی، العامِرینَ بِصَلاتِهِم أرضي و مَساجِدی، المُستَغفِرینَ بِالأَسحارِ خَوفاً مِنّی، لَأَنزَلتُ بِکُم عَذابي ثُمَّ لا 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باشکوه، مردم دیارى را غرق در نافرمانى ببیند، درحالى که در آن دیار سه مؤمن نیز حضور دارد، او که باشکوه است و نام هایش مقدّس، آنان را چنین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نافرمانان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در میان شما ایمان آورندگانى که به یاد جلالت و شکوه من با یکدیگر دوستى مى ورزند، آنان که با نمازشان زمین و مساجد مرا آباد مى کنند و در سحرگاهان به خاطر ترس از من آمرزش مى طلبند، بى تردید، عذابم را بى آنکه پروا کنم، بر شما فرو مى فرستادم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تَعالي إذا أرادَ أن یُصیبَ أهلَ الأَرضِ بِعَذابٍ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الَّذین یَتَحابّونَ بِجَلالي ویَعمُرونَ مَساجِدي ویَستَغفِرونَ بِالأَسحارِ، لَولاهُم لَأَنزَلتُ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تبارک و تعالى بخواهد که زمینیان را عذاب کند،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کسانى که به پاس بزرگى و عظمت من یکدیگر را دوست مى دارند و مسجدهایم را آباد مى کنند و سحرگاهان آمرزش مى طلبند، بى تردید عذابم را فرو مى فرستادم</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130" w:name="__RefHeading___Toc15808135_1280447820"/>
      <w:bookmarkStart w:id="131" w:name="_Toc48"/>
      <w:bookmarkEnd w:id="130"/>
      <w:r>
        <w:rPr/>
        <w:t>3</w:t>
      </w:r>
      <w:r>
        <w:rPr>
          <w:rtl w:val="true"/>
        </w:rPr>
        <w:t xml:space="preserve">. </w:t>
      </w:r>
      <w:r>
        <w:rPr>
          <w:rtl w:val="true"/>
        </w:rPr>
        <w:t>سیاست های کارکردی مسجد</w:t>
      </w:r>
      <w:bookmarkEnd w:id="131"/>
    </w:p>
    <w:p>
      <w:pPr>
        <w:pStyle w:val="Heading6"/>
        <w:numPr>
          <w:ilvl w:val="5"/>
          <w:numId w:val="1"/>
        </w:numPr>
        <w:rPr/>
      </w:pPr>
      <w:bookmarkStart w:id="132" w:name="__RefHeading___Toc15808137_1280447820"/>
      <w:bookmarkStart w:id="133" w:name="_Toc49"/>
      <w:bookmarkEnd w:id="132"/>
      <w:r>
        <w:rPr>
          <w:rtl w:val="true"/>
        </w:rPr>
        <w:t>اشاره</w:t>
      </w:r>
      <w:bookmarkEnd w:id="13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فضایل و مزایایی که برای مسجد و اهل مسجد و مسجدرو بودن ذکر شد، طبیعی است که سیاست گذاری های لازم توسط حکومت اسلامی به منظور ارتباط دادن مردم با مسجد شکل بگیرد که چنین هم شده است؛ بر این اساس در اینجا به برخی از سیاست ها و راهبردهای نظام جمهوری اسلامی حسب نظریات امام خمینی و مقام معظم رهبری دام ظله در خصوص مواجهه با موضوع مسجد و نحوه استفاده بهینه از کارکردهای آن در جهت پیش برد اهداف والای نظام اسلامی پرداخته می شود</w:t>
      </w:r>
      <w:r>
        <w:rPr>
          <w:rFonts w:eastAsia="IRNazanin" w:cs="IRNazanin"/>
          <w:color w:val="111111"/>
          <w:sz w:val="28"/>
          <w:szCs w:val="28"/>
          <w:rtl w:val="true"/>
          <w:lang w:bidi="fa-IR"/>
        </w:rPr>
        <w:t xml:space="preserve">: </w:t>
      </w:r>
      <w:bookmarkStart w:id="134" w:name="pg19156_204962"/>
    </w:p>
    <w:p>
      <w:pPr>
        <w:pStyle w:val="Heading6"/>
        <w:numPr>
          <w:ilvl w:val="5"/>
          <w:numId w:val="1"/>
        </w:numPr>
        <w:rPr/>
      </w:pPr>
      <w:bookmarkStart w:id="135" w:name="__RefHeading___Toc15808139_1280447820"/>
      <w:bookmarkStart w:id="136" w:name="_Toc50"/>
      <w:bookmarkEnd w:id="134"/>
      <w:bookmarkEnd w:id="135"/>
      <w:r>
        <w:rPr>
          <w:rtl w:val="true"/>
        </w:rPr>
        <w:t>الف</w:t>
      </w:r>
      <w:r>
        <w:rPr>
          <w:rtl w:val="true"/>
        </w:rPr>
        <w:t xml:space="preserve">) </w:t>
      </w:r>
      <w:r>
        <w:rPr>
          <w:rtl w:val="true"/>
        </w:rPr>
        <w:t>مسجد، بهترین بستر سخت افزاری برای دین</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فلسطین و بسی نهضت های دیگر امروزه از مساجد نیرو و توان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مسلمان اکنون در همه جای عالم با بهره گیری از تجربه ملّت ایران به مساجد و شعائر دینی اهتمام خاصی نشان می دهند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 اسلام و در صدر اسلام همیشه مرکز جنبش و حرکت های اسلامی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تبلیغات اسلامی شروع می شده است؛ از مسجد حرکت قوای اسلامی برای سرکوبی کفار و واردکردن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اسلام بوده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از خانه مذهب یعنی مسجد و مدرسه دینی آغاز 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علل پیروزی این انقلاب مبارک در ایران اسلامی و یا لااقل سهولت این پیروزی این بود که مردم به مساجد اقبال پیدا کردند؛ جوانان مساجد را پر کردند و علمای اعلام مساجد را به عنوان مرزی برای تعلیم، تربیت، روشنگری افکار و اذهان مورد استفاده قرار دادند و مسجد مرزی برای حرکت، آگاهی، نهضت و افشای اسرار زمامداران فاسد و خودفروختۀ رژیم طاغوت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مشروطیّت هم همین طور بوده است؛ در دوره ملّی شدن صنعت نفت هم تا حدودی همین طور بود؛ در زمان انقلاب هم این مسئله به حدّ اعلی رسید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مردم کشورهای شمال آفریقا که مسلمان هستند، مثل الجزایر و دیگر کشورهایی که سال ها در زیر سلط نظامی استعمار فرانسوی ها بودند، از مساجد شروع شد که به پیروزی هم رسید و کشورها استقلال پیدا کردند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از جمله عواملی است که در تداوم انقلاب نقش تعیین کننده </w:t>
      </w:r>
      <w:bookmarkStart w:id="137" w:name="pg19156_204963"/>
    </w:p>
    <w:p>
      <w:pPr>
        <w:pStyle w:val="BookText"/>
        <w:rPr/>
      </w:pPr>
      <w:bookmarkEnd w:id="137"/>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 صدر اسلام مرکز همه تصمیم گیری های مهم و کارهای بزرگ بود؛ در صدر اسلام، در زمان نبی مکرم اسلام و همچنین در زمان حکومت بابرکت امیرالمؤمنین، مسجد مرکز همة تصمیم گیری های مهم و کارهای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از لحاظ وضع زمان، مسجد امروز را به مسجد کوفة زمان امیرالمؤمنین تشبیه کنیم؛ زیرا اقتضاهای هر زمان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مسجد به عنوان یک پایگاه دین، عبودیت و معرفت، می تواند برای جوامع اسلامی منشأ و سرآغاز حرکات بزرگ و برکات ماندگار 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مراحل تاریخ پرافتخار انقلاب اسلامی، مساجد همیشه پایگاه دیندارى و حرکت مردم در جهت دین بوده است</w:t>
      </w:r>
      <w:r>
        <w:rPr>
          <w:rFonts w:eastAsia="IRNazanin" w:cs="IRNazanin"/>
          <w:color w:val="111111"/>
          <w:sz w:val="28"/>
          <w:szCs w:val="28"/>
          <w:rtl w:val="true"/>
          <w:lang w:bidi="fa-IR"/>
        </w:rPr>
        <w:t>».</w:t>
      </w:r>
      <w:r>
        <w:rPr>
          <w:rStyle w:val="FootnoteAnchor"/>
          <w:rtl w:val="true"/>
        </w:rPr>
        <w:footnoteReference w:id="106"/>
      </w:r>
    </w:p>
    <w:p>
      <w:pPr>
        <w:pStyle w:val="Heading6"/>
        <w:numPr>
          <w:ilvl w:val="5"/>
          <w:numId w:val="1"/>
        </w:numPr>
        <w:rPr/>
      </w:pPr>
      <w:bookmarkStart w:id="138" w:name="__RefHeading___Toc15808141_1280447820"/>
      <w:bookmarkStart w:id="139" w:name="_Toc51"/>
      <w:bookmarkEnd w:id="138"/>
      <w:r>
        <w:rPr>
          <w:rtl w:val="true"/>
        </w:rPr>
        <w:t>ب</w:t>
      </w:r>
      <w:r>
        <w:rPr>
          <w:rtl w:val="true"/>
        </w:rPr>
        <w:t xml:space="preserve">) </w:t>
      </w:r>
      <w:r>
        <w:rPr>
          <w:rtl w:val="true"/>
        </w:rPr>
        <w:t>کارکرد مدیریتی و سیاستگذاری مسجد</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و مساجد در زمان رسول اکرم مرکز جنگ ها و مرکز سیاست ها و مرکز امور اجتماعی و سیاسى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نبوده است که در مسجد پیغمبر همان مسائل عبادی نماز و روزه باشد؛ مسائل سیاسی اش بیشتر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می خواستند به جنگ بفرستند اشخاص را و بسیج کنند مردم را برای جنگ ها، از مسجد شروع می کردند این امور را</w:t>
      </w:r>
      <w:r>
        <w:rPr>
          <w:rFonts w:eastAsia="IRNazanin" w:cs="IRNazanin"/>
          <w:color w:val="111111"/>
          <w:sz w:val="28"/>
          <w:szCs w:val="28"/>
          <w:rtl w:val="true"/>
          <w:lang w:bidi="fa-IR"/>
        </w:rPr>
        <w:t>».</w:t>
      </w:r>
      <w:r>
        <w:rPr>
          <w:rStyle w:val="FootnoteAnchor"/>
          <w:rtl w:val="true"/>
        </w:rPr>
        <w:footnoteReference w:id="10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مرکز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از همین مسجدها جیش ها، ارتش ها راه می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تبلیغ احکام سیاسی اسلامی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 گرفتاری را طرح می کردند، صدا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الصلوه مع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 کردند، این گرفتاری را طرح می کردند، صحبت ها را می کردند</w:t>
      </w:r>
      <w:r>
        <w:rPr>
          <w:rFonts w:eastAsia="IRNazanin" w:cs="IRNazanin"/>
          <w:color w:val="111111"/>
          <w:sz w:val="28"/>
          <w:szCs w:val="28"/>
          <w:rtl w:val="true"/>
          <w:lang w:bidi="fa-IR"/>
        </w:rPr>
        <w:t>».</w:t>
      </w:r>
      <w:r>
        <w:rPr>
          <w:rStyle w:val="FootnoteAnchor"/>
          <w:rtl w:val="true"/>
        </w:rPr>
        <w:footnoteReference w:id="108"/>
      </w:r>
      <w:bookmarkStart w:id="140" w:name="pg19156_204964"/>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از اهالی مسجد و از علمای مساجد هستید، باید پیروی از پیغمبر اسلام و اصحاب آن سرور کنید و مساجد را برای تبلیغ اسلام و حرکت اسلامیه و برای قطع ایادی شرک و کفر و تأیید مستضعفین در مقابل مستکبرین قرار بدهید</w:t>
      </w:r>
      <w:r>
        <w:rPr>
          <w:rFonts w:eastAsia="IRNazanin" w:cs="IRNazanin"/>
          <w:color w:val="111111"/>
          <w:sz w:val="28"/>
          <w:szCs w:val="28"/>
          <w:rtl w:val="true"/>
          <w:lang w:bidi="fa-IR"/>
        </w:rPr>
        <w:t>».</w:t>
      </w:r>
      <w:r>
        <w:rPr>
          <w:rStyle w:val="FootnoteAnchor"/>
          <w:rtl w:val="true"/>
        </w:rPr>
        <w:footnoteReference w:id="109"/>
      </w:r>
    </w:p>
    <w:p>
      <w:pPr>
        <w:pStyle w:val="Heading6"/>
        <w:numPr>
          <w:ilvl w:val="5"/>
          <w:numId w:val="1"/>
        </w:numPr>
        <w:rPr/>
      </w:pPr>
      <w:bookmarkStart w:id="141" w:name="__RefHeading___Toc15808143_1280447820"/>
      <w:bookmarkStart w:id="142" w:name="_Toc52"/>
      <w:bookmarkEnd w:id="141"/>
      <w:r>
        <w:rPr>
          <w:rtl w:val="true"/>
        </w:rPr>
        <w:t>ج</w:t>
      </w:r>
      <w:r>
        <w:rPr>
          <w:rtl w:val="true"/>
        </w:rPr>
        <w:t xml:space="preserve">) </w:t>
      </w:r>
      <w:r>
        <w:rPr>
          <w:rtl w:val="true"/>
        </w:rPr>
        <w:t>کارکرد عبادی و معنوی مسجد</w:t>
      </w:r>
      <w:bookmarkEnd w:id="142"/>
    </w:p>
    <w:p>
      <w:pPr>
        <w:pStyle w:val="BookText"/>
        <w:rPr/>
      </w:pPr>
      <w:r>
        <w:rPr>
          <w:rFonts w:ascii="IRNazanin" w:hAnsi="IRNazanin" w:eastAsia="IRNazanin"/>
          <w:color w:val="111111"/>
          <w:sz w:val="28"/>
          <w:sz w:val="28"/>
          <w:szCs w:val="28"/>
          <w:rtl w:val="true"/>
          <w:lang w:bidi="fa-IR"/>
        </w:rPr>
        <w:t>اولین و مهم ترین فلسفه وجودی مسجد ارتباط دادن مردم با خدا و ترویج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هایى قرار دارد که خداوند اذن فرموده دیوارهاى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هایى که نام خدا در آن ها برده مى شود و صبح و شام در آن ها تسبیح او مى گویند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مساجدى که نام خدا در آن بسیار برده مى شود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کیست ستمکارتر از آن کس که از بردن نام خدا در مساجد او جلوگیری کرد و در ویرانی آن ها تلاش کرد…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با تعبیری لطیف از مسجد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به این معنا که همان گونه که بازار محل خرید و فروش و مبادله کالا و متاع های دنیوی است، مسجد نیز محل کسب امور معنوی و اسبابی است که در سرای آخرت دارای کاربرد و تأثیر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رسول الله صلی الله علیه و اله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مسجدها بازارى از بازارهاى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آن وارد می شوند، با مغفرت و آمرزش پذیرایی می‌کنند و تحفه و هدیه آن ها بهشت است</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تا می تواند </w:t>
      </w:r>
      <w:bookmarkStart w:id="143" w:name="pg19156_204965"/>
    </w:p>
    <w:p>
      <w:pPr>
        <w:pStyle w:val="BookText"/>
        <w:rPr/>
      </w:pPr>
      <w:bookmarkEnd w:id="143"/>
      <w:r>
        <w:rPr>
          <w:rFonts w:ascii="IRNazanin" w:hAnsi="IRNazanin" w:eastAsia="IRNazanin"/>
          <w:color w:val="111111"/>
          <w:sz w:val="28"/>
          <w:sz w:val="28"/>
          <w:szCs w:val="28"/>
          <w:rtl w:val="true"/>
          <w:lang w:bidi="fa-IR"/>
        </w:rPr>
        <w:t>در مسجد و تا می تواند به جماعت بگزارد</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مسجد و با جماعت مؤمنان، همگانی نشستن بر گِردِ سفره میهمانی خداوند است و این خود، بارِشِ رحمت الهی را انبوه تر و دلنشین تر می سازد</w:t>
      </w:r>
      <w:r>
        <w:rPr>
          <w:rFonts w:eastAsia="IRNazanin" w:cs="IRNazanin"/>
          <w:color w:val="111111"/>
          <w:sz w:val="28"/>
          <w:szCs w:val="28"/>
          <w:rtl w:val="true"/>
          <w:lang w:bidi="fa-IR"/>
        </w:rPr>
        <w:t>».</w:t>
      </w:r>
      <w:r>
        <w:rPr>
          <w:rStyle w:val="FootnoteAnchor"/>
          <w:rtl w:val="true"/>
        </w:rPr>
        <w:footnoteReference w:id="115"/>
      </w:r>
    </w:p>
    <w:p>
      <w:pPr>
        <w:pStyle w:val="Heading6"/>
        <w:numPr>
          <w:ilvl w:val="5"/>
          <w:numId w:val="1"/>
        </w:numPr>
        <w:rPr/>
      </w:pPr>
      <w:bookmarkStart w:id="144" w:name="__RefHeading___Toc15808145_1280447820"/>
      <w:bookmarkStart w:id="145" w:name="_Toc53"/>
      <w:bookmarkEnd w:id="144"/>
      <w:r>
        <w:rPr>
          <w:rtl w:val="true"/>
        </w:rPr>
        <w:t>د</w:t>
      </w:r>
      <w:r>
        <w:rPr>
          <w:rtl w:val="true"/>
        </w:rPr>
        <w:t xml:space="preserve">) </w:t>
      </w:r>
      <w:r>
        <w:rPr>
          <w:rtl w:val="true"/>
        </w:rPr>
        <w:t>نقش مؤثر مسجد در وحدت و انسجام اجتماعی</w:t>
      </w:r>
      <w:bookmarkEnd w:id="145"/>
    </w:p>
    <w:p>
      <w:pPr>
        <w:pStyle w:val="BookText"/>
        <w:rPr/>
      </w:pPr>
      <w:r>
        <w:rPr>
          <w:rFonts w:ascii="IRNazanin" w:hAnsi="IRNazanin" w:eastAsia="IRNazanin"/>
          <w:color w:val="111111"/>
          <w:sz w:val="28"/>
          <w:sz w:val="28"/>
          <w:szCs w:val="28"/>
          <w:rtl w:val="true"/>
          <w:lang w:bidi="fa-IR"/>
        </w:rPr>
        <w:t>علی رغم گسترش ابزارها و فناوری ها در دنیای امروز، نهاد مسجد همچنان در تحکیم وحدت و انسجام اجتماعی نقشی اساسی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افراد مختلف، اعم از زن و مرد و بزرگ و کوچک را با افکار و اندیشه های مختلف یک جا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مانند جمع آوری کمک برای نیازمندان، پرداخت وام، اعطای خدمات درمانی، انجام اقدامات برای تسهیل ازدواج زوج های جوان، برنامه ریزی برای عیادت و سرکشی از بیماران و اموری از این دست، همگی از مصادیق تعاون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 بسیج امکانات و نیروهای مردمی، سعی در رفع نیازها و کمک رسانی در مواقع مورد نیاز به نیازمندان و آسیب دیدگان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علیه 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به عنوان پایگاهی برای رتق و فتق امور مسلمین در صدر اسلام بوده است</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بهترین سنگرها و جمعه و جماعات مناسب ترین میدان تشکل و بیان مصالح مسلمین می باشند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تربیتی و آموزشی مسجد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غَدا إلَي المَسجِدِ لایُریدُ إلّا لِیَتَعَلَّمَ خَیرا أو لِیُعَلِّمَهُ، کانَ لَهُ أجرُ مُعتَمِرٍ تامَّ العُمرَةِ و مَن راحَ إلَي المَسجِدِ لا یُریدُ إلّا لِیَتَعَلَّمَ خَیرا أو لِیُعَلِّمَهُ، فَلَهُ أجرُ </w:t>
      </w:r>
    </w:p>
    <w:p>
      <w:pPr>
        <w:pStyle w:val="BookText"/>
        <w:rPr/>
      </w:pPr>
      <w:r>
        <w:rPr>
          <w:rFonts w:ascii="IRNazanin" w:hAnsi="IRNazanin" w:eastAsia="IRNazanin"/>
          <w:color w:val="111111"/>
          <w:sz w:val="28"/>
          <w:sz w:val="28"/>
          <w:szCs w:val="28"/>
          <w:rtl w:val="true"/>
          <w:lang w:bidi="fa-IR"/>
        </w:rPr>
        <w:t>حاجٍّ تامَّ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صبحگاهان روانه مسجد شود، تنها بدین خاطر که خیرى را فراگیرد یا آموزش دهد، پاداش کسى را دارد که عمره کاملى را به جا آورده است و کسى که شبانگاه روانه مسجد شود، تنها با این هدف که خیرى را فراگیرد یا آموزش دهد، اجر کسى را دارد که حجّ کاملى را به جا آورده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مساجد باید مرکز تربیت صحیح باشد و مساجد بحمدالله اکثراً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که در مسجد می روند، باید تربیت بشوند به تربیت های اسلام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هم مدرسه است، هم دانشگاه، هم مرکز تفکر و تأمل، هم مرکز تصفیه روح، هم مرکز خلوص و مرکز اتصال بنده به خداست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باید مَدرَسِ تفسیر و حدیث و منبرِ معارف اجتماعی و سیاسی و کانون موعظه و پرورش اخلاق 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اولین حوزه های درسی دینی و اعتقادی در کنار کعبه در مسجد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بعد اهل حدیث، حلقه های خود را در مسجد برپا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مسجد محل عرضه اولین تشکل های آموزشی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جلسات و حلقه های درس و بحث طلبگی در مساجد دایر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پیامبر اکرم صلی الله علیه و اله به مدینه و بنا کردن مسجدالنبی، فصل نوینی در آموزش و فعالیّت های فرهنگی مسلمانان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بنای مسجدالنبی درواقع نه تنها معبد و پرستش گاهی ساخته شد، که دانشگاهی فعّال و سرشار از شور و نشاط علمی نیز پی ریزی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منظّم و پیوسته مسلمانان در این مسجد به منظور بر پا داشتن نماز، بهترین فرصت را برای کارهای تبلیغی </w:t>
      </w:r>
      <w:bookmarkStart w:id="146" w:name="pg19156_204967"/>
    </w:p>
    <w:p>
      <w:pPr>
        <w:pStyle w:val="BookText"/>
        <w:rPr/>
      </w:pPr>
      <w:bookmarkEnd w:id="146"/>
      <w:r>
        <w:rPr>
          <w:rFonts w:ascii="IRNazanin" w:hAnsi="IRNazanin" w:eastAsia="IRNazanin"/>
          <w:color w:val="111111"/>
          <w:sz w:val="28"/>
          <w:sz w:val="28"/>
          <w:szCs w:val="28"/>
          <w:rtl w:val="true"/>
          <w:lang w:bidi="fa-IR"/>
        </w:rPr>
        <w:t>پیامبر اکرم صلی الله علیه و اله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توجّه به اوضاع و احوال و رعایت حال حاضران در مسجد از این فرصت ها به خوبی بهره برداری می کرد و پس از برگزاری نمازها برای مردم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اکرم صلی الله علیه و اله ، ائمه علیهم السلام نیز برای حفظ جنبه های آموزشی مسجد تلاش های ارزنده ای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پیدایش مدرسه نیز تا سال ها مدرسه در دامان مسجد بنا می شد؛ از همین رو در بیشتر کتاب هایی که درباره مسجد به نگارش در می آمد، از مدرسه بسیار سخن گفته می شد که این به سبب ارتباط بسیار نزدیک مسجد و مدرسه است</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47" w:name="__RefHeading___Toc15808147_1280447820"/>
      <w:bookmarkStart w:id="148" w:name="_Toc54"/>
      <w:bookmarkEnd w:id="147"/>
      <w:r>
        <w:rPr>
          <w:rtl w:val="true"/>
        </w:rPr>
        <w:t>ارتباط جوان با مسجد و نهادهای تربیتی سالم</w:t>
      </w:r>
      <w:bookmarkEnd w:id="148"/>
    </w:p>
    <w:p>
      <w:pPr>
        <w:pStyle w:val="Heading5"/>
        <w:numPr>
          <w:ilvl w:val="4"/>
          <w:numId w:val="1"/>
        </w:numPr>
        <w:rPr/>
      </w:pPr>
      <w:bookmarkStart w:id="149" w:name="__RefHeading___Toc15808149_1280447820"/>
      <w:bookmarkStart w:id="150" w:name="_Toc55"/>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در دو مبحث قبلی با جوان و مسجد آشنا شدیم؛ همچنین با اینکه چه چیزهایی از جوان مورد انتظار است و با توجه به قابلیت هایش چه بایدهایی را باید مدنظر قرار دهد و نهایتاً با جایگاه بی بدیل مسجد از حیث کارکردی آن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خواهیم به ادبیاتی که در خصوص ارتباط این دو عنصر با همدیگر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جوان با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شده و در صدد استفاده از کارکردهای مسجد در جهت به فعلیت رساندن استعدادهای متعالی جوان است، بپردازیم؛ بر این اساس بعد از تعریف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امام و رهبری را در این خصوص به صورت سرفصل وار می آوریم</w:t>
      </w:r>
      <w:r>
        <w:rPr>
          <w:rFonts w:eastAsia="IRNazanin" w:cs="IRNazanin"/>
          <w:color w:val="111111"/>
          <w:sz w:val="28"/>
          <w:szCs w:val="28"/>
          <w:rtl w:val="true"/>
          <w:lang w:bidi="fa-IR"/>
        </w:rPr>
        <w:t>:</w:t>
      </w:r>
    </w:p>
    <w:p>
      <w:pPr>
        <w:pStyle w:val="Heading5"/>
        <w:numPr>
          <w:ilvl w:val="4"/>
          <w:numId w:val="1"/>
        </w:numPr>
        <w:rPr/>
      </w:pPr>
      <w:bookmarkStart w:id="151" w:name="__RefHeading___Toc15808151_1280447820"/>
      <w:bookmarkStart w:id="152" w:name="_Toc56"/>
      <w:bookmarkEnd w:id="151"/>
      <w:r>
        <w:rPr/>
        <w:t>1</w:t>
      </w:r>
      <w:r>
        <w:rPr>
          <w:rtl w:val="true"/>
        </w:rPr>
        <w:t xml:space="preserve">. </w:t>
      </w:r>
      <w:r>
        <w:rPr>
          <w:rtl w:val="true"/>
        </w:rPr>
        <w:t>مفاهیم عملیاتی</w:t>
      </w:r>
      <w:bookmarkEnd w:id="152"/>
    </w:p>
    <w:p>
      <w:pPr>
        <w:pStyle w:val="Heading6"/>
        <w:numPr>
          <w:ilvl w:val="5"/>
          <w:numId w:val="1"/>
        </w:numPr>
        <w:rPr/>
      </w:pPr>
      <w:bookmarkStart w:id="153" w:name="__RefHeading___Toc15808153_1280447820"/>
      <w:bookmarkStart w:id="154" w:name="_Toc57"/>
      <w:bookmarkEnd w:id="153"/>
      <w:r>
        <w:rPr>
          <w:rtl w:val="true"/>
        </w:rPr>
        <w:t>الف</w:t>
      </w:r>
      <w:r>
        <w:rPr>
          <w:rtl w:val="true"/>
        </w:rPr>
        <w:t xml:space="preserve">) </w:t>
      </w:r>
      <w:r>
        <w:rPr>
          <w:rtl w:val="true"/>
        </w:rPr>
        <w:t xml:space="preserve">مفهوم عملیاتی </w:t>
      </w:r>
      <w:r>
        <w:rPr>
          <w:rtl w:val="true"/>
        </w:rPr>
        <w:t>«</w:t>
      </w:r>
      <w:r>
        <w:rPr>
          <w:rtl w:val="true"/>
        </w:rPr>
        <w:t>ارتباط با مسجد</w:t>
      </w:r>
      <w:r>
        <w:rPr>
          <w:rtl w:val="true"/>
        </w:rPr>
        <w:t>»</w:t>
      </w:r>
      <w:bookmarkEnd w:id="15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فرایندی است که در آن بین دو چیز پیوند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را می توان از تعریف حرف ربط استنباط نمود که دهخدا در مورد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ربط واژه‌ای است که دو عبارت یا دو واژه را به یکدیگر </w:t>
      </w:r>
      <w:bookmarkStart w:id="155" w:name="pg19156_204968"/>
    </w:p>
    <w:p>
      <w:pPr>
        <w:pStyle w:val="BookText"/>
        <w:rPr/>
      </w:pPr>
      <w:bookmarkEnd w:id="155"/>
      <w:r>
        <w:rPr>
          <w:rFonts w:ascii="IRNazanin" w:hAnsi="IRNazanin" w:eastAsia="IRNazanin"/>
          <w:color w:val="111111"/>
          <w:sz w:val="28"/>
          <w:sz w:val="28"/>
          <w:szCs w:val="28"/>
          <w:rtl w:val="true"/>
          <w:lang w:bidi="fa-IR"/>
        </w:rPr>
        <w:t>پیوند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بنابراین اولاً ارتباط می تواند انواع مختلف داشته باشد؛ مانند ارتباطات بین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انواعی مانند ارتباطات غیرکلامی، تصویری، کلامی و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ارتباطات غیر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انواعی چون ارتباطات حیوانات، گیاهان و قارچ ها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ارتباطات انسان با غیر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ارتباط انسان با ابزارها و نهادهای اجتماعی مانند ارتباط با کتاب، مدرسه،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 دلایل پیوند و ارتباط می تواند متعدد و مختلف باشد، همچنان که ابزارهای آن متعدد و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تحقیق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مسجد مدنظر است، عبارت است از ارتباط با دو شاخص که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فیزیکی از طریق حضور در نماز جماعت،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ارزشی از طریق انتقال مفاهیم اسلامی از نهاد مسجد به جوان که البته نفس حضور در نماز جماعت، حداقل های ارتباط ارزشی را زمینه سازی می کند؛ بنابراین حضور در مسجد به واسطه شرکت در مراسم ختم یا حتی اشتغال در مسجد همچون خادم مسجد بودن، در صورتی که در نماز جماعت یا برنامه های فرهنگی آن حضور نیابند و انتقال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بالقوه نه لزوماً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نخواهد شد</w:t>
      </w:r>
      <w:r>
        <w:rPr>
          <w:rFonts w:eastAsia="IRNazanin" w:cs="IRNazanin"/>
          <w:color w:val="111111"/>
          <w:sz w:val="28"/>
          <w:szCs w:val="28"/>
          <w:rtl w:val="true"/>
          <w:lang w:bidi="fa-IR"/>
        </w:rPr>
        <w:t>.</w:t>
      </w:r>
    </w:p>
    <w:p>
      <w:pPr>
        <w:pStyle w:val="Heading6"/>
        <w:numPr>
          <w:ilvl w:val="5"/>
          <w:numId w:val="1"/>
        </w:numPr>
        <w:rPr/>
      </w:pPr>
      <w:bookmarkStart w:id="156" w:name="__RefHeading___Toc15808155_1280447820"/>
      <w:bookmarkStart w:id="157" w:name="_Toc58"/>
      <w:bookmarkEnd w:id="156"/>
      <w:r>
        <w:rPr>
          <w:rtl w:val="true"/>
        </w:rPr>
        <w:t>ب</w:t>
      </w:r>
      <w:r>
        <w:rPr>
          <w:rtl w:val="true"/>
        </w:rPr>
        <w:t xml:space="preserve">) </w:t>
      </w:r>
      <w:r>
        <w:rPr>
          <w:rtl w:val="true"/>
        </w:rPr>
        <w:t xml:space="preserve">مفهوم عملیاتی </w:t>
      </w:r>
      <w:r>
        <w:rPr>
          <w:rtl w:val="true"/>
        </w:rPr>
        <w:t>«</w:t>
      </w:r>
      <w:r>
        <w:rPr>
          <w:rtl w:val="true"/>
        </w:rPr>
        <w:t>مسجدرو</w:t>
      </w:r>
      <w:r>
        <w:rPr>
          <w:rtl w:val="true"/>
        </w:rPr>
        <w:t xml:space="preserve">» </w:t>
      </w:r>
      <w:r>
        <w:rPr>
          <w:rtl w:val="true"/>
        </w:rPr>
        <w:t xml:space="preserve">و </w:t>
      </w:r>
      <w:r>
        <w:rPr>
          <w:rtl w:val="true"/>
        </w:rPr>
        <w:t>«</w:t>
      </w:r>
      <w:r>
        <w:rPr>
          <w:rtl w:val="true"/>
        </w:rPr>
        <w:t>غیرمسجدی</w:t>
      </w:r>
      <w:r>
        <w:rPr>
          <w:rtl w:val="true"/>
        </w:rPr>
        <w:t>»</w:t>
      </w:r>
      <w:bookmarkEnd w:id="157"/>
    </w:p>
    <w:p>
      <w:pPr>
        <w:pStyle w:val="BookText"/>
        <w:rPr/>
      </w:pPr>
      <w:r>
        <w:rPr>
          <w:rFonts w:ascii="IRNazanin" w:hAnsi="IRNazanin" w:eastAsia="IRNazanin"/>
          <w:color w:val="111111"/>
          <w:sz w:val="28"/>
          <w:sz w:val="28"/>
          <w:szCs w:val="28"/>
          <w:rtl w:val="true"/>
          <w:lang w:bidi="fa-IR"/>
        </w:rPr>
        <w:t>این تحقیق در بخش میدانی، روی دو گروه از افراد جوان و به صورت مجزا صورت گرفته است؛ بنابراین پرسشنامه های مجزا برای آن ها طراحی و یافته های متفاوتی از این دو گروه از نمونه ها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عبارت اند از</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جوانانی می شود که حسب گزینه های سؤال اول و دوم پرسشنامه، هر روز یا چند روز یک بار و یا هفته ای یکبار در </w:t>
      </w:r>
      <w:bookmarkStart w:id="158" w:name="pg19156_204969"/>
    </w:p>
    <w:p>
      <w:pPr>
        <w:pStyle w:val="BookText"/>
        <w:rPr/>
      </w:pPr>
      <w:bookmarkEnd w:id="158"/>
      <w:r>
        <w:rPr>
          <w:rFonts w:ascii="IRNazanin" w:hAnsi="IRNazanin" w:eastAsia="IRNazanin"/>
          <w:color w:val="111111"/>
          <w:sz w:val="28"/>
          <w:sz w:val="28"/>
          <w:szCs w:val="28"/>
          <w:rtl w:val="true"/>
          <w:lang w:bidi="fa-IR"/>
        </w:rPr>
        <w:t xml:space="preserve">نماز جماعت مسجد شرکت می کنند؛ لذا هر گونه شرکت کردن و به هر میران حضوریافتن در نماز جماعت مسجد، جوان و فرد نمونۀ مورد مطالعه را جزء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 گروه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 است از جوانانی که حسب گزینه های سؤال اول و دوم پرسشنامه، یا اصلاً در نماز جماعت شرکت نمی کنند یا به صورت ماهانه یا سالی چند بار شرکت می کنند؛ لذا جوانان و نمونه هایی که تحت عنوان غیرمسجدی مشخص می شوند، لزوماً افرادی نیستند که اصلاً در نماز جماعت مسجد شرکت نمی کنند</w:t>
      </w:r>
      <w:r>
        <w:rPr>
          <w:rFonts w:eastAsia="IRNazanin" w:cs="IRNazanin"/>
          <w:color w:val="111111"/>
          <w:sz w:val="28"/>
          <w:szCs w:val="28"/>
          <w:rtl w:val="true"/>
          <w:lang w:bidi="fa-IR"/>
        </w:rPr>
        <w:t>.</w:t>
      </w:r>
    </w:p>
    <w:p>
      <w:pPr>
        <w:pStyle w:val="Heading5"/>
        <w:numPr>
          <w:ilvl w:val="4"/>
          <w:numId w:val="1"/>
        </w:numPr>
        <w:rPr/>
      </w:pPr>
      <w:bookmarkStart w:id="159" w:name="__RefHeading___Toc15808157_1280447820"/>
      <w:bookmarkStart w:id="160" w:name="_Toc59"/>
      <w:bookmarkEnd w:id="159"/>
      <w:r>
        <w:rPr/>
        <w:t>2</w:t>
      </w:r>
      <w:r>
        <w:rPr>
          <w:rtl w:val="true"/>
        </w:rPr>
        <w:t xml:space="preserve">. </w:t>
      </w:r>
      <w:r>
        <w:rPr>
          <w:rtl w:val="true"/>
        </w:rPr>
        <w:t>ادبیات مربوط به ارتباط جوان با مسجد</w:t>
      </w:r>
      <w:bookmarkEnd w:id="160"/>
    </w:p>
    <w:p>
      <w:pPr>
        <w:pStyle w:val="Heading6"/>
        <w:numPr>
          <w:ilvl w:val="5"/>
          <w:numId w:val="1"/>
        </w:numPr>
        <w:rPr/>
      </w:pPr>
      <w:bookmarkStart w:id="161" w:name="__RefHeading___Toc15808159_1280447820"/>
      <w:bookmarkStart w:id="162" w:name="_Toc60"/>
      <w:bookmarkEnd w:id="161"/>
      <w:r>
        <w:rPr>
          <w:rtl w:val="true"/>
        </w:rPr>
        <w:t>الف</w:t>
      </w:r>
      <w:r>
        <w:rPr>
          <w:rtl w:val="true"/>
        </w:rPr>
        <w:t xml:space="preserve">) </w:t>
      </w:r>
      <w:r>
        <w:rPr>
          <w:rtl w:val="true"/>
        </w:rPr>
        <w:t>لزوم تربیت دینی جوانان</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دانشگاه داشتیم، نه می توانستند جوان های ما را تربیت صحیح بکنند این ها؛ این ها را عقب نگه داشتند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اسلام آمده است که به ما راه تربیت را نشان بدهد؛ ما هم باید به تبع اسلام تربیت کنیم جوانان خودمان را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جوان های ما، آن هایی که مقتدرات مملکت به دست آن ها خواهد آمد، زیر دست معلمین باید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صالح شدند، مملکت صالح به دست ما می افتد و اگر خدای نخواسته تربیت های غیر الهی شد، مملکت از دست می رود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توانید که جوان ها را تربیت کنید، به یک تربیتی که تقوا در آن باشد</w:t>
      </w:r>
      <w:r>
        <w:rPr>
          <w:rFonts w:eastAsia="IRNazanin" w:cs="IRNazanin"/>
          <w:color w:val="111111"/>
          <w:sz w:val="28"/>
          <w:szCs w:val="28"/>
          <w:rtl w:val="true"/>
          <w:lang w:bidi="fa-IR"/>
        </w:rPr>
        <w:t>».</w:t>
      </w:r>
      <w:r>
        <w:rPr>
          <w:rStyle w:val="FootnoteAnchor"/>
          <w:rtl w:val="true"/>
        </w:rPr>
        <w:footnoteReference w:id="128"/>
      </w:r>
      <w:bookmarkStart w:id="163" w:name="pg19156_204970"/>
    </w:p>
    <w:p>
      <w:pPr>
        <w:pStyle w:val="Heading6"/>
        <w:numPr>
          <w:ilvl w:val="5"/>
          <w:numId w:val="1"/>
        </w:numPr>
        <w:rPr/>
      </w:pPr>
      <w:bookmarkStart w:id="164" w:name="__RefHeading___Toc15808161_1280447820"/>
      <w:bookmarkStart w:id="165" w:name="_Toc61"/>
      <w:bookmarkEnd w:id="163"/>
      <w:bookmarkEnd w:id="164"/>
      <w:r>
        <w:rPr>
          <w:rtl w:val="true"/>
        </w:rPr>
        <w:t>ب</w:t>
      </w:r>
      <w:r>
        <w:rPr>
          <w:rtl w:val="true"/>
        </w:rPr>
        <w:t xml:space="preserve">) </w:t>
      </w:r>
      <w:r>
        <w:rPr>
          <w:rtl w:val="true"/>
        </w:rPr>
        <w:t>نقش ایفاکردن نهادها در تربیت جوانان</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 مملکتی که عهده دار تربیتش دانشگاه هست، چه دانشگاه روحانی و چه دانشگاه شما، عهده دار انسان سازی باشد که وقتی این جوان ها از دانشگاه بیرون آمدند، انسان بیرون آمده باشند؛ غربی نباشند، اسلامی باشند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سینماهایی که برنامه های آن ها فاسدکننده اخلاق جوانان ما و مخرّب فرهنگ اسلامی باشد، مخالفیم؛ اما با برنامه هایی که تربیت کننده و به نفع رشد اسلام اخلاقی و عامی جامعه باشد موافق هستیم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مطبوعات در کشورها منعکس کردن آرمان های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باید مثل معلمینی باشند که مملکت را و جوانان را تربیت می کنند و آرمان ملت را منعکس می کنند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جمهوری اسلامی باید همه چیزش اسلامی باشد؛ نه اینکه لفظ جمهوری اسلامی و محتوا غیراسلامی و این بسته به عمل همه است؛ خصوصاً قشر دانشجو و قشر اساتید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استادهای دانش سراها و آن هایی که جوان اند و در صدد تعلم و دانش هستند و دانشجو هستند</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166" w:name="__RefHeading___Toc15808163_1280447820"/>
      <w:bookmarkStart w:id="167" w:name="_Toc62"/>
      <w:bookmarkEnd w:id="166"/>
      <w:r>
        <w:rPr>
          <w:rtl w:val="true"/>
        </w:rPr>
        <w:t>ج</w:t>
      </w:r>
      <w:r>
        <w:rPr>
          <w:rtl w:val="true"/>
        </w:rPr>
        <w:t xml:space="preserve">) </w:t>
      </w:r>
      <w:r>
        <w:rPr>
          <w:rtl w:val="true"/>
        </w:rPr>
        <w:t>ارتباط گیری جوانان با مسجد</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فقط پیرمردها و ازکارافتاده ها به مساجد بروند؛ مساجد باید از جوان ها مجتمع شود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جانب همه مردم، به خصوص جوانان را به پر کردن مساجد و حضور در نمازهای جمعه و جماعت و گرم نگه داشتن مراسم عزاداری سالار شهیدان </w:t>
      </w:r>
      <w:bookmarkStart w:id="168" w:name="pg19156_204971"/>
    </w:p>
    <w:p>
      <w:pPr>
        <w:pStyle w:val="BookText"/>
        <w:rPr/>
      </w:pPr>
      <w:bookmarkEnd w:id="168"/>
      <w:r>
        <w:rPr>
          <w:rFonts w:ascii="IRNazanin" w:hAnsi="IRNazanin" w:eastAsia="IRNazanin"/>
          <w:color w:val="111111"/>
          <w:sz w:val="28"/>
          <w:sz w:val="28"/>
          <w:szCs w:val="28"/>
          <w:rtl w:val="true"/>
          <w:lang w:bidi="fa-IR"/>
        </w:rPr>
        <w:t>حسین بن علی توصیه می کنم</w:t>
      </w:r>
      <w:r>
        <w:rPr>
          <w:rFonts w:eastAsia="IRNazanin" w:cs="IRNazanin"/>
          <w:color w:val="111111"/>
          <w:sz w:val="28"/>
          <w:szCs w:val="28"/>
          <w:rtl w:val="true"/>
          <w:lang w:bidi="fa-IR"/>
        </w:rPr>
        <w:t>».</w:t>
      </w:r>
      <w:r>
        <w:rPr>
          <w:rStyle w:val="FootnoteAnchor"/>
          <w:rtl w:val="true"/>
        </w:rPr>
        <w:footnoteReference w:id="134"/>
      </w:r>
    </w:p>
    <w:p>
      <w:pPr>
        <w:pStyle w:val="Heading6"/>
        <w:numPr>
          <w:ilvl w:val="5"/>
          <w:numId w:val="1"/>
        </w:numPr>
        <w:rPr/>
      </w:pPr>
      <w:bookmarkStart w:id="169" w:name="__RefHeading___Toc15808165_1280447820"/>
      <w:bookmarkStart w:id="170" w:name="_Toc63"/>
      <w:bookmarkEnd w:id="169"/>
      <w:r>
        <w:rPr>
          <w:rtl w:val="true"/>
        </w:rPr>
        <w:t>د</w:t>
      </w:r>
      <w:r>
        <w:rPr>
          <w:rtl w:val="true"/>
        </w:rPr>
        <w:t xml:space="preserve">) </w:t>
      </w:r>
      <w:r>
        <w:rPr>
          <w:rtl w:val="true"/>
        </w:rPr>
        <w:t>ارتباط گیری مسجد با جوانان</w:t>
      </w:r>
      <w:bookmarkEnd w:id="170"/>
    </w:p>
    <w:p>
      <w:pPr>
        <w:pStyle w:val="BookText"/>
        <w:rPr/>
      </w:pPr>
      <w:r>
        <w:rPr>
          <w:rFonts w:ascii="IRNazanin" w:hAnsi="IRNazanin" w:eastAsia="IRNazanin"/>
          <w:color w:val="111111"/>
          <w:sz w:val="28"/>
          <w:sz w:val="28"/>
          <w:szCs w:val="28"/>
          <w:rtl w:val="true"/>
          <w:lang w:bidi="fa-IR"/>
        </w:rPr>
        <w:t>مسجد باید رابطة خود را با کسانی که به موفقیت های علمى و اجتماعی و هنری و ورزشی دست می یابند، با صاحب همّتان که کمک به دیگران را وجهة همّت می سازند، با غم دیدگانی که غم گساری می جویند، برقرار و مستحکم کند</w:t>
      </w:r>
      <w:r>
        <w:rPr>
          <w:rFonts w:eastAsia="IRNazanin" w:cs="IRNazanin"/>
          <w:color w:val="111111"/>
          <w:sz w:val="28"/>
          <w:szCs w:val="28"/>
          <w:rtl w:val="true"/>
          <w:lang w:bidi="fa-IR"/>
        </w:rPr>
        <w:t>.</w:t>
      </w:r>
    </w:p>
    <w:p>
      <w:pPr>
        <w:pStyle w:val="Heading6"/>
        <w:numPr>
          <w:ilvl w:val="5"/>
          <w:numId w:val="1"/>
        </w:numPr>
        <w:rPr/>
      </w:pPr>
      <w:bookmarkStart w:id="171" w:name="__RefHeading___Toc15808167_1280447820"/>
      <w:bookmarkStart w:id="172" w:name="_Toc64"/>
      <w:bookmarkEnd w:id="171"/>
      <w:r>
        <w:rPr>
          <w:rtl w:val="true"/>
        </w:rPr>
        <w:t>ه</w:t>
      </w:r>
      <w:r>
        <w:rPr>
          <w:rtl w:val="true"/>
        </w:rPr>
        <w:t xml:space="preserve">) </w:t>
      </w:r>
      <w:r>
        <w:rPr>
          <w:rtl w:val="true"/>
        </w:rPr>
        <w:t>ارتباط گیری مسجد با مراکز آموزشی</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مسجد و مراکز آموزشی در هر محل، همکاری و پیوند تعریف شده و شایسته ای برقرار گردد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باید رابطه خود را با جوانانی که ازدواج می کنند و حتی با نوزادانی که متولّد می شوند، برقرار و مستحکم کند</w:t>
      </w:r>
      <w:r>
        <w:rPr>
          <w:rFonts w:eastAsia="IRNazanin" w:cs="IRNazanin"/>
          <w:color w:val="111111"/>
          <w:sz w:val="28"/>
          <w:szCs w:val="28"/>
          <w:rtl w:val="true"/>
          <w:lang w:bidi="fa-IR"/>
        </w:rPr>
        <w:t>».</w:t>
      </w:r>
      <w:r>
        <w:rPr>
          <w:rStyle w:val="FootnoteAnchor"/>
          <w:rtl w:val="true"/>
        </w:rPr>
        <w:footnoteReference w:id="136"/>
      </w:r>
    </w:p>
    <w:p>
      <w:pPr>
        <w:pStyle w:val="Heading6"/>
        <w:numPr>
          <w:ilvl w:val="5"/>
          <w:numId w:val="1"/>
        </w:numPr>
        <w:rPr/>
      </w:pPr>
      <w:bookmarkStart w:id="173" w:name="__RefHeading___Toc15808169_1280447820"/>
      <w:bookmarkStart w:id="174" w:name="_Toc65"/>
      <w:bookmarkEnd w:id="173"/>
      <w:r>
        <w:rPr>
          <w:rtl w:val="true"/>
        </w:rPr>
        <w:t>و</w:t>
      </w:r>
      <w:r>
        <w:rPr>
          <w:rtl w:val="true"/>
        </w:rPr>
        <w:t xml:space="preserve">) </w:t>
      </w:r>
      <w:r>
        <w:rPr>
          <w:rtl w:val="true"/>
        </w:rPr>
        <w:t>ارتباط گیری مراکز آموزشی با مسجد</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سعی کنید در دانشگاه پرچم اسلام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بسازید؛ اجتماعاً نماز بخوانید؛ تظاهر به نماز خواندن بکنید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دانشگاهی ها، شما دانشجوها، همه تان مساجد را بروید پر کنید؛ سنگر است اینجا؛ سنگرها را باید پر کرد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9156_204973"/>
      <w:bookmarkStart w:id="176" w:name="pg19156_204973"/>
      <w:bookmarkEnd w:id="176"/>
    </w:p>
    <w:p>
      <w:pPr>
        <w:pStyle w:val="Heading3"/>
        <w:numPr>
          <w:ilvl w:val="2"/>
          <w:numId w:val="1"/>
        </w:numPr>
        <w:rPr/>
      </w:pPr>
      <w:bookmarkStart w:id="177" w:name="pg19156_204973"/>
      <w:bookmarkStart w:id="178" w:name="__RefHeading___Toc15808171_1280447820"/>
      <w:bookmarkStart w:id="179" w:name="_Toc66"/>
      <w:bookmarkEnd w:id="177"/>
      <w:bookmarkEnd w:id="178"/>
      <w:r>
        <w:rPr>
          <w:rtl w:val="true"/>
        </w:rPr>
        <w:t>بخش دوم</w:t>
      </w:r>
      <w:r>
        <w:rPr>
          <w:rtl w:val="true"/>
        </w:rPr>
        <w:t xml:space="preserve">: </w:t>
      </w:r>
      <w:r>
        <w:rPr>
          <w:rtl w:val="true"/>
        </w:rPr>
        <w:t>مبانی نظری</w:t>
      </w:r>
      <w:bookmarkEnd w:id="179"/>
    </w:p>
    <w:p>
      <w:pPr>
        <w:pStyle w:val="Heading4"/>
        <w:numPr>
          <w:ilvl w:val="3"/>
          <w:numId w:val="1"/>
        </w:numPr>
        <w:rPr/>
      </w:pPr>
      <w:bookmarkStart w:id="180" w:name="__RefHeading___Toc15808173_1280447820"/>
      <w:bookmarkStart w:id="181" w:name="_Toc67"/>
      <w:bookmarkEnd w:id="180"/>
      <w:r>
        <w:rPr>
          <w:rtl w:val="true"/>
        </w:rPr>
        <w:t>بحث مبنایی در ضرورت انسجام اجتماعی و جامعه پذیری</w:t>
      </w:r>
      <w:bookmarkEnd w:id="181"/>
    </w:p>
    <w:p>
      <w:pPr>
        <w:pStyle w:val="Heading5"/>
        <w:numPr>
          <w:ilvl w:val="4"/>
          <w:numId w:val="1"/>
        </w:numPr>
        <w:rPr/>
      </w:pPr>
      <w:bookmarkStart w:id="182" w:name="__RefHeading___Toc15808175_1280447820"/>
      <w:bookmarkStart w:id="183" w:name="_Toc68"/>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 xml:space="preserve">مسجدرفتن جوانان و ارتباط آنان با مسجد،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مبانی نظری تحقیق باید در این چارچوب مورد بررسی و انتخاب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مبانی نظری در خصوص کنش ارتباط جوانان با مسجد، ناگزیر از پرداختن به بحث مبنایی و مقدمه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وحدت، همبستگی و انسجام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بحثی که بدون تبیین آن و مبانی نظری مربوط به آن، بحث از مبانی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چرا باید به دنبال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داشتن جوانان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ناقص و مبهم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گفتنی است که انسجام و وحدت اجتماعی در تمام جوامع، از جمله در جامعه اسلامی و بر اساس آموزه های اسلام یک ارزش محسوب می شود، البته با دو تفاوت عمده بین این دو نوع جوامع؛ تفاوت اول اینکه مطابق تعالیم دینی، انسجام اجتماعی مسلمانان ارزش ابزاری دارد، نه بالذات و تفاوت دوم اینکه وحدت و انسجام اسلامی حول محور حق و رفتارهای دینی از جمله مسجدرفتن و ارتباط با نهاد دینی مسجد است، نه گزاره های اعتباری و اجتماعی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تفصیلی آنچه گفته شد، در چند مرحله قابل تبیین است</w:t>
      </w:r>
      <w:r>
        <w:rPr>
          <w:rFonts w:eastAsia="IRNazanin" w:cs="IRNazanin"/>
          <w:color w:val="111111"/>
          <w:sz w:val="28"/>
          <w:szCs w:val="28"/>
          <w:rtl w:val="true"/>
          <w:lang w:bidi="fa-IR"/>
        </w:rPr>
        <w:t xml:space="preserve">: </w:t>
      </w:r>
      <w:bookmarkStart w:id="184" w:name="pg19156_204974"/>
    </w:p>
    <w:p>
      <w:pPr>
        <w:pStyle w:val="Heading5"/>
        <w:numPr>
          <w:ilvl w:val="4"/>
          <w:numId w:val="1"/>
        </w:numPr>
        <w:rPr/>
      </w:pPr>
      <w:bookmarkStart w:id="185" w:name="__RefHeading___Toc15808177_1280447820"/>
      <w:bookmarkStart w:id="186" w:name="_Toc69"/>
      <w:bookmarkEnd w:id="184"/>
      <w:bookmarkEnd w:id="185"/>
      <w:r>
        <w:rPr/>
        <w:t>1</w:t>
      </w:r>
      <w:r>
        <w:rPr>
          <w:rtl w:val="true"/>
        </w:rPr>
        <w:t xml:space="preserve">. </w:t>
      </w:r>
      <w:r>
        <w:rPr>
          <w:rtl w:val="true"/>
        </w:rPr>
        <w:t>مفهوم انسجام و همبستگی اجتماعی</w:t>
      </w:r>
      <w:bookmarkEnd w:id="186"/>
    </w:p>
    <w:p>
      <w:pPr>
        <w:pStyle w:val="BookText"/>
        <w:rPr/>
      </w:pPr>
      <w:r>
        <w:rPr>
          <w:rFonts w:ascii="IRNazanin" w:hAnsi="IRNazanin" w:eastAsia="IRNazanin"/>
          <w:color w:val="111111"/>
          <w:sz w:val="28"/>
          <w:sz w:val="28"/>
          <w:szCs w:val="28"/>
          <w:rtl w:val="true"/>
          <w:lang w:bidi="fa-IR"/>
        </w:rPr>
        <w:t>در ادبیات اسلامی از این بحث بیشتر تحت عنوان وحدت و همبستگی اجتماعی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لغت به معنای یگانگی، یکپارچگی و یکی شدن است</w:t>
      </w:r>
      <w:r>
        <w:rPr>
          <w:rStyle w:val="FootnoteAnchor"/>
          <w:rtl w:val="true"/>
        </w:rPr>
        <w:footnoteReference w:id="139"/>
      </w:r>
      <w:r>
        <w:rPr>
          <w:rFonts w:ascii="IRNazanin" w:hAnsi="IRNazanin" w:eastAsia="IRNazanin"/>
          <w:color w:val="111111"/>
          <w:sz w:val="28"/>
          <w:sz w:val="28"/>
          <w:szCs w:val="28"/>
          <w:rtl w:val="true"/>
          <w:lang w:bidi="fa-IR"/>
        </w:rPr>
        <w:t>و در اصطلاح یعنی ملت و امت اسلام هماهنگ، یکنواخت و هم صدا باشند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ادبیات غربی نیز انسجام یا همبستگی اجتماعی معمولاً مفهومی را می رساند که بر پایه آن، در سطح یک گروه یا یک جامعه اعضا به یکدیگر وابسته اند و به طور متقابل نیازمند یکدیگر</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انسجام اجتماعی همچنین نوعی احساس ارتباط، گرایش و تعامل با دیگران است و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مسئولیت متقابل بین چند نفر یا چند گروه است که از آگاهی و اراده برخوردار باشند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انسجام اجتماعی در این معنا، درواقع احساس همبستگی، پیوند و تعهد عاطفی است که اعضای جامعه به یکدیگر دارند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 از انسجام که به برداشت روان شناسان اجتماعی از این مفهوم نزدیک است، آن را عمدتاً به صورت احساس نزدیکی عاطفی با افراد دیگر تعریف می کند؛ اما به نظر می رسد، انسجام اجتماعی مفهومی فراتر از احساس نزدیکی یا ارتباط عاطفی افراد با یکدیگر داشته باشد؛ درواقع در مقابل این تفسیر از وحدت و انسجام، انسجام و همبستگی اجتماعی مورد نظر قرآن کریم قرار دارد که بر پایه های تغییرناپذیر توحیدی که امری فطری و تغییرناپذیرند،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توحیدی و فطری همبستگی اجتماعی در قرآن، نه در محدوده زمانی محصور می شود و نه در تنگنای مرزهای </w:t>
      </w:r>
      <w:bookmarkStart w:id="187" w:name="pg19156_204975"/>
    </w:p>
    <w:p>
      <w:pPr>
        <w:pStyle w:val="BookText"/>
        <w:rPr/>
      </w:pPr>
      <w:bookmarkEnd w:id="187"/>
      <w:r>
        <w:rPr>
          <w:rFonts w:ascii="IRNazanin" w:hAnsi="IRNazanin" w:eastAsia="IRNazanin"/>
          <w:color w:val="111111"/>
          <w:sz w:val="28"/>
          <w:sz w:val="28"/>
          <w:szCs w:val="28"/>
          <w:rtl w:val="true"/>
          <w:lang w:bidi="fa-IR"/>
        </w:rPr>
        <w:t>جغرافیایی؛ ازاین رو مواردی از هنجارها و قواعد حقوقی برآمده از ارزش های ثابت و استوار، همواره ثابت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 که بر ارزش ها و هنجارهای اجتماعی و قواعد حقوقی مبتنی بر عرف و قراردادهای اجتماعی تنظیم شده اند، با تغییر و دگرگونی روبرو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همبستگی اجتماعی مورد نظر قرآن کریم بر امور فطری و تکوینی مشترک بین همه انسان ها، علاوه بر وجه ماندگاری آن، از عمق خاصی نیز برخوردار است؛ چنان که سید قطب در خصوص همبستگی اجتماعی ناشی از اسلام اشاره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در آموزه های دینی همراه با تألیف قلوب است؛ این نوع همبستگی و اتحاد، از عمق قابل توجهی برخوردار است و ماندگاری آن بیش از انواع دیگر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لذا قرآن کریم ضمن پاسداشت همبستگی اجتماعی، نقطه عزیمت متفاوتی را برمی گزیند تا به جای دستگاهی لرزان بر بنیان های اعتباری، نظریه خود دراین باره را بر شالوده های فطری و تکوینی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اصلی ترین عامل همبستگی را دین الهی قرار می دهد که ریشه آن فطری و تکوینی است</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188" w:name="__RefHeading___Toc15808179_1280447820"/>
      <w:bookmarkStart w:id="189" w:name="_Toc70"/>
      <w:bookmarkEnd w:id="188"/>
      <w:r>
        <w:rPr/>
        <w:t>2</w:t>
      </w:r>
      <w:r>
        <w:rPr>
          <w:rtl w:val="true"/>
        </w:rPr>
        <w:t xml:space="preserve">. </w:t>
      </w:r>
      <w:r>
        <w:rPr>
          <w:rtl w:val="true"/>
        </w:rPr>
        <w:t>ادبیات وحدت و انسجام در متون دینی</w:t>
      </w:r>
      <w:bookmarkEnd w:id="18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 ترین آیه ای که به موضوع همبستگی اجتماعی اشاره دارد،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 وَاذْکُرُواْ نِعْمَتَ اللّهِ عَلَیْکُمْ إِذْ کُنتُمْ أَعْدَاء فَأَلَّفَ بَیْنَ قُلُوبِکُمْ فَأَصْبَحْتُم بِنِعْمَتِهِ إِخْوَانًا وَکُنتُمْ عَلَىَ شَفَا حُفْرَةٍ مِّنَ النَّارِ فَأَنقَذَکُم مِّنْهَا کَذَلِکَ یُبَیِّنُ اللّهُ لَکُمْ آیَاتِهِ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وسیله ارتباط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زنید و پراکنده نشوید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خود به یاد آرید که چگونه دشمن </w:t>
      </w:r>
    </w:p>
    <w:p>
      <w:pPr>
        <w:pStyle w:val="BookText"/>
        <w:rPr/>
      </w:pPr>
      <w:r>
        <w:rPr>
          <w:rFonts w:ascii="IRNazanin" w:hAnsi="IRNazanin" w:eastAsia="IRNazanin"/>
          <w:color w:val="111111"/>
          <w:sz w:val="28"/>
          <w:sz w:val="28"/>
          <w:szCs w:val="28"/>
          <w:rtl w:val="true"/>
          <w:lang w:bidi="fa-IR"/>
        </w:rPr>
        <w:t>یکدیگر بودید و او میان دل های شما الفت ایجاد کرد و به برکت نعمت او برادر شدید و شما بر لب حفره ای از آتش بودید، خدا شما را از آن نجات داد؛ این چنین خداوند آیات خود را برای شما آشکار می سازد؛ شاید هدایت شوید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چنان‌که ملاحظه می شود، در این آیه فقط دین خدا و چنگ زدن به ریسمان الهی محور وحدت و انسجام دانسته شده و به ویژگی های جسمانی انسان ها همچون مشترکات قومی، خونی، نژادی و زبانی اشاره واقع نشده است؛ چراکه عواملِ غیرفطری و عارضی، هرچند در مواردی موجب هم گرایی و انسجام می شوند، قابلیت و استعداد بالقوه آن ها در خارج نمودن تعداد زیادی از افراد از دایره همبستگی زیاد است و درواقع شاید پتانسیل گسستشان بیش از همبستگی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مهم دیگر این آیه، دستور چنگ زدن به ریسمان الهی به صورت جمعی و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برخی از مفسران در تفسیر این آیه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شدۀ دوران جاهلیت بود، کینه و حسد مسلمانان در سینه اش شعله مى کشید؛ یک جوان یهودى را تحریک کرد که میان دوقبیله بزرگ اسلامى اوس و خزرج اختلاف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یهودى میان این دو قبیله آمد و جنگ ها و درگیرى هاى زمان جاهلیت را به آنان یادآورى کرد و آتش فتنه را روشن ساخت؛ به طورى که افراد دو قبیله شمشیر به دست گرفتند و در برابر هم صف آرایى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رسول گرامى صلی الله علیه و اله از این قضیه مطلع شد، به همراه تعدادى از مهاجرین و انصار در محل درگیرى حاضر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فراموش کرده اید و شعار جاهلیت سر مى دهید، با اینکه هنوز در میان شما حضور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خداوند شما را به نور اسلام هدایت کرد و به شما ارزش داد و فتنه هاى دوران جاهلیت را ریشه کن ساخت و از کفر رهایى بخشید و میان شما الفت و </w:t>
      </w:r>
    </w:p>
    <w:p>
      <w:pPr>
        <w:pStyle w:val="BookText"/>
        <w:rPr/>
      </w:pPr>
      <w:r>
        <w:rPr>
          <w:rFonts w:ascii="IRNazanin" w:hAnsi="IRNazanin" w:eastAsia="IRNazanin"/>
          <w:color w:val="111111"/>
          <w:sz w:val="28"/>
          <w:sz w:val="28"/>
          <w:szCs w:val="28"/>
          <w:rtl w:val="true"/>
          <w:lang w:bidi="fa-IR"/>
        </w:rPr>
        <w:t>برادرى برقرار کرد، شما دوباره مى خواهید به دوران کفر جاهلى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اثر سخنان رسول گرامى صلی الله علیه و اله متوجه شدند که این فتنه توطئه شیطانى است؛ از این کار خویش پشیمان شدند و سلاح ها را زمین گذاشتند و در حالى که اشک از دیدگانشان جارى بود، دست در گردن هم انداختند و همدیگر را غرق بوسه ساختند و به همراه رسول گرامى صلی الله علیه و اله به طرف منازل خود بازگشتند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یعنی در آیات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به دو نکته مهم دیگر در باب همبستگی مسلمانان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وظیفه حکومت اسلامی و یا حدأقل گروهی از امت اسلامی در جهت عملی شدن اعتصام بالله و همبستگی اسلامی، به کار بستن راهکار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یعنی دعوت به رفتارهای دینی مطلوب همچون نمازخواندن و ارتباط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ازمنکر یعنی نهی نمودن از رفتارهای ناصواب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باورهای درست و رفتارهای صحیح اسلامی از این طریق فراگیر شود که این خود، سبب یکدلی و نزدیک شدن دل ها به هم می شود؛ همچنان که دوری از رفتارهای شیطانی و زشت، این همدلی و همبستگی را بیش از پیش تقویت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إِلَي الْخَیْرِ وَ یَأْمُرُونَ بِالْمَعْرُوفِ وَ یَنْهَوْنَ عَنِ الْمُنْکَرِ 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میان شما جمعی دعوت به نیکی و امربه معروف و نهی از منکر کنند و آنها همان رستگاران اند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آنگاه در آیه بعدی و شاید در مقام جمع بندی مجموع چند آیه قبل، به نکته دوم یعنی تهدید بودن تفرقه و اختلاف اشاره و دوری از آن را به مسلمانان گوشزد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تَفَرَّقُوا وَ اخْتَلَفُوا مِنْ بَعْدِ ما جاءَهُمُ الْبَیِّناتُ وَ أُولئِکَ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کسانی نباشید که پراکنده شدند 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نشانه 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عذاب عظیمی دارند</w:t>
      </w:r>
      <w:r>
        <w:rPr>
          <w:rFonts w:eastAsia="IRNazanin" w:cs="IRNazanin"/>
          <w:color w:val="111111"/>
          <w:sz w:val="28"/>
          <w:szCs w:val="28"/>
          <w:rtl w:val="true"/>
          <w:lang w:bidi="fa-IR"/>
        </w:rPr>
        <w:t>».</w:t>
      </w:r>
      <w:r>
        <w:rPr>
          <w:rStyle w:val="FootnoteAnchor"/>
          <w:rtl w:val="true"/>
        </w:rPr>
        <w:footnoteReference w:id="149"/>
      </w:r>
      <w:bookmarkStart w:id="190" w:name="pg19156_204978"/>
    </w:p>
    <w:p>
      <w:pPr>
        <w:pStyle w:val="BookText"/>
        <w:rPr/>
      </w:pPr>
      <w:bookmarkEnd w:id="190"/>
      <w:r>
        <w:rPr>
          <w:rFonts w:ascii="IRNazanin" w:hAnsi="IRNazanin" w:eastAsia="IRNazanin"/>
          <w:color w:val="111111"/>
          <w:sz w:val="28"/>
          <w:sz w:val="28"/>
          <w:szCs w:val="28"/>
          <w:rtl w:val="true"/>
          <w:lang w:bidi="fa-IR"/>
        </w:rPr>
        <w:t xml:space="preserve">از دیگر آیاتی که به همبستگی اجتماعی اشاره دارد،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اصْبِرُوا وَ صابِرُوا وَ رابِطُوا وَ اتَّقُوا اللَّهَ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و هوس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کنید و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باشید و از مرزهای خود مراقبت کنید و از خدا بپرهیزید؛ شاید رستگار شوید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این آیه به دو نکته اجتماعی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حکایت از صبر و مقاومت اجتماعی دارد و از آنجایی که اعضای جامعه، مقاومت های خود را به مقاومت و تحمل دیگران تکیه می زنند، موجب هم افزایی تحمل آن ها شده، دوام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کردن تحمل های اعضا به یکدیگر و هم افزایی ها، به همبستگی آنان کمک کرده، ضمن عمق بخشیدن به آن، بقا و دوام آن را به دنبال دارد</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نیز به آمادگی دفاعی مسلمانان و ارتباط تنگاتنگ آنان در مقابل دشمنان دلالت دارد؛ به این معنا که مسلمانان می باید، همان گونه که دهانه اسب ها را به یکدیگر گره می زدند و دیواری نسبتاً مقاوم از اسب ها ایجاد می کردند تا مانع نفوذ دیگران به محدوده ای خاص شوند، می باید با گره خوردن به یکدیگر، مقاومت خود را در مقابل نفوذ دیگران افزایش دهند</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191" w:name="__RefHeading___Toc15808181_1280447820"/>
      <w:bookmarkStart w:id="192" w:name="_Toc71"/>
      <w:bookmarkEnd w:id="191"/>
      <w:r>
        <w:rPr/>
        <w:t>3</w:t>
      </w:r>
      <w:r>
        <w:rPr>
          <w:rtl w:val="true"/>
        </w:rPr>
        <w:t xml:space="preserve">. </w:t>
      </w:r>
      <w:r>
        <w:rPr>
          <w:rtl w:val="true"/>
        </w:rPr>
        <w:t>اهمیت و ضرورت انسجام اجتماعی</w:t>
      </w:r>
      <w:bookmarkEnd w:id="19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و همبستگی یکی از مواردی است که تداوم و پایداری نظام ها و ملت ها به آن بستگی دارد؛ به همین دلیل تمامی ملل برای وحدت و همبستگی اهمیت خاصی قائل شده اند و برای حفظ این امر خطیر برخی امور را در فرهنگ خود مقدس و مهم شمرده، آن ها را محور همبستگی </w:t>
      </w:r>
    </w:p>
    <w:p>
      <w:pPr>
        <w:pStyle w:val="BookText"/>
        <w:rPr/>
      </w:pPr>
      <w:r>
        <w:rPr>
          <w:rFonts w:ascii="IRNazanin" w:hAnsi="IRNazanin" w:eastAsia="IRNazanin"/>
          <w:color w:val="111111"/>
          <w:sz w:val="28"/>
          <w:sz w:val="28"/>
          <w:szCs w:val="28"/>
          <w:rtl w:val="true"/>
          <w:lang w:bidi="fa-IR"/>
        </w:rPr>
        <w:t>خود قرار داده اند؛ برای نمونه وقتی به تاریخ جنگ های صلیبی که علیه مسلمانان بر پا شد، دقت کنیم، می بینیم که بهترین حربه ای که مسیحیان برای اتحاد خود به کار بستند، دین بوده است یا در جنگ جهانی دوم، آلمان ها برای همبستگی خود از عنوان نژاد برتر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دین مبین اسلام نیز از سایر ادیان مستثنا نبوده، اهمیت خاصی برای این موضوع قائل شده است؛ قرآن کریم نیز بر این نکته تأکید کرده که وحدت مایه استواری و نیرومندی و اختلاف موجب شکست و سستی و ازکف دادن قوت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 انفال، در مقام بحث از جنگ بدر که در جریان آن تعداد مسلمانان کمتر از یک سوم مشرکان بود و توشه و سلاح و آمادگی کمتری نیز داشتند، اما سرانجام پیروزی از آن مسلمانان گشت،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رَسُولَهُ وَ لا تَنازَعُوا فَتَفْشَلُوا وَ تَذْهَبَ ریحُکُمْ وَ اصْبِرُوا 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و فرستاده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فرامین مولوی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برید و با هم نزاع و ستیزه مکنید که سست و بیمناک می گردید و تسلط و حکومتتان از میان می رود و نسیم پیروزی بر شما نمی وزد و شکیبایی کنید که همانا خدا با شکیبایان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لذا یکی از اقدامات اساسی و برنامه‌های پیامبر اکرم صلی الله علیه و اله ایجاد وحدت و الفت و اخوت بین مسلمانان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نِعْمَتَ اللَّهِ عَلَیْکُمْ إِذْ کُنْتُمْ أَعْداءً فَأَلَّفَ بَیْنَ قُلُوبِکُمْ فَأَصْبَحْتُمْ بِنِعْمَتِهِ إِخْواناً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خدا را درباره خود به یاد آرید؛ آن گاه که با هم دشمن بودید، پس میان دل های شما الفت افکند، پس به نعمت او برادر یکدیگر شدید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مبنا 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سمعت رسول الله صلی الله علیه و اله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اختلفت امه بعد نبیها الا ظهر اهل باطلها علی اهل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امتی بعد از پیامبر خود اختلاف ننمود، </w:t>
      </w:r>
    </w:p>
    <w:p>
      <w:pPr>
        <w:pStyle w:val="BookText"/>
        <w:rPr/>
      </w:pPr>
      <w:r>
        <w:rPr>
          <w:rFonts w:ascii="IRNazanin" w:hAnsi="IRNazanin" w:eastAsia="IRNazanin"/>
          <w:color w:val="111111"/>
          <w:sz w:val="28"/>
          <w:sz w:val="28"/>
          <w:szCs w:val="28"/>
          <w:rtl w:val="true"/>
          <w:lang w:bidi="fa-IR"/>
        </w:rPr>
        <w:t>جز آنکه اهل باطل بر اهل حق پیروز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همچنین حضرت على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وألزموا السواد الأعظم؛ فإنّ ید اللّه علي الجماعة وإیّاکم والفرقة فإنّ الشاذّ من الناس للشیطان کما أنّ الشاذّ من الغنم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جامعه اسلامى باشید؛ چون دست خدا همواره با جماعت است و از تفرقه بپرهیزید؛ زیرا گروه اندک طعمه شیطان مى شود؛ همان طورى که گلّه اندک نصیب گرگ مى شود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آن حضرت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امم پیشین مادامی که با هم ید واحده بوده‌اند، همواره در حال پیشرفت و شکوفایی بوده و به عزت و اقتدار و خلافت و وراثت زمین نائل گشته، رهبر و زمامدار جهانیان شده‌اند و از آن هنگام که خدا را فراموش کرده و به ما دیگری روی آورده، دچار خودبرتربینی و تعصبات قومی و فرقه‌ای و تشتت و پراکندگی گشته، با هم به نبرد پرداخته‌اند، خداوند لباس کرامت و عزت و خلافت را از تنشان بیرون آورده و خیر و برکت و وفور نعمت را از آنان سلب و به ذلّت و استعمار مبتلا کرده است؛ به عنوان نمونه بنی اسرائیل در اثر تفرقه، کسراها و قیصرها بر آنان مسلّط شدند و آن ها را به بردگی گرفتند و از سرزمین های آباد و کناره‌های دجله و فرات به بیابان های کم گیاه و بی‌آب و علف تبعید کردند و به ذلّت و فقر و مسکنت و جهل و پراکندگی دچار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نعمت پیامبر اکرم صلی الله علیه و اله و اسلام، بنی اسماعیل و سایر مسلمانان را متحد و برادر ساخت و پر و بال کرامت خود را بر آن ها گشود؛ نهرهای مواهب خود را به سویشان جاری گرداند و آنان را به نعمت و قدرت و عظمت و عزّت رساند و حکومتی پایدار نصیبشان ساخت؛ به طوری که کسی قدرت درهم شکستن نیروی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پس از چنین هجرتی باشکوه، مسلمانان به احزاب و فرقه‌های گوناگون تقسیم شدند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همچنین یکی شدن را لازمه اصلی پیکره اسلام دانسته، به آن امر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الزموا الجماعه و اجتنبوا الفرقه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ملازم جماعت و اجتماعات اسلامى باشید و از تنهایى و تفرقه جویى دورى کنید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در مقام عمل به فرمودۀ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من بر اتحاد و همبستگی امت محمد حریص‌تر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خواستار پاداشی نیکو از جانب خداوند و بازگشت به جایگاه نیکو هستم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حضرت علی علیه السلام درباره ضرورت وحدت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فایّاکم و التلوّن في دین الله؛ فان‌ِّ جماعةً فیما تَکْرَهُون‌َ من الحق‌ّ خیرٌ من فُرقةٍ فیما تُحبّوُن من الباطل و ان‌ِّ الله‌َ سبحانه لم یُعط احداً بفُرقَةٍ خیراً ممِّن‌ْ مَضي و لا ممِّن‌ْ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دین متلوّن و دورنگ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و اتحاد در راه حق، اگرچه از آن کراهت داشته باشید، بهتر از پراکندگی در راه باطلی است که شما بدان مایلید؛ زیرا خداوند سبحان، به هیچ‌کس، نه گذشتگان و نه آن ها که هم اکنون هستند، در اثر تفرقه، چیزی نبخشیده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ایشان در نهج البلاغه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یُسَنّي لکم طرقه و یرید ان یحل دینکم عقدةً و یعطیکم بالجماعة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راه‌های خود را بر شما هموار می‌کند و می‌خواهد تا پیوند شما را با دین قطع کند و جماعت شما را به تفرقه مبدل سازد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شخصی که درباره سنت و بدعت می پرسد،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ما سن رسول الله و البدعة ما احدث من بعده و الجماعة اهل الحق و ان کانوا قلیلاً و الفرقه اهل الباطل و ان‌کانوکثیراً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عمل کردن به سیره و روش پیامبر و اقتدا به آن حضرت است و بدعت چیزهایی است که دیگران پدید می‌آورند و جماعت اهل حق است اگرچه اندک باشند و بدعت تفرقۀ اهل باطل است، اگرچه تعدادشان زیاد باشد</w:t>
      </w:r>
      <w:r>
        <w:rPr>
          <w:rFonts w:eastAsia="IRNazanin" w:cs="IRNazanin"/>
          <w:color w:val="111111"/>
          <w:sz w:val="28"/>
          <w:szCs w:val="28"/>
          <w:rtl w:val="true"/>
          <w:lang w:bidi="fa-IR"/>
        </w:rPr>
        <w:t>».</w:t>
      </w:r>
      <w:r>
        <w:rPr>
          <w:rStyle w:val="FootnoteAnchor"/>
          <w:rtl w:val="true"/>
        </w:rPr>
        <w:footnoteReference w:id="162"/>
      </w:r>
      <w:bookmarkStart w:id="193" w:name="pg19156_204982"/>
    </w:p>
    <w:p>
      <w:pPr>
        <w:pStyle w:val="Heading5"/>
        <w:numPr>
          <w:ilvl w:val="4"/>
          <w:numId w:val="1"/>
        </w:numPr>
        <w:rPr/>
      </w:pPr>
      <w:bookmarkStart w:id="194" w:name="__RefHeading___Toc15808183_1280447820"/>
      <w:bookmarkStart w:id="195" w:name="_Toc72"/>
      <w:bookmarkEnd w:id="193"/>
      <w:bookmarkEnd w:id="194"/>
      <w:r>
        <w:rPr/>
        <w:t>4</w:t>
      </w:r>
      <w:r>
        <w:rPr>
          <w:rtl w:val="true"/>
        </w:rPr>
        <w:t xml:space="preserve">. </w:t>
      </w:r>
      <w:r>
        <w:rPr>
          <w:rtl w:val="true"/>
        </w:rPr>
        <w:t>وحدت و انسجام حول محور حق و رفتارهای دینی</w:t>
      </w:r>
      <w:bookmarkEnd w:id="195"/>
    </w:p>
    <w:p>
      <w:pPr>
        <w:pStyle w:val="BookText"/>
        <w:rPr/>
      </w:pPr>
      <w:r>
        <w:rPr>
          <w:rFonts w:ascii="IRNazanin" w:hAnsi="IRNazanin" w:eastAsia="IRNazanin"/>
          <w:color w:val="111111"/>
          <w:sz w:val="28"/>
          <w:sz w:val="28"/>
          <w:szCs w:val="28"/>
          <w:rtl w:val="true"/>
          <w:lang w:bidi="fa-IR"/>
        </w:rPr>
        <w:t>در جامعه دینی محور همبستگی خدا و دین اوست؛ چنانکه همبستگی اجتماعی بر محور دین و ریسمان الهی علاوه بر ایجاد وحدت و انسجام اجتماعی، افزایش نیرو و توان و در نتیجه دستیابی به نتایج بهتر و بیشتر را به دنبال خواهد داشت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قرآن کریم نیز مدار همبستگی اجتماعی، ایمان به خدا، دین و رفتارهای دینی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 أُولئِکَ کَتَبَ في قُلُوبِهِمُ الْإیمانَ وَ أَیَّدَهُمْ بِرُوحٍ مِنْهُ وَ یُدْخِلُهُمْ جَنَّاتٍ تَجْري مِنْ تَحْتِهَا الْأَنْهارُ خالِدینَ فیها رَضِیَ اللَّهُ عَنْهُمْ وَ رَضُوا عَنْهُ أُولئِکَ حِزْبُ اللَّهِ أَلا إِنَّ حِزْبَ اللَّهِ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را که ایمان به خدا و روز رستاخیز دارند، نمی یابی که با دشمنان خدا و رسولش دوستی کنند، هرچند پدران یا فرزندان یا برادران یا خویشاوندانشان باشند؛ آنان کسانی هستند که خدا ایمان را بر صفحه دل هایشان نوشته و با روحی از ناحیه خودش آن ها را تقویت فرموده و آن ها را در باغ هایی از بهشت وارد می 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می مانند؛ خدا از آن ها خشنود است و آنان نیز از خدا خشنودند؛ آن ها حزب اللَّه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حزب اللَّه پیروزان و رستگاران اند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با همین دیدگاه است که پیامبران الهی در مواردی از اقوام خود برائت جسته اند؛</w:t>
      </w:r>
      <w:r>
        <w:rPr>
          <w:rStyle w:val="FootnoteAnchor"/>
          <w:rtl w:val="true"/>
        </w:rPr>
        <w:footnoteReference w:id="165"/>
      </w:r>
      <w:r>
        <w:rPr>
          <w:rFonts w:ascii="IRNazanin" w:hAnsi="IRNazanin" w:eastAsia="IRNazanin"/>
          <w:color w:val="111111"/>
          <w:sz w:val="28"/>
          <w:sz w:val="28"/>
          <w:szCs w:val="28"/>
          <w:rtl w:val="true"/>
          <w:lang w:bidi="fa-IR"/>
        </w:rPr>
        <w:t>زیرا قومشان کافر یا مشرک شده و از توحید الهی رویگردان شده اند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 قرآن به صراحت انجام برخی از واجبات دینی و فضایل اخلاقی را شرط و عامل برقرارشدن همبستگی و برادر دینی شدن معرفی می کند؛ اعمالی همچون نماز و پرداخت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تَابُواْ وَأَقَامُواْ الصَّلاَةَ وَآتَوُاْ </w:t>
      </w:r>
    </w:p>
    <w:p>
      <w:pPr>
        <w:pStyle w:val="BookText"/>
        <w:rPr/>
      </w:pPr>
      <w:r>
        <w:rPr>
          <w:rFonts w:ascii="IRNazanin" w:hAnsi="IRNazanin" w:eastAsia="IRNazanin"/>
          <w:color w:val="111111"/>
          <w:sz w:val="28"/>
          <w:sz w:val="28"/>
          <w:szCs w:val="28"/>
          <w:rtl w:val="true"/>
          <w:lang w:bidi="fa-IR"/>
        </w:rPr>
        <w:t>الزَّکَاةَ فَإِخْوَانُکُمْ فِي الدِّینِ وَنُفَصِّلُ الآیَاتِ 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کنند و نماز برپا دارند و زکات دهند، در این صورت برادران دینى شما مى باشند و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گروهى که مى دانند، به تفصیل بیان مى کنیم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بر این اساس، اولاً وحدت خودبه خود یک ارزش مطلق در کنار ارزش های الهی و انسانی نیست؛ بلکه ابزاری برای پیشرفت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می تواند هدفی را تقویت کند، اما ممکن است آن هدف مطلوب یا نامطلوب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 در جنگ احزاب برای این که اسلام را ریشه کن کنند، با هم متحد شده بودند؛ اما آیا این وحدت مطلوب بود و آن ایده آلِ اخلاقی تحقق پیدا می کرد؟ روشن است که وحدت، ابزار و به مثابه شمشیری دولبه است؛ یعنی اگر وحدت در راه حق به کار برود، مطلوب است و اگر در راه باطل محقق شود، مضر است؛ پس ارزش وحدت و اتحاد ارزشی ابزاری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ثانیاً در مقام عمل و به منصّۀ ظهور رسیدن همبستگی و انسجام، مردم در جامعه دینی باید در بارورها و ارزش ها و نیز رفتارهای دینی وحدت عمل و رویه داشته باشند؛ باید فرهنگ و سبک زندگی همه مردم به سمت یکرنگی از نوع اسلامی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با گرایش ها و رفتارهای دینی انس ذهنی و عملی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محورهای همبستگی از نظر قرآن از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و یکتاپرستی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یَآأَهْلَ الْکِتَبِ تَعَالَوْاْ إِلَي کَلِمَةٍ سَوَآءِ بَیْنَنَا وَبَیْنَکُمْ أَلاَّ نَعْبُدَ إِلاَّ اللَّهَ وَلاَ نُشْرِکَ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بیایید به سوی سخنی که میان ما و شما یکسان است، که جز خداوند یگانه را نپرستیم و چیزی را همتای او قرار ندهیم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ریسمان الهی چنگ زنید </w:t>
      </w:r>
    </w:p>
    <w:p>
      <w:pPr>
        <w:pStyle w:val="BookText"/>
        <w:rPr/>
      </w:pPr>
      <w:r>
        <w:rPr>
          <w:rFonts w:ascii="IRNazanin" w:hAnsi="IRNazanin" w:eastAsia="IRNazanin"/>
          <w:color w:val="111111"/>
          <w:sz w:val="28"/>
          <w:sz w:val="28"/>
          <w:szCs w:val="28"/>
          <w:rtl w:val="true"/>
          <w:lang w:bidi="fa-IR"/>
        </w:rPr>
        <w:t>و پراکنده و متفرق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مَآ أَنزَلْنَا عَلَیْکَ الْکِتَابَ إِلاَّ لِتُبَیِّنَ لَهُمُ الَّذِی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نکردیم، مگر برای اینکه آنچه را در آن اختلاف دارند، برای آنها روشن کنی</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پیامبر واهل 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إِنْ هُوَ إِلاَّ وَحْیٌ یُوحَي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روی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گوید، چیزی جز وحی که بر او نازل شده، نیست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وَأَطِیعُواْ اللَّهَ وَرَسُولَهُ وَلاَ تَنَازَعُواْ فَتَفْشَلُواْ وَتَذْهَبَ رِیحُکُمْ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را اطاعت نمائید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که سست شوید و قدرت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برود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موازین اخلاقی و رفتارهای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رعایت موازین اخلاقی به طورکلی اصل اساسی و مهمی است که در کنار مسائل گوناگون عقیدتی و روابط اجتماعی و سیاسی، برای دستیابی انسان به تکامل جمعی و فردی در دنیا و آخرت باید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محتوای کلی تعالیم اسلامی محتوایی اخلاقی است؛ چنان که حضرت رسول اکرم صلی الله علیه و 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لأتمّم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برانگیخته شده ام که فضیلت های اخلاقی را به اوج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ازاین رو دریافتنی است که موازین اخلاقی و رفتارهای دینی، بستری مهم جهت شکل گیری وحدت اسلامی است؛ علاوه بر این قرآن کریم به طورکلّی از نقش اخلاق در پدیدارشدن وحدت و به طور خاص از شاخصه های روابط حاکم بر جامعه سخن گفته است؛</w:t>
      </w:r>
      <w:r>
        <w:rPr>
          <w:rStyle w:val="FootnoteAnchor"/>
          <w:rtl w:val="true"/>
        </w:rPr>
        <w:footnoteReference w:id="175"/>
      </w:r>
      <w:r>
        <w:rPr>
          <w:rFonts w:ascii="IRNazanin" w:hAnsi="IRNazanin" w:eastAsia="IRNazanin"/>
          <w:color w:val="111111"/>
          <w:sz w:val="28"/>
          <w:sz w:val="28"/>
          <w:szCs w:val="28"/>
          <w:rtl w:val="true"/>
          <w:lang w:bidi="fa-IR"/>
        </w:rPr>
        <w:t xml:space="preserve">درواقع بقا و استمرار این وحدت و همبستگی اجتماعی در گرو حفظ الگوها و رفتارهایی </w:t>
      </w:r>
      <w:bookmarkStart w:id="196" w:name="pg19156_204985"/>
    </w:p>
    <w:p>
      <w:pPr>
        <w:pStyle w:val="BookText"/>
        <w:rPr/>
      </w:pPr>
      <w:bookmarkEnd w:id="196"/>
      <w:r>
        <w:rPr>
          <w:rFonts w:ascii="IRNazanin" w:hAnsi="IRNazanin" w:eastAsia="IRNazanin"/>
          <w:color w:val="111111"/>
          <w:sz w:val="28"/>
          <w:sz w:val="28"/>
          <w:szCs w:val="28"/>
          <w:rtl w:val="true"/>
          <w:lang w:bidi="fa-IR"/>
        </w:rPr>
        <w:t>است که موجب پیدایش آن شده است؛ به همین دلیل باید همواره بر فرایند اجتماعی کردن و تقویت آن و نیز نظارت اجتماعی متناسب با این ارزش ها تاکید داشت</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197" w:name="__RefHeading___Toc15808185_1280447820"/>
      <w:bookmarkStart w:id="198" w:name="_Toc73"/>
      <w:bookmarkEnd w:id="197"/>
      <w:r>
        <w:rPr/>
        <w:t>5</w:t>
      </w:r>
      <w:r>
        <w:rPr>
          <w:rtl w:val="true"/>
        </w:rPr>
        <w:t xml:space="preserve">. </w:t>
      </w:r>
      <w:r>
        <w:rPr>
          <w:rtl w:val="true"/>
        </w:rPr>
        <w:t>جامعه پذیری رفتارهای دینی از سوی جوانان</w:t>
      </w:r>
      <w:bookmarkEnd w:id="198"/>
    </w:p>
    <w:p>
      <w:pPr>
        <w:pStyle w:val="BookText"/>
        <w:rPr/>
      </w:pPr>
      <w:r>
        <w:rPr>
          <w:rFonts w:ascii="IRNazanin" w:hAnsi="IRNazanin" w:eastAsia="IRNazanin"/>
          <w:color w:val="111111"/>
          <w:sz w:val="28"/>
          <w:sz w:val="28"/>
          <w:szCs w:val="28"/>
          <w:rtl w:val="true"/>
          <w:lang w:bidi="fa-IR"/>
        </w:rPr>
        <w:t>هرچند اصل مفهوم جامعه پذیری موضوع جدید و نامأنوسی برای ما نیست؛ عبارت جامعه پذیری بیشتر در ادبیات غربی رایج بوده و از آنجا به متون ما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جامعه پذیری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پذیری همنوایی فرد است با هنجارهای گروهی و هر یک از اعضای جدید گروه به حکم جامعه پذیری، رفتار خود را موافق مقتضیات گروه در می آورد و دانسته یا نادانسته، راه و رسم زندگی گروهی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از طریق کنش متقابل اجتماعی صورت می پذیرد و مردم به وسیله آن، شخصیت خود را به دست آورده، شیوه زندگی جامعه خود را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پذیری فرد را به آموختن هنجارها، ارزش ها، زبان ها، مهارت ها، عقاید و الگوهای فکر و عمل که همگی برای زندگی اجتماعی ضروری می باشد، قادر می سازد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روند جامعه پذیری از آغاز تولد شروع می شود و در تمامی طول حیات ادامه می یابد و پایانی نمی شناسد مگر با مرگ؛ بنابراین هدف از جامعه پذیری، همسازی و همنوایی فرد با ارزش ها، هنجارها و نگرش های گروهی و اجتماعی است؛ به مفهوم دیگر جامعه پذیری فرایندی است که به واسطه آن، هر فرد دانش و مهارت های اجتماعی لازم را برای مشارکت مؤثر و فعال در زندگی گروهی و اجتماعی کسب می کند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پذیری دارای هدف ها و مقاصد مشترکی است که به مهم ترین آن ها </w:t>
      </w:r>
    </w:p>
    <w:p>
      <w:pPr>
        <w:pStyle w:val="BookText"/>
        <w:rPr/>
      </w:pP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مقاصد جامعه پذیری آموزش قواعد و نظامات اساسی، از آداب و عادات و رفتار روزمره گرفته تا روش های علمی به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اینکه کدام ارزش ها و رفتارها مثبت هستند یا منفی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 جامعه پذیری برای فرد هویت می آفریند و فقط با اکتساب و یادگیری مهارت هاست که افراد می توانند در جامعه منشأ اثر واقع شوند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چنان‌که ملاحظه می شود، حسب نگاه غربی، محتوای فرایند جامعه پذیری امری نسبی است و خوب و بد ندارد؛ بلکه در هر جامعه آنچه آداب و رسوم و هنجارهای آن به شمار می رود، یاددادن و انگیزش ایجادکردن دربارۀ آن، مطلوب و خوب به حساب می آید؛ با اینکه ممکن است همان آداب و رسوم در جامعه ای دیگر ناهنجاری به شمار بیاید و آموزش آن ها در تضاد با جامعه پذیری افراد به حساب آید؛ اما در نظام فکری دینی، محتوای فرایند جامعه پذیری دینی یک فرایند مطلق و ارزشی است که تغییرات زمانی و مکانی تأثیری بر آن نمی گذارد؛ هرچند مسائل ثانویه و برخی فروعات و نیز عرف های نامغایر با شرع، ممکن است حسب اقتضائات زمانی و مکانی تغییراتی سطحی در آن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حسب نگاه غربی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فرایند جامعه پذیری به گوناگونی جامعه های انسانی است؛ بدین معنا که هر جامعه با توجه به شرایط و مقتضیات مختلف خود، افراد متفاوتی را پرورش می دهند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درنظرداشتن تفاوت یادشده، گفتنی است که ارتباط بحث همبستگی اجتماعی با جامعه پذیری از آن جهت است که همبستگی حول محور رفتارهای دینی همچون ارتباط با مسجد زمانی عملی خواهد شد که افراد جامعه و در این تحقیق جوانان جامعه، پذیرای فرهنگ دینی حاکم بر جامعه و رفتارهای برآمده از آن باشند؛ بنابراین آنچه وظیفه فردفردِ مؤمنان و افراد جامعه اسلامی </w:t>
      </w:r>
    </w:p>
    <w:p>
      <w:pPr>
        <w:pStyle w:val="BookText"/>
        <w:rPr/>
      </w:pPr>
      <w:r>
        <w:rPr>
          <w:rFonts w:ascii="IRNazanin" w:hAnsi="IRNazanin" w:eastAsia="IRNazanin"/>
          <w:color w:val="111111"/>
          <w:sz w:val="28"/>
          <w:sz w:val="28"/>
          <w:szCs w:val="28"/>
          <w:rtl w:val="true"/>
          <w:lang w:bidi="fa-IR"/>
        </w:rPr>
        <w:t>است، تلاش در جهت متقاعدساختن جوانان در جهت پذیرش فرهنگ و هنجار جامعه در موردی مانند ارتباط داشتن با مسجد است که این مسئله می تواند و باید بر اساس سیاست ها و روش های مختلف شکل بگیرد وگرنه در صورت فاصله گرفتن یک خرده گروه اجتماعی یا یک قشر از افراد جامعه از هنجارها و ارزش های آن، شکاف فرهنگی به وجود خواهد آمد که خوف آن می رود که وسیع تر و عمیق تر گردد و وحدت و همبستگی جامعه دینی را با خطر مواجه سازد؛ لذا همواره در جوامع، به منظور حفظ انسجام و وحدت و یکپارچگی، ارزش ها و گرایش ها و رفتارهای گروه های مختلف اجتماعی و قشرهای سنّی آن مورد رصد قرار می گیرد تا ضمن جلوگیری از بروز شکاف فرهنگی و هنجاری، مواردی را که با ارزش ها و هنجارهای جامعه فاصله گرفته اند و جامعه پذیری آن ها کاهش یافته است، به روشی معقول، درمان و کنترل نمایند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مطالعه رفتارهای جوانان در دو سه دهه اخیر که توسط محققان و جامعه شناسان متعدد صورت گرفته و در قسمت پیشینه تحقیق بدان ها اشاره خواهد شد، نشانگر فاصله گرفتن جوانان جامعه از رفتار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نماز جماعت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کاهش جامعه پذیری قشر جوان را در این خصوص از ارزش ها و هنجارهای جامعه دینی ایرانی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بحث جامعه پذیری جوانان در مصداق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نهاد دینی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کانون معنویت و معرفت بخشی، با نگرانی و دغدغه مسئولان همراه شده است که در همین راستا و در این تحقیق تلاش می شود که اولاً علل و عوامل و نیازهایی که مرتفع ساختن آن ها سبب افزایش جامعه پذیری جوانان می شود، شناسایی شود و ثانیاً علل و عوامل و موانعی که وجود آن ها سبب کاهش جامعه پذیری جوانان می گردد، مشخص گردد تا در گام های بعدی، اقدامات متناسب به منظور ایجاد عوامل افزاینده و رفع موانع کاهنده جامعه پذیری صورت گیرد</w:t>
      </w:r>
      <w:r>
        <w:rPr>
          <w:rFonts w:eastAsia="IRNazanin" w:cs="IRNazanin"/>
          <w:color w:val="111111"/>
          <w:sz w:val="28"/>
          <w:szCs w:val="28"/>
          <w:rtl w:val="true"/>
          <w:lang w:bidi="fa-IR"/>
        </w:rPr>
        <w:t xml:space="preserve">. </w:t>
      </w:r>
      <w:bookmarkStart w:id="199" w:name="pg19156_204988"/>
    </w:p>
    <w:p>
      <w:pPr>
        <w:pStyle w:val="Heading4"/>
        <w:numPr>
          <w:ilvl w:val="3"/>
          <w:numId w:val="1"/>
        </w:numPr>
        <w:rPr/>
      </w:pPr>
      <w:bookmarkStart w:id="200" w:name="__RefHeading___Toc15808187_1280447820"/>
      <w:bookmarkStart w:id="201" w:name="_Toc74"/>
      <w:bookmarkEnd w:id="199"/>
      <w:bookmarkEnd w:id="200"/>
      <w:r>
        <w:rPr>
          <w:rtl w:val="true"/>
        </w:rPr>
        <w:t>مبانی نظری مرتبط با موضوع تحقیق</w:t>
      </w:r>
      <w:bookmarkEnd w:id="201"/>
    </w:p>
    <w:p>
      <w:pPr>
        <w:pStyle w:val="Heading5"/>
        <w:numPr>
          <w:ilvl w:val="4"/>
          <w:numId w:val="1"/>
        </w:numPr>
        <w:rPr/>
      </w:pPr>
      <w:bookmarkStart w:id="202" w:name="__RefHeading___Toc15808189_1280447820"/>
      <w:bookmarkStart w:id="203" w:name="_Toc75"/>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حال و پس از مشخص شدن بحث وحدت و انسجام اجتماعی و به تبع آن لزوم جهت دهی به رفتارهای جوانان به منظور جامعه پذیری جوانان، نوبت آن است که مبانی نظری موجود در این خصوص، مورد بحث و بررسی و نهایتاً انتخاب و گزینش قرار گیرد؛به تعبیر دیگر در این مرحله به دنبال آن هستیم که ببینیم در خصوص اینکه رفتارهای اجتماعی جوانان چگونه و تحت چه عواملی شکل می گیرد، چه نظریاتی مطرح شده است؟</w:t>
      </w:r>
    </w:p>
    <w:p>
      <w:pPr>
        <w:pStyle w:val="BookText"/>
        <w:rPr/>
      </w:pPr>
      <w:r>
        <w:rPr>
          <w:rFonts w:ascii="IRNazanin" w:hAnsi="IRNazanin" w:eastAsia="IRNazanin"/>
          <w:color w:val="111111"/>
          <w:sz w:val="28"/>
          <w:sz w:val="28"/>
          <w:szCs w:val="28"/>
          <w:rtl w:val="true"/>
          <w:lang w:bidi="fa-IR"/>
        </w:rPr>
        <w:t xml:space="preserve">بر این اساس ابتدا به مبانی نظری مطرح شده در غرب حول این موضوع که چطور می شود انسان ها یا حسب تحقیق، جوانان را جامعه پذیر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ارزش ها و هنجارهای جامعه سمت و سو داد، پرداخته می شود و آن گاه مبانی نظری مطرح شده در معارف دینی و نیز توسط اندیشمندان دینی، مورد بحث و بررسی قرار می گیرد و نهایتاً چارچوب نظری مختار تعیین و تبیین خواهد شد</w:t>
      </w:r>
      <w:r>
        <w:rPr>
          <w:rFonts w:eastAsia="IRNazanin" w:cs="IRNazanin"/>
          <w:color w:val="111111"/>
          <w:sz w:val="28"/>
          <w:szCs w:val="28"/>
          <w:rtl w:val="true"/>
          <w:lang w:bidi="fa-IR"/>
        </w:rPr>
        <w:t>.</w:t>
      </w:r>
    </w:p>
    <w:p>
      <w:pPr>
        <w:pStyle w:val="Heading5"/>
        <w:numPr>
          <w:ilvl w:val="4"/>
          <w:numId w:val="1"/>
        </w:numPr>
        <w:rPr/>
      </w:pPr>
      <w:bookmarkStart w:id="204" w:name="__RefHeading___Toc15808191_1280447820"/>
      <w:bookmarkStart w:id="205" w:name="_Toc76"/>
      <w:bookmarkEnd w:id="204"/>
      <w:r>
        <w:rPr/>
        <w:t>1</w:t>
      </w:r>
      <w:r>
        <w:rPr>
          <w:rtl w:val="true"/>
        </w:rPr>
        <w:t xml:space="preserve">. </w:t>
      </w:r>
      <w:r>
        <w:rPr>
          <w:rtl w:val="true"/>
        </w:rPr>
        <w:t>نظریه مبادله جورج کاسپر هومنز</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مبادله جورج کاسپر هومنز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نظریه مبادله هومنز، بیش از آنکه روابط گروهی و نهادی قابل طرح باشند، رابطه فرد با فرد مطرح می‌شود و تأکید اساساً بر فرد یا روابط میان دو فرد است؛ لیکن هر نظریه جامعه‌شناختی باید به واحدهای جمعی بیش از دو نفر نیز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هومنز نیز از سطح مبادله فرد با دیگری فراتر رفته و در نظریه خود، مسئله نهادها، گروه‌ها و زیرنهادها را هم مورد بررسی قرار داده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هدف هومنز تبیین رفتار و نه توصیف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تلاش دارد تا در نهایت بگوید، تبیین رفتار بر اساس متغیرهای وابسته به تأمل، </w:t>
      </w:r>
    </w:p>
    <w:p>
      <w:pPr>
        <w:pStyle w:val="BookText"/>
        <w:rPr/>
      </w:pPr>
      <w:r>
        <w:rPr>
          <w:rFonts w:ascii="IRNazanin" w:hAnsi="IRNazanin" w:eastAsia="IRNazanin"/>
          <w:color w:val="111111"/>
          <w:sz w:val="28"/>
          <w:sz w:val="28"/>
          <w:szCs w:val="28"/>
          <w:rtl w:val="true"/>
          <w:lang w:bidi="fa-IR"/>
        </w:rPr>
        <w:t>احساس، عاطفه و فعالیت صورت می‌گیرد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وی برای رفتار اجتماعی چندین خصوصیت را برمی‌شمرد،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باید اجتماعی باشد؛ یعنی وقتی یک شخص در یک موقعیت خاص دست به کنش می‌زند، در مقابل فرد دیگر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اجتماعی با پاداش یا مجازات فرد دوم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اجتماعی با پاداش یا مجازات فرد دوم، نه شخص دیگری که در موقعیت عمل نبوده است، توأم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رفتار باید واقعی باشد؛ یعنی تنها آنچه در کتاب، نوشته‌ها و اقوال وجود دارد، ملاک نیست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نظریه مبادله هومنز دارای این ویژگی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اصلی آن مبادله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نظریه مبادله، تنوع روش و موضوع وجود دارد و گرایش‌های مختلف از اقتصاد و روان‌شناسی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جامعه‌شناسی در شکل‌دهی آن نقش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اصلی مورد مطالعه و علاقه همه نظریه‌پردازان مبادله، وابستگی درونی روابط بین افراد و جریان واقعی رفتار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متعددی در نظریه مبادله از قبیل مقیاس‌های اقتصادسنجی ایستاری، مطالعه کتابخانه‌ای و مشاهده ارتباط در موقعیت‌های واقعی رفتار، دوستی و روابط خانوادگی به‌کار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مبادله اجتماعی در جهت توزیع و تبیین رابطه بین رفتار بر اساس پاداش یا مجازات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و فرضیات مورد استفاده در دیدگاه مبادله، در مطالعات تجربی و نظری رفتار خانوادگی، عشق و ازدواج گسترش بیشتری یافته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هومنز در تبیین رفتار انسان ها، قضایای عامی را مطرح می نماید که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فعالیت یک فرد در زمان معیّنی پاداش بیشتری به شخص برساند، به همان نسبت فرد آن فعالیت را تکرار خواهد کرد و در میان کنش های فرد، هر چه کنش خاصی به پاداش منتهی شود، احتمال زیاد وجود دارد که شخص به انجام آن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هومنز مفهوم کثرت وقوع فعالیت ها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رفتارهای پاداش دهنده وکثرت پاسخ ها برای پاداش رابطه مستقیمی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وقوع وضعیتی مشخص سبب شده است که فعالیت فرد به پاداش منتهی شود، هرچه وضعیت کنونی شبیه گذشته باشد، احتمال اینکه فرد به فعالیتی مشابه آن دست بزند، زیادتر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انگیزش و مسائل مربوط به آن از دل‌مشغولی‌های مهم مدیران و رهبران در عصر حاضر است؛ به همین علت صاحب‌نظران نظریه‌ها و الگوهای مختلفی در این حوزة معرفتی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یکی از دوره‌های بسیار پربار از نظر ارائه مفاهیم و نظریه‌های انگیزش است که گرچه از نظر اعتماد و اعتبار مورد حمله‌های بسیار شدید قرار گرفتند، از دو جهت بسیار مهم‌اند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این نظریه‌ها زیربنای سایر نظریه‌های انگیزش هستند؛ دوم آنکه در مرحلة عمل در سازمان‌ها، مدیران برای توجیه انگیزة کارکنان خود از این نظریه‌ها و اصطلاحات فنی مربوط به آن استفاده می‌کنند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نتایج یک کنش برای شخص باارزش تر باشد، احتمال بیشتری دارد که همان کنش را دوباره انجام دهد؛ پس بین کثرت و تکرار فعالیتی که پاداش دربردارد و میزان ارزش هر پاداش رابطه مستقیمی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هرچه در گذشتۀ نزدیک، پاداش معیّنی را بیشتر دریافت کرده باشد، همان پاداش در آینده برایش کم ارزش تر خواهد 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پرخاش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رفتار فرد پاداش مورد نظرش را دریافت نمی کند یا با تغییری که انتظارش را نداشته روبرو می شود، فرد عصبانی شده، بیشتر به انجام دادن رفتار پرخاشگرانه متمایل می شود و نتایج چنان رفتاری برایش ارزشمندتر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عمل فرد پاداش مورد انتظار به ویژه پاداشی بیشتر از آن را دریافت می کند یا تنبیه مورد انتظار را دریافت نمی کند، در این حالت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بیشتر به انجام عمل پسندیده متمایل خواهد گردید و نتایج چنان عملی برایش ارزشمندتر خواهد 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به‌طور خلاصه، هومنز سعی دارد قضایای نظریه مبادله را در تبیین انواع رفتارهای اجتماعی، اعم از رفتارهای ساده بین دو نفر یا رفتارهای نهادی‌شدۀ بسیار پیچیدۀ گروهی به‌کار گیرد و از طریق استنتاج منطقی، پدیده‌هایی مانند تأثیر افراد بر یکدیگر، قدرت، احترام، رقابت و همنوایی را تبیین کند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هومنز توسط برخی نظریه پردازان غربی و به دلیل تأکیدش بر صرف تبادل دونفره یا دوگانه و چشم پوشی از الگوهای تبادل پهن دامنه تر مورد انتقاد قرار گرفته است؛ همچنین نظریه هومنز به ندیده گرفتن هنجارها و ارزش هایی که به گونه ای نمادین به روابط تبادلی شکل می بخشند، متهم شده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پارسونز</w:t>
      </w:r>
      <w:r>
        <w:rPr>
          <w:rStyle w:val="FootnoteAnchor"/>
          <w:rtl w:val="true"/>
        </w:rPr>
        <w:footnoteReference w:id="190"/>
      </w:r>
      <w:r>
        <w:rPr>
          <w:rFonts w:ascii="IRNazanin" w:hAnsi="IRNazanin" w:eastAsia="IRNazanin"/>
          <w:color w:val="111111"/>
          <w:sz w:val="28"/>
          <w:sz w:val="28"/>
          <w:szCs w:val="28"/>
          <w:rtl w:val="true"/>
          <w:lang w:bidi="fa-IR"/>
        </w:rPr>
        <w:t xml:space="preserve">نیز می گوید که هومنز اصول رفتاری جانوری را </w:t>
      </w:r>
      <w:bookmarkStart w:id="206" w:name="pg19156_204992"/>
    </w:p>
    <w:p>
      <w:pPr>
        <w:pStyle w:val="BookText"/>
        <w:rPr/>
      </w:pPr>
      <w:bookmarkEnd w:id="206"/>
      <w:r>
        <w:rPr>
          <w:rFonts w:ascii="IRNazanin" w:hAnsi="IRNazanin" w:eastAsia="IRNazanin"/>
          <w:color w:val="111111"/>
          <w:sz w:val="28"/>
          <w:sz w:val="28"/>
          <w:szCs w:val="28"/>
          <w:rtl w:val="true"/>
          <w:lang w:bidi="fa-IR"/>
        </w:rPr>
        <w:t>در مورد انسان ها به کار برده است، در حالی که به عقیده او، اصول رفتاری ناشی از بررسی رفتار کبوتران نمی تواند کیفیت رفتار انسان ها را تبیین کند و در اینجا باید از اصول متفاوت دیگری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بر خلاف هومنز، معتقد است که اصول بنیادین رفتار فردی انسان ها نمی تواند نظام های پیچیده کنش اجتماعی را تبیین کنند واین اصول هرچند در تبیین رفتار فردی ممکن است به کار آیند ولی در تبیین رفتار اجتماعی انسان ها هیچ دردی را دوا نمی کنند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رفتارهای انسان ها صرفاً جنبه عقلانی و بر اساس حساب و کتاب سود و هزینه نیستند و عناصر به ظاهر غیر عقلانی و احساسی نیز تأثیر عمده ای در وقوع یا عدم وقوع کنش های اجتماعی، فرهنگی، سیاسی و غیره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جنبه از عوامل تأثیرگذار تا حدودی از دید نظریه پردازان رویکرد مبادله مورد غفلت قرار گرفته است</w:t>
      </w:r>
      <w:r>
        <w:rPr>
          <w:rFonts w:eastAsia="IRNazanin" w:cs="IRNazanin"/>
          <w:color w:val="111111"/>
          <w:sz w:val="28"/>
          <w:szCs w:val="28"/>
          <w:rtl w:val="true"/>
          <w:lang w:bidi="fa-IR"/>
        </w:rPr>
        <w:t>.</w:t>
      </w:r>
    </w:p>
    <w:p>
      <w:pPr>
        <w:pStyle w:val="Heading5"/>
        <w:numPr>
          <w:ilvl w:val="4"/>
          <w:numId w:val="1"/>
        </w:numPr>
        <w:rPr/>
      </w:pPr>
      <w:bookmarkStart w:id="207" w:name="__RefHeading___Toc15808193_1280447820"/>
      <w:bookmarkStart w:id="208" w:name="_Toc77"/>
      <w:bookmarkEnd w:id="207"/>
      <w:r>
        <w:rPr/>
        <w:t>2</w:t>
      </w:r>
      <w:r>
        <w:rPr>
          <w:rtl w:val="true"/>
        </w:rPr>
        <w:t xml:space="preserve">. </w:t>
      </w:r>
      <w:r>
        <w:rPr>
          <w:rtl w:val="true"/>
        </w:rPr>
        <w:t>نظریه کنش های اجتماعی پارسونز</w:t>
      </w:r>
      <w:bookmarkEnd w:id="208"/>
    </w:p>
    <w:p>
      <w:pPr>
        <w:pStyle w:val="BookText"/>
        <w:rPr/>
      </w:pPr>
      <w:r>
        <w:rPr>
          <w:rFonts w:ascii="IRNazanin" w:hAnsi="IRNazanin" w:eastAsia="IRNazanin"/>
          <w:color w:val="111111"/>
          <w:sz w:val="28"/>
          <w:sz w:val="28"/>
          <w:szCs w:val="28"/>
          <w:rtl w:val="true"/>
          <w:lang w:bidi="fa-IR"/>
        </w:rPr>
        <w:t>پارسونز که از منتقدان نظریه هومنز است، برخلاف وی، می کوشد نظریه کنش را از رفتارگرایی جدا سازد، به نظر وی نظریه ای مانند رفتارگرایی که انسان ها را بدون توجه به جنبه ذهنی شان در نظر می گیرد، نمی تواند نظریه کنش قلمداد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پارسونز در تشریح منظور خود از مفهوم کنش، ملاک هایی را برای آن ذکر کرده است که به شرح ذیل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کنش مستلزم وجود یک عامل یعنی یک کنشگر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کنش بنا بر تعریف، مستلزم داشتن هدف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کنش باید در وضعیتی آغاز شود که سیر امور در آن از یک یا چند جنبه مهم، از وضعیت امور در مقصد کنش، یعنی هدف، متفاوت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به گزینه هایی که موقعیت فراهم می کند، راه های بدیلی به سوی هدف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گزینه های جانشین وجود نداشته باشد، جهت گیری هنجاری برای کنش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اجزای چهارگانه نظام کنش پاسونز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ارگانیسم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ارگانیسم رفتاری را زیاد توضیح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نظام اجتماعی را این گونه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اجتماعی از مجموعه ای از کنشگران فردی ساخته می شود که در موقعیتی که دست کم جنبه ای فیزیکی یا محیطی دارد، با یکدیگر کنش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کنشگران بر حسب گرایش به ارضای حد مطلوب برانگیخته می شوند و رابطه شان با موقعیت هایشان و نیز با همدیگر، بر حسب و به واسطه یک نظام ساختاربندی شدۀ فرهنگی و نهادهای مشترک مشخص می شود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هدف اصلی پارسونز در بحث سیستم اجتماعی، طرح سیستم واحدی است که ترجیحاً در آن کلیت عمل کنشگر در سیستم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پارسونز با متوجه این است که چگونه سیستم، کنشگر را کنترل می کند، نه اینکه چگونه سیستم کنشگر را خلق یا ایجاد می کند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نظام به عنوان ابزاری تحلیلی در تشریح واقعیت، مبیّن توازی انتزاعی نظام های فیزیکی، زیستی، روانی، اقتصادی،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نگاه نظام اجتماعی معرف شبکه تعاملات افرادی است که طبق آن، دو یا چند کنشگر با یکدیگر ارتباط یافته، یکدیگر را متأثر کرده و حتی الامکان جمعی عمل می کنند؛ به عبارت دیگر نظام اجتماعی مرکب از کنشگران کثیری است که با یکدیگر در وضعیتی با ابعاد فیزیکی و محیطی به تعامل می پردازند، تمایلاتشان را وفق انگیزه بیشینه سازی لذت جهت </w:t>
      </w:r>
    </w:p>
    <w:p>
      <w:pPr>
        <w:pStyle w:val="BookText"/>
        <w:rPr/>
      </w:pPr>
      <w:r>
        <w:rPr>
          <w:rFonts w:ascii="IRNazanin" w:hAnsi="IRNazanin" w:eastAsia="IRNazanin"/>
          <w:color w:val="111111"/>
          <w:sz w:val="28"/>
          <w:sz w:val="28"/>
          <w:szCs w:val="28"/>
          <w:rtl w:val="true"/>
          <w:lang w:bidi="fa-IR"/>
        </w:rPr>
        <w:t>می دهند و روابط آن ها با وضعیتی که شامل دیگران نیز هست، در نظامی از ساخت های فرهنگی و ارزش های مشترک صورت می گیرد؛ بنابراین می توان گفت نظام اجتماعی یعنی مجموعه تعاملات کنشگرانی انگیز دار و هدفمند و مرتبط در محیط و وضعیتی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اجتماعی از دیدگاه پارسونز الگوی تعاملی است برآمده از نقش ها، پایگاه ها، انتظارات و هنجارهای اجتماعی در عرصه های مختلفی نظیر خانواده، حزب، بازار، دانشگاه و بیمارستان و غیره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پارسونز نظام اجتماعی را به یک موجود زنده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بدن انسان برای زنده ماندن نیازهایی دارد و در قبال آن اعضایی دارد که نیازهایشان را برآورده می کنند، یک نظام اجتماعی نیز نیازهایی دارد که باید ارضا شوند تا آن نظام پابرجا باشد و اجزایی دارد که برای رفع آن نیازها عمل می کنند؛ بنابراین همه نظام های زنده، به تعادل یا نوعی رابطه پایدار و متوازن میان اجزا و حفظ خویش جدا از نظام های دیگر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پارسونز همواره بر ثبات و نظم است و در حقیقت نظریه اجتماعی از منظر وی، کوششی است برای پاسخ به این سؤال که نظم اجتماعی چگونه امکان پذیر است؟</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فرهنگ را نیروی عمده ای می انگاشت که عناصر گوناگون جهان اجتماعی یا به تعبیر خودش، نظام اجتماعی را به هم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میانجی، کنش متقابل میان کنشگران است و شخصیت و نظام اجتماعی را با هم ترکیب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این خاصیت ویژه را دارد که کم و بیش می تواند بخشی از نظام های دیگر 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پارسونز فرهنگ را نظام الگودار و سامان مندی از نمادهایی می داند که هدف های جهت گیری کنشگران، جنبه های ملکه ذهن شدۀ نظام </w:t>
      </w:r>
    </w:p>
    <w:p>
      <w:pPr>
        <w:pStyle w:val="BookText"/>
        <w:rPr/>
      </w:pPr>
      <w:r>
        <w:rPr>
          <w:rFonts w:ascii="IRNazanin" w:hAnsi="IRNazanin" w:eastAsia="IRNazanin"/>
          <w:color w:val="111111"/>
          <w:sz w:val="28"/>
          <w:sz w:val="28"/>
          <w:szCs w:val="28"/>
          <w:rtl w:val="true"/>
          <w:lang w:bidi="fa-IR"/>
        </w:rPr>
        <w:t>شخصیتی و الگوهای نهادمند نظام اجتماعی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چون بسیار نمادین و ذهنی است، به آسانی از یک نظام به نظام دیگر انتقال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خاصیت به فرهنگ اجازه می دهد که از طریق اشاعه از یک نظام اجتماعی به نظام دیگر و از طریق فراگیری و اجتماعی شدن، از یک نظام شخصیتی به نظام شخصیتی دیگر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یکی از الگوهای اجتماعی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واقع از مجموعه ای از الگوهای کوچک تر تشکیل شده است که می توانیم آن ها را قواعد باورها و ارزش ها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همکاری وجود داشته باشد، باید قواعد وجود داشته باشند و افراد باید مایل باشند کنش هایشان را طبق این قواعد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به وسیله آداب و رسوم هدایت می شوند و همین طور تابوها و هنجارهایی که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از مجموعه ای از باورهای مشترک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ممکن است معتقد باشند که کار سخت به موفقیت مادی می انجامد یا اینکه تحصیلات دانشگاهی به یافتن شغلی خوب منجر می شود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شخصیت را نظام سازمان یافته ای از جهت گیری و انگیزش کنش کنشگر فردی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سازنده بنیادی شخصیت، تمایل 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و شیلر تمایلات نیازی را از کشش ها متمایز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 ها، کشش ها همان گرایش های فطری و در انرژی جسمانی هستندکه کنش را امکان پذیر می سازند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پارسونز در بحث از نظام اجتماعی به رابطه کنشگران و ساختارهای اجتماعی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تلفیق الگوهای ارزشی با تمایلات مبتنی بر نیاز را قضیه بنیادی و پویای جامعه شناسی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تلفیق، شیوه های انتقال هنجارها و ارزش های یک نظام به کنشگران مانند فراگردهای اجتماعی کردن و درونی ساختن را دارای اهمیت اساسی می داند؛ درواقع افراد </w:t>
      </w:r>
    </w:p>
    <w:p>
      <w:pPr>
        <w:pStyle w:val="BookText"/>
        <w:rPr/>
      </w:pPr>
      <w:r>
        <w:rPr>
          <w:rFonts w:ascii="IRNazanin" w:hAnsi="IRNazanin" w:eastAsia="IRNazanin"/>
          <w:color w:val="111111"/>
          <w:sz w:val="28"/>
          <w:sz w:val="28"/>
          <w:szCs w:val="28"/>
          <w:rtl w:val="true"/>
          <w:lang w:bidi="fa-IR"/>
        </w:rPr>
        <w:t>با ملکه ذهن ساختن ارزش ها و هنجارها، بدین شکل که آن ها را جزئی از وجود و وجدان خود می سازند، ضمن دنبال کردن منافع خود، به مصالح کل نظام نیز خدمت می کنند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انتهای تبیین این نظریه قابل ذکر است که از نظر پارسونز، اجتماعی کردن فراگرد محافظه کارانه ای است که طی آن تمایلات نیازی افراد، آن ها را به نظام اجتماعی پیوند می دهد و نظام اجتماعی نیز وسایل برآورده شدن تمایلات 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شدن نوعی همرنگی به نظام اجتماعی می بخشد؛ اما تنوعات فردی نیز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مکانیسم های نظارت اجتماعی، درواقع تنوعات را کنترل کرده، افراد را به سمت همرنگی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اجتماعی خط دوم دفاع از نظام را تشکیل می دهد؛ اما نظارت ها نیز باید انعطاف پذیر اجرا شود و تاب برخی از تنوعات را در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اجتماعی باید فرصت های نقش گسترده ای را برای اعضایش فراهم کند تا شخصیت های گوناگون بتوانند بدون تهدید یکپارچگی نظام ابراز وجود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کردن و نظارت اجتماعی مکانیسم های اصلی برای حفظ توازن نظام هستند و نظم اجتماعی را در نظام اجتماعی پارسونز عجین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سازمان ها و سیستم های اجتماعی در پی بهنجارکردن رفتارها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کارکردگرایان ساختاری تذکر داده اند که اختلال در یکی از عناصر سیستم اجتماعی منجر به اختلالاتی در کل سیستم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معتقد بود که جامعه در فرایند جامعه پذیری و تا حدی با اعمال زور، در پی حفظ تعادل است و از کنشگران انتظار می رود، نقش خود را به درستی ایفا کنند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نقد این نظریه گفتنی است که برخی آن را نوعی خلط مبحث و سردرگمی </w:t>
      </w:r>
      <w:bookmarkStart w:id="209" w:name="pg19156_204997"/>
    </w:p>
    <w:p>
      <w:pPr>
        <w:pStyle w:val="BookText"/>
        <w:rPr/>
      </w:pPr>
      <w:bookmarkEnd w:id="209"/>
      <w:r>
        <w:rPr>
          <w:rFonts w:ascii="IRNazanin" w:hAnsi="IRNazanin" w:eastAsia="IRNazanin"/>
          <w:color w:val="111111"/>
          <w:sz w:val="28"/>
          <w:sz w:val="28"/>
          <w:szCs w:val="28"/>
          <w:rtl w:val="true"/>
          <w:lang w:bidi="fa-IR"/>
        </w:rPr>
        <w:t>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پارسونز در رهاکردن مواضع نظری پیشین خود یا بر اثر عدم توفیق در تلفیق شایسته آن مواضع با مواضع شدیدتر، کار او را دچار نوعی سردرگمی کرده است</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210" w:name="__RefHeading___Toc15808195_1280447820"/>
      <w:bookmarkStart w:id="211" w:name="_Toc78"/>
      <w:bookmarkEnd w:id="210"/>
      <w:r>
        <w:rPr/>
        <w:t>3</w:t>
      </w:r>
      <w:r>
        <w:rPr>
          <w:rtl w:val="true"/>
        </w:rPr>
        <w:t xml:space="preserve">. </w:t>
      </w:r>
      <w:r>
        <w:rPr>
          <w:rtl w:val="true"/>
        </w:rPr>
        <w:t>نظریه نظام اجتماعی فرهنگی با رویکرد اتیک</w:t>
      </w:r>
      <w:bookmarkEnd w:id="2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نظام اجتماعی فرهنگی با رویکرد اتیک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گیرتز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مفهموم اتیک و امیک در انسان شناسی توسط کیلفورد گیرتز وارد شده است و روشی جدید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اتیک، به مطالعه مردم شناختی یک اثر یا یک موضوع پرداخته می شود؛ درواقع نگاه به موضوع پژوهش یک نگاه از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تلاش می کندکه نه احساسات خود را دربارۀ موضوع پژوهش دخالت دهد نه زبان توصیف و تحلیل خود را مطابق زبان موضوع پژوهش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محقق برای توصیف و تحلیل داده های خود، ادبیاتی به اصطلاح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را از طبقه بندی ها، اصطلاحات، توضیحات و تفاسیر محلی، به آنچه مربوط به انسان شناسان است،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اتیک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محلی آن قدر با آنچه انجام می دهند، درگیر هستند که نخواهند توانست فرهنگشان را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باید بر آنچه خودش به عنوان بیننده متوجه می شود، تأکید کند؛ اما در رویکرد امیک، هدف محقق این است که از طریق تکنیک های مشاهدۀ مشارکتی غرق در موضوع پژوهش شود و معانی و دلیل های رفتارها و اعمال موضوع پژوهش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زمانی می افتد که محقق تا اندازه ای در سوژه خود مستحیل شود تا بتواند به فهم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سعی می کند معانی و دلیل های رفتار و اعمال موضوع پژوهش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به این نکات توجه </w:t>
      </w:r>
    </w:p>
    <w:p>
      <w:pPr>
        <w:pStyle w:val="BookText"/>
        <w:rPr/>
      </w:pPr>
      <w:r>
        <w:rPr>
          <w:rFonts w:ascii="IRNazanin" w:hAnsi="IRNazanin" w:eastAsia="IRNazanin"/>
          <w:color w:val="111111"/>
          <w:sz w:val="28"/>
          <w:sz w:val="28"/>
          <w:szCs w:val="28"/>
          <w:rtl w:val="true"/>
          <w:lang w:bidi="fa-IR"/>
        </w:rPr>
        <w:t>می شود که مردم محلی چگونه فکر می کنند، چگونه درک می کنند، چگونه جهان را طبقه بندی می کنند، قوانین رفتاری آنها چیست، چه معناهایی برای آن ها وجود دارد و چگونه اشیاء را تصور می کنند و 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امیک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معناداری هر چیز، از دیدگاه مردم محلی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زمانی می افتد که محقق تا اندازه ای در موضوع مورد پژوهش خود غرق شود تا بتواند به فهم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گفته می شود که در میدان برای دانستن اطلاعات از آن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کسانی هستند که دیدگاه امیک را فراهم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ممکن است معتقد باشند که سرما و کوران مسبب سرماخوردگی است؛ چیزی که دانشمندان معتقدند توسط میکروب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هایی که فاقد تئوری میکروب برای بیماری هاست، بیماری ها به طور امیک با دلایل متفاوتی از جمله، ارواح سرگردان، اجداد و جادوگران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امیک بیماری به درک فرهنگی از فقدان سلامتی برمی گردد؛ درحالی که در رویکرد اتیک، بیماری به توضیح علمی فقدان سلامتی شامل دلایل شناخته شده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مردم در هر فرهنگی برجسته کرده اند، ما هم از تمارض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که فکر می کنیم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واقعاً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 کشیم که این دو مانند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سلامتی، هم ریشه های امیک دارد و هم ریشه های اتیک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مدارک معتبری در ارتباط با وجود برخی تعصبات نژادی در روان شناسی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بررسی تمامی مباحث مجله‌های روان شناسی اجتماعی و کلینیکی بریتانیا طی سال های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نهایت حیرت مشخص شد که در بررسی شخصیتی افراد فرهنگ‌های غیرغربی از تست‌های غربی که هیچ تناسبی با فرهنگ‌های مذکور نداشتند، استفاده شده است، به بیان دیگر هیچ تلاشی در جهت فهم ساختارهای </w:t>
      </w:r>
    </w:p>
    <w:p>
      <w:pPr>
        <w:pStyle w:val="BookText"/>
        <w:rPr/>
      </w:pPr>
      <w:r>
        <w:rPr>
          <w:rFonts w:ascii="IRNazanin" w:hAnsi="IRNazanin" w:eastAsia="IRNazanin"/>
          <w:color w:val="111111"/>
          <w:sz w:val="28"/>
          <w:sz w:val="28"/>
          <w:szCs w:val="28"/>
          <w:rtl w:val="true"/>
          <w:lang w:bidi="fa-IR"/>
        </w:rPr>
        <w:t xml:space="preserve">شخصیتی فرهنگ‌های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غنایی‌ها یا چینی‌ها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دیدگاه‌های موجود در همان فرهنگ‌ها صورت نگرفته بود و آنچه ارائه شده بود، بررسی این فرهنگ‌ها با ملاک‌های غربی و نامربوط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ها نشان دادند که پژوهشگران این مجلات، فرهنگ‌ها را بر مبنای غربی بودن یا غربی نبودن دسته 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بندی آن ها، تمامی فرهنگ‌های غربی در یک گروه و بقیه فرهنگ‌های جهان در گروه دیگر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فرهنگ‌های دیگر را بر مبنای تکنولوژی و دستاورد‌های فرهنگی اروپا و آمریکا ارزیابی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فرهنگ‌هایی که دارای استانداردهای مستبدانه اروپامحور نیستند، اغلب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بهترین حالت،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بندی نژادپرستانه، تمامی اخلاقیات، آیین‌های قومی مذهبی و غیره نادیده انگاشته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نگرش نتیجه‌ای جز برترشمردن سفیدپوستان از یک سو تأیید شیوه‌های زندگی آن ها و محرومیتِ سیاه‌پوستان و دیگر اقلیت‌ها و تحقیر فرهنگِ ایشان از سوی دیگر به همراه نداشته‌است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انسان شناسی در نظریه اتیک و امیک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اتیک و امیک دو شاخصه تفاوت میان روش شناسی انسان شناسی با جامعه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اتیک که بیشتر در جامعه شناسی معمول است، محقق واقعیت اجتماعی را از منظر قاعده مندی ها و رده بندی های علمی خود مورد بررسی قرار می دهد و این ظرف جامعه شناسی است که مظروف یعنی واقعیت بیرونی را در خود شکل می دهد؛ بنابراین ترمینولوژی جامعه شناختی که از قبل تعریف و تصویب شده است، عناصر شناختی میدان </w:t>
      </w:r>
    </w:p>
    <w:p>
      <w:pPr>
        <w:pStyle w:val="BookText"/>
        <w:rPr/>
      </w:pPr>
      <w:r>
        <w:rPr>
          <w:rFonts w:ascii="IRNazanin" w:hAnsi="IRNazanin" w:eastAsia="IRNazanin"/>
          <w:color w:val="111111"/>
          <w:sz w:val="28"/>
          <w:sz w:val="28"/>
          <w:szCs w:val="28"/>
          <w:rtl w:val="true"/>
          <w:lang w:bidi="fa-IR"/>
        </w:rPr>
        <w:t>مطالعه را به تصویر می کشد؛ اما در انسان شناسی رویکرد امیک و اتیک هر دو، توأمان، به عنوان طیفی از مراحل پژوهش اتخاذ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امیک، محقق با واقعیت اجتماعی جامعه مورد پژوهش درگیر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مشاهده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درگیرشدن محقق با واقعیات ملموس و انتزاعی جامعه مورد بررسی است، به نحوی که محقق دنیا را از چشم بومیان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محقق از بینش امیک به اتیک رجعت می کند و ترمولوژی و نظریه پردازی انسان شناسی در مورد جامعه تازه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گیرتز به معنای نقد شدید روش های کمی در علوم اجتماعی است که ادعا دارند می توانند فرهنگ ها را اندازه گیری کرده، آن ها را محک بزنند یا درباره شان تصمیم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اثبات همین روش ها است که انسان شناس ناتوان از درک کامل موضوع، دست به تقلیل برخی از جنبه های آن می زند یا برعکس با بزرگ نمایی و تعمیم برخی دیگر از زوایای موضوع، به دنبال اثبات فرضیه ای کمابیش از قبل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کلیفورد گیرتز البته این فرایند را به حساب درک ناپذیری مطلق موضوع نمی گذارد و عقیده دارد، آنچه غیر قابل درک است ، کل یک فرهنگ در تمامیت آن است و وظیفه انسان شناس آن است که با بررسی پهنه های کوچک به دنبال درک جزئیات موضوع باشد و به این ترتیب کار خود را نه یک کار کامل، بلکه بخشی از یک مجموعه بزرگ به حساب بیاورد که به تدریج شکل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گیرتز در پی یافتن معمایی برمی آید که باید آن را محلی بودن درک انسان شناختی در مقابل جهان شمول بودن ابزارهای ادراکی آن یعنی فلسفه و علوم اجتماعی تعریف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آن‌گونه که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گیرتز است که در آن به مقایسه اسلام اندونزی و اسلام مراکش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به‌دنبال تعریف و چیستی اسلام نیست؛ بلکه می‌خواهد تأثیر اندونزی‌بودن </w:t>
      </w:r>
      <w:bookmarkStart w:id="212" w:name="pg19156_205001"/>
    </w:p>
    <w:p>
      <w:pPr>
        <w:pStyle w:val="BookText"/>
        <w:rPr/>
      </w:pPr>
      <w:bookmarkEnd w:id="212"/>
      <w:r>
        <w:rPr>
          <w:rFonts w:ascii="IRNazanin" w:hAnsi="IRNazanin" w:eastAsia="IRNazanin"/>
          <w:color w:val="111111"/>
          <w:sz w:val="28"/>
          <w:sz w:val="28"/>
          <w:szCs w:val="28"/>
          <w:rtl w:val="true"/>
          <w:lang w:bidi="fa-IR"/>
        </w:rPr>
        <w:t>یا مراکشی‌بودن را در مسلمان‌بودن مردمان آن کشورها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نگاهی بیرونی و تطبیقی، در پی پاسخگویی بدین پرسش است که چه باورها و رفتارهایی، کدامین ایمان را در کدام اوضاع و احوال اجتماعی پشتیبانی می‌کنند؟ برای رسیدن به پاسخ، فقط توضیح و تفسیر باورها، عقاید و نهادها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چگونگی ماندگاری این باورها، رفتارها و نهادهای ویژه و زنده ماندن، مردن یا مانع‌شدن آن ها برای ایمان‌های دینی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نیست که در این مطالعه، یک انسان‌شناس دینی است و سخنان او ناگزیر از دیدگاه انسان‌شناسی ادا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گیرتز این است که چنین واکنش‌هایی به‌کمک چه ابزارها و در چه فرایند و چه اوضاع اجتماعی و فرهنگی صورت می‌پذیرند؟</w:t>
      </w:r>
    </w:p>
    <w:p>
      <w:pPr>
        <w:pStyle w:val="BookText"/>
        <w:rPr/>
      </w:pPr>
      <w:r>
        <w:rPr>
          <w:rFonts w:ascii="IRNazanin" w:hAnsi="IRNazanin" w:eastAsia="IRNazanin"/>
          <w:color w:val="111111"/>
          <w:sz w:val="28"/>
          <w:sz w:val="28"/>
          <w:szCs w:val="28"/>
          <w:rtl w:val="true"/>
          <w:lang w:bidi="fa-IR"/>
        </w:rPr>
        <w:t>مردم‌نگاری تفسیری گیرتز به همان اندازه که به سوی روش تفسیری و کیفی می‌گراید، از دقت و اثبات‌گرایی کمی‌گرایی در علوم اجتماعی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رویکرد ذره‌گرا یا میکروسکوپی را با رویکردی امیک در پژوهش خود همراه می‌کند که پیامد ناگزیرش،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خاص‌گرایی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می‌توان او را یگانه مدافع نظریه محلی بودن درک انسان‌شناختی، در برابر جهان‌شمولی بودن ابزار‌های ادراکی آن یعنی دین، فلسفه و علوم اجتماعی دانست</w:t>
      </w:r>
      <w:r>
        <w:rPr>
          <w:rFonts w:eastAsia="IRNazanin" w:cs="IRNazanin"/>
          <w:color w:val="111111"/>
          <w:sz w:val="28"/>
          <w:szCs w:val="28"/>
          <w:rtl w:val="true"/>
          <w:lang w:bidi="fa-IR"/>
        </w:rPr>
        <w:t>.</w:t>
      </w:r>
    </w:p>
    <w:p>
      <w:pPr>
        <w:pStyle w:val="Heading5"/>
        <w:numPr>
          <w:ilvl w:val="4"/>
          <w:numId w:val="1"/>
        </w:numPr>
        <w:rPr/>
      </w:pPr>
      <w:bookmarkStart w:id="213" w:name="__RefHeading___Toc15808197_1280447820"/>
      <w:bookmarkStart w:id="214" w:name="_Toc79"/>
      <w:bookmarkEnd w:id="213"/>
      <w:r>
        <w:rPr/>
        <w:t>4</w:t>
      </w:r>
      <w:r>
        <w:rPr>
          <w:rtl w:val="true"/>
        </w:rPr>
        <w:t xml:space="preserve">. </w:t>
      </w:r>
      <w:r>
        <w:rPr>
          <w:rtl w:val="true"/>
        </w:rPr>
        <w:t>نظریه سلسله مراتب نیازهای آبراهام مازلو</w:t>
      </w:r>
      <w:bookmarkEnd w:id="21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سلسله مراتب نیازهای آبراهام مازلو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مازلو، هر فرد دارای تعدادی نیازهای ذاتی است که فعال کننده و هدایت کننده رفتارهای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غریزی‌اند یعنی ما با آن‌ها به دنیا می‌آییم؛ اما رفتارهایی که ما برای ارضای آن‌ها به کار می‌بریم، اکتسابی هستند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این نیازها بر اساس اهمیت به ترتیب زیر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فیزیولوژیکی؛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ایمنی؛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عشق و تعلق داشتن؛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احترام؛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خودشکوفایی؛</w:t>
      </w:r>
    </w:p>
    <w:p>
      <w:pPr>
        <w:pStyle w:val="BookText"/>
        <w:rPr/>
      </w:pPr>
      <w:r>
        <w:rPr>
          <w:rFonts w:ascii="IRNazanin" w:hAnsi="IRNazanin" w:eastAsia="IRNazanin"/>
          <w:color w:val="111111"/>
          <w:sz w:val="28"/>
          <w:sz w:val="28"/>
          <w:szCs w:val="28"/>
          <w:rtl w:val="true"/>
          <w:lang w:bidi="fa-IR"/>
        </w:rPr>
        <w:t>نیازهای فیزیولوژیکی شامل نیاز به غذا، آب، هوا، خواب و رابطه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ایمنی شامل نیاز به امنیت، ثبات، نظم و رهایی از ترس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در نوزادان و بزرگسالان روان رنجور، بیشترین اهمیت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تعلق داشتن و عشق، از طریق روابط عاطفی با شخص یا اشخاص دیگر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احترام شامل بهره مندی از عزت نفس و احترام از سوی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خودشکوفایی شامل تحقق توانایی‌های بالقوه و قابلیت‌های شخص بوده، مستلزم داشتن دانش واقع‌بینانه به نقاط ضعف و قوت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نیازی که در پایین‌ترین مرتبه سلسه مراتب قرار گیرد، قوت، توانایی و اولویت آن بیشتر است؛ برای نمونه نیازهای فیزیولوژیک جزء بنیادی‌ترین و قوی‌ترین نیازها هستند و قادر به بازداری کامل همه نیازهای دیگرند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ناتوانی در برآورده کردن نیازهای سطح پایین‌تر، نوعی نارسایی در فرد ایجاد می‌کند؛ به همین جهت آن‌ها را نیازهای کمبود یا نارسایی 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نیازهای سطوح بالاتر برای بقا، برآورده شدن آن ها می‌تواند به بقا و ترقی شخصی کمک و سلامت بهتر، عمر طولانی‌تر و به طورکلی </w:t>
      </w:r>
      <w:bookmarkStart w:id="215" w:name="pg19156_205003"/>
    </w:p>
    <w:p>
      <w:pPr>
        <w:pStyle w:val="BookText"/>
        <w:rPr/>
      </w:pPr>
      <w:bookmarkEnd w:id="215"/>
      <w:r>
        <w:rPr>
          <w:rFonts w:ascii="IRNazanin" w:hAnsi="IRNazanin" w:eastAsia="IRNazanin"/>
          <w:color w:val="111111"/>
          <w:sz w:val="28"/>
          <w:sz w:val="28"/>
          <w:szCs w:val="28"/>
          <w:rtl w:val="true"/>
          <w:lang w:bidi="fa-IR"/>
        </w:rPr>
        <w:t>کارایی زیست شناختی بیشتری را ایجاد کند؛ ازهمین‌رو آن‌ها را نیازهای رشد یا بودن نیز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ارضای این نیازها مستلزم پیش‌شرط‌های بیشتر، پیچیدگی زیادتر و شرایط اجتماعی، اقتصادی و سیاسی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مازلو معتقد بود مجموعه دیگری از 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دانستن و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یک سلسله مراتب نیازهای شناختی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نیازها سائق‌های ذاتی هستند و در اوایل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دوره نوزادی و اوایل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کنجکاوی طبیعی کودک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توفیق در برآوردن این نیازها زیان‌بار است و می‌تواند از رشد و کارکرد کامل شخصیت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دانستن، قوی‌تر از نیاز به فهمیدن است و باید حداقل تا حدودی ارضا شود تا نیاز به فهمیدن بتواند ظاهر شود؛ همچنین بدون ارضای این نیازها، رسیدن به خودشکوفایی غیرممکن است</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216" w:name="__RefHeading___Toc15808199_1280447820"/>
      <w:bookmarkStart w:id="217" w:name="_Toc80"/>
      <w:bookmarkEnd w:id="216"/>
      <w:r>
        <w:rPr/>
        <w:t>5</w:t>
      </w:r>
      <w:r>
        <w:rPr>
          <w:rtl w:val="true"/>
        </w:rPr>
        <w:t xml:space="preserve">. </w:t>
      </w:r>
      <w:r>
        <w:rPr>
          <w:rtl w:val="true"/>
        </w:rPr>
        <w:t>نظریة عوامل بهداشت روانی و انگیزاننده‌ها</w:t>
      </w:r>
      <w:bookmarkEnd w:id="217"/>
    </w:p>
    <w:p>
      <w:pPr>
        <w:pStyle w:val="BookText"/>
        <w:rPr/>
      </w:pPr>
      <w:r>
        <w:rPr>
          <w:rFonts w:ascii="IRNazanin" w:hAnsi="IRNazanin" w:eastAsia="IRNazanin"/>
          <w:color w:val="111111"/>
          <w:sz w:val="28"/>
          <w:sz w:val="28"/>
          <w:szCs w:val="28"/>
          <w:rtl w:val="true"/>
          <w:lang w:bidi="fa-IR"/>
        </w:rPr>
        <w:t>فردریک هرزبرگ</w:t>
      </w:r>
      <w:r>
        <w:rPr>
          <w:rStyle w:val="FootnoteAnchor"/>
          <w:rtl w:val="true"/>
        </w:rPr>
        <w:footnoteReference w:id="204"/>
      </w:r>
      <w:r>
        <w:rPr>
          <w:rFonts w:ascii="IRNazanin" w:hAnsi="IRNazanin" w:eastAsia="IRNazanin"/>
          <w:color w:val="111111"/>
          <w:sz w:val="28"/>
          <w:sz w:val="28"/>
          <w:szCs w:val="28"/>
          <w:rtl w:val="true"/>
          <w:lang w:bidi="fa-IR"/>
        </w:rPr>
        <w:t>برای بیان نظریه‌های رفتاری خود بر عوامل انگیزشی و عوامل بهداشتی یا محیطی تأکید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اساسی تحت عنوان دو عامل طبقه‌بندی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انگیزشی که موجب رضایت فرد برای اجرای کار می‌شوند،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معرفت، مسئولیت ارتقای نفس 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بهداشتی یا محیطی که مربوط می‌شوند به محیط کار 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دستمزد، سرپرستی، ارتباطات بین همکاران و شرایط کار</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هرزبرگ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از کار نقطة مخالف رضایت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عوامل نارضایتی از محیط کار حذف شود، الزاماً سبب رضایت شغلی نخواهد شد؛ بلکه فقط </w:t>
      </w:r>
    </w:p>
    <w:p>
      <w:pPr>
        <w:pStyle w:val="BookText"/>
        <w:rPr/>
      </w:pPr>
      <w:r>
        <w:rPr>
          <w:rFonts w:ascii="IRNazanin" w:hAnsi="IRNazanin" w:eastAsia="IRNazanin"/>
          <w:color w:val="111111"/>
          <w:sz w:val="28"/>
          <w:sz w:val="28"/>
          <w:szCs w:val="28"/>
          <w:rtl w:val="true"/>
          <w:lang w:bidi="fa-IR"/>
        </w:rPr>
        <w:t>نارضایتی برطرف می‌شود، اما رضایت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مثل مدیریت و سیاست شرکت، سر‌پرستی، روابط بین افراد، شرایط کاری و حقوق عوامل بهداشتی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اگر در وضع مناسبی باشند، افراد ناراضی نخواهند بود و در سازمان آرامش ایجاد خواهد شد، ولی رضایت ایجاد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زمینة انگیزش افراد را در سازمان فراهم آوریم و موجب تحریک آن ها شویم، باید بر مسئلة پیشرفت، شناخت و کسب شهرت، ماهیت کار، مسئولیت و رشد که ایجاد رضایت می‌کند، تأکید ورزیم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عوامل بهداشتی یا نگهدارنده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مقام، شرایط کاری، سرپرستی، خط مشی ها، مدیریت سازمان، روابط متقابل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انگیزاننده عبارت اند از شرایط ذاتی یک شغل که می تواند منجر به رضایت شغلی افراد گردد، مانند موفقیت کاری، شناخت و قدردانی از افراد و کار آن ها، پیشرفت و توسعه شغلی، ماهیت کار و وظایف محوله، رشد فردی و ماهیت و مسؤلیت های محوله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هرزبرگ در مدل ایجاد انگیزه خود، نیازها را به دو دسته عوامل جداگانه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گروه عوامل و شرایطی که فقدان آن ها موجب نارضایتی می‌گردد، ولی تأمین آن ها باعث ایجاد انگیزه شدید و قوی نمی‌شود، بلکه فقط از بروز نارضایتی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عوامل مؤثر در ایجاد انگیزه هستند که وجود آن ها موجب انگیزش و رضایت افراد می شود، ولی فقدان آن ها تنها نارضایتی ضعیفی را ایجاد می‌کند؛ بنابراین فقدان عوامل گروه دوم مترادف با عدم نگرش تلقی می‌گردد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مقایسه بین سلسله مراتب نیازهای مازلو و عوامل انگیزشی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بهداشتی هرزبرگ، احتیاجات فیزیولوژیک، امنیت، وابستگی به اجتماع و جزئی از نیاز به احترام کلاً عوامل سلامت بهداشتی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احترام از این نظر </w:t>
      </w:r>
      <w:bookmarkStart w:id="218" w:name="pg19156_205005"/>
    </w:p>
    <w:p>
      <w:pPr>
        <w:pStyle w:val="BookText"/>
        <w:rPr/>
      </w:pPr>
      <w:bookmarkEnd w:id="218"/>
      <w:r>
        <w:rPr>
          <w:rFonts w:ascii="IRNazanin" w:hAnsi="IRNazanin" w:eastAsia="IRNazanin"/>
          <w:color w:val="111111"/>
          <w:sz w:val="28"/>
          <w:sz w:val="28"/>
          <w:szCs w:val="28"/>
          <w:rtl w:val="true"/>
          <w:lang w:bidi="fa-IR"/>
        </w:rPr>
        <w:t>تقسیم شده است که در اصل بین مقام و بازشناسی اختلاف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مربوط است به موقعیتی که شخص اشغال کرده، حال این امکان هم وجود دارد که این موقعیت از راه زدوبندهای فامیلی یا قشرهای اجتماعی به دست آمده باشد که در آن صورت ممکن است دیگر نه بازتابی از توفیق شخصی و نه بازشناسی کسب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بازشناسی از راه شایستگی و توفیق به دست می‌آید و چیزی است اکتسابی که دیگران به انسان می‌بخشند؛ نتیجه آنکه مقام در رده نیازهای فیزیولوژیک، امنیت و نیازهای وابستگی به اجتماع است که علامت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درحالی که بازشناسی در رده نیاز به احترام است که جزء محرک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انگیزشی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219" w:name="__RefHeading___Toc15808201_1280447820"/>
      <w:bookmarkStart w:id="220" w:name="_Toc81"/>
      <w:bookmarkEnd w:id="219"/>
      <w:r>
        <w:rPr/>
        <w:t>6</w:t>
      </w:r>
      <w:r>
        <w:rPr>
          <w:rtl w:val="true"/>
        </w:rPr>
        <w:t xml:space="preserve">. </w:t>
      </w:r>
      <w:r>
        <w:rPr>
          <w:rtl w:val="true"/>
        </w:rPr>
        <w:t>نظریة انگیزشی کار کلایتون آلدرفر</w:t>
      </w:r>
      <w:bookmarkEnd w:id="22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انگیزشی کار کلایتون آلدرفر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نظریه نیز بر اساس نیازها پایه‌ریزی شده و با وجود تفاوت‌هایی که بین آن و نظریة سلسله مراتب نیازها وجود دارد، از جهاتی آن را کامل و اصلاح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آلدرفر، نیازهای انسان در سه طبقه به شرح زیر جای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وجودی یا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نیازهایی هستند که برای ادامه حیات انسان لازم اند؛ بنابراین دربرگیرنده نیازهای فیزیولوژیکی و ایمنی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بستگی به این دارد که مردم چگونه با یکدیگر و محیط اجتماعی اطراف خود ارتباط دارند و شامل نیازهای اساسی اجتماعی و ارتباطات میان اشخاص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که بالاترین طبقه نیازها به شمار می آید، شامل نیازهای احترام و خودشکوفایی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نظریه نیازهای انسان به سه قسمت یادشده تقسیم شده است و </w:t>
      </w:r>
      <w:bookmarkStart w:id="221" w:name="pg19156_205006"/>
    </w:p>
    <w:p>
      <w:pPr>
        <w:pStyle w:val="BookText"/>
        <w:rPr/>
      </w:pPr>
      <w:bookmarkEnd w:id="221"/>
      <w:r>
        <w:rPr>
          <w:rFonts w:ascii="IRNazanin" w:hAnsi="IRNazanin" w:eastAsia="IRNazanin"/>
          <w:color w:val="111111"/>
          <w:sz w:val="28"/>
          <w:sz w:val="28"/>
          <w:szCs w:val="28"/>
          <w:rtl w:val="true"/>
          <w:lang w:bidi="fa-IR"/>
        </w:rPr>
        <w:t>بسته به شخصیت انسان و بستر فرهنگی که در آن رشد کرده، هر یک از این نیازها می تواند به عنوان عوامل محرک و انگیزاننده برای عملکرد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نظریة مازلو و آلدرفر در این است که مازلو عقیده دارد فرد آن‌قدر در طبقة بعدی می‌ماند تا نیازهایش ارضا شود؛ ولی آلدرفر عقیده دارد فردی که در ارضای نیازهای سطح بالاتر ناکام می‌ماند، در نهایت به سطح قبلی نیازهای خود بازمی‌گردد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نقد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دقیق به این نظریه بیانگر آن است که تقسیم بندی نیاز انسان در سه گروه تا حدی تصوری ساده انگارانه از انسان است؛ چه بسا نیازها، طرز تلقی ها، گرایش ها و عوامل و متغیرهای متعددی می تواند محرک فعالیت و تلاش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نظریه بر خلاف سایر تئوری ها، یک سلسله مراتب و اولویت برای نیازها تعیین نشده است و به مباحث مربوط به تفاوت های فرهنگی نیز اشاره شده است که این موارد را می توان مزیت های این نظریه به حساب آورد؛ اما تبیین دقیقی از آثار فرهنگ بر طرزتلقی ها، نگرش ها و انگیزه های افراد نشده است</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222" w:name="__RefHeading___Toc15808203_1280447820"/>
      <w:bookmarkStart w:id="223" w:name="_Toc82"/>
      <w:bookmarkEnd w:id="222"/>
      <w:r>
        <w:rPr/>
        <w:t>7</w:t>
      </w:r>
      <w:r>
        <w:rPr>
          <w:rtl w:val="true"/>
        </w:rPr>
        <w:t xml:space="preserve">. </w:t>
      </w:r>
      <w:r>
        <w:rPr>
          <w:rtl w:val="true"/>
        </w:rPr>
        <w:t>نظریة نیازهای دیوید مک کللند</w:t>
      </w:r>
      <w:bookmarkEnd w:id="22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نیازهای دیوید مک کللند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مک کللند توجه به نیازهای زیر را عامل افزایش انگیزش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کسب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برای کسب هدف با توجه به برنامه ها و استانداردهایی که موفقیت را تضمین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 کللند، این نیاز سبب می شود که افراد به تعریف و تکذیب دیگران در انجام کار توجه نداشته باشند و تنها پاداش مؤثر برای آن ها، تحقق اهداف و آرزوهایشان در خصوص انجام کار است</w:t>
      </w:r>
      <w:r>
        <w:rPr>
          <w:rFonts w:eastAsia="IRNazanin" w:cs="IRNazanin"/>
          <w:color w:val="111111"/>
          <w:sz w:val="28"/>
          <w:szCs w:val="28"/>
          <w:rtl w:val="true"/>
          <w:lang w:bidi="fa-IR"/>
        </w:rPr>
        <w:t>.</w:t>
      </w:r>
      <w:bookmarkStart w:id="224" w:name="pg19156_205007"/>
    </w:p>
    <w:p>
      <w:pPr>
        <w:pStyle w:val="BookText"/>
        <w:rPr/>
      </w:pPr>
      <w:bookmarkEnd w:id="22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کسب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کسب توانایی برای اعمال نفوذ بر دیگران و کنترل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سبب می شود که افراد مسئولیت های دیگران را بر عهده بگیرند و بر آن ها اعمال نفوذ نمایند و در وضعیت رقابتی به انجام کار بپردازند و همواره در پی کسب شهرت، اعتبار و تشخیص باشند و بیش از آنکه به عملکرد مؤثر فرد توجه کنند، به اعمال نفوذ بر دیگران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نظریه مازلو، صاحب نظران معتقدند که نیاز به قدرت، بین نیاز به احترام و نیاز به خودشکوفایی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کسب دوستی 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تمایل به کسب دوستی، حمایت دیگران و ایجاد روابط صمیمی با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نیاز افراد تمایل دارند مورد پذیرش دیگران واقع شوند و در شرایطی که تعاون حاکم است و روحیه همکاری وتفاهم وجود دارد، به کار اشتغال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دارای این نیاز هستند، اغلب به عضویت در باشگاه ها، مؤسسات اجتماعی و فعالیت های گروهی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با نیاز به تعلق یا نیاز اجتماعی در مراتب نیازهای مازلو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کسب موفقیت، ایجاد ارتباط با دیگران و نیاز به کسب قدرت تقریباً هشتاد درصد نیروی محرک و انگیزش تمام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تواند این سه محرک را در درجات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های یکسان برای افراد مختلف رفتارهای متفاوتی به دنبال دارد؛ درواقع مردم فکر می کنند تصویرهای ثابت و مشخص، معانی یکسانی برای افراد مختلف دارند؛ در صورتی که چنین نیست</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225" w:name="__RefHeading___Toc15808205_1280447820"/>
      <w:bookmarkStart w:id="226" w:name="_Toc83"/>
      <w:bookmarkEnd w:id="225"/>
      <w:r>
        <w:rPr/>
        <w:t>8</w:t>
      </w:r>
      <w:r>
        <w:rPr>
          <w:rtl w:val="true"/>
        </w:rPr>
        <w:t xml:space="preserve">. </w:t>
      </w:r>
      <w:r>
        <w:rPr>
          <w:rtl w:val="true"/>
        </w:rPr>
        <w:t>نظریة انتظار ویکتور روم</w:t>
      </w:r>
      <w:bookmarkEnd w:id="22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انتظار ویکتور روم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اول این نظریه که به وسیله ویکتور روم ارائه شده، این است که </w:t>
      </w:r>
      <w:bookmarkStart w:id="227" w:name="pg19156_205008"/>
    </w:p>
    <w:p>
      <w:pPr>
        <w:pStyle w:val="BookText"/>
        <w:rPr/>
      </w:pPr>
      <w:bookmarkEnd w:id="227"/>
      <w:r>
        <w:rPr>
          <w:rFonts w:ascii="IRNazanin" w:hAnsi="IRNazanin" w:eastAsia="IRNazanin"/>
          <w:color w:val="111111"/>
          <w:sz w:val="28"/>
          <w:sz w:val="28"/>
          <w:szCs w:val="28"/>
          <w:rtl w:val="true"/>
          <w:lang w:bidi="fa-IR"/>
        </w:rPr>
        <w:t>انگیزش به میزان علاقه شخص به دستیابی به چیزی و احتمالی که برای تحقق آن قائل است، بستگی دارد؛ به عبارت دیگر میزان تولید مورد نظر فرد در یک زمان مشخص، به هدف خاص او و پنداشت یا برداشت وی از ارزش نسبی عملکرد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یک فرد زمانی دست به تلاش می‌زند که بداند اولاً این کوشش به رسیدن به هدف می انجامد؛ ثانیاً آن هدف برای او مهم باشد؛ ثالثاً به دست آوردن آن هدف یک نیاز او را ارضا کند و برآوردن آن نیاز، ارزش این مقدار تلاش رابرای او داشته باشد</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228" w:name="__RefHeading___Toc15808207_1280447820"/>
      <w:bookmarkStart w:id="229" w:name="_Toc84"/>
      <w:bookmarkEnd w:id="228"/>
      <w:r>
        <w:rPr/>
        <w:t>9</w:t>
      </w:r>
      <w:r>
        <w:rPr>
          <w:rtl w:val="true"/>
        </w:rPr>
        <w:t xml:space="preserve">. </w:t>
      </w:r>
      <w:r>
        <w:rPr>
          <w:rtl w:val="true"/>
        </w:rPr>
        <w:t>نظریة تقویت رفتار برس فردریک اسکینر</w:t>
      </w:r>
      <w:bookmarkEnd w:id="22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تقویت رفتار برس فردریک اسکینر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اسکینر که از دانشمندان مکتب رفتاری است، پیشنهاددهندة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اسکینر معتقد است که اغلب رفتارهای انسان و حیوان از طریق شرطی‌سازی کنشگر آموخته و یادگیری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که چگونه بچه‌ها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ابتدا یک رفتار تصادفی از خود نشان می‌دهد که در اطراف والدین و دیگران مورد تقویت قرار گرفته، ادامه می‌یابد؛ ولی اگر رفتار وی مورد تقویت قرار نگیرد، خاموش می‌شود و این رفتار دیگر از او سر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اسکینر دو نوع تقویت‌کننده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تقویت‌کننده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تقویت‌کننده‌ای است که ذاتاً تقویت‌کننده محسوب می‌شود و سائق‌های اساسی ارگانیسم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آب و رابطه جنسی جزء تقویت‌کننده‌های اولیه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تقویت‌کننده شرطی یا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محرکی است که به دلیل همراهی با یک تقویت‌کنندۀ اولیه، ارزش تقویت کنندگی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تحسین از شایع‌ترین تقویت‌کننده‌های شرطی هستند</w:t>
      </w:r>
      <w:r>
        <w:rPr>
          <w:rFonts w:eastAsia="IRNazanin" w:cs="IRNazanin"/>
          <w:color w:val="111111"/>
          <w:sz w:val="28"/>
          <w:szCs w:val="28"/>
          <w:rtl w:val="true"/>
          <w:lang w:bidi="fa-IR"/>
        </w:rPr>
        <w:t>.</w:t>
      </w:r>
      <w:r>
        <w:rPr>
          <w:rStyle w:val="FootnoteAnchor"/>
          <w:rtl w:val="true"/>
        </w:rPr>
        <w:footnoteReference w:id="212"/>
      </w:r>
      <w:bookmarkStart w:id="230" w:name="pg19156_205009"/>
    </w:p>
    <w:p>
      <w:pPr>
        <w:pStyle w:val="BookText"/>
        <w:rPr/>
      </w:pPr>
      <w:bookmarkEnd w:id="230"/>
      <w:r>
        <w:rPr>
          <w:rFonts w:ascii="IRNazanin" w:hAnsi="IRNazanin" w:eastAsia="IRNazanin"/>
          <w:color w:val="111111"/>
          <w:sz w:val="28"/>
          <w:sz w:val="28"/>
          <w:szCs w:val="28"/>
          <w:rtl w:val="true"/>
          <w:lang w:bidi="fa-IR"/>
        </w:rPr>
        <w:t>اسکینر به وجود دو نوع تقویت معتقد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تقویت که در آن از طریق ارائه یک محرک خوشایند، احتمال تکرار پاسخ افزایش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تقویت که در آن از طریق حذف یک محرک ناخوشایند و آزاردهنده، احتمال تکرار پاسخ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تقویت به اشتباه نوعی تنبیه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بر خلاف تقویت منفی، از طریق ارائه یک محرک ناخوشایند و آزاردهنده، احتمال تکرار یک پاسخ نامطلوب کاهش می‌یابد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231" w:name="__RefHeading___Toc15808209_1280447820"/>
      <w:bookmarkStart w:id="232" w:name="_Toc85"/>
      <w:bookmarkEnd w:id="231"/>
      <w:r>
        <w:rPr>
          <w:rtl w:val="true"/>
        </w:rPr>
        <w:t>بررسی نظریه‌ها و بیان چارچوب نظری مختار</w:t>
      </w:r>
      <w:bookmarkEnd w:id="232"/>
    </w:p>
    <w:p>
      <w:pPr>
        <w:pStyle w:val="BookText"/>
        <w:rPr/>
      </w:pPr>
      <w:r>
        <w:rPr>
          <w:rFonts w:ascii="IRNazanin" w:hAnsi="IRNazanin" w:eastAsia="IRNazanin"/>
          <w:color w:val="111111"/>
          <w:sz w:val="28"/>
          <w:sz w:val="28"/>
          <w:szCs w:val="28"/>
          <w:rtl w:val="true"/>
          <w:lang w:bidi="fa-IR"/>
        </w:rPr>
        <w:t xml:space="preserve">چنان که ملاحظه می شود، تقریباً رویکرد تمام نظریات طرح شده، در وهله اول انسان محوری و در گام بعدی تحلیل رفتارهای انسان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برآورده سازند؛ لذا این نظریات دو پیش فرض عمده دارند که یکی از آن ها از اساس اشتباه است و محدودیت در افق دید دارد و دیگری ناقص است و جامعیت لازم را برای شمول تمام مصادیق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تفصیلی دو پیش فرض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فرض اول این نظریات آن است که هر رفتاری که از انسان سر می زند، باید یک توجیه عقلانی مبنی بر سود و منفعت داشته باشد و بتواند نیازی از نیازهای وی را برآورده سازد وگرنه انسان عاقل، کار و رفتاری را که نفعی برایش در پی نداشته باشد یا هزینه و ضررش از سود و نفعش بیشتر باشد، انجام نمی 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ارتباط تنگاتنگ دارد و مفهوم منفعت داشتن یک چیز یا رفتار، صرفاً بر حسب میزان برآورده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تعریف می شود؛ لذا این نظریات بررسی انگیزه های </w:t>
      </w:r>
    </w:p>
    <w:p>
      <w:pPr>
        <w:pStyle w:val="BookText"/>
        <w:rPr/>
      </w:pPr>
      <w:r>
        <w:rPr>
          <w:rFonts w:ascii="IRNazanin" w:hAnsi="IRNazanin" w:eastAsia="IRNazanin"/>
          <w:color w:val="111111"/>
          <w:sz w:val="28"/>
          <w:sz w:val="28"/>
          <w:szCs w:val="28"/>
          <w:rtl w:val="true"/>
          <w:lang w:bidi="fa-IR"/>
        </w:rPr>
        <w:t xml:space="preserve">انسان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گرفته اند؛ برای نمونه حسب این نظریات و در موضوع تحقیق، یک جوان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رفتن و ارتباط با مسجد را از خود بروز می دهد که برایش سود و منفعت علی حده داشته باشد یا حداقل سود آن بیشتر از هزینه اش باشد که این هم از طریق بررسی نیازهای جوان به دست می آید؛ بدین صورت که حسب این مبانی نظری، باید نیازهای انسان و فرد جوان را ابتدا تشخیص داد و تعیین نمود و آن گاه بررسی کرد که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داشتن با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برآورده ساختن کدام یک از نیازهای وی و چه مقدار نقش ایفا می کند و در نفع و سودرسانی به او چه تأثیری دارد و متقابلاً این رفتار، وصول به کدام نیازها را سخت تر می کند یا با مشکل مواجه می سازد و هزینه های مادی و غیرمادی برایش به وجود می آورد؟ نهایتاً با حساب و کتاب این مسائل است که مشخص می شود، حسب میزان سود و نفع، چه میزان رغبت و انگیزه برای انجام عمل در شخص پیدا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 فرض از اساس اشتباه است و مشکل آن در محدودنمودن همه رفتارهای انسانی به انگیزۀ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 می نماید که هر رفتاری خارج از این اسلوب و بدون اینکه برای رفع نیاز شخص باشد، یا امکان وجودی ندارد یا عملی سفیهانه و غیرقابل اعتناست؛ این در حالی است که بخش قابل توجهی از رفتارهای انسان، به ویژه در جامعه دینی، خارج از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برآورده ساختن نیازهای خود شخص و نیل به سود و منفعت نیست؛ برای نمونه بخشی از رفتارها که برخاسته از فضائل اخلاقی و برآمده از فطرت پاک انسانی است، توجیه اقتصادی ندارند و حتی آن ها را به برآورده ساختن نیاز روانی فرد نیز –که در برخی نظریات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تعمیم داد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تمرکز و تکیه گاه اصلی این نظریات که منشأ و مسبب چنین خروجی هایی شده است، همان دیدگاه امانیستی و انسان محوری است که </w:t>
      </w:r>
    </w:p>
    <w:p>
      <w:pPr>
        <w:pStyle w:val="BookText"/>
        <w:rPr/>
      </w:pPr>
      <w:r>
        <w:rPr>
          <w:rFonts w:ascii="IRNazanin" w:hAnsi="IRNazanin" w:eastAsia="IRNazanin"/>
          <w:color w:val="111111"/>
          <w:sz w:val="28"/>
          <w:sz w:val="28"/>
          <w:szCs w:val="28"/>
          <w:rtl w:val="true"/>
          <w:lang w:bidi="fa-IR"/>
        </w:rPr>
        <w:t xml:space="preserve">با اصل قراردادن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مختار مطلق دانسته اند و چنین فرض کرده اند که انسان به تعبیر عامیانه، آقابالاسر ندارد و خودش صاحب اختیار مطلق خودش است و بیشتر و بهتر از هر کس دیگری می تواند و باید برای مصالح و منافع خود تصمیم بگیرد و در این امر اختیار مطلق دارد؛ مگر برخی محدودیت های اجتماعی و قانونی که آن هم با اختیار خود انسان و برای نیل به منافع بهتر و بیشتر وضع کرده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جهان بینی و پیش فرض، همه چیز حول محور سود و منفعت انسان و برآورده شدن نیازهای وی و نیل به لذت های مادی و حسی بیشتر تفسیر و تبیین می شود؛ حال آنکه این دیدگاه کاملاً در تضاد با جهان بینی خدامحور است که انسان را مخلوق خدا و موجودی مکلّف به پیروی از منطق و حقیقت و عقل و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اسلامی، همه رفتارها لزوماً برخاسته و با توجیه رفع نیاز انسان نیست؛ هرچند ممکن است برخی یا بخش قابل توجهی از رفتارها، نیازی از نیازهای انسان را نیز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بینی اولاً انسان به سبب محدودیت هایی که دارد، عاجز از تشخیص همه نیازها و مصالح و مفاسد واقعی رفتارهای خود است؛ ثانیاً در بررسی محور رفتارهای انسانی باید منطق و شعور انسانی و مکلّف بودن وی محور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رفتارها هستند که در جامعه دینی رخ می دهند و باید رخ دهند فقط به این دلیل که خدا انسان را مکلّف به انجام آن ها کرده است و ما ممکن است هیچ نیاز و رفع نیازی را در انجام آن رفتار تشخیص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رفتارها برخاسته از وجه تمایز انسان با حیوان یعنی منطق و عقل و شعور وی است؛ درحالی که از نظر مادی و حسی، نیازی را برنمی آورد و با دیدگاه اومانیستی جز هزینه و ضرر چیز دیگری ندارد؛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ما عَبَدْتُکَ خَوْفاً مِنْ عِقابِکَ وَ لا طَمَعاً في جَنَّتِکَ وَ لکِنْ وَجَدْتُکَ اَهْلا لِلْعِبادَةِ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جهت ترس از عذابت و طمع در بهشت عبادت نکردم؛ بلکه تو را شایسته عبادت یافتم و آن گاه به عبادت تو برخاستم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پیش فرض دوم، محدودنمودن نیازها و سودها و هزینه ها به نیازها و سودهای جسمانی و مادی و لمسی است و چنان نشان می دهد که نیازها و سود و هزینۀ انسان، غیر از این دنیا و زندگی روزمره آن، جای دیگری قابل تعریف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 فرضِ برآمده از جهان بینی هوس مدار، مشکل عدم جامعیت دارد و همه نیازها و سودها و هزینه ها را شامل نمی شود و بر همین مبنا، از جهان بینی اسلامی فاصله زیادی دارد؛ زیرا سودها و هزینه های عظیمِ سرای اخروی را که سود و زیان این دنیا در برابر آن رقمی نیست، به هیچ می انگارد و از منظر آن، نیازهای انسان عمدتاً حسی و مربوط به زندگی حیوانی است؛ چنان که برخی از منتقدان نیز بدین مسئله اشاره داشته اند و در ضمن بیان نظرها آمده بود؛ حال آنکه نیازهای معنوی و روحی همچون حقیقت گرایی و خضوع در برابر حق مطلق و پرستش وی، بخشی انکارناپذیر از نیازهای انسان در جهان بینی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کمال و انجام رفتارهایی برای نیل به کمال واقعی، در بالاترین سطح از نیازهای انسان فهیم و عاقل –و نه انسان هوس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در این نظریات مغفول واقع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 اساس آنچه گفته شد، مبنای نظری خود را بر اساس جهان بینی اسلامی و مستخرج از کتاب آسمانی و هدایتگر آن اخذ می نماییم؛ کتابی که بر اساس شناخت کامل جایگاه انسان در نظام خلقت، نیازها و منافع او و نیز توانایی ها و قابلیت های بالفعل و بالقوه وی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 گذار در محتوای آسمانی این کتاب و دیدگاه های انسان شناختی آن، ما را به نظریه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می سازد که مطابق آن، علل، عوامل و زمینه های متعددی در بروز و ظهور یک رفتار دینی یا عدم شکل گیری آن تأثیرگذار هستند؛ بنابراین در این نظریه نیز همچون نظریات غربی که در پی یافتن علل و منشأ رفتارهای انسان ها بودند، همان مسیر پیموده می شود؛ لیکن از منظر جهان بینی اسلامی که با دو مزیت عمده نسبت به </w:t>
      </w:r>
      <w:bookmarkStart w:id="233" w:name="pg19156_205013"/>
    </w:p>
    <w:p>
      <w:pPr>
        <w:pStyle w:val="BookText"/>
        <w:rPr/>
      </w:pPr>
      <w:bookmarkEnd w:id="233"/>
      <w:r>
        <w:rPr>
          <w:rFonts w:ascii="IRNazanin" w:hAnsi="IRNazanin" w:eastAsia="IRNazanin"/>
          <w:color w:val="111111"/>
          <w:sz w:val="28"/>
          <w:sz w:val="28"/>
          <w:szCs w:val="28"/>
          <w:rtl w:val="true"/>
          <w:lang w:bidi="fa-IR"/>
        </w:rPr>
        <w:t>آن ها، یعنی جامعیت و نیز قرین واقعیت بودن و تجربی نبودنش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مبانی نظری در موضوع رفتارشناسی از انسان و قوانین، سنت ها، ضرورت ها و شرایطی بحث می کند که بر روی رفتارهای انسان و نحوه تحول آن تأثیر می گذارد و نحوه تغییر و تحول در آن ها را ارائه می کند که بر این اساس، انواع گزاره های تجویزی درباره رفتار و جامعه پذیری آن شکل می گیرد و قابل تأیید و اجرا می 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مبانی نظری غربی در حوزه تحلیل رفتار انسان ها اولاً نگاه محدود دارند و همه رفتارهای انسانی را با یگانۀ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و سنجش می کنند و ثانیاً خودِ انگیزۀ برآورده شدن نیاز نیز جامعیت ندارد و نیازها و منافع معنوی و اخروی انسان و نیز جنبه ملکوتی روح و فطرت انسانی را که منشأ بسیاری از رفتارها در رفع نیازهای روحی و قدسی انسان است، نادیده می گیرد</w:t>
      </w:r>
      <w:r>
        <w:rPr>
          <w:rFonts w:eastAsia="IRNazanin" w:cs="IRNazanin"/>
          <w:color w:val="111111"/>
          <w:sz w:val="28"/>
          <w:szCs w:val="28"/>
          <w:rtl w:val="true"/>
          <w:lang w:bidi="fa-IR"/>
        </w:rPr>
        <w:t>.</w:t>
      </w:r>
    </w:p>
    <w:p>
      <w:pPr>
        <w:pStyle w:val="Heading4"/>
        <w:numPr>
          <w:ilvl w:val="3"/>
          <w:numId w:val="1"/>
        </w:numPr>
        <w:rPr/>
      </w:pPr>
      <w:bookmarkStart w:id="234" w:name="__RefHeading___Toc15808211_1280447820"/>
      <w:bookmarkStart w:id="235" w:name="_Toc86"/>
      <w:bookmarkEnd w:id="234"/>
      <w:r>
        <w:rPr>
          <w:rtl w:val="true"/>
        </w:rPr>
        <w:t xml:space="preserve">مؤلفه های نظریه </w:t>
      </w:r>
      <w:r>
        <w:rPr>
          <w:rtl w:val="true"/>
        </w:rPr>
        <w:t>«</w:t>
      </w:r>
      <w:r>
        <w:rPr>
          <w:rtl w:val="true"/>
        </w:rPr>
        <w:t>عمل صالح</w:t>
      </w:r>
      <w:r>
        <w:rPr>
          <w:rtl w:val="true"/>
        </w:rPr>
        <w:t>»</w:t>
      </w:r>
      <w:bookmarkEnd w:id="235"/>
    </w:p>
    <w:p>
      <w:pPr>
        <w:pStyle w:val="Heading5"/>
        <w:numPr>
          <w:ilvl w:val="4"/>
          <w:numId w:val="1"/>
        </w:numPr>
        <w:rPr/>
      </w:pPr>
      <w:bookmarkStart w:id="236" w:name="__RefHeading___Toc15808213_1280447820"/>
      <w:bookmarkStart w:id="237" w:name="_Toc87"/>
      <w:bookmarkEnd w:id="236"/>
      <w:r>
        <w:rPr>
          <w:rtl w:val="true"/>
        </w:rPr>
        <w:t>اشاره</w:t>
      </w:r>
      <w:bookmarkEnd w:id="23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مؤلفه ها و عوامل بی حد و حصری را می توان یافت که در رفتارهای انسانی و انجام یا عدم انجام آن تأثیر دارند، طبق نظریه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سری مؤلفه عمده و کلیدی وجود دارند که رفتارها و کنش های انسان ها تحت تأثیر آن ها بروز و ظهور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کلی و توضیح این مؤلفه ها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معرفت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رشد و کمال انسانی؛</w:t>
      </w:r>
    </w:p>
    <w:p>
      <w:pPr>
        <w:pStyle w:val="BookText"/>
        <w:rPr/>
      </w:pPr>
      <w:r>
        <w:rPr>
          <w:rFonts w:ascii="IRNazanin" w:hAnsi="IRNazanin" w:eastAsia="IRNazanin"/>
          <w:color w:val="111111"/>
          <w:sz w:val="28"/>
          <w:sz w:val="28"/>
          <w:szCs w:val="28"/>
          <w:rtl w:val="true"/>
          <w:lang w:bidi="fa-IR"/>
        </w:rPr>
        <w:t xml:space="preserve">شناخت و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رفتار دینی و غیردینی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ارتباط قلبی و عاطفی با عمل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 قلبی و هیجانی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الگوهای عینی و عملی برای عمل کننده؛</w:t>
      </w:r>
    </w:p>
    <w:p>
      <w:pPr>
        <w:pStyle w:val="BookText"/>
        <w:rPr/>
      </w:pPr>
      <w:r>
        <w:rPr>
          <w:rFonts w:ascii="IRNazanin" w:hAnsi="IRNazanin" w:eastAsia="IRNazanin"/>
          <w:color w:val="111111"/>
          <w:sz w:val="28"/>
          <w:sz w:val="28"/>
          <w:szCs w:val="28"/>
          <w:rtl w:val="true"/>
          <w:lang w:bidi="fa-IR"/>
        </w:rPr>
        <w:t>میزان به کارگیری تفکر و تعقل و گوش شنوا داشتن در مورد حقیقت؛</w:t>
      </w:r>
    </w:p>
    <w:p>
      <w:pPr>
        <w:pStyle w:val="BookText"/>
        <w:rPr/>
      </w:pPr>
      <w:r>
        <w:rPr>
          <w:rFonts w:ascii="IRNazanin" w:hAnsi="IRNazanin" w:eastAsia="IRNazanin"/>
          <w:color w:val="111111"/>
          <w:sz w:val="28"/>
          <w:sz w:val="28"/>
          <w:szCs w:val="28"/>
          <w:rtl w:val="true"/>
          <w:lang w:bidi="fa-IR"/>
        </w:rPr>
        <w:t>آمادگی روحی خود انسان از طریق انجام اعمال صالح و متقابلاً گناه نکردن؛</w:t>
      </w:r>
    </w:p>
    <w:p>
      <w:pPr>
        <w:pStyle w:val="BookText"/>
        <w:rPr/>
      </w:pPr>
      <w:r>
        <w:rPr>
          <w:rFonts w:ascii="IRNazanin" w:hAnsi="IRNazanin" w:eastAsia="IRNazanin"/>
          <w:color w:val="111111"/>
          <w:sz w:val="28"/>
          <w:sz w:val="28"/>
          <w:szCs w:val="28"/>
          <w:rtl w:val="true"/>
          <w:lang w:bidi="fa-IR"/>
        </w:rPr>
        <w:t xml:space="preserve">ارزش ها و هنجارهای حاکم بر محیط زندگی فرد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حوزه های فرهنگی، اجتماعی و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اقتصادی خود فرد، افراد مرتبط و کلان جامعه؛</w:t>
      </w:r>
    </w:p>
    <w:p>
      <w:pPr>
        <w:pStyle w:val="BookText"/>
        <w:rPr/>
      </w:pPr>
      <w:r>
        <w:rPr>
          <w:rFonts w:ascii="IRNazanin" w:hAnsi="IRNazanin" w:eastAsia="IRNazanin"/>
          <w:color w:val="111111"/>
          <w:sz w:val="28"/>
          <w:sz w:val="28"/>
          <w:szCs w:val="28"/>
          <w:rtl w:val="true"/>
          <w:lang w:bidi="fa-IR"/>
        </w:rPr>
        <w:t xml:space="preserve">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ژنتیکی وراثتی و اکتسابی متأثر از روزی حلال یا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جسمی و روانی و ایمنی از آسیب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جامعه؛</w:t>
      </w:r>
    </w:p>
    <w:p>
      <w:pPr>
        <w:pStyle w:val="BookText"/>
        <w:rPr/>
      </w:pPr>
      <w:r>
        <w:rPr>
          <w:rFonts w:ascii="IRNazanin" w:hAnsi="IRNazanin" w:eastAsia="IRNazanin"/>
          <w:color w:val="111111"/>
          <w:sz w:val="28"/>
          <w:sz w:val="28"/>
          <w:szCs w:val="28"/>
          <w:rtl w:val="true"/>
          <w:lang w:bidi="fa-IR"/>
        </w:rPr>
        <w:t>وجود ظرف لازم به تناسب مظروف رفتار؛</w:t>
      </w:r>
    </w:p>
    <w:p>
      <w:pPr>
        <w:pStyle w:val="BookText"/>
        <w:rPr/>
      </w:pPr>
      <w:r>
        <w:rPr>
          <w:rFonts w:ascii="IRNazanin" w:hAnsi="IRNazanin" w:eastAsia="IRNazanin"/>
          <w:color w:val="111111"/>
          <w:sz w:val="28"/>
          <w:sz w:val="28"/>
          <w:szCs w:val="28"/>
          <w:rtl w:val="true"/>
          <w:lang w:bidi="fa-IR"/>
        </w:rPr>
        <w:t>فعال و پرجنب و جوش بودن مبلّغ رفتار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توضیح این مبنای نظری لازم است به این نکته کلیدی توجه شود که میزان تأثیرگذاری هر یک از این عوامل در شکل گیری رفتارها، در افراد مختلف متفاوت است؛ چنانکه مثلاً عامل شرایط اقتصادی در افرادی که جهان بینی مادی دارند و همه مسائل زندگی را بر اساس نظام منافع و برآورده شدن نیازهای دنیوی تفسیر می کنند، تأثیرگذاری بیشتری در انتخابشان دارد</w:t>
      </w:r>
      <w:r>
        <w:rPr>
          <w:rFonts w:eastAsia="IRNazanin" w:cs="IRNazanin"/>
          <w:color w:val="111111"/>
          <w:sz w:val="28"/>
          <w:szCs w:val="28"/>
          <w:rtl w:val="true"/>
          <w:lang w:bidi="fa-IR"/>
        </w:rPr>
        <w:t xml:space="preserve">. </w:t>
      </w:r>
      <w:bookmarkStart w:id="238" w:name="pg19156_205015"/>
    </w:p>
    <w:p>
      <w:pPr>
        <w:pStyle w:val="BookText"/>
        <w:rPr/>
      </w:pPr>
      <w:bookmarkEnd w:id="238"/>
      <w:r>
        <w:rPr>
          <w:rFonts w:ascii="IRNazanin" w:hAnsi="IRNazanin" w:eastAsia="IRNazanin"/>
          <w:color w:val="111111"/>
          <w:sz w:val="28"/>
          <w:sz w:val="28"/>
          <w:szCs w:val="28"/>
          <w:rtl w:val="true"/>
          <w:lang w:bidi="fa-IR"/>
        </w:rPr>
        <w:t>بر این اساس بیشتر رفتارهای انسان های خدامحور، رنگ مناسکی به خود می گیرد؛ زیرا هر عملی را به نوعی در قابلیت بهبود یا تخریب سرنوشت و آخرت خود تأثیرگذار می بینند، حتی رفتارهای برخاسته از نیازهای روزمره زندگی را متقابلاً با فاصله گرفتن از خدامحوری و با نزدیک شدن به دیدگاه انسان محوری، بیشتر رفتارها صبغه غیرمناسکی می یابد و فرد خود را آزاد می پندارد و در اعمال خود بیشتر به انگیزش های اقتصادی و لذت های مادی و میزان آسایش تن و جسم که آن رفتار در بر دارد، توجه می کند؛ بنابراین با این ملاحظه، این نظریه قابل تسری به تمام افعال انسانی، اعم از مناسکی و غیرمناسکی است</w:t>
      </w:r>
      <w:r>
        <w:rPr>
          <w:rFonts w:eastAsia="IRNazanin" w:cs="IRNazanin"/>
          <w:color w:val="111111"/>
          <w:sz w:val="28"/>
          <w:szCs w:val="28"/>
          <w:rtl w:val="true"/>
          <w:lang w:bidi="fa-IR"/>
        </w:rPr>
        <w:t>.</w:t>
      </w:r>
    </w:p>
    <w:p>
      <w:pPr>
        <w:pStyle w:val="Heading5"/>
        <w:numPr>
          <w:ilvl w:val="4"/>
          <w:numId w:val="1"/>
        </w:numPr>
        <w:rPr/>
      </w:pPr>
      <w:bookmarkStart w:id="239" w:name="__RefHeading___Toc15808215_1280447820"/>
      <w:bookmarkStart w:id="240" w:name="_Toc88"/>
      <w:bookmarkEnd w:id="239"/>
      <w:r>
        <w:rPr/>
        <w:t>1</w:t>
      </w:r>
      <w:r>
        <w:rPr>
          <w:rtl w:val="true"/>
        </w:rPr>
        <w:t xml:space="preserve">. </w:t>
      </w:r>
      <w:r>
        <w:rPr>
          <w:rtl w:val="true"/>
        </w:rPr>
        <w:t>نوع معرفت از هستی و انسان و نقطه رشد و کمال انسانی</w:t>
      </w:r>
      <w:bookmarkEnd w:id="240"/>
    </w:p>
    <w:p>
      <w:pPr>
        <w:pStyle w:val="Heading6"/>
        <w:numPr>
          <w:ilvl w:val="5"/>
          <w:numId w:val="1"/>
        </w:numPr>
        <w:rPr/>
      </w:pPr>
      <w:bookmarkStart w:id="241" w:name="__RefHeading___Toc15808217_1280447820"/>
      <w:bookmarkStart w:id="242" w:name="_Toc89"/>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بدون تردید کلیدی ترین عنصر در بروز و ظهور رفتارهای از سنخ دینی این عوامل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شخص چه معرفتی از جهان هستی داشته باشد و آن را دارای خالقِ مدبر و حکیم و علیم و قادر بداند یا نه، در رفتارهایش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خدا را محور هستی و اوامرش را لازم الاجرا بداند یا انسان را محور و دارای اختیار تام و تمام در افعالش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گونه عقاب و ثواب و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در نحوه بروز و ظهور رفتارهای او بسیار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هدف از زندگی و نقطه بلوغ و کمال زندگی انسان را نیل به معرفت الله و متخلق شدن به کمالات اخلاقی و دوری از رذائل بداند یا اینکه آن را در رسیدن به لذت های دنیوی و بهره برداری هر چه بیشتر از داشته های این سرا تفسیر نماید، در جهت گیری رفتاری اش اثر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نیازهایش را صرفاً نیازهای جسمی و نهایتاً روانی از سنخ آرامش روح و روان قلمداد کند یا فراتر از این ها، نیازهای روحی و کمال یابی آن را نیز احصا نماید، تأثیرگذار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اینکه زاویه نگاهش از روزنه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هر عملی را به دلیل اینکه نیازی از نیازهایش را برآوده می سازد،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نیازهای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خارج از این نظرگاه، حق طلبی و متابعت از حقیقت نیز در زاویه تصمیماتش قرار گیرد، متفاوت خواهد بود؛ 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چون لایق عبادت دیدم،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نظرگاهی است که رفتارهای اخلاقی، به خاطر ارزشمند بودن و کارِ صحیح بودن آن ها و نه به خاطر مزایا و منافعی که دارند، انتخاب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فرد لذت ها و نیل به آن ها را فقط به این دنیا محدود بداند و دنیا را اولین و آخرین محل بهره برداری از لذت ها بپندارد، با اینکه شخص دایره لذت هایش را فراتر از لذت های این دنیا تعریف کند و این دنیا را مزرعه و کشتزاری بداند که قرار است لذت استفاده از محصول آن را در سرای دیگری بچشد، بسیار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نوع لذت های شخص صرفاً لذت های مادی و جسمانی باشد یا لذت های روحی و معنوی نیز شاملش بشود، در انتخاب نوع رفتار انسان بسیار مؤثر خواهد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قرآن کریم و متون روایی معتبر، در تبیین معرفت صحیح از هستی و انسان و نیز نشان دادن هدف متعالی زندگی انسانی، بیشترین تلاش را دارند و به طرق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 براهین عقلی، گاه روش جدلی، گاه بیان دلسوزانه و از نوع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رویکرد ارائه الگوهای متعدد، بیان شواهد تاریخی و یادآوری و تذکر و تکرار، به این امر مهم اهتمام ورزیده اند و متقابلاً بسیاری از رفتارهای ناصحیح و غیراخلاقی را ناشی از زاویه داشتن با تفکر و معرفت صحیح می دانند؛ چنان که برخی از آیات و روایاتی که ناظر به این مؤلفه هستند و مواردی از آن توسط نگارنده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ارائه تعریف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سبک زندگی</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نیز آمده است، به شرح ذیل می باشد</w:t>
      </w:r>
      <w:r>
        <w:rPr>
          <w:rFonts w:eastAsia="IRNazanin" w:cs="IRNazanin"/>
          <w:color w:val="111111"/>
          <w:sz w:val="28"/>
          <w:szCs w:val="28"/>
          <w:rtl w:val="true"/>
          <w:lang w:bidi="fa-IR"/>
        </w:rPr>
        <w:t xml:space="preserve">: </w:t>
      </w:r>
      <w:bookmarkStart w:id="243" w:name="pg19156_205017"/>
    </w:p>
    <w:p>
      <w:pPr>
        <w:pStyle w:val="Heading6"/>
        <w:numPr>
          <w:ilvl w:val="5"/>
          <w:numId w:val="1"/>
        </w:numPr>
        <w:rPr/>
      </w:pPr>
      <w:bookmarkStart w:id="244" w:name="__RefHeading___Toc15808219_1280447820"/>
      <w:bookmarkStart w:id="245" w:name="_Toc90"/>
      <w:bookmarkEnd w:id="243"/>
      <w:bookmarkEnd w:id="244"/>
      <w:r>
        <w:rPr>
          <w:rtl w:val="true"/>
        </w:rPr>
        <w:t>الف</w:t>
      </w:r>
      <w:r>
        <w:rPr>
          <w:rtl w:val="true"/>
        </w:rPr>
        <w:t xml:space="preserve">) </w:t>
      </w:r>
      <w:r>
        <w:rPr>
          <w:rtl w:val="true"/>
        </w:rPr>
        <w:t>محوربودن خداوند در نظام هستی و صفات والای او</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خَلَقَ السَّمَاوَاتِ وَالْأَرْضَ فِي سِتَّةِ أَیَّامٍ ثُمَّ اسْتَوَي عَلَي الْعَرْشِ یَعْلَمُ مَا یَلِجُ فِي الْأَرْضِ وَمَا یَخْرُجُ مِنْهَا وَمَا یَنزِلُ مِنَ السَّمَاء وَمَا یَعْرُجُ فِیهَا وَهُوَ مَعَکُمْ أَیْنَ مَا کُنتُمْ وَاللَّهُ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آسمان ها و زمین را در شش هنگام آفرید؛ آن گاه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زمین درآید و آنچه از آن برآید و آنچه در آن بالارود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هر کجا باشید، او با شماست و خدا به هر چه مى کنید، بیناست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مَعَ اللَّهِ إِلهاً آخَرَ لا إِلهَ إِلاَّ هُوَ کُلُّ شَیْ ءٍ هالِکٌ إِلاَّ وَجْهَهُ لَهُ الْحُکْمُ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خداى یکتا خداى دیگرى مخوان؛ خدایى جز او نیست؛ همۀ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هلاکت و فناست؛ جز ذات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واجب الوجود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الْمَشْرِقُ وَ الْمَغْرِبُ فَأَیْنَما تُوَلُّوا فَثَمَّ وَجْهُ اللَّهِ إِنَّ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همه کُراتى که خاور و باختر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خداست، پس به هر سو رو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دعا و عبادتى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جا روى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تردید خداوند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گسترده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الْقُوَّةَ لِلّهِ جَمِیعاً وَأَنَّ اللّهَ شَدِیدُ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نیرو همه از آنِ خداست و خدا سخت کیفر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پشیمان خواهند شد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تَکْفُرُونَ بِآیَاتِ اللّهِ وَاللّهُ شَهِیدٌ عَلَي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آیات و نشانه هاى خدا کفر مى ورزید؛ درحالى که خدا بر آنچه عمل مى کنید،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القاهِرُ فَوْقَ عِبادِهِ وَ هُوَ الحَکِیمُ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مسلّط و چیره بر بالاى سر بندگانش و اوست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اداره امورشان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و باطنشان</w:t>
      </w:r>
      <w:r>
        <w:rPr>
          <w:rFonts w:eastAsia="IRNazanin" w:cs="IRNazanin"/>
          <w:color w:val="111111"/>
          <w:sz w:val="28"/>
          <w:szCs w:val="28"/>
          <w:rtl w:val="true"/>
          <w:lang w:bidi="fa-IR"/>
        </w:rPr>
        <w:t>)».</w:t>
      </w:r>
      <w:r>
        <w:rPr>
          <w:rStyle w:val="FootnoteAnchor"/>
          <w:rtl w:val="true"/>
        </w:rPr>
        <w:footnoteReference w:id="222"/>
      </w:r>
      <w:bookmarkStart w:id="246" w:name="pg19156_205018"/>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خالِقُ کُلِّ شَیٍ وَ هُوَ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آفریدگار همه چیز است و اوست یگانه و غالب</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الَّذِي لا اِلهَ اِلاّ هُوَ المَلِکُ القُدُّوسُ السَّلامُ المُؤْمِنُ المُهَیْمِنُ العَزِیزُ الجَبّارُ المُتَکَبِّرُ سُبْحانَ 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خداى یکتا که جز او خدایى نیست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بسزا و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پاک از هر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وصفى که در خور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ایمنى بخش، نگاهبان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تواناى بى همتا، بر همه چیره، در خور کبریا و بزرگى؛ پاک و منزه است خداى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انباز مى گیرند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اِلهَ اِلاّ هُوَ وَالمَلائِکَةُ وَ اُولُوا العِلْمِ قائِما بِالقِسْطِ لا اِلهَ اِلاّ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یکتا، اللّه، که همیشه به عدل و داد بود و باشد، گواهى داد که جز او خدایى نیست و فرشتگان و دانشمندان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خدایى نیست که تواناى بى همتا و داناى استوار کار است</w:t>
      </w:r>
      <w:r>
        <w:rPr>
          <w:rFonts w:eastAsia="IRNazanin" w:cs="IRNazanin"/>
          <w:color w:val="111111"/>
          <w:sz w:val="28"/>
          <w:szCs w:val="28"/>
          <w:rtl w:val="true"/>
          <w:lang w:bidi="fa-IR"/>
        </w:rPr>
        <w:t>».</w:t>
      </w:r>
      <w:r>
        <w:rPr>
          <w:rStyle w:val="FootnoteAnchor"/>
          <w:rtl w:val="true"/>
        </w:rPr>
        <w:footnoteReference w:id="225"/>
      </w:r>
    </w:p>
    <w:p>
      <w:pPr>
        <w:pStyle w:val="Heading6"/>
        <w:numPr>
          <w:ilvl w:val="5"/>
          <w:numId w:val="1"/>
        </w:numPr>
        <w:rPr/>
      </w:pPr>
      <w:bookmarkStart w:id="247" w:name="__RefHeading___Toc15808221_1280447820"/>
      <w:bookmarkStart w:id="248" w:name="_Toc91"/>
      <w:bookmarkEnd w:id="247"/>
      <w:r>
        <w:rPr>
          <w:rtl w:val="true"/>
        </w:rPr>
        <w:t>ب</w:t>
      </w:r>
      <w:r>
        <w:rPr>
          <w:rtl w:val="true"/>
        </w:rPr>
        <w:t xml:space="preserve">) </w:t>
      </w:r>
      <w:r>
        <w:rPr>
          <w:rtl w:val="true"/>
        </w:rPr>
        <w:t>وجود زندگی اخروی و حساب و کتاب اعمال</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لَیَجْمَعَنَّکُمْ إِلَي یَوْمِ الْقِیَامَةِ لاَ رَیْبَ فِیهِ وَمَنْ أَصْدَقُ مِنَ اللّهِ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یکتاست که جز او خدایى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شکى در آن نیست، گرد خواهد آورد و چه کسى در سخن از خدا راستگوتر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الَّذینَ کَفَرُوا أَنْ لَنْ یُبْعَثُوا قُلْ بَلي وَ رَبِّي لَتُبْعَثُنَّ ثُمَّ لَتُنَبَّؤُنَّ بِما عَمِلْتُمْ وَ ذلِکَ عَلَي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ورزیدند، گمان کردند که هرگز مبعوث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پروردگارم سوگند که همه شما مبعوث خواهید شد؛ سپس به آنچه عمل کرده اید، قطعاً خبر داده خواهید شد و این بر خداوند آسان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الَّذِینَ کَفَرُوا لَا تَأْتِینَا السَّاعَةُ قُلْ بَلَي وَرَبِّي لَتَأْتِیَنَّکُمْ عَالِمِ الْغَیْبِ لَا یَعْزُبُ عَنْهُ مِثْقَالُ ذَرَّةٍ فِي السَّمَاوَاتِ وَلَا فِي الْأَرْضِ وَلَا أَصْغَرُ مِن ذَلِکَ وَلَا أَکْبَرُ إِلَّا فِي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کسانى که کفر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ما روز قیامت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سوگند به پروردگارم که حتماً بر شما خواهد آمد؛ همان خدایى که داناى غیب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او هموزن ذرّه اى نه در آسمان ها و نه در زمین پنهان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تر از آن و بزرگ تر از آن نیست؛ جز آنکه در کتاب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الَّذِینَ لاَ یُؤْمِنُونَ بِالآخِرَةِ أَعْتَدْنَا لَهُمْ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اینکه کسانى که به آخرت ایمان نمى آورند، براى آن ها عذابى دردناک آماده کرده ایم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آتِیَةٌ لَّارَیْبَ فِیهَا وَأَنَّ اللَّهَ یَبْعَثُ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قیامت آمدنی است و شکی در آن نیست و خداوند تمام کسانی را که در قبرها آرمیده‌اند، زنده خواهد کرد</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وَأَنذِرهُم یَومَ الحَسرَةِ إِذ قُضِیَ الأَمرُ وَهُم في غَفلَةٍ وَهُم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روز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که برای همه مایه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در آن هنگام که همه چیز پایان می‌یابد و آن ها در غفلت اند و ایمان نمی‌آورند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اَیَحسَبُ الانسانُ اَن لَن نَجمَعَ عظامَهُ بَلي قادرین علي ان نُسَوِّي بَنانَهُ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پندارد که استخوان های او را جمع نخواهیم کرد؟ آری قادریم که حتی خطوط سر انگشتان او را موزون و مرتب کنیم</w:t>
      </w:r>
      <w:r>
        <w:rPr>
          <w:rFonts w:eastAsia="IRNazanin" w:cs="IRNazanin"/>
          <w:color w:val="111111"/>
          <w:sz w:val="28"/>
          <w:szCs w:val="28"/>
          <w:rtl w:val="true"/>
          <w:lang w:bidi="fa-IR"/>
        </w:rPr>
        <w:t>».</w:t>
      </w:r>
      <w:r>
        <w:rPr>
          <w:rStyle w:val="FootnoteAnchor"/>
          <w:rtl w:val="true"/>
        </w:rPr>
        <w:footnoteReference w:id="23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إِذَا جَاء أَحَدَهُمُ الْمَوْتُ قَالَ رَبِّ ارْجِعُونِ لَعَلِّي أَعْمَلُ صَالِحًا فِیمَا تَرَکْتُ کَلَّا </w:t>
      </w:r>
      <w:bookmarkStart w:id="249" w:name="pg19156_205020"/>
    </w:p>
    <w:p>
      <w:pPr>
        <w:pStyle w:val="BookText"/>
        <w:rPr/>
      </w:pPr>
      <w:bookmarkEnd w:id="249"/>
      <w:r>
        <w:rPr>
          <w:rFonts w:ascii="IRNazanin" w:hAnsi="IRNazanin" w:eastAsia="IRNazanin"/>
          <w:color w:val="111111"/>
          <w:sz w:val="28"/>
          <w:sz w:val="28"/>
          <w:szCs w:val="28"/>
          <w:rtl w:val="true"/>
          <w:lang w:bidi="fa-IR"/>
        </w:rPr>
        <w:t>إِنَّهَا کَلِمَةٌ هُوَ قَائِلُهَا وَمِن وَرَائِهِم بَرْزَخٌ إِلَي یَوْمِ یُبْعَثُونَ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در شرک و کفر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مرگ یکى از آنان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قبضه فرشتگان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بازگردانید شاید عمل صالحى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ایام عمر و اموال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آن سخنى است که او گوینده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تحقّق نمى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روى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است تا روزى که برانگیخته شوند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نُحْیِي الْمَوْتَي وَنَکْتُبُ مَا قَدَّمُوا وَآثَارَهُمْ وَکُلَّ شَیْءٍ أَحْصَیْنَاهُ فِي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مردگان را زنده می کنیم و آنچه را از پیش فرستاده اند و تمام آثار آن ها را می نویسیم و همه چیز را در کتاب آشکارکننده ای برشمرده ایم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یَصْدُرُ النَّاسُ أَشْتَاتًا لِّیُرَوْا أَعْمَالَهُمْ فَمَن یَعْمَلْ مِثْقَالَ ذَرَّةٍ خَیْرًا یَرَهُ وَمَن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مردمان از گورها گروه گروه بازگردند تا کردارهاشان را بدیشان بنمایند؛ پس هر که همسنگ ذره ای، یا مورچه اى خرد، نیکى کند، آن را ببیند و هر که همسنگ ذره اى بدى کند، آن را ببیند</w:t>
      </w:r>
      <w:r>
        <w:rPr>
          <w:rFonts w:eastAsia="IRNazanin" w:cs="IRNazanin"/>
          <w:color w:val="111111"/>
          <w:sz w:val="28"/>
          <w:szCs w:val="28"/>
          <w:rtl w:val="true"/>
          <w:lang w:bidi="fa-IR"/>
        </w:rPr>
        <w:t>».</w:t>
      </w:r>
      <w:r>
        <w:rPr>
          <w:rStyle w:val="FootnoteAnchor"/>
          <w:rtl w:val="true"/>
        </w:rPr>
        <w:footnoteReference w:id="235"/>
      </w:r>
    </w:p>
    <w:p>
      <w:pPr>
        <w:pStyle w:val="Heading6"/>
        <w:numPr>
          <w:ilvl w:val="5"/>
          <w:numId w:val="1"/>
        </w:numPr>
        <w:rPr/>
      </w:pPr>
      <w:bookmarkStart w:id="250" w:name="__RefHeading___Toc15808223_1280447820"/>
      <w:bookmarkStart w:id="251" w:name="_Toc92"/>
      <w:bookmarkEnd w:id="250"/>
      <w:r>
        <w:rPr>
          <w:rtl w:val="true"/>
        </w:rPr>
        <w:t>ج</w:t>
      </w:r>
      <w:r>
        <w:rPr>
          <w:rtl w:val="true"/>
        </w:rPr>
        <w:t xml:space="preserve">) </w:t>
      </w:r>
      <w:r>
        <w:rPr>
          <w:rtl w:val="true"/>
        </w:rPr>
        <w:t>هدفدار بودن زندگی و عبث و بیهوده نبودن آن</w:t>
      </w:r>
      <w:bookmarkEnd w:id="25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خَلْقِ السَّمَاوَاتِ وَالأَرْضِ وَاخْتِلاَفِ اللَّیْلِ وَالنَّهَارِ لآیَاتٍ لِّأُوْلِي الألْبَابِ الَّذِینَ یَذْکُرُونَ اللّهَ قِیَامًا وَقُعُودًا وَعَلَىَ جُنُوبِهِمْ وَیَتَفَکَّرُونَ فِي خَلْقِ السَّمَاوَاتِ وَالأَرْضِ رَبَّنَا مَا خَلَقْتَ هَذا بَاطِلاً سُبْحَانَکَ 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آفرینش آسمان ها و زمین و آمد و شد شب و روز خردمندان را نشانه هاست؛ همان کسان که ایستاده و نشسته و بر پهلوها خفته، خداى را یاد مى کنند و در آفرینش آسمان ها و زمین مى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را به گزاف و بیهوده نیافریدى؛ تو پاکى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کارى به گزاف و بیهوده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از عذاب آتش دوزخ </w:t>
      </w:r>
      <w:bookmarkStart w:id="252" w:name="pg19156_205021"/>
    </w:p>
    <w:p>
      <w:pPr>
        <w:pStyle w:val="BookText"/>
        <w:rPr/>
      </w:pPr>
      <w:bookmarkEnd w:id="252"/>
      <w:r>
        <w:rPr>
          <w:rFonts w:ascii="IRNazanin" w:hAnsi="IRNazanin" w:eastAsia="IRNazanin"/>
          <w:color w:val="111111"/>
          <w:sz w:val="28"/>
          <w:sz w:val="28"/>
          <w:szCs w:val="28"/>
          <w:rtl w:val="true"/>
          <w:lang w:bidi="fa-IR"/>
        </w:rPr>
        <w:t>نگاه دار</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خَلَقَ الْمَوْتَ وَالْحَیَاةَ 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مرگ و زندگی را آفرید تا بیازماید شما را که کدام یک نیکوکار می شوید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را نیافریدم، مگر اینکه مرا عبادت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طریق تکامل یابند و به من نزدیک شوند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أَخَذْنَا مِیثَاقَ بَنِي إِسْرَائِیلَ لاَ تَعْبُدُونَ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از بنى اسرائیل پیمان گرفتیم که هرگز جز خدا را نپرستید</w:t>
      </w:r>
      <w:r>
        <w:rPr>
          <w:rFonts w:eastAsia="IRNazanin" w:cs="IRNazanin"/>
          <w:color w:val="111111"/>
          <w:sz w:val="28"/>
          <w:szCs w:val="28"/>
          <w:rtl w:val="true"/>
          <w:lang w:bidi="fa-IR"/>
        </w:rPr>
        <w:t>».</w:t>
      </w:r>
      <w:r>
        <w:rPr>
          <w:rStyle w:val="FootnoteAnchor"/>
          <w:rtl w:val="true"/>
        </w:rPr>
        <w:footnoteReference w:id="239"/>
      </w:r>
    </w:p>
    <w:p>
      <w:pPr>
        <w:pStyle w:val="Heading6"/>
        <w:numPr>
          <w:ilvl w:val="5"/>
          <w:numId w:val="1"/>
        </w:numPr>
        <w:rPr/>
      </w:pPr>
      <w:bookmarkStart w:id="253" w:name="__RefHeading___Toc15808225_1280447820"/>
      <w:bookmarkStart w:id="254" w:name="_Toc93"/>
      <w:bookmarkEnd w:id="253"/>
      <w:r>
        <w:rPr>
          <w:rtl w:val="true"/>
        </w:rPr>
        <w:t>د</w:t>
      </w:r>
      <w:r>
        <w:rPr>
          <w:rtl w:val="true"/>
        </w:rPr>
        <w:t xml:space="preserve">) </w:t>
      </w:r>
      <w:r>
        <w:rPr>
          <w:rtl w:val="true"/>
        </w:rPr>
        <w:t>زندگی دنیوی، ابزاری برای نیل به زندگی اخروی</w:t>
      </w:r>
      <w:bookmarkEnd w:id="254"/>
    </w:p>
    <w:p>
      <w:pPr>
        <w:pStyle w:val="BookText"/>
        <w:rPr/>
      </w:pPr>
      <w:r>
        <w:rPr>
          <w:rFonts w:ascii="IRNazanin" w:hAnsi="IRNazanin" w:eastAsia="IRNazanin"/>
          <w:color w:val="111111"/>
          <w:sz w:val="28"/>
          <w:sz w:val="28"/>
          <w:szCs w:val="28"/>
          <w:rtl w:val="true"/>
          <w:lang w:bidi="fa-IR"/>
        </w:rPr>
        <w:t>در جهان‌بینی الهی، زندگی واقعی زندگی اخروی است و زندگی دنیوی همچون ابزار و مزرعه‌ای است که باید تا می‌توان در آن کشت کرد تا در جهان دیگر درو نمود و به هدف اصلی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عبادَ اللّهِ اجتهادَکُمْ في هذِه الدُّنیا التَّزَوُّدَ مِن یومِها القَصیرِ لیومِ الآخِرهِ الطّویلِ؛ فإنَّها دارُ عَمَلٍ و الآخِرهُ دارُالقَرارِ و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تا از چند روزۀ دنیا براى آخرت که دوره‌اش دراز و طولانى است، توشه برگیرید؛ چه، دنیا سراى عمل است و آخرت سراى بقا و جزا</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حضرت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الدُّنیا دارُ مَجازٍ و الآخِرهُ دارُ قَرارٍ؛ فَخُذُوا مِن مَمَرّکُم لِمَقَرِّکُم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سراى گذر است و آخرت سراى ماندن؛ پس، از گذرگاه خود براى اقامتگاهتان توشه برگیرید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الدنیا مُنتهي بَصَرِ الأعمى؛ لایُبصِرُ مِمّا وراءَها شیئاً والبَصیرُ </w:t>
      </w:r>
    </w:p>
    <w:p>
      <w:pPr>
        <w:pStyle w:val="BookText"/>
        <w:rPr/>
      </w:pPr>
      <w:r>
        <w:rPr>
          <w:rFonts w:ascii="IRNazanin" w:hAnsi="IRNazanin" w:eastAsia="IRNazanin"/>
          <w:color w:val="111111"/>
          <w:sz w:val="28"/>
          <w:sz w:val="28"/>
          <w:szCs w:val="28"/>
          <w:rtl w:val="true"/>
          <w:lang w:bidi="fa-IR"/>
        </w:rPr>
        <w:t>یَنفُذُها بَصَرُهُ و یَعلَمُ أنّ الدارَ وراءَها، فالبصیرُ مِنها شاخِصٌ و الأعمي إلَیها شاخِصٌ و البصیرُ مِنها مُتزوِّدٌ و الأعمي لها مُتزوِّدٌ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آخرین دیدرسِ انسان کور است و فراتر از آن را نمى‌بیند؛ اما شخصِ بینا و بابصیرت نگاهش را از دنیا فراتر مى‌برد و مى‌داند که سراى حقیقى در وراى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بینا از دنیا دل برکَند و کور به آن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بابصیرت از آن توشه برمى‌دارد و کور براى آن توشه فراهم مى‌آورد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و بی‌ارزش بودن زندگی مادی دنیوی</w:t>
      </w:r>
    </w:p>
    <w:p>
      <w:pPr>
        <w:pStyle w:val="BookText"/>
        <w:rPr/>
      </w:pPr>
      <w:r>
        <w:rPr>
          <w:rFonts w:ascii="IRNazanin" w:hAnsi="IRNazanin" w:eastAsia="IRNazanin"/>
          <w:color w:val="111111"/>
          <w:sz w:val="28"/>
          <w:sz w:val="28"/>
          <w:szCs w:val="28"/>
          <w:rtl w:val="true"/>
          <w:lang w:bidi="fa-IR"/>
        </w:rPr>
        <w:t>اگر دنیا ارزشی دارد، از آن حیث است که می‌تواند ابزاری باشد برای نیل به سعادت اخروی و زندگی واقعی وگرنه به سبب زوال‌پذیری و و توأم بودن آن با سختی‌ها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واقعی ندارد و جز بازیچه‌ای موقتی برای کسانی که از خدا غافل شده‌اند،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هذِهِ الْحَیاهُ الدُّنْیا إِلاّ لَهْوٌ وَ لَعِبٌ وَ إِنَّ الدَّارَ الاْخِرَةَ لَهِیَ الْحَیَوَانُ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زندگانى دنیا چیزى جز سرگرمى و بازى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واقعى سراى آخرت است، اگر مى‌دانستند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تُؤْثِرُونَ الْحَیاةَ الدُّنْیَا وَ الاْخِرَةُ خَیْرٌ و أبْقَى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زندگى دنیا را برمی‌گزینند؛ درحالى که آخرت بهتر و ماندگارتر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طَغَي وَآثَرَ الْحَیَاةَ الدُّنْیَا فَإِنَّ الْجَحِیمَ هِیَ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طغیان کرده و زندگى این جهانى را برگزیده، جهنم جایگاه اوست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الْحَیاةُ الدُّنْیاإلاّ لَعِبٌ وَ لَهْوٌ وَ لَلدّارُ الآخِرَهُ خَیْرٌ لِلَّذِینَ یَتَّقُونَ 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دنیا چیزى جز بازیچه و لهو نیست و سراى آخرت براى پرهیزگاران بهتر است؛ آیا نمى‌اندیشید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bookmarkStart w:id="255" w:name="pg19156_205023"/>
    </w:p>
    <w:p>
      <w:pPr>
        <w:pStyle w:val="Heading6"/>
        <w:numPr>
          <w:ilvl w:val="5"/>
          <w:numId w:val="1"/>
        </w:numPr>
        <w:rPr/>
      </w:pPr>
      <w:bookmarkStart w:id="256" w:name="__RefHeading___Toc15808227_1280447820"/>
      <w:bookmarkStart w:id="257" w:name="_Toc94"/>
      <w:bookmarkEnd w:id="255"/>
      <w:bookmarkEnd w:id="256"/>
      <w:r>
        <w:rPr>
          <w:rtl w:val="true"/>
        </w:rPr>
        <w:t>و</w:t>
      </w:r>
      <w:r>
        <w:rPr>
          <w:rtl w:val="true"/>
        </w:rPr>
        <w:t xml:space="preserve">) </w:t>
      </w:r>
      <w:r>
        <w:rPr>
          <w:rtl w:val="true"/>
        </w:rPr>
        <w:t>پرهیز از دلبستگی و توجه افراطی به زندگی دنیوی</w:t>
      </w:r>
      <w:bookmarkEnd w:id="257"/>
    </w:p>
    <w:p>
      <w:pPr>
        <w:pStyle w:val="BookText"/>
        <w:rPr/>
      </w:pPr>
      <w:r>
        <w:rPr>
          <w:rFonts w:ascii="IRNazanin" w:hAnsi="IRNazanin" w:eastAsia="IRNazanin"/>
          <w:color w:val="111111"/>
          <w:sz w:val="28"/>
          <w:sz w:val="28"/>
          <w:szCs w:val="28"/>
          <w:rtl w:val="true"/>
          <w:lang w:bidi="fa-IR"/>
        </w:rPr>
        <w:t>استفاده از مواهب مادی در حد نیاز، نه تنها اشکالی ندارد، بلکه ضرورت و مقتضای تداوم حیات مادی است؛ ولی هرگونه دلبستگی و توجه افراطی بدان، مورد نکوهش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اکرم صلی الله علیه و 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تَعَالي یُعطي الدُّنیا علي نِیّهِ الآخِرهِ و أبي أنْ یُعطیَ الآخرهَ علي نِیّهِ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دنیا را با نیّت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مى‌دهد؛ اما از دادن آخرت با نیّت دنیا اِبا دارد</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رسول اکرم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 أمسي و الآخِرهُ أکبرُ هَمِّهِ جَعلَ اللّه ُالغِني في قلبِهِ و جَمَع لَه أمرَهُ و لَم یَخرُج مِن الدُّنیا حتّي یَستکمِلَ رزقَهُ و مَن أصبحَ و أمسَي و الدُّنیا أکبرُ هَمِّهِ جَعَلَ اللّه ُالفَقْرَ بینَ عینَیهِ و شتَّتَ علَیهِ أمْرَه و لَم  یَنَلْ مِن الدُّنیا إلاّ ما قُسِمَ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که در شب و روز بزرگ‌ترین همّش آخرت باشد، خداوند بى‌نیازى را در دل او جاى مى‌دهد و کارش را سامان مى‌بخشد و از دنیا نمى‌رود، مگر وقتى که روزى‌اش را کامل دریافت کرده باشد و هر آن کس که شب و روز، بزرگ‌ترین همّش دنیا باشد، خداوند فقر را در بین دو چشم او قرار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چشمش گرسنه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 را پریشان مى‌سازد و از دنیا به چیزى بیش از قسمت خود نمى‌رسد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الحیاهَ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شیفته زندگى شود، خوار گردد</w:t>
      </w:r>
      <w:r>
        <w:rPr>
          <w:rFonts w:eastAsia="IRNazanin" w:cs="IRNazanin"/>
          <w:color w:val="111111"/>
          <w:sz w:val="28"/>
          <w:szCs w:val="28"/>
          <w:rtl w:val="true"/>
          <w:lang w:bidi="fa-IR"/>
        </w:rPr>
        <w:t>».</w:t>
      </w:r>
      <w:r>
        <w:rPr>
          <w:rStyle w:val="FootnoteAnchor"/>
          <w:rtl w:val="true"/>
        </w:rPr>
        <w:footnoteReference w:id="249"/>
      </w:r>
    </w:p>
    <w:p>
      <w:pPr>
        <w:pStyle w:val="Heading6"/>
        <w:numPr>
          <w:ilvl w:val="5"/>
          <w:numId w:val="1"/>
        </w:numPr>
        <w:rPr/>
      </w:pPr>
      <w:bookmarkStart w:id="258" w:name="__RefHeading___Toc15808229_1280447820"/>
      <w:bookmarkStart w:id="259" w:name="_Toc95"/>
      <w:bookmarkEnd w:id="258"/>
      <w:r>
        <w:rPr>
          <w:rtl w:val="true"/>
        </w:rPr>
        <w:t>ز</w:t>
      </w:r>
      <w:r>
        <w:rPr>
          <w:rtl w:val="true"/>
        </w:rPr>
        <w:t xml:space="preserve">) </w:t>
      </w:r>
      <w:r>
        <w:rPr>
          <w:rtl w:val="true"/>
        </w:rPr>
        <w:t>آخرت، مقصد حیات</w:t>
      </w:r>
      <w:bookmarkEnd w:id="25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جهان بینی الهی، انسان در زندگی دنیایی مسافری بیش نیست که مقصدش زندگی آخرت است و زندگی دنیا، منزلگاه و مسافرخانه سر راهی </w:t>
      </w:r>
      <w:bookmarkStart w:id="260" w:name="pg19156_205024"/>
    </w:p>
    <w:p>
      <w:pPr>
        <w:pStyle w:val="BookText"/>
        <w:rPr/>
      </w:pPr>
      <w:bookmarkEnd w:id="260"/>
      <w:r>
        <w:rPr>
          <w:rFonts w:ascii="IRNazanin" w:hAnsi="IRNazanin" w:eastAsia="IRNazanin"/>
          <w:color w:val="111111"/>
          <w:sz w:val="28"/>
          <w:sz w:val="28"/>
          <w:szCs w:val="28"/>
          <w:rtl w:val="true"/>
          <w:lang w:bidi="fa-IR"/>
        </w:rPr>
        <w:t>اوست و ناگفته پیداست که راحتی هر مسافری در سبک‌بالی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لِدُنیاکَ کأنّکَ تَعیشُ أبدا و اعمَلْ لآخرتِکَ کأنّکَ تَموتُ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دنیاى خود چنان کار کن که گویى تا ابد زنده‌اى و براى آخرت تچنان کار کن که گویى همین فردا خواهى مُرد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هذِهِ الْحَیاهُ الدُّنْیا إِلاّ لَهْوٌ وَ لَعِبٌ وَ إِنَّ الدَّارَ الاْخِرَةَ لَهِيَ الْحَیَوَانُ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زندگانى دنیا چیزى جزسرگرمى و بازى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واقعى سراى آخرت است، اگر مى‌دانستند</w:t>
      </w:r>
      <w:r>
        <w:rPr>
          <w:rFonts w:eastAsia="IRNazanin" w:cs="IRNazanin"/>
          <w:color w:val="111111"/>
          <w:sz w:val="28"/>
          <w:szCs w:val="28"/>
          <w:rtl w:val="true"/>
          <w:lang w:bidi="fa-IR"/>
        </w:rPr>
        <w:t>».</w:t>
      </w:r>
      <w:r>
        <w:rPr>
          <w:rStyle w:val="FootnoteAnchor"/>
          <w:rtl w:val="true"/>
        </w:rPr>
        <w:footnoteReference w:id="251"/>
      </w:r>
    </w:p>
    <w:p>
      <w:pPr>
        <w:pStyle w:val="Heading6"/>
        <w:numPr>
          <w:ilvl w:val="5"/>
          <w:numId w:val="1"/>
        </w:numPr>
        <w:rPr/>
      </w:pPr>
      <w:bookmarkStart w:id="261" w:name="__RefHeading___Toc15808231_1280447820"/>
      <w:bookmarkStart w:id="262" w:name="_Toc96"/>
      <w:bookmarkEnd w:id="261"/>
      <w:r>
        <w:rPr>
          <w:rtl w:val="true"/>
        </w:rPr>
        <w:t>ح</w:t>
      </w:r>
      <w:r>
        <w:rPr>
          <w:rtl w:val="true"/>
        </w:rPr>
        <w:t xml:space="preserve">) </w:t>
      </w:r>
      <w:r>
        <w:rPr>
          <w:rtl w:val="true"/>
        </w:rPr>
        <w:t>مذمت دلبستگی و فریفته شدن به زینت‌ها و جاذبه های مادی زندگی</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زِینَهُ الحَیاهِ الدُّنْیا و الْباقِیاتُ الصّالِحاتُ خَیْرٌ عِنْدَ رَبِّکَ ثَوابَاً وَ خَیْرٌ 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دارایى و فرزندان زیورهاى زندگى دنیا هستند و کردارهاى نیک که همواره بر جاى مى‌ماند، نزد پروردگارت بهتر و امید بستن به آن‌ها نیکوتر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ذَائِقَهُ الْمَوْتِ وَ إِنَّما تُوَفَّوْنَ أُجُورَکُمْ یَوْمَ الْقِیامَهِ فَمَن زُحْزِحَ عَنِ النّارِ وَ أُدْخِلَ الْجَنَّهَ فَقَدْ فَازَ وَ مَا الْحَیاهُ الدُّنْیا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نفسى مرگ را مى‌چشد و به تحقیق در روز قیامت مزد اعمال شما را به تمامى خواهند داد و هر کس را از آتش دور سازند و به بهشت درآورند، به پیروزى رسیده است و این زندگى دنیا جز متاعى فریبنده نیست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 وَعْدَ اللّه ِ حَقٌّ فَلا تَغُرَّنَّکُمُ الْحَیاهُ الدُّنیا وَ لا یَغُرَّنَّکُمْ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زندگى دنیا شما را بفریبد و آن شیطان </w:t>
      </w:r>
      <w:bookmarkStart w:id="263" w:name="pg19156_205025"/>
    </w:p>
    <w:p>
      <w:pPr>
        <w:pStyle w:val="BookText"/>
        <w:rPr/>
      </w:pPr>
      <w:bookmarkEnd w:id="263"/>
      <w:r>
        <w:rPr>
          <w:rFonts w:ascii="IRNazanin" w:hAnsi="IRNazanin" w:eastAsia="IRNazanin"/>
          <w:color w:val="111111"/>
          <w:sz w:val="28"/>
          <w:sz w:val="28"/>
          <w:szCs w:val="28"/>
          <w:rtl w:val="true"/>
          <w:lang w:bidi="fa-IR"/>
        </w:rPr>
        <w:t>فریبنده، به خدا مغرورتان بگرداند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بِأَنَّکُمُ اتَّخَذْتُم آیاتِ اللّه ِ هُزُواً وَ غَرَّتْکُمُ الْحَیاهُ الدُّنْیا فَالْیَوْمَ لا یُخرَجُون مِنْهَا وَ لاَ هُمْ یُسْتَعْتَبُونَ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کیفر آن است که آیات خدا را به مسخره مى‌گرفتید و زندگى دنیوى شما را بفریفت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کسى از این آتش بیرونشان نبرد و کسى عذرشان را نپذیرد</w:t>
      </w:r>
      <w:r>
        <w:rPr>
          <w:rFonts w:eastAsia="IRNazanin" w:cs="IRNazanin"/>
          <w:color w:val="111111"/>
          <w:sz w:val="28"/>
          <w:szCs w:val="28"/>
          <w:rtl w:val="true"/>
          <w:lang w:bidi="fa-IR"/>
        </w:rPr>
        <w:t>».</w:t>
      </w:r>
      <w:r>
        <w:rPr>
          <w:rStyle w:val="FootnoteAnchor"/>
          <w:rtl w:val="true"/>
        </w:rPr>
        <w:footnoteReference w:id="255"/>
      </w:r>
    </w:p>
    <w:p>
      <w:pPr>
        <w:pStyle w:val="Heading6"/>
        <w:numPr>
          <w:ilvl w:val="5"/>
          <w:numId w:val="1"/>
        </w:numPr>
        <w:rPr/>
      </w:pPr>
      <w:bookmarkStart w:id="264" w:name="__RefHeading___Toc15808233_1280447820"/>
      <w:bookmarkStart w:id="265" w:name="_Toc97"/>
      <w:bookmarkEnd w:id="264"/>
      <w:r>
        <w:rPr>
          <w:rtl w:val="true"/>
        </w:rPr>
        <w:t>ط</w:t>
      </w:r>
      <w:r>
        <w:rPr>
          <w:rtl w:val="true"/>
        </w:rPr>
        <w:t xml:space="preserve">) </w:t>
      </w:r>
      <w:r>
        <w:rPr>
          <w:rtl w:val="true"/>
        </w:rPr>
        <w:t>دوری از صاحبان نگاه ناصواب به زندگی</w:t>
      </w:r>
      <w:bookmarkEnd w:id="265"/>
    </w:p>
    <w:p>
      <w:pPr>
        <w:pStyle w:val="BookText"/>
        <w:rPr/>
      </w:pPr>
      <w:r>
        <w:rPr>
          <w:rFonts w:ascii="IRNazanin" w:hAnsi="IRNazanin" w:eastAsia="IRNazanin"/>
          <w:color w:val="111111"/>
          <w:sz w:val="28"/>
          <w:sz w:val="28"/>
          <w:szCs w:val="28"/>
          <w:rtl w:val="true"/>
          <w:lang w:bidi="fa-IR"/>
        </w:rPr>
        <w:t>جهان‌بینی الهی نه تنها تصویر زیبا و دقیقی از زندگی دنیوی را به خداپرستان ارائه می‌نماید، بلکه از مصاحبت و نزدیکی با افرادی که تحت لوای جهان‌بینی مادی هستند، نیز بر حذر می‌دارد؛ به دلیل آنکه این افراد به سبب وجود افکار و اندیشه‌های غلط و شیطانی در قلوبشان، همچون افراد مریض هستند و مرضشان مسری است؛ لذا توصیه به تولا و تبرا در اینجا به گونه خاص خود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مَّن تَوَلّي عَن ذِکرِنا وَ لَم یُرِد إلاّ الحَیاةَ الدُّنیا ذلِکَ مَبلَغُهُم مِنَ العِلمِإنَّ رَبَّک هُوَ أَعْلَمُ بِمَن ضَلَّ عَن سَبیلِهِ وَ هُوَ أَعْلَمُ بِمَنِ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از کسى که از سخن ما رویگردان مى‌شود و جز زندگى دنیوى را نمى‌جوید، اعراض کن؛ منتهاى دانش آنان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 آنکه از راهش گمراه مى‌شود یا به راه هدایت مى‌افتد، داناتر است</w:t>
      </w:r>
      <w:r>
        <w:rPr>
          <w:rFonts w:eastAsia="IRNazanin" w:cs="IRNazanin"/>
          <w:color w:val="111111"/>
          <w:sz w:val="28"/>
          <w:szCs w:val="28"/>
          <w:rtl w:val="true"/>
          <w:lang w:bidi="fa-IR"/>
        </w:rPr>
        <w:t>».</w:t>
      </w:r>
      <w:r>
        <w:rPr>
          <w:rStyle w:val="FootnoteAnchor"/>
          <w:rtl w:val="true"/>
        </w:rPr>
        <w:footnoteReference w:id="256"/>
      </w:r>
    </w:p>
    <w:p>
      <w:pPr>
        <w:pStyle w:val="Heading6"/>
        <w:numPr>
          <w:ilvl w:val="5"/>
          <w:numId w:val="1"/>
        </w:numPr>
        <w:rPr/>
      </w:pPr>
      <w:bookmarkStart w:id="266" w:name="__RefHeading___Toc15808235_1280447820"/>
      <w:bookmarkStart w:id="267" w:name="_Toc98"/>
      <w:bookmarkEnd w:id="266"/>
      <w:r>
        <w:rPr>
          <w:rtl w:val="true"/>
        </w:rPr>
        <w:t>ی</w:t>
      </w:r>
      <w:r>
        <w:rPr>
          <w:rtl w:val="true"/>
        </w:rPr>
        <w:t xml:space="preserve">) </w:t>
      </w:r>
      <w:r>
        <w:rPr>
          <w:rtl w:val="true"/>
        </w:rPr>
        <w:t>ارسال انبیا و کتاب های آسمانی به منظور معرفت بخشی</w:t>
      </w:r>
      <w:bookmarkEnd w:id="26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هیچ شکى در آن نیست؛ راهنماى پرهیزگاران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آتَیْنَا مُوسَي الْکِتَابَ وَ الْفُرْقَانَ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یاد آرید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که به موسى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جداکننده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حق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 شاید هدایت یابید</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آتَیْنَا آلَ إِبْرَاهِیمَ الْکِتَابَ وَالْحِکْمَةَ وَآتَیْنَاهُمْ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به خاندان ابراهیم کتاب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شریعت و معارف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 آن ها را حکومتى بزرگ عطا کردیم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مُوسَي وَ هَارُونَ الْفُرْقَانَ وَ ضِیَاءً وَ ذِکْرًا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به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و مایه یادآوری برای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 وَاذْکُرُوا مَا فِیهِ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شما پیمان گرفتیم و کوه طور را بالاى سرتان بداشتیم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شما دادیم با همه نیرو و توان بگیرید و آنچه را که در آن است، به یاد آرید؛ شاید که پرهیزگار شوید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را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ابعاد زندگی اش به هدایت تکوینى و تشریعى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راهنمایى کردیم؛ خواه سپاسگزار باشد، خواه ناسپاس</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 ءٍ وَ هُدىً وَ رَحْمَةً وَ بُشْري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کتاب را بر تو نازل کردیم که بیانگر همه چیز و مایه هدایت و رحمت و بشارت براى مسلمانان است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و در مقام جمع بندی یادآور می شویم که معرفت و شناخت </w:t>
      </w:r>
    </w:p>
    <w:p>
      <w:pPr>
        <w:pStyle w:val="BookText"/>
        <w:rPr/>
      </w:pPr>
      <w:r>
        <w:rPr>
          <w:rFonts w:ascii="IRNazanin" w:hAnsi="IRNazanin" w:eastAsia="IRNazanin"/>
          <w:color w:val="111111"/>
          <w:sz w:val="28"/>
          <w:sz w:val="28"/>
          <w:szCs w:val="28"/>
          <w:rtl w:val="true"/>
          <w:lang w:bidi="fa-IR"/>
        </w:rPr>
        <w:t xml:space="preserve">صحیح از هستی و انسان، از عوامل عمده تأثیرگذار در رفتار آدمی است و صاحب نظران دینی و غیردینی بر این نکته صحه گذاشته اند؛ 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 تحول بنیادین در نظام تعلیم و تربیت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صاحب نظران حوزه علوم انسانی نگارش یافته،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یادگیری یکی از ظرفیت های وجودی آدمی و منشأ اصلی بسیاری از تحولات در ابعاد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قابلیت مادام العمر آدمی است؛ لذا آدمی می تواند در تمامی مراحل زندگی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روش و منابع انگیزشی انسان ها برای یادگیری در مراحل مختلف متفاوت است؛ بر همین اساس انگیزش و میل درونی بر پایه شناخت و اراده، از مبادی مهم عمل آدمی است؛ لذا توجه مناسب به انگیزه اعمال جایگاه خاصی در حیات وی دارد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نظریات غربی ها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پذیری از سه طریق عمده تقلید، آموزش و انگیزش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نسخه برداری از رفتار، ارزش ها و نگرش های دیگر افراد یا گروه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یادگیری کم و بیش عمدی رفتار مناسب از طریق تحصیلات رسمی و به طور کمتر رسمی از طریق گروه های بحث و مطالعه و فعالیت های دیگر مانند کارآموزی حرفه ای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انگیزش معمولاً بعد از گام آموزش و کسب معرفت است و عمدتاً از طریق آگاهی از مصالح و مفاسد رفتارها و مزایا و منافع و احیاناً مضرات و آسیب های آن ها حاصل می شود که از نظر عاطفی و هیجانی سبب دوست داشتن یا تنفر نسبت به یک عمل یا رفتار می شود؛ برای نمونه ما در گام اول از وجود یک رفتار دینی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ادای آن مطلع می شویم که این به خودی خود صرفاً یک معرفت دینی است و چندان هیجان و حس عاطفی را به همراه ندارد؛ اما وقتی از فواید دنیوی و اجر و پاداش اخروی نماز جماعت گفته شود و تأثیرات عظیم آن در رسیدن </w:t>
      </w:r>
      <w:bookmarkStart w:id="268" w:name="pg19156_205028"/>
    </w:p>
    <w:p>
      <w:pPr>
        <w:pStyle w:val="BookText"/>
        <w:rPr/>
      </w:pPr>
      <w:bookmarkEnd w:id="268"/>
      <w:r>
        <w:rPr>
          <w:rFonts w:ascii="IRNazanin" w:hAnsi="IRNazanin" w:eastAsia="IRNazanin"/>
          <w:color w:val="111111"/>
          <w:sz w:val="28"/>
          <w:sz w:val="28"/>
          <w:szCs w:val="28"/>
          <w:rtl w:val="true"/>
          <w:lang w:bidi="fa-IR"/>
        </w:rPr>
        <w:t xml:space="preserve">انسان به کمال و پرورش معنوی روح آدمی تبیین گردد و اینکه خداوند چقدر نماز جماعت خوان ها را دوست دارد بیان شود، احتمال به وجودآمدن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در انسان زیاد می شود</w:t>
      </w:r>
      <w:r>
        <w:rPr>
          <w:rFonts w:eastAsia="IRNazanin" w:cs="IRNazanin"/>
          <w:color w:val="111111"/>
          <w:sz w:val="28"/>
          <w:szCs w:val="28"/>
          <w:rtl w:val="true"/>
          <w:lang w:bidi="fa-IR"/>
        </w:rPr>
        <w:t>.</w:t>
      </w:r>
    </w:p>
    <w:p>
      <w:pPr>
        <w:pStyle w:val="Heading5"/>
        <w:numPr>
          <w:ilvl w:val="4"/>
          <w:numId w:val="1"/>
        </w:numPr>
        <w:rPr/>
      </w:pPr>
      <w:bookmarkStart w:id="269" w:name="__RefHeading___Toc15808237_1280447820"/>
      <w:bookmarkStart w:id="270" w:name="_Toc99"/>
      <w:bookmarkEnd w:id="269"/>
      <w:r>
        <w:rPr/>
        <w:t>2</w:t>
      </w:r>
      <w:r>
        <w:rPr>
          <w:rtl w:val="true"/>
        </w:rPr>
        <w:t xml:space="preserve">. </w:t>
      </w:r>
      <w:r>
        <w:rPr>
          <w:rtl w:val="true"/>
        </w:rPr>
        <w:t>شناخت و آگاهی از اخلاق و رفتار دینی و غیردینی</w:t>
      </w:r>
      <w:bookmarkEnd w:id="270"/>
    </w:p>
    <w:p>
      <w:pPr>
        <w:pStyle w:val="BookText"/>
        <w:rPr/>
      </w:pPr>
      <w:r>
        <w:rPr>
          <w:rFonts w:ascii="IRNazanin" w:hAnsi="IRNazanin" w:eastAsia="IRNazanin"/>
          <w:color w:val="111111"/>
          <w:sz w:val="28"/>
          <w:sz w:val="28"/>
          <w:szCs w:val="28"/>
          <w:rtl w:val="true"/>
          <w:lang w:bidi="fa-IR"/>
        </w:rPr>
        <w:t>بعد از شناخت اصل جهان بینی اسلامی، شناخت از نفس اخلاقیات ضرورت دارد؛ بدین معنا که اولاً انسان بداند که رفتارهای توصیه شدۀ دینی، اعم از مناسکی و غیرمناسکی، کدام ها هستند و از کدام رفتارها احتراز شده است و ثانیاً به منظور ایجاد انگیزش و علاقه به امتثال رفتار دینی، لازم است از مزایای دنیوی و اخروی رفتار های مطلوب و مصالح موجود در آن ها و نیز مضرات و عواقب ناخوشایند رفتارهای نامطلوب در دنیا و آخرت، آگاهی بخشی و معرفت دهی صورت گیرد؛ زیرا بدون شناخت کافی از اصل و ماهیت رفتار و نیز فواید آن و احیاناً ضررهای ترک آن، ایجاد انگیزش و رغبت به انجام رفتارهای مطلوب تقریباً غیرممکن خواهد بود؛ بر این اساس بخشی از آیات قرآن که بدین امر مهم و تبیین رفتارهای مطلوب دینی و فواید و منافع و مصالح آن ها دلالت دارند،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 را با نیکی پاسخ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تَسْتَوِي الْحَسَنَةُ وَلَا السَّیِّئَةُ ادْفَعْ بِالَّتِي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امر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و کردار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امر بد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بدى هایى را که به تو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بهترین روش دفع کن</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 برخورد سالم با جاهلان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عَلَي الْأَرْضِ هَوْناً وَ 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خداوند رحمان کسانی هستند که با آرامش و بی تکبر بر زمین راه می روند و هنگامی که جاهلان آن ها را مخاطب می سازند، به آن ها سلام می گویند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عدل و احسان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عدل و احسان و بخشش به نزدیکان فرمان می دهد</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د ادن دیگران بر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عَلَي أَنفُسِهِمْ وَلَوْ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بر خود مقدم می دارند؛ هرچند خودشان بسیار نیازمند باشند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سادگی در برخورد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أَنَا مِنَ الْمُتَکَلِّفِینَ إِنْ هُوَ إِلَّا 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متکلفین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همواره روشن و همراه با دلیل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وَعِبَادُ الرَّحْمَنِ الَّذِینَ یَمْشُونَ عَلَي الْأَرْضِ هَوْنًا وَ 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خداوند رحمان کسانی هستند که با آرامش و بی تکبر بر زمین راه می روند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خطاب به حضرت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خاطر یاد من برپادار</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أَمِنَ بَعْضُکُم بَعْضًا فَلْیُؤَدِّ الَّذِي اؤْتُمِنَ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یکدیگر اطمینان کامل داشته باشید، باید کسی که امین شمرده شده است، امانت و بدهی خود را به موقع بپردازد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سخن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بدان آگاهی نداری، پیروی نکن</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وَعَهِدْنَا إِلَي إِبْرَاهِیمَ وَ إِسْمَاعِیلَ أَن طَهِّرَا بَیْتِیَ لِلطَّائِفِینَ وَ الْعَاکِفِینَ و َالرُّکَّعِ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ابراهیم و اسماعیل سفارش کردیم که خانه مرا براى طواف کنندگان و مجاوران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اعتکاف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رکوع و سجده کنندگان پاکیزه نمایید</w:t>
      </w:r>
      <w:r>
        <w:rPr>
          <w:rFonts w:eastAsia="IRNazanin" w:cs="IRNazanin"/>
          <w:color w:val="111111"/>
          <w:sz w:val="28"/>
          <w:szCs w:val="28"/>
          <w:rtl w:val="true"/>
          <w:lang w:bidi="fa-IR"/>
        </w:rPr>
        <w:t>».</w:t>
      </w:r>
      <w:r>
        <w:rPr>
          <w:rStyle w:val="FootnoteAnchor"/>
          <w:rtl w:val="true"/>
        </w:rPr>
        <w:footnoteReference w:id="275"/>
      </w:r>
      <w:bookmarkStart w:id="271" w:name="pg19156_205030"/>
    </w:p>
    <w:p>
      <w:pPr>
        <w:pStyle w:val="Heading5"/>
        <w:numPr>
          <w:ilvl w:val="4"/>
          <w:numId w:val="1"/>
        </w:numPr>
        <w:rPr/>
      </w:pPr>
      <w:bookmarkStart w:id="272" w:name="__RefHeading___Toc15808239_1280447820"/>
      <w:bookmarkStart w:id="273" w:name="_Toc100"/>
      <w:bookmarkEnd w:id="271"/>
      <w:bookmarkEnd w:id="272"/>
      <w:r>
        <w:rPr/>
        <w:t>3</w:t>
      </w:r>
      <w:r>
        <w:rPr>
          <w:rtl w:val="true"/>
        </w:rPr>
        <w:t xml:space="preserve">. </w:t>
      </w:r>
      <w:r>
        <w:rPr>
          <w:rtl w:val="true"/>
        </w:rPr>
        <w:t xml:space="preserve">میزان ارتباط قلبی و عاطفی با عمل کننده </w:t>
      </w:r>
      <w:r>
        <w:rPr>
          <w:rtl w:val="true"/>
        </w:rPr>
        <w:t>(</w:t>
      </w:r>
      <w:r>
        <w:rPr>
          <w:rtl w:val="true"/>
        </w:rPr>
        <w:t>مقبولیت قلبی و هیجانی</w:t>
      </w:r>
      <w:r>
        <w:rPr>
          <w:rtl w:val="true"/>
        </w:rPr>
        <w:t>)</w:t>
      </w:r>
      <w:bookmarkEnd w:id="273"/>
    </w:p>
    <w:p>
      <w:pPr>
        <w:pStyle w:val="BookText"/>
        <w:rPr/>
      </w:pPr>
      <w:r>
        <w:rPr>
          <w:rFonts w:ascii="IRNazanin" w:hAnsi="IRNazanin" w:eastAsia="IRNazanin"/>
          <w:color w:val="111111"/>
          <w:sz w:val="28"/>
          <w:sz w:val="28"/>
          <w:szCs w:val="28"/>
          <w:rtl w:val="true"/>
          <w:lang w:bidi="fa-IR"/>
        </w:rPr>
        <w:t>هرچند داشتن معرفت دینی و آگاهی و شناخت از رفتارهای دینی و مزایا و منافع آن ها، شرط لازم برای شکل گیری آن رفتار است، لیکن کافی نیست و با وجود این مؤلفه ها، به تنهایی نرمی و لیّنی دل برای امتثال رفتار حاصل نمی شود؛ بنابراین در اغلب موارد نیاز به مؤلفه های مهم دیگری نیز وجود داردکه یکی از آن ها مؤلفه ای است که از سنخ ارتباط قلبی با عمل کننده یا کنشگر است؛ پس تا ارتباط عاطفی و قلبی بین مبلّغ و آگاهی دهنده با مکلّف یا عمل کننده حاصل نشود و شخص مجری قلباً و از نظر عاطفی و هیجانی، شخص هدایت کننده و راهنما را قبول نداشته باشد، نباید امید چندانی به عملی شدن هدایت ها و بروز و ظهور رفتارهای مطلوب دینی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شخصیت فرد یا نهادِ هدایت گر در ذهن و اندیشه عمل کننده، جذاب و مورد قبول باشد؛ لذا کوچک ترین تردید در صلاحیّت اخلاقی شخص یا نهاد هادی، کار تبلیغ و ترویج را عقیم خواهد گذاشت؛ بر این اساس است که حتی در مواردی، شخص از یک رفتار و خوب و بد بودن آن اطلاع و آگاهی ندارد؛ لیکن چون انجام آن را از شخصی که محبوب اوست، نظاره می کند، وی نیز آن عمل را امتثال می کند، بدون آگاهی و توصیه و تبلیغ؛ همچنان که عکس این مطلب نیز صادق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این مطلب اشاره می کند؛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 فَاعْفُ عَنْهُمْ وَاسْتَغْفِرْ لَهُمْ وَشَاوِرْهُمْ فِي الأَمْرِ فَإِذَا عَزَمْتَ فَتَوَکَّلْ عَلَي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به لطف و رحمت الهی با آنان نرمخو شدی و اگر درشتخوی و سختدل بودی، بی شک از گرد تو پراکنده می شدند؛ پس از ایشان درگذر و برایشان آمرزش بخواه و با آنان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 و چون تصمیم گرفتی بر خدا توکل کن</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درواقع پیروزى پیامبر اکرم صلی الله علیه و اله در تبلیغ اسلام، هرچند با تأیید و امداد الهى بود، </w:t>
      </w:r>
    </w:p>
    <w:p>
      <w:pPr>
        <w:pStyle w:val="BookText"/>
        <w:rPr/>
      </w:pPr>
      <w:r>
        <w:rPr>
          <w:rFonts w:ascii="IRNazanin" w:hAnsi="IRNazanin" w:eastAsia="IRNazanin"/>
          <w:color w:val="111111"/>
          <w:sz w:val="28"/>
          <w:sz w:val="28"/>
          <w:szCs w:val="28"/>
          <w:rtl w:val="true"/>
          <w:lang w:bidi="fa-IR"/>
        </w:rPr>
        <w:t>عوامل مادی و ظاهری زیادى در آن تأثیر داشت که یکى از مهم ترین آن ها جاذبه اخلاقى پیامبر صلی الله علیه و 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صفات عالی انسانى و مکارم اخلاق در پیامبر صلی الله علیه و اله جمع بود که دشمنان سرسخت را تحت تأثیر قرار مى داد و به تسلیم وادار مى کرد و دوستان را سخت مجذوب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این معجزه اخلاقى در فتح مکه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سال هشتم هجرت، هنگامی که سپاه اسلام به فرماندهی پیامبر اسلام صلی الله علیه و اله مکّه را فتح نمودند و مسلمین بر همه اوضاع آن سامان مسلّط شدند، پیامبر صلی الله علیه و اله خطاب به مردم مکّه که مشرک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قریشیان به گمان شما من درباره شما چه فرمانی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 اخٌ کریمٌ و ابن اخٍ کریمٍ و قد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خیر و نیکی از تو انتظار نداریم؛ تو برادر بزرگوار و بخشنده و فرزند برادر بزرگوار ما هستی و اکنون قدرت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با کمال بزرگواری به آن ها رو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مورد شما همان را گویم که برادرم یوسف به هنگام پیروزی بر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سرزنشی بر شما نیست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ابن هشام نیز نقل شده است که وقتی سپاه اسلام به نزدیکى مکه رسیدند، درحالى که سعد بن عباده رئیس خزرجیان، پرچم سپاه اسلام را در دست داشت؛ همین که در برابر ابوسفیان قرار گرفت، خطاب به او این شعر را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الملحمة الیوم تستحل الحرمة الیوم اذل الله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نبرد است؛ امروز جان و مال شما حلال شمرده مى شود؛ امروز روز ذلت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تا چشمش به پیامبر صلی الله علیه و اله افتاد،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آیا دستور داده اى قومت را قتل عام کنند که سعد چنین شعار مى دهد؟ در حالى که تو مهربان ترین افراد به مردم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از شنیدن این سخن سخت ناراحت شد و براى آنکه یأس و ناامیدى در </w:t>
      </w:r>
    </w:p>
    <w:p>
      <w:pPr>
        <w:pStyle w:val="BookText"/>
        <w:rPr/>
      </w:pPr>
      <w:r>
        <w:rPr>
          <w:rFonts w:ascii="IRNazanin" w:hAnsi="IRNazanin" w:eastAsia="IRNazanin"/>
          <w:color w:val="111111"/>
          <w:sz w:val="28"/>
          <w:sz w:val="28"/>
          <w:szCs w:val="28"/>
          <w:rtl w:val="true"/>
          <w:lang w:bidi="fa-IR"/>
        </w:rPr>
        <w:t>میان مردم مکه راه نیابد و وعده هاى بخشش او حمل بر توطئه و خدعه نگردد، بلافاصله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المرحمة؛ الیوم اعز الله قریشا؛ الیوم یعظم الله فیه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رحمت است؛ امروز روز عزت قریش است، امروز روزى است که خداوند به کعبه عظمت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علی علیه السلام دستور داد، فوراً به سوى سعد بشتابد و پرچم اسلام را از او بگیرد و بدین ترتیب ارتش نیرومند اسلام با ده هزار نیروى مسلح با پرچمدارى على علیه السلام و با شعار رحمت، وارد مکه معظمه شدند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پیامبر آنقدر دلسوز بود که گاه از ایمان نیاوردن کافران نزدیک بود جانش را نثار کند؛ چنان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بَاخِعٌ نَّفْسَکَ عَلَى آثَارِهِمْ إِن لَّمْ یُؤْمِنُوا بِهَذَا الْحَدِیثِ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مى خواهى خود را از غم و اندوه به خاطر اعمال آن ها هلاک کنى؛ چراکه آن ها به این قرآن ایمان نیاورده اند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پیامبر اکرم صلی الله علیه و اله دارای شرح صدر بود؛ چنان که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سینه تو را فراخ نکردیم</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همچنین خداوند در سوره قلم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اخلاق پیامبر اکرم صلی الله علیه و 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 وَمَا یَسْطُرُونَ مَا أَنتَ بِنِعْمَةِ رَبِّکَ بِمَجْنُونٍ وَإِنَّ لَکَ لَأَجْرًا غَیْرَ مَمْنُونٍ وَإِنَّکَ لَعَلي خُلُقٍ عَظِیمٍ فَسَتُبْصِرُ وَیُبْصِرُونَ بِأَییِّکُمُ الْمَفْتُونُ إِنَّ رَبَّکَ هُوَ أَعْلَمُ بِمَن ضَلَّ عَن سَبِیلِهِ وَهُوَ أَعْلَمُ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سوگند به قلم و آنچه را با قلم مى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نعمت پروردگارت تو مجنون نیستى و براى تو اجر و پاداشى عظیم و همیشگى است و تو اخلاق عظیم و برجسته اى دارى و به زودى تو مى بینى و آن ها نیز مى بینند که کدام یک از شما مجنون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بهتر از هر کس مى داند، چه کسى از راه او گمراه شده و هدایت یافتگان را نیز بهتر مى شناسد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مهربانی پیامبر اکرم صلی الله علیه و اله را در برابر مؤمنان </w:t>
      </w:r>
    </w:p>
    <w:p>
      <w:pPr>
        <w:pStyle w:val="BookText"/>
        <w:rPr/>
      </w:pPr>
      <w:r>
        <w:rPr>
          <w:rFonts w:ascii="IRNazanin" w:hAnsi="IRNazanin" w:eastAsia="IRNazanin"/>
          <w:color w:val="111111"/>
          <w:sz w:val="28"/>
          <w:sz w:val="28"/>
          <w:szCs w:val="28"/>
          <w:rtl w:val="true"/>
          <w:lang w:bidi="fa-IR"/>
        </w:rPr>
        <w:t>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 عَنِتُّمْ حَرِیصٌ عَلَیْکُم بِالْمُؤْمِنِینَ 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افتادنتان بر او گران و دشوار است؛ به شما دلبسته است و به مؤمنان دلسوز و مهربان</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و در آیه ای دیگر مهربانی اش با مؤمنان را در کنار جدیت و سرسختی آن حضرت در برابر کافران یک جا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وَالَّذِینَ مَعَهُ أَشِدَّاء عَلَی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خداست و کسانی که با اویند، بر کافران سرسخت و در میان خود مهربان اند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همین راستا لازم است، علاوه بر کسب جذابیت باطنی از طریق متخلق بودن به اخلاق والای انسانی، برای کسب جذابیت ظاهری نیز که مکمل و لازم و ملزوم جذابیت باطنی است، از طریق توجه به ویژگی های ظاهری شخص یا نهاد هادی، همچون آراستگی و نظافت و پاکیزگی اقدام مناسب صورت گیرد؛ بر همین اساس و به دلیل مطلوب بودن این امر در نزد پروردگار، ائمه معصومین علیهم السلام پاکیزه‌ترین افراد در زندگی شخصی، در اجتماع و در ارتباط با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روایات زیادی از آن بزرگواران راجع به نظافت و پاکیزگی بدن و لباس و محل زندگی وارد شده است که در اینجا برای نمونه به چند نمونه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القاذورة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بنده ای است، بنده کثیف و لا قید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النظیف من الثیاب یذهب الهم و الحزن و هو طهور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پاکیزه غم و اندوه را می برد و موجب پاکیزگی نماز است</w:t>
      </w:r>
      <w:r>
        <w:rPr>
          <w:rFonts w:eastAsia="IRNazanin" w:cs="IRNazanin"/>
          <w:color w:val="111111"/>
          <w:sz w:val="28"/>
          <w:szCs w:val="28"/>
          <w:rtl w:val="true"/>
          <w:lang w:bidi="fa-IR"/>
        </w:rPr>
        <w:t>».</w:t>
      </w:r>
      <w:r>
        <w:rPr>
          <w:rStyle w:val="FootnoteAnchor"/>
          <w:rtl w:val="true"/>
        </w:rPr>
        <w:footnoteReference w:id="28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زدن دوازده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 صلی الله علیه و اله است، دهان را پاک و پاکیزه می‌کند، روشنى چشم را افزون می‌کند، موجب خشنودى خداوند است، دندان‌ها را سفید می‌کند، ریزش و ساییدگى دندان </w:t>
      </w:r>
      <w:bookmarkStart w:id="274" w:name="pg19156_205034"/>
    </w:p>
    <w:p>
      <w:pPr>
        <w:pStyle w:val="BookText"/>
        <w:rPr/>
      </w:pPr>
      <w:bookmarkEnd w:id="274"/>
      <w:r>
        <w:rPr>
          <w:rFonts w:ascii="IRNazanin" w:hAnsi="IRNazanin" w:eastAsia="IRNazanin"/>
          <w:color w:val="111111"/>
          <w:sz w:val="28"/>
          <w:sz w:val="28"/>
          <w:szCs w:val="28"/>
          <w:rtl w:val="true"/>
          <w:lang w:bidi="fa-IR"/>
        </w:rPr>
        <w:t>را از بین می‌برد، لثه‌ها را محکم می‌کند، اشتها و میل به خوردن غذا را زیاد می‌کند، بلغم را از بین می‌برد، حافظه آدمى را می‌افزاید، باعث دوبرابر شدن حسنات می‌گردد، فرشتگان خدا را شاد می‌کند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سر مبارکش را با سدر می‌شست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سرهایتان را با برگ سدر بشوئید؛ زیرا هر فرشته مقرّب و هر پیامبر مرسلى آن را پاکیزه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خود را با برگ سدر بشوید، خداوند تا هفتاد روز وسوسه شیطان را از او دور می‌کند و کسى که خداوند تا هفتاد روز وسوسه شیطان را از او دور کند، گناه نمی‌کند و کسى که گناه نکند، وارد بهشت می‌شود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جوانى که زیاد در آیینه نگاه کند و با هر نگاهى سپاس خداوندى را به جاى آورد، بهشت خود را واجب کرده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رسول خدا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روز پنجشنبه، شب جمعه، مسجدى را جارو کند و خاک آن را بروبد و بیرون ببرد، حتّى اگر به مقدار سرمه چشم باشد، خداوند گناهان او را می‌بخشد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275" w:name="__RefHeading___Toc15808241_1280447820"/>
      <w:bookmarkStart w:id="276" w:name="_Toc101"/>
      <w:bookmarkEnd w:id="275"/>
      <w:r>
        <w:rPr/>
        <w:t>4</w:t>
      </w:r>
      <w:r>
        <w:rPr>
          <w:rtl w:val="true"/>
        </w:rPr>
        <w:t xml:space="preserve">. </w:t>
      </w:r>
      <w:r>
        <w:rPr>
          <w:rtl w:val="true"/>
        </w:rPr>
        <w:t>وجود الگوهای عینی و عملی</w:t>
      </w:r>
      <w:bookmarkEnd w:id="27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الگو همواره تأثیر بسزایی در مقابله با استبعاد انجام یک رفتار دارد و نشانی واضح از شدنی بودن آن امر است؛ لذا وجود الگو راه و مسیر را پیمودنی نشان می دهد و انجام رفتار یا عمل را آسان جلوه می نماید؛ بر این اساس سهم بسزایی در تصمیمات انسان برای انجام رفتارها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این مهم توجه نموده و در حد اعجاب آوری از این روش استفاده نموده است؛ طوری که جای جای قرآن پر است از شرح حال زندگی پیامبران و انسان های </w:t>
      </w:r>
    </w:p>
    <w:p>
      <w:pPr>
        <w:pStyle w:val="BookText"/>
        <w:rPr/>
      </w:pPr>
      <w:r>
        <w:rPr>
          <w:rFonts w:ascii="IRNazanin" w:hAnsi="IRNazanin" w:eastAsia="IRNazanin"/>
          <w:color w:val="111111"/>
          <w:sz w:val="28"/>
          <w:sz w:val="28"/>
          <w:szCs w:val="28"/>
          <w:rtl w:val="true"/>
          <w:lang w:bidi="fa-IR"/>
        </w:rPr>
        <w:t>صالحی که الگو و اسوه خوبی در انجام اعمال صالح و رفتارهای مطلوب دینی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علاوه بر ذکر عملی الگوهای فراوان، دوبار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دو نفر از پیامبران بزرگ الهی یعنی حضرت ابراهیم علیه السلام و پیامبر اکرم صلی الله علیه و اله بیان شده و امر به انحصار الگوگیری از انسان های صالح شده است؛ به بیان دیگر خداوند متعال در قرآن کریم الگوهای ناشناخته و ناشایست را به شدت رد می کند و مهر بطلانی بر آن ها می زند و تمامی مسلمین را، در هر سن و سالی که باشند، به الگوگیری از رسول خدا، حضرت محمد صلی الله علیه و اله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 صلی الله علیه و اله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اسوهٌ حَسَنَهٌ لِمَن کان یَرجوا اللهَ و الیوم الاخر وَ ذَکر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شما در روش و سیره رسول خدا الگو و سرمشقی نیکوست؛ البته برای کسانی که به خداوند و روز قیامت امید دارند و خدا را زیاد یاد می کنند</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و درباره حضرت ابراهیم علیه 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فِي إِبْرَاهِیمَ وَالَّذِینَ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یقین براى شما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و کسانى که همراه او بودند، سرمشق خوبى است</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قرآن کریم همچنین از مردان و زنانی به عنوان الگوی مؤمنان و اهل ایمان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همسر فرعون، آسیه بنت مزاحم، به عنوان سرمشق و نمونه برای همه انسان ها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لِلّذّین امنوا اِمرأَتَ فِرعَون اذ قالَت رَبّ ابنِ لي عندک بَیتاً فِي الجَنَّه و نَجِنّي مِن فرعونَ وَ عَمَلِهِ وَ نجّني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کسانی که ایمان آورده اند، همسر فرعون را مثال زده است؛ آن هنگامی که به پروردگار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نزد خود خانه ای در بهشت بساز و مرا از فرعون و عمل او نجات بخش و مرا از قوم ظالم نجات ده</w:t>
      </w:r>
      <w:r>
        <w:rPr>
          <w:rFonts w:eastAsia="IRNazanin" w:cs="IRNazanin"/>
          <w:color w:val="111111"/>
          <w:sz w:val="28"/>
          <w:szCs w:val="28"/>
          <w:rtl w:val="true"/>
          <w:lang w:bidi="fa-IR"/>
        </w:rPr>
        <w:t>».</w:t>
      </w:r>
      <w:r>
        <w:rPr>
          <w:rStyle w:val="FootnoteAnchor"/>
          <w:rtl w:val="true"/>
        </w:rPr>
        <w:footnoteReference w:id="29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پس از معرفی همسر فرعون به عنوان الگوی انسان های مؤمن، </w:t>
      </w:r>
    </w:p>
    <w:p>
      <w:pPr>
        <w:pStyle w:val="BookText"/>
        <w:rPr/>
      </w:pPr>
      <w:r>
        <w:rPr>
          <w:rFonts w:ascii="IRNazanin" w:hAnsi="IRNazanin" w:eastAsia="IRNazanin"/>
          <w:color w:val="111111"/>
          <w:sz w:val="28"/>
          <w:sz w:val="28"/>
          <w:szCs w:val="28"/>
          <w:rtl w:val="true"/>
          <w:lang w:bidi="fa-IR"/>
        </w:rPr>
        <w:t>در آیه بعد حضرت مریم را معرفی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َمَرْیَمَ ابْنَتَ عِمْرَانَ الَّتِي أَحْصَنَتْ فَرْجَهَا فَنَفَخْنَا فِیهِ مِن رُّوحِنَا وَ صَدَّقَتْ بِکَلِمَاتِ رَبِّهَا وَکُتُبِهِ وَکَانَتْ مِنَ الْقَانِتِینَ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 را، که خود را پاکدامن نگاه داشت و در او از روح خود دمیدم و سخنان پروردگار خود وکتاب های او را تصدیق کرد و از عبادت پیشگان بود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طرفی به دلیل استثنایی بودن فرصت جوانی برای انسان و نیاز وافر به وجود الگو برای این سنین، خداوند در قرآن کریم بارها این مسئله را مورد توجه قرار داده و الگوهایی برای جوانان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اشاره به دوران جوانی حضرت ابراهیم علیه السلام و بت شکنی او در دوران جوانی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 إِبْرَاهِیمَ رُشْدَهُ مِن قَبْلُ وَکُنَّا بِه عَالِمِینَ إِذْ قَالَ لِأَبِیهِ وَقَوْمِهِ مَا هَذِهِ التَّمَاثِیلُ الَّتِي أَنتُمْ لَهَا عَاکِفُونَ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درحقیقت پیش از آن به ابراهیم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را دادیم و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 بودیم؛ آن گاه که به پدر خود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هایى که شما ملازم آن ها شده اید، 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 جُذَاذًا إِلَّا کَبِیرًا لَّهُمْ لَعَلَّهُمْ إِلَیْهِ یَرْجِعُونَ قَالُوا مَن فَعَلَ هَذَا بِآلِهَتِنَا إِنَّهُ لَمِنَ الظَّالِمِي قَالُوا سَمِعْنَا فَتًي یَذْکُرُهُمْ یُقَالُ 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بزرگ ترشان را ریزریز کرده باشد که ایشان به سراغ آن بروند؛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کسى با خدایان 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او واقعاً از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جوانى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مى کرد که به او ابراهیم گفته مى شود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دیگر در قرآن کریم که اشاره به دوران نوجوانی دارد، داستان حضرت اسماعیل علیه السلام و قدم نهادن او در مسیر مأموریتی است که خداوند به پدر بزرگوارش حضرت ابراهیم علیه السلام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فَبَشَّرْنَاهُ بِغُلَامٍ حَلِیمٍ فَلَمَّا بَلَغَ مَعَهُ السَّعْیَ قَالَ یَا بُنَیَّ إِنِّي أَرَي فِي الْمَنَامِ أَنِّي أَذْبَحُکَ فَانظُرْ مَاذَا تَرَي قَالَ یَا أَبَتِ افْعَلْ </w:t>
      </w:r>
    </w:p>
    <w:p>
      <w:pPr>
        <w:pStyle w:val="BookText"/>
        <w:rPr/>
      </w:pPr>
      <w:r>
        <w:rPr>
          <w:rFonts w:ascii="IRNazanin" w:hAnsi="IRNazanin" w:eastAsia="IRNazanin"/>
          <w:color w:val="111111"/>
          <w:sz w:val="28"/>
          <w:sz w:val="28"/>
          <w:szCs w:val="28"/>
          <w:rtl w:val="true"/>
          <w:lang w:bidi="fa-IR"/>
        </w:rPr>
        <w:t>مَا تُؤْمَرُ سَتَجِدُنِي إِن شَاء اللَّهُ مِنَ الصَّابِرِینَ فَلَمَّا أَسْلَمَا وَ تَلَّهُ لِلْجَبِینِ و َنَادَیْنَاهُ أَنْ یَا إِبْرَاهِیمُ قَدْ صَدَّقْتَ الرُّؤْیَا إِنَّا کَذَلِکَ نَجْزِي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پسرى بردبار مژده دادیم و وقتى با او به جایگاه سعى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پسرک من، 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بینم که تو را سر مى بُرم؛ پس ببین چه به نظرت مى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من، آنچه را مأمورى بکن؛ ان شاء الله مرا از شکیبایان خواهى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هر دو تن در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همدیگر را بدرود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پیشانى بر خاک افکند، او را ندا دادیم که اى ابراهیم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بخشیدى؛ ما نیکوکاران را چنین پاداش مى دهیم</w:t>
      </w:r>
      <w:r>
        <w:rPr>
          <w:rFonts w:eastAsia="IRNazanin" w:cs="IRNazanin"/>
          <w:color w:val="111111"/>
          <w:sz w:val="28"/>
          <w:szCs w:val="28"/>
          <w:rtl w:val="true"/>
          <w:lang w:bidi="fa-IR"/>
        </w:rPr>
        <w:t>».</w:t>
      </w:r>
      <w:r>
        <w:rPr>
          <w:rStyle w:val="FootnoteAnchor"/>
          <w:rtl w:val="true"/>
        </w:rPr>
        <w:footnoteReference w:id="29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در قرآن کریم می فرماید که در دوران جوانی به حضرت یوسف علیه السلام حکمت و علمی عظیم بخشیده است و او در پناه خداوند متعال از امتحانی که در آن قرار گرفته بود، سربلند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بَلَغَ أَشُدَّهُ آتَیْنَاهُ حُکْمًا وَعِلْمًا وَ کَذَلِکَ نَجْزِي الْمُحْسِنِي وَ رَاوَدَتْهُ الَّتِي هُوَ فِي بَیْتِهَا عَن نَّفْسِهِ وَ غَلَّقَتِ الأَبْوَابَ و َقَالَتْ هَیْتَ لَکَ قَالَ مَعَاذَ اللّهِ إِنَّهُ رَبِّي أَحْسَنَ مَثْوَایَ إِنَّهُ لاَ یُفْلِحُ الظَّالِمُونَ وَ لَقَدْ هَمَّتْ بِهِ وَ هَمَّ بِهَا لَوْلا أَن رَّأَي بُرْهَانَ رَبِّهِ کَذَلِکَ لِنَصْرِفَ عَنْهُ السُّوءَ و َالْفَحْشَاء إِنَّهُ مِنْ عِبَادِنَا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حد رشد رسید، او را حکمت و دانش عطا کردیم و نیکوکاران را چنین پاداش مى دهیم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وى در خانه اش بود، خواست از او کام گیرد و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از آن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او آقاى من است؛ به من جاى نیکو داده است؛ قطعاً ستمکاران رستگار نمى شوند و درحقیقت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وى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ندیده بود، آهنگ او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بدى و زشتکارى را از او بازگردانیم؛ چراکه او از بندگان مخلص ما بود</w:t>
      </w:r>
      <w:r>
        <w:rPr>
          <w:rFonts w:eastAsia="IRNazanin" w:cs="IRNazanin"/>
          <w:color w:val="111111"/>
          <w:sz w:val="28"/>
          <w:szCs w:val="28"/>
          <w:rtl w:val="true"/>
          <w:lang w:bidi="fa-IR"/>
        </w:rPr>
        <w:t>».</w:t>
      </w:r>
      <w:r>
        <w:rPr>
          <w:rStyle w:val="FootnoteAnchor"/>
          <w:rtl w:val="true"/>
        </w:rPr>
        <w:footnoteReference w:id="297"/>
      </w:r>
      <w:bookmarkStart w:id="277" w:name="pg19156_205038"/>
    </w:p>
    <w:p>
      <w:pPr>
        <w:pStyle w:val="Heading5"/>
        <w:numPr>
          <w:ilvl w:val="4"/>
          <w:numId w:val="1"/>
        </w:numPr>
        <w:rPr/>
      </w:pPr>
      <w:bookmarkStart w:id="278" w:name="__RefHeading___Toc15808243_1280447820"/>
      <w:bookmarkStart w:id="279" w:name="_Toc102"/>
      <w:bookmarkEnd w:id="277"/>
      <w:bookmarkEnd w:id="278"/>
      <w:r>
        <w:rPr/>
        <w:t>5</w:t>
      </w:r>
      <w:r>
        <w:rPr>
          <w:rtl w:val="true"/>
        </w:rPr>
        <w:t xml:space="preserve">. </w:t>
      </w:r>
      <w:r>
        <w:rPr>
          <w:rtl w:val="true"/>
        </w:rPr>
        <w:t>میزان به کارگیری تفکر و تعقل و گوش شنوا داشتن نسبت به حقیقت</w:t>
      </w:r>
      <w:bookmarkEnd w:id="279"/>
    </w:p>
    <w:p>
      <w:pPr>
        <w:pStyle w:val="BookText"/>
        <w:rPr/>
      </w:pPr>
      <w:r>
        <w:rPr>
          <w:rFonts w:ascii="IRNazanin" w:hAnsi="IRNazanin" w:eastAsia="IRNazanin"/>
          <w:color w:val="111111"/>
          <w:sz w:val="28"/>
          <w:sz w:val="28"/>
          <w:szCs w:val="28"/>
          <w:rtl w:val="true"/>
          <w:lang w:bidi="fa-IR"/>
        </w:rPr>
        <w:t>اینکه انسان چقدر از قوه تعقل و تفکر خود بهره بگیرد و به خروجی تصمیم آن ها گوش فرا دهد، تأثیر اساسی در جهت گیری انتخاب های رفتاری انسان دارد و لذا از نظر قرآن کریم، پست تر از هر حیوان کسی است که فکر دارد، ولی تفّکر ندارد؛ عقل دارد، ولی تعقّل ندارد؛ چشم و گوش بسته است و بدون تفکّر و تعقّل، رفتار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بدترین جنبندگان در نزد خدا، مردم کر و 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و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نمى اندیشند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اساساً تفاوت بین انسان و حیوان نیز از همین ناحیه نشأت می گیرد؛ انسان صاحب عقل و فکر است و حیوان ها فاقد عقل و فکر و شعور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تعقّل و تفکّر نداشته باشد، یعنی به جای استفاده از فکر و عقل، طبق شهوت خود عمل کند، نه تنها از انسانیّت خارج می شود، بلکه به تعبیر قرآن، از هر حیوان و جنبنده ای پست تر خواهد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آیات فراوانی با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به کارگیری عقل، فکر و فهم تأکید می ورزد و از آدمیان می خواهد که آگاهانه تصمیم بگیرند 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با استفهام توبیخی، اهمیّت تفکّر و تعقّل را بیان می دارد و بی توجّهی به آن را ملامت می نماید؛ چنان که با جملاتی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أَفَلَمْ تَکُونُوا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به مذمّت رفتار بدون عقلانیّت و خردورزی پرداخته است؛ افزون بر این قرآن کریم از افراد غافل که از عقل خود استفاده نمی کنند، با لحنی تند یاد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بعضی از مردم برای جهنّم خلق شده اند و دوان دوان به سوی آن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کسانی هستند که تفکّر و تعقّل ندارند و چشم و </w:t>
      </w:r>
    </w:p>
    <w:p>
      <w:pPr>
        <w:pStyle w:val="BookText"/>
        <w:rPr/>
      </w:pPr>
      <w:r>
        <w:rPr>
          <w:rFonts w:ascii="IRNazanin" w:hAnsi="IRNazanin" w:eastAsia="IRNazanin"/>
          <w:color w:val="111111"/>
          <w:sz w:val="28"/>
          <w:sz w:val="28"/>
          <w:szCs w:val="28"/>
          <w:rtl w:val="true"/>
          <w:lang w:bidi="fa-IR"/>
        </w:rPr>
        <w:t>گوش بسته اند و بدون تفکّر حرف می زنند و بدون تعقّل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حیوان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 هم پست ترند؛ چراکه ایشان غافل و بی فکر هستند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خداوند متعال در قرآن کریم به اهل عقل و فهم بشارت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الَّذینَ یَسْتَمِعُونَ الْقَوْلَ فَیَتَّبِعُونَ أَحْسَنَهُ أُولئِکَ الَّذینَ هَداهُمُ اللَّهُ وَ أُولئِکَ هُمْ أُولُوا الْأَلْباب؛ بر این اساس، دست عنایت خداوند متعال بر سر افراد عاقل است؛ زیرا آنان با تفکّر خود، خوب و بد را تمیز می دهند، بدی ها را رها کرده، خوبی ها را می گیرند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آیات دیگری اشاره می کند که هر چیزی را از روی علم و تفکر بپذیرید نه از روی ظن و 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یَتَّبِعُونَ إِلا الظّنَّ وَ إِنَّ الظّنَّ لا یُغْنِي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جز در پی گمان و پندار نمی روند؛ در حالی که ظن و گمان در فهم حقیقت هیچ سودی ندارد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قرآن کریم به ذکر گوش و چشم به عنوان دو حس اصلی از ابزارهای شناخت به منظور انتخاب راه درست، تأکید ویژه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مَکَّنَّا هُمْ فیمَآ اِنْ مَکَّنَّاکُمْ فِیهِ وَ جَعَلْنَا لَهُمْ سَمْعاً وَ أَبْصَارًا وَ أًفْئدَةً فَمَآ أَغْنَي عَنْهُمْ سَمْعُهُمْ وَ لآأَبْصَارُهُمْ فِیهِ وَ جَعَلْنَا لَهُمْ وَ لَآ أَفئدَتُهُم مِنْ شیءٍ إِذْ کَانوُا یَجْحَدوُنَ بِأَیَاتِ اللهِ وَحَاقَ بِهِمْ مَا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و قوتی دادیم که شما امت را چنان نیروی بدنی ندادیم و با آنکه بر آن ها گوش و چشم و قلب مدرک قرار دادیم، هیچ این قوای مدرکه آن ها را از عذاب نرهانید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که آیات خدا را انکار می‌کردند و آنچه را استهزا کردند، به آن ها فرا رسید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از قول جهنمیان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لَوْ کُنَّا نَسْمَعُ أَوْ نَعْقِلُ مَاکُنَّا فِي 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دوزخ با تأسف و حیرت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انبیا را می‌شنیدیم یا به دستور عقل رفتار </w:t>
      </w:r>
      <w:bookmarkStart w:id="280" w:name="pg19156_205040"/>
    </w:p>
    <w:p>
      <w:pPr>
        <w:pStyle w:val="BookText"/>
        <w:rPr/>
      </w:pPr>
      <w:bookmarkEnd w:id="280"/>
      <w:r>
        <w:rPr>
          <w:rFonts w:ascii="IRNazanin" w:hAnsi="IRNazanin" w:eastAsia="IRNazanin"/>
          <w:color w:val="111111"/>
          <w:sz w:val="28"/>
          <w:sz w:val="28"/>
          <w:szCs w:val="28"/>
          <w:rtl w:val="true"/>
          <w:lang w:bidi="fa-IR"/>
        </w:rPr>
        <w:t>می‌کردیم، امروز از دوزخیان نبودیم</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در بسیاری از آیات قرآن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فهم و تدبّر و تعقّل و به تعبیر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سَمِعُوا مَآ أُنزِلَ إِلَي الرَّسولِ تَرَي أَعْیُنَهُمْ تَفِیضُ مِنَ الدَّمْعِ مِمَّا عَرَفوُاْ مِنَ الْحَقِّ یَقوُلُونَ رَبَّنَاءَ امَنَّا فَاکْتُبْنَا مَعَ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آیاتی را که به رسول فرستاده شد بشنوند، اشک از دیدة آن ها جاری می‌شود، زیرا حقانیت آن را شناخته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تو، محمد صلی الله علیه و اله کتاب آسمانی او،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زمره گواهان صدیق او بنویس</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281" w:name="__RefHeading___Toc15808245_1280447820"/>
      <w:bookmarkStart w:id="282" w:name="_Toc103"/>
      <w:bookmarkEnd w:id="281"/>
      <w:r>
        <w:rPr/>
        <w:t>6</w:t>
      </w:r>
      <w:r>
        <w:rPr>
          <w:rtl w:val="true"/>
        </w:rPr>
        <w:t xml:space="preserve"> . </w:t>
      </w:r>
      <w:r>
        <w:rPr>
          <w:rtl w:val="true"/>
        </w:rPr>
        <w:t>آمادگی روحی انسان از طریق انجام اعمال صالح و گناه نکردن</w:t>
      </w:r>
      <w:bookmarkEnd w:id="28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رفتارهای خوب و بد انسان صرفاً به ثواب و عقاب اخروی یا حتی ثمرات مثبت و منفی دنیوی محدود نمی شود؛ بلکه در افکار و اندیشه های انسان و جهت گیری های بعدی آن، اثر تام و تمام دارد؛ طوری که هر رفتار مطلوب و بافضیلت، یاری گر قوه تصمیم و اختیار انسان در انتخاب راحت تر عمل صالح بعدی و بی رغبتی انسان در توجه به اعمال ناصالح است و متقابلاً ارتکاب هر گناهی، سوق دهنده میل و انگیزه انسان به ارتکاب گناه های بعدی و تسهیل کننده تصمیم گیری در این خصوص و از طرفی بازدارنده یا به نوعی دشوارکننده انتخاب رفتارهای صحیح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صراحت در قرآن مورد تأکید قرار گرفته است؛ چنان که در داستان گناه های متعدد قوم بنی اسرائیل پس از ذکر نافرمانی های متعدد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 مِّن بَعْدِ ذَلِکَ فَهِیَ کَالْحِجَارَةِ أَوْ أَشَدُّ قَسْوَةً وَإِنَّ مِنَ الْحِجَارَةِ لَمَا یَتَفَجَّرُ مِنْهُ الأَنْهَارُ وَإِنَّ مِنْهَا لَمَا یَشَّقَّقُ فَیَخْرُجُ مِنْهُ الْمَاء وَإِنَّ مِنْهَا لَمَا یَهْبِطُ مِنْ خَشْیَةِ اللّهِ وَمَا اللّهُ بِغَافِلٍ عَمَّا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دل هاى شما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گردید و مانند سنگ پاره ها یا سخت تر شد، زیرا پاره اى از سنگ ها هست که از آن ها </w:t>
      </w:r>
    </w:p>
    <w:p>
      <w:pPr>
        <w:pStyle w:val="BookText"/>
        <w:rPr/>
      </w:pPr>
      <w:r>
        <w:rPr>
          <w:rFonts w:ascii="IRNazanin" w:hAnsi="IRNazanin" w:eastAsia="IRNazanin"/>
          <w:color w:val="111111"/>
          <w:sz w:val="28"/>
          <w:sz w:val="28"/>
          <w:szCs w:val="28"/>
          <w:rtl w:val="true"/>
          <w:lang w:bidi="fa-IR"/>
        </w:rPr>
        <w:t xml:space="preserve">نهرها مى 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سنگ موسى و سنگ هاى چشمه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اى از آن ها مى شکافد و آب از آن مى تراود و پاره اى از آن ها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مى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تأثر موجودات از اراده خدا ترس تکوینى و اطاعت آن هاست و غرض آنکه سنگ ها متأثر مى شوند؛ اما از دل هاى ایشان حالت تسلیم دیده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آنچه انجام مى دهید، غافل نیست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جای دیگر و پس از بیان گناه انکارکنندگان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رَانَ عَلَى قُلُوبِهِم 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حرف ها بهانه است؛ علت اصلی تکذیبشان این است که در اثر اعمال زشتشان دل هایشان زنگار بسته</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خداوند تأثیر گناه را بر قلب که مرکز تصمیم گیری است، به صراحت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یَطْبَعُ اللَّهُ عَلَي کُلِّ قَلْبِ مُتَکَبِّرٍ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بر قلب هر متکبر طغیانگرى مهر مى نهد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برخی موارد دیگر بدین شرح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عَلَي قُلُوبِهمْ وَعَلَي سَمْعِهِمْ وَعَلَي أَبْصَارِهِمْ غِشَاوَةٌ وَلَهُمْ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 هاى آن ها مهر نهاده و همچنین بر گوش هاى آن ها و بر چشم هایشان پرده اى فرو افتاده و براى آن ها عذاب بزرگى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تَعْمَي الْأَبْصَارُ وَلَکِن تَعْمَي الْقُلُوبُ الَّتِي فِي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هاى ظاهر نابینا نمى شود؛ بلکه دل هایى که در سینه ها جاى دارد نابینا مى گردد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عَاقِبَهَ الَّذِینَ أَسَاؤُوا السُّوأَي أَن کَذَّبُوا بِآیَاتِ اللَّهِ وَکَانُوا بِهَا یَسْتَهْزِئُون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فرجام کسانی که بدی کردند، آن شد که آیات خدا را تکذیب نمودند و آن ها را مسخره کردند</w:t>
      </w:r>
      <w:r>
        <w:rPr>
          <w:rFonts w:eastAsia="Amiri" w:cs="Amiri" w:ascii="Amiri" w:hAnsi="Amiri"/>
          <w:color w:val="111111"/>
          <w:sz w:val="28"/>
          <w:szCs w:val="28"/>
          <w:rtl w:val="true"/>
          <w:lang w:bidi="ar-SA"/>
        </w:rPr>
        <w:t>».</w:t>
      </w:r>
      <w:r>
        <w:rPr>
          <w:rStyle w:val="FootnoteAnchor"/>
          <w:rtl w:val="true"/>
        </w:rPr>
        <w:footnoteReference w:id="310"/>
      </w:r>
      <w:bookmarkStart w:id="283" w:name="pg19156_205042"/>
    </w:p>
    <w:p>
      <w:pPr>
        <w:pStyle w:val="BookText"/>
        <w:rPr/>
      </w:pPr>
      <w:bookmarkEnd w:id="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أَنزَلَ عَلَیْکَ الْکِتَابَ مِنْهُ آیَاتٌ مُّحْکَمَاتٌ هُنَّ أُمُّ الْکِتَابِ وَأُخَرُ مُتَشَابِهَاتٌ فَأَمَّا الَّذِینَ في قُلُوبِهِمْ زَیْغٌ فَیَتَّبِعُونَ مَا تَشَابَهَ مِنْهُ ابْتِغَاء الْفِتْنَةِ وَابْتِغَاء تَأْوِیلِهِ وَمَا یَعْلَمُ تَأْوِیلَهُ إِلاَّ اللّهُ وَالرَّاسِخُونَ فِي الْعِلْمِ یَقُولُونَ آمَنَّا بِهِ کُلٌّ مِّنْ عِندِ رَبِّنَا وَمَا یَذَّکَّرُ إِلاَّ أُوْلُواْ الألْبَابِ؛ اوست که این کتاب را بر تو فرو فرستاد که برخى از آن آیه هاى محکم به لفظ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ها مادر و اساس کتاب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آیات دیگر با آن ها رفع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دیگر آیه هاى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چنپهلو است و معناى آن به واسطه عموم محتوا و عمق معنا و تعدد مراد در بدو نظر روشن نیست و باید به وسیله آیات محکم و عقل سلیم تفسیر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کسانى که در دل هاى آنان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فتنه جویى و طلب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معنى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کتاب از آنچه متشابه است پیروى مى کنند، در حالى که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معناى حقیقى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خدا نمى داند و آنان که رسوخ در دانش دارند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بدان ایمان آوردیم، همه از جانب پروردگار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 و چه معناى آن را بدانیم و چه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صاحبان خرد ناب متذکر نمى شوند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قُلُوبِهِم مَّرَضٌ فَزَادَهُمُ اللّهُ مَرَضاً وَلَهُم عَذَابٌ أَلِیمٌ بِمَا کَانُوا 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هاى آن ها بیماری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شک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هم بر بیماری شان بیفزود و بیفزاید و آن ها را در مقابل آنکه دروغ مى گفتند، عذابى دردناک است</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284" w:name="__RefHeading___Toc15808247_1280447820"/>
      <w:bookmarkStart w:id="285" w:name="_Toc104"/>
      <w:bookmarkEnd w:id="284"/>
      <w:r>
        <w:rPr/>
        <w:t>7</w:t>
      </w:r>
      <w:r>
        <w:rPr>
          <w:rtl w:val="true"/>
        </w:rPr>
        <w:t xml:space="preserve">. </w:t>
      </w:r>
      <w:r>
        <w:rPr>
          <w:rtl w:val="true"/>
        </w:rPr>
        <w:t xml:space="preserve">سنت ها و هنجارهای حاکم بر محیط زندگی فرد و کل جامعه </w:t>
      </w:r>
      <w:r>
        <w:rPr>
          <w:rtl w:val="true"/>
        </w:rPr>
        <w:t>(</w:t>
      </w:r>
      <w:r>
        <w:rPr>
          <w:rtl w:val="true"/>
        </w:rPr>
        <w:t>در همه حوزه های فرهنگی، اجتماعی و اقتصادی</w:t>
      </w:r>
      <w:r>
        <w:rPr>
          <w:rtl w:val="true"/>
        </w:rPr>
        <w:t>)</w:t>
      </w:r>
      <w:bookmarkEnd w:id="28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نباید انسان تحت تأثیر جامعه و افکار اکثریت قرار بگیرد و بلکه باید ملاک تصمیم گیری و اقدام خود را حقیقت برآمده از عقل و دین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انکار کرد که ارزش ها و هنجارهای جامعه و آنچه در بین </w:t>
      </w:r>
    </w:p>
    <w:p>
      <w:pPr>
        <w:pStyle w:val="BookText"/>
        <w:rPr/>
      </w:pPr>
      <w:r>
        <w:rPr>
          <w:rFonts w:ascii="IRNazanin" w:hAnsi="IRNazanin" w:eastAsia="IRNazanin"/>
          <w:color w:val="111111"/>
          <w:sz w:val="28"/>
          <w:sz w:val="28"/>
          <w:szCs w:val="28"/>
          <w:rtl w:val="true"/>
          <w:lang w:bidi="fa-IR"/>
        </w:rPr>
        <w:t xml:space="preserve">افکار عامه عمومیت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حوزه مسائل فرهنگی و آداب و رسوم، چه در مسائل اجتماعی و چه حتی در مورد مسائل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بسزایی در جهت گیری های انسان و انتخاب مسیرش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هرچند قرآن در مقام تبیین بایدها، از اینکه عمل اکثریت و رواج یک اندیشه مبنای عمل باشد، آن را به شدت مورد انتقاد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هست ها، از تأثیرگذاری این مورد در جهت گیری رفتاری بسیاری از جوامع و ملل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زیادی به این موضوع اشاره شده و تقلید کورکورانه و تبعیت و پیروی از اکثریت، بدون وجود برهان و دلیل عقلی شدیداً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آیات در ذیل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لَهُمُ اتَّبِعُوا مَا أَنزَلَ اللّهُ قَالُواْ بَلْ نَتَّبِعُ مَا أَلْفَیْنَا عَلَیْهِ آبَاءنَا أَوَلَوْ کَانَ آبَاؤُهُمْ لاَ یَعْقِلُونَ شَیْئاً وَلاَ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 ها گفته می شود که از آنچه خدا فرو فرستاده پیروی کنید،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آنچه پدران خویش را بر آن یافته ایم،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پیروی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از پدرانشان چیزی نمی فهمیدند و رهیافته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أَجِئْتَنَا لِتَلْفِتَنَا عَمَّا وَجَدْنَا عَلَیْهِ آبَاءَنَا وَتَکُونَ لَکُمَا الْکِبْرِیَاءُ فِي الْأَرْضِ وَمَا نَحْنُ لَکُمَا بِمُؤْمِنِینَ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ما آمده ای تا ما را از آن چه پدرانمان را بر آن یافته ایم، بگردانی و بزرگی در این سرزمین شما دو تن را باشد؟ما هرگز به شما ایمان نمی آوریم</w:t>
      </w:r>
      <w:r>
        <w:rPr>
          <w:rFonts w:eastAsia="IRNazanin" w:cs="IRNazanin"/>
          <w:color w:val="111111"/>
          <w:sz w:val="28"/>
          <w:szCs w:val="28"/>
          <w:rtl w:val="true"/>
          <w:lang w:bidi="fa-IR"/>
        </w:rPr>
        <w:t>».</w:t>
      </w:r>
      <w:r>
        <w:rPr>
          <w:rStyle w:val="FootnoteAnchor"/>
          <w:rtl w:val="true"/>
        </w:rPr>
        <w:footnoteReference w:id="31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به یکی از یاران خویش توصیه می کنند که امعه مباش و آن گاه توضیح می دهد که امعه بودن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 الناس و انا کواحد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امعه بودن آن است که بگویی من با مردمم و پیرو آنانم و من همانند یکی از مردمم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دیگران گفتند، من هم می گویم و هرچه کردند من هم می کنم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رَبّاني وَ مُتَعَلِّمٌ عَلي سَبیلِ نَجاةٍ وَ هَمَجٌ رَعاعٌ اَتْباعُ کُلِّ ناعِقٍ یَمیلونَ مَعَ کُلِّ ریحٍ لَمْ یَسْتَضیئوا بِنورِ الْعِلْمِ وَ لَمْ یَلْجَؤُوا اِلي رُکْنٍ 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خداشناس، دانشجوی در راه رستگاری و فرومایگانی بی اراده و سرگردان که هر دعوتی را اجابت می کنند و به هر طرف که باد بیاید، به همان طرف می روند، از نور دانش روشنایی نمی گیرند و به پایگاه محکمی پناه نمی برند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انسان نباید استحکام عقاید دینی خود را بر مبنای تقلید از دیگران پایه ریزی کند؛ چراکه در چنین حالی تغییر عقیده یا انحراف فکری یافتن آن شخصیت، سبب انحراف و تغییر انسان مقلّد نیز خواهد شد،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هذا الدین بالرجال اخرجه منه الرجال کما ادخلوه فیه و من دخل فیه بالکتاب و السنه زالت الجبال قبل ان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واسطه تقلید از شخصیت ها وارد دین شود، با تقلید از شخصیت ها نیز از آن خارج می شود و کسی با کتاب و سنت به دین گرایش یابد، کوه ها از جای خود کنده می شود، پیش از آن که عقیده او از او جدا شود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فضای فکری خانواده و گروه های همسال نیز بر تصمیمات رفتاری انسان و افکارش تأثیر می گذارد؛ چنان که پیامبر اکرم صلی الله علیه و اله با توجه دادن به تأثیر فضای تربیتی خانه و هنجارهای حاکم بر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علَي الفِطرة و ابَواهُ یُهَوِّدَانَهُ و یُنَصِّرانَهُ و یُمَجِّسَانَهُ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با فطرت خدایی به دنیا می آید، ولی پدر و مادر هستند که او را به کیش یهودیت، نصرانیت و مجوسیت می کشانند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نیز در قرآن مجید با صراحت به این خاستگاه مهم تربیتی چنین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الْبَلَدُ الطَّیِّبُ یَخْرُجُ نَباتُهُ بِإِذْنِ رَبِّهِ وَ الَّذی خَبُثَ لایَخْرُجُ إِلاّ </w:t>
      </w:r>
      <w:bookmarkStart w:id="286" w:name="pg19156_205045"/>
    </w:p>
    <w:p>
      <w:pPr>
        <w:pStyle w:val="BookText"/>
        <w:rPr/>
      </w:pPr>
      <w:bookmarkEnd w:id="286"/>
      <w:r>
        <w:rPr>
          <w:rFonts w:ascii="IRNazanin" w:hAnsi="IRNazanin" w:eastAsia="IRNazanin"/>
          <w:color w:val="111111"/>
          <w:sz w:val="28"/>
          <w:sz w:val="28"/>
          <w:szCs w:val="28"/>
          <w:rtl w:val="true"/>
          <w:lang w:bidi="fa-IR"/>
        </w:rPr>
        <w:t>نَکِدًا کَذلِکَ نُصَرِّفُ اْلآیاتِ لِقَوْمٍ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پاکیزه، گیاه آن به فرمان پروردگارش درآید و آن زمین که ناپاک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سختی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آیه ها را برای گروهی که سپاس می دارند، گوناگون می کنیم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همچنین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لاتَصْحَبِ الشَّریرَ فَاِنَّ طَبْعَکَ یَسْرِقُ مِنْ طَبْعِهِ شَرّا وَ اَنْتَ لاتَعْلَم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با افراد فاسد و شر بپرهیز؛ چون طبیعتت به طور ناخودآگاه، بدی و ناپاکی را از طبع منحرف او می دزدد و تو از آن بی خبری</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تبیین خطرات دوست ناباب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یَعَضُّ الظَّالِمُ عَلَي یَدَیْهِ یَقُولُ یَا لَیْتَنِي اتَّخَذْتُ مَعَ الرَّسُولِ سَبِیلًا یا وَیْلَتي لَیْتَنِي لَمْ أَتَّخِذْ فُلاناً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همراه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فلانى را دوست خود نمى گرفتم</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جالب اینکه در قرآن، خداوند از زبان برادران یوسف، این عامل را بدون اینکه رد نماید، مورد توجه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 یَسْرِقْ فَقَدْ سَرَقَ أَخٌ لَّهُ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تعجّب نیست،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 از او دزدى کرد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به هر حال تأثیر فضا و محیط فکری ای که انسان در آن استنشاق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انکار است؛ هرچند انسان باید مراقب باشد تحت تأثیر چنین فضاهایی قرار نگیرد یا از آن ها دور باشد</w:t>
      </w:r>
      <w:r>
        <w:rPr>
          <w:rFonts w:eastAsia="IRNazanin" w:cs="IRNazanin"/>
          <w:color w:val="111111"/>
          <w:sz w:val="28"/>
          <w:szCs w:val="28"/>
          <w:rtl w:val="true"/>
          <w:lang w:bidi="fa-IR"/>
        </w:rPr>
        <w:t>.</w:t>
      </w:r>
    </w:p>
    <w:p>
      <w:pPr>
        <w:pStyle w:val="Heading5"/>
        <w:numPr>
          <w:ilvl w:val="4"/>
          <w:numId w:val="1"/>
        </w:numPr>
        <w:rPr/>
      </w:pPr>
      <w:bookmarkStart w:id="287" w:name="__RefHeading___Toc15808249_1280447820"/>
      <w:bookmarkStart w:id="288" w:name="_Toc105"/>
      <w:bookmarkEnd w:id="287"/>
      <w:r>
        <w:rPr/>
        <w:t>8</w:t>
      </w:r>
      <w:r>
        <w:rPr>
          <w:rtl w:val="true"/>
        </w:rPr>
        <w:t xml:space="preserve">. </w:t>
      </w:r>
      <w:r>
        <w:rPr>
          <w:rtl w:val="true"/>
        </w:rPr>
        <w:t>شرایط اقتصادی خود فرد، افراد مرتبط و کلان جامعه</w:t>
      </w:r>
      <w:bookmarkEnd w:id="28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مسئله فقر و مشکلات اقتصادی یک مفهوم نسبی است و حسب مکان ها و زمان های مختلف تفاوت می کند و از همه مهم تر اینکه برخی </w:t>
      </w:r>
    </w:p>
    <w:p>
      <w:pPr>
        <w:pStyle w:val="BookText"/>
        <w:rPr/>
      </w:pPr>
      <w:r>
        <w:rPr>
          <w:rFonts w:ascii="IRNazanin" w:hAnsi="IRNazanin" w:eastAsia="IRNazanin"/>
          <w:color w:val="111111"/>
          <w:sz w:val="28"/>
          <w:sz w:val="28"/>
          <w:szCs w:val="28"/>
          <w:rtl w:val="true"/>
          <w:lang w:bidi="fa-IR"/>
        </w:rPr>
        <w:t>اوقات تحت تأثیر فرهنگ مادی و اشرافی و با رفاه زدگی که بر جامعه حاکم می شود، فقر افراد و جامعه از نوع کاذب می شود، لیکن به هر حال فقر یک امر مذمومی است که تأثیرات علی حده در تصمیم گیری های غالب افراد جامعه و انتخاب مسیر صحیح زندگی 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بخشی از رفتارهای افراد را می توان متأثر از وضعیت اقتصادی خود یا جامعه ای که در آن زندگی می کند و لاجرم متأثر از آن هست،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جهان بینی اسلامی نیز به این مسئله توجه نموده، تأثیر منفی فقر را از آیه ای که شیطان همراه با وعده به فقر، امر به فحشا می نماید، می توان دریافت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وَیَأْمُرُکُم بِالْفَحْشَاء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کسی است که به شما وعده فقر می دهد و امر می کند شما را به فحشا</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حضرت علی علیه السلام در خصوص تأثیر فقر بر عقل و دین انسان خطاب به فرزندشان محمد حنفیه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تهیدستی بر تو هراسناکم، از فقر به خدا پناه ببر که همانا فقر دین انسان را ناقص و عقل را سرگردان و عامل دشمنی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آن حضرت همچنین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آبرویم را با بی نیازی نگه دار و با تنگدستی شخصیت مرا لکه دار مفرما که از روزی خواران تو روزی خواهم و از بدکاران عفو و بخشش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ستودن آن کس که به من عطایی فرمود، موفق فرما و در نکوهش آن کس که از من دریغ داشت، در صورتی که در پشت پرده اختیار هر بخشش و دریغی در دست توست و تو بر همه چیز توانایی</w:t>
      </w:r>
      <w:r>
        <w:rPr>
          <w:rFonts w:eastAsia="IRNazanin" w:cs="IRNazanin"/>
          <w:color w:val="111111"/>
          <w:sz w:val="28"/>
          <w:szCs w:val="28"/>
          <w:rtl w:val="true"/>
          <w:lang w:bidi="fa-IR"/>
        </w:rPr>
        <w:t>».</w:t>
      </w:r>
      <w:r>
        <w:rPr>
          <w:rStyle w:val="FootnoteAnchor"/>
          <w:rtl w:val="true"/>
        </w:rPr>
        <w:footnoteReference w:id="32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تبیین خطرات فقر برای عقل و دین و حکمت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مرگی بزرگ است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آن حضرت خطاب به امام حسن علیه السلام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که به دنبال به دست آوردن غذای خویش است سرزنش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قوت و غذایش فراهم نباشد، خطا و لغزشش زیاد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 در جای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فقر مبتلا گشت، به کمی حیا و آبرو نیز مبتلا می گردد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پیامبر اکرم صلی الله علیه و 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رحمه ربی علی فقراء امتی کاد الفقر أن یکون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پروردگارم بر تهیدستان امتم نبود، نزدیک بود فقر به کفر بینجامد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آن حضرت همچنین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اشد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سخت تر و بدتر از کشتن است</w:t>
      </w:r>
      <w:r>
        <w:rPr>
          <w:rFonts w:eastAsia="IRNazanin" w:cs="IRNazanin"/>
          <w:color w:val="111111"/>
          <w:sz w:val="28"/>
          <w:szCs w:val="28"/>
          <w:rtl w:val="true"/>
          <w:lang w:bidi="fa-IR"/>
        </w:rPr>
        <w:t>».</w:t>
      </w:r>
      <w:r>
        <w:rPr>
          <w:rStyle w:val="FootnoteAnchor"/>
          <w:rtl w:val="true"/>
        </w:rPr>
        <w:footnoteReference w:id="33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همین مسئله، قرآن به برچیدن فقر از جامعه اهتمام خاص ورزیده و با وضع قوانین متعدد مالی اعم از واجب و مستحب سعی در کمرنگ کردن و از بین بردن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احکام را می توان در لابه لای صد ها آیه ای که مربوط به خمس و زکات و مالیات و انفاق و صدقه و برّ و برپا نمودن حکومت قسط و عدل در نظام اسلامی هستند، مشاهده نمود؛ لذا خداوند در هر مالی که مردم به دست می آورند، مقداری را به عنوان حقوق فقیران معین کرده تا از سوی مؤمنان دارا و ثروتمند پرداخت شود؛ مانند حق احسان</w:t>
      </w:r>
      <w:r>
        <w:rPr>
          <w:rStyle w:val="FootnoteAnchor"/>
          <w:rtl w:val="true"/>
        </w:rPr>
        <w:footnoteReference w:id="331"/>
      </w:r>
      <w:r>
        <w:rPr>
          <w:rFonts w:ascii="IRNazanin" w:hAnsi="IRNazanin" w:eastAsia="IRNazanin"/>
          <w:color w:val="111111"/>
          <w:sz w:val="28"/>
          <w:sz w:val="28"/>
          <w:szCs w:val="28"/>
          <w:rtl w:val="true"/>
          <w:lang w:bidi="fa-IR"/>
        </w:rPr>
        <w:t>همچنین فقیران و بینوایان حق برخورداری از صدقات و انفاق توانگران را دارا می باشند؛</w:t>
      </w:r>
      <w:r>
        <w:rPr>
          <w:rStyle w:val="FootnoteAnchor"/>
          <w:rtl w:val="true"/>
        </w:rPr>
        <w:footnoteReference w:id="332"/>
      </w:r>
      <w:r>
        <w:rPr>
          <w:rFonts w:ascii="IRNazanin" w:hAnsi="IRNazanin" w:eastAsia="IRNazanin"/>
          <w:color w:val="111111"/>
          <w:sz w:val="28"/>
          <w:sz w:val="28"/>
          <w:szCs w:val="28"/>
          <w:rtl w:val="true"/>
          <w:lang w:bidi="fa-IR"/>
        </w:rPr>
        <w:t>همچنین فقیران در اموالی که حکومت اسلامی به عنوان زکات کسب می کند، شریک می باشند؛</w:t>
      </w:r>
      <w:r>
        <w:rPr>
          <w:rStyle w:val="FootnoteAnchor"/>
          <w:rtl w:val="true"/>
        </w:rPr>
        <w:footnoteReference w:id="333"/>
      </w:r>
      <w:r>
        <w:rPr>
          <w:rFonts w:ascii="IRNazanin" w:hAnsi="IRNazanin" w:eastAsia="IRNazanin"/>
          <w:color w:val="111111"/>
          <w:sz w:val="28"/>
          <w:sz w:val="28"/>
          <w:szCs w:val="28"/>
          <w:rtl w:val="true"/>
          <w:lang w:bidi="fa-IR"/>
        </w:rPr>
        <w:t xml:space="preserve">همچنین در غذای توانمندان و دارندگان حقی برای فقیران قرار داده شده و بر توانمندان است که از طعام </w:t>
      </w:r>
      <w:bookmarkStart w:id="289" w:name="pg19156_205048"/>
    </w:p>
    <w:p>
      <w:pPr>
        <w:pStyle w:val="BookText"/>
        <w:rPr/>
      </w:pPr>
      <w:bookmarkEnd w:id="289"/>
      <w:r>
        <w:rPr>
          <w:rFonts w:ascii="IRNazanin" w:hAnsi="IRNazanin" w:eastAsia="IRNazanin"/>
          <w:color w:val="111111"/>
          <w:sz w:val="28"/>
          <w:sz w:val="28"/>
          <w:szCs w:val="28"/>
          <w:rtl w:val="true"/>
          <w:lang w:bidi="fa-IR"/>
        </w:rPr>
        <w:t>خویش به فقیران بدهند</w:t>
      </w:r>
      <w:r>
        <w:rPr>
          <w:rStyle w:val="FootnoteAnchor"/>
          <w:rtl w:val="true"/>
        </w:rPr>
        <w:footnoteReference w:id="334"/>
      </w:r>
      <w:r>
        <w:rPr>
          <w:rFonts w:ascii="IRNazanin" w:hAnsi="IRNazanin" w:eastAsia="IRNazanin"/>
          <w:color w:val="111111"/>
          <w:sz w:val="28"/>
          <w:sz w:val="28"/>
          <w:szCs w:val="28"/>
          <w:rtl w:val="true"/>
          <w:lang w:bidi="fa-IR"/>
        </w:rPr>
        <w:t>یا اینکه کسانی که کفاره ای چون کفاره افطار روزه بر گردن دارند، باید با اطعام مسکین و فقیر از این کفاره رهایی یابند</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290" w:name="__RefHeading___Toc15808251_1280447820"/>
      <w:bookmarkStart w:id="291" w:name="_Toc106"/>
      <w:bookmarkEnd w:id="290"/>
      <w:r>
        <w:rPr/>
        <w:t>9</w:t>
      </w:r>
      <w:r>
        <w:rPr>
          <w:rtl w:val="true"/>
        </w:rPr>
        <w:t xml:space="preserve">. </w:t>
      </w:r>
      <w:r>
        <w:rPr>
          <w:rtl w:val="true"/>
        </w:rPr>
        <w:t xml:space="preserve">شرایط اجتماعی </w:t>
      </w:r>
      <w:r>
        <w:rPr>
          <w:rtl w:val="true"/>
        </w:rPr>
        <w:t>(</w:t>
      </w:r>
      <w:r>
        <w:rPr>
          <w:rtl w:val="true"/>
        </w:rPr>
        <w:t>سلامت جسمی و روانی و ایمنی از آسیب های اجتماعی</w:t>
      </w:r>
      <w:r>
        <w:rPr>
          <w:rtl w:val="true"/>
        </w:rPr>
        <w:t xml:space="preserve">) </w:t>
      </w:r>
      <w:r>
        <w:rPr>
          <w:rtl w:val="true"/>
        </w:rPr>
        <w:t>فرد و جامعه</w:t>
      </w:r>
      <w:bookmarkEnd w:id="291"/>
    </w:p>
    <w:p>
      <w:pPr>
        <w:pStyle w:val="BookText"/>
        <w:rPr/>
      </w:pPr>
      <w:r>
        <w:rPr>
          <w:rFonts w:ascii="IRNazanin" w:hAnsi="IRNazanin" w:eastAsia="IRNazanin"/>
          <w:color w:val="111111"/>
          <w:sz w:val="28"/>
          <w:sz w:val="28"/>
          <w:szCs w:val="28"/>
          <w:rtl w:val="true"/>
          <w:lang w:bidi="fa-IR"/>
        </w:rPr>
        <w:t>همان گونه که فقر و نقصان مالی سبب تأثیر در سیستم تفکر و تصمیم گیری انسان می شود، بدون تردید سایر آسیب های اجتماعی نیز همین تأثیرات را کم و بیش دارند؛ لذا قرآن با مصادیق روز آن، به شدت مقابله نموده، برچیده شدن آن ها از فرد و جامعه را مطالبه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عمده ترین موارد آسیب های اجتماعی که فکر و روان انسان را مختل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فقر و موارد برآمده از فقر مانند تداوم مرض جسمانی ناشی از ضعف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مشروبات الکلی باشد که به شدت از آن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الْخَمْرِ وَ الْمَیْسِرِ قُلْ فِیهِما إِثْمٌ کَبِیرٌ وَ مَنافِعُ لِلنَّاسِ وَ إِثْمُهُما أَکْبَرُ مِنْ نَفْعِهِما وَ یَسْئَلُونَکَ ما ذا یُنْفِقُونَ قُلِ الْعَفْوَ کَذلِکَ یُبَیِّنُ اللَّهُ لَکُمُ الْآیاتِ لَعَلَّکُمْ تَتَفَکَّرُونَ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شراب و قمار از تو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گناه و زیان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ها از نفعشان بیشتر است و از تو می پرسند چه چیز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مازاد نیازمندی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آیات را برای شما روشن می سازد، شاید اندیشه کنید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إِنَّمَا الْخَمْرُ وَ الْمَیْسِرُ وَ الْأَنْصابُ وَ الْأَزْلامُ رِجْسٌ مِنْ عَمَلِ الشَّیْطانِ فَاجْتَنِبُوهُ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شراب و قمار و بت 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نوع بخت آزمایی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پلیدند و از عمل شیطان اند از آن ها </w:t>
      </w:r>
    </w:p>
    <w:p>
      <w:pPr>
        <w:pStyle w:val="BookText"/>
        <w:rPr/>
      </w:pPr>
      <w:r>
        <w:rPr>
          <w:rFonts w:ascii="IRNazanin" w:hAnsi="IRNazanin" w:eastAsia="IRNazanin"/>
          <w:color w:val="111111"/>
          <w:sz w:val="28"/>
          <w:sz w:val="28"/>
          <w:szCs w:val="28"/>
          <w:rtl w:val="true"/>
          <w:lang w:bidi="fa-IR"/>
        </w:rPr>
        <w:t>دوری کنید تا رستگار شوید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نکته بسیار مهمی که قابل ذکر است آن است که فلسفه حرمت استفاده از مشروبات الکلی عمومیت دارد و شامل هر آنچه این آثار را در پی داشته باشد و نقصان عقل را موجب شود، خواهد بود؛ لذا اعتیاد به مواد مخدر نیز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ای دیگر، انسان ها را از هر چیزی که سبب زوال اندیشه و حواس در پیشگاه خدا شود و موجب گردد که انسان نفهمد چکار می کند،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شود از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تَقْرَبُوا الصَّلاةَ وَ أَنْتُمْ سُکاري حَتَّي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در حالی که مست هستید، به نماز نزدیک نشوید تا بدانید چه می گویید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لذا قرآن با هر چیزی که سلامت روانی افراد را در تصمیم گیری مختل نماید و مشکل ایجاد کند، مقابله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پر است از احترازدادن از غضب و نزاع و درگیری و خصومت ها و متقابلاً در کنار قصاص، دعوت کردن به عفو و اغماض و صبر و بردباری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صَبَرَ وَغَفَرَ إِنَّ ذَلِکَ لَمِنْ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قدرت 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کند و درگذرد، حقّا که آن از کارهاى مهم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یَجْتَنِبُونَ کَبَائِرَ الْإِثْمِ وَالْفَوَاحِشَ وَإِذَا مَا غَضِبُوا هُمْ یَغْفِرُونَ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گناهان بزرگ و از کارهای زشت دوری می کنند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می گیرند، راه چشم پوشی و گذشت را برمی گزینند</w:t>
      </w:r>
      <w:r>
        <w:rPr>
          <w:rFonts w:eastAsia="IRNazanin" w:cs="IRNazanin"/>
          <w:color w:val="111111"/>
          <w:sz w:val="28"/>
          <w:szCs w:val="28"/>
          <w:rtl w:val="true"/>
          <w:lang w:bidi="fa-IR"/>
        </w:rPr>
        <w:t>».</w:t>
      </w:r>
      <w:r>
        <w:rPr>
          <w:rStyle w:val="FootnoteAnchor"/>
          <w:rtl w:val="true"/>
        </w:rPr>
        <w:footnoteReference w:id="34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قرآن حفظ کانون گرم خانواده را اهتمام می ورزد و طلاق به عنوان یک آسیب عمده اجتماعی را چه به شکل رسمی و چه عاطفی، نامطلوب قلمداد می کند؛ بنابراین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جَعلَ لَکُم مِن بیوتِکُم </w:t>
      </w:r>
      <w:bookmarkStart w:id="292" w:name="pg19156_205050"/>
    </w:p>
    <w:p>
      <w:pPr>
        <w:pStyle w:val="BookText"/>
        <w:rPr/>
      </w:pPr>
      <w:bookmarkEnd w:id="292"/>
      <w:r>
        <w:rPr>
          <w:rFonts w:ascii="IRNazanin" w:hAnsi="IRNazanin" w:eastAsia="IRNazanin"/>
          <w:color w:val="111111"/>
          <w:sz w:val="28"/>
          <w:sz w:val="28"/>
          <w:szCs w:val="28"/>
          <w:rtl w:val="true"/>
          <w:lang w:bidi="fa-IR"/>
        </w:rPr>
        <w:t>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خانه های شما محل سکونت و آرامش برایتان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انسان به وسیله ی آن تسکین یابد</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یا اینکه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فِي ذَلِکَ لَآیَاتٍ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 هاى او این است که از خود شما جفت هایى براى شما آفرید تا نزد ایشان آرامش یابید و میان شما دوستى و مهربانى برقرار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در این نشانه هایى است براى آنان که مى اندیشند</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خانواده محل رابطه ای قدسی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دَخَلتُم بُیوتاً فسَلِموا عَلي اَنفسِکم تحیهً مِن عِندِاللهِ مبارکَهً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سلام کردن بر خود، سلام بر اهل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حسب معارف قرآنی رابطه زن و شوهر بهتر است در راستای اصلاح باشد، که اگر چنین شد خدا نیز کمک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شِقَاقَ بَیْنِهِمَا فَابْعَثُواْ حَکَمًا مِّنْ أَهْلِهِ وَحَکَمًا مِّنْ أَهْلِهَا إِن یُرِیدَا إِصْلاَحًا یُوَفِّقِ اللّهُ بَیْنَهُمَا إِنَّ اللّهَ کَانَ عَلِیمًا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جدایی و شکاف میان آن دو همسر بیم داشته باشید، یک داور از خانواده شوهر و یک داور از خانوده زن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داور تصمیم به اصلاح داشته باشند، خداوند به توافق آن ها کمک می کند؛ زیرا خداوند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نیات همه باخبر است</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293" w:name="__RefHeading___Toc15808253_1280447820"/>
      <w:bookmarkStart w:id="294" w:name="_Toc107"/>
      <w:bookmarkEnd w:id="293"/>
      <w:r>
        <w:rPr/>
        <w:t>10</w:t>
      </w:r>
      <w:r>
        <w:rPr>
          <w:rtl w:val="true"/>
        </w:rPr>
        <w:t xml:space="preserve">. </w:t>
      </w:r>
      <w:r>
        <w:rPr>
          <w:rtl w:val="true"/>
        </w:rPr>
        <w:t xml:space="preserve">شخصیتی </w:t>
      </w:r>
      <w:r>
        <w:rPr>
          <w:rtl w:val="true"/>
        </w:rPr>
        <w:t>(</w:t>
      </w:r>
      <w:r>
        <w:rPr>
          <w:rtl w:val="true"/>
        </w:rPr>
        <w:t>شخصیت ژنتیکی وراثتی و اکتسابی متأثر از روزی حلال یا حرام</w:t>
      </w:r>
      <w:r>
        <w:rPr>
          <w:rtl w:val="true"/>
        </w:rPr>
        <w:t>)</w:t>
      </w:r>
      <w:bookmarkEnd w:id="29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تاثیر ژنتیک و وراثت باید گفت، از منظر اسلام صفات و خصوصیّات منتقله از این طریق از حدّ اقتضاء تجاوز نمی‌کند؛ به بیان دیگر اثر ویژگی‌های ژنتیکی انسان تا حدّی نیست که اختیار عمل را از او سلب کند </w:t>
      </w:r>
    </w:p>
    <w:p>
      <w:pPr>
        <w:pStyle w:val="BookText"/>
        <w:rPr/>
      </w:pPr>
      <w:r>
        <w:rPr>
          <w:rFonts w:ascii="IRNazanin" w:hAnsi="IRNazanin" w:eastAsia="IRNazanin"/>
          <w:color w:val="111111"/>
          <w:sz w:val="28"/>
          <w:sz w:val="28"/>
          <w:szCs w:val="28"/>
          <w:rtl w:val="true"/>
          <w:lang w:bidi="fa-IR"/>
        </w:rPr>
        <w:t>و انسان قادر به انجام اعمال نیک و پسندیده یا ترک افعال زشت و قبیح نباشد؛ ولی به هر حال قرآن تإثیر آن را نفی ننموده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وَالْبَلَدُ الطَّیِّبُ یَخْرُجُ نَبَاتُهُ بِإِذْنِ رَبِّهِ وَالَّذِي خَبُثَ لاَ یَخْرُجُ إِلاَّ نَکِدًا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پاک گیاهش به خواست پروردگارش،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فراوان و پربار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ناپاک گیاهش بیرون نیاید مگر اندکى</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عَلَي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مى کند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اما از منظر متون دینی، تأثیر لقمه حلال یا حرام بر افکار و اندیشه های انسان اولاً قطعی است و درثانی قابل مقایسه با تأثیر ژنتیک نیست و بسیار فراتر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عمده این تفاوت در وجود عنصر اختیار در انتخاب روزی حلال یا حرام توسط خود انسان باشد که در ژنتیک چنین اختیاری وجود ندارد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لقمه حرام آثار منفی زیادی دارد؛ ولی در اینجا به تناسب بحث که تأثیر عوامل مختلف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انجام رفتارهای دینی است، به تأثیر لقمه حرام در تصمیم گیری بر انجام رفتارهای مطلوب و نامطلوب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گفتنی است که سنگدلی و قساوت قلب، یکی از آثار شومی است که بر اثر مال و لقمه حرام وجود انسان را فرا می گیرد و او را در ورطه شقاوت و بدبختی گرفتار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عاشورا وقتی دید که کلام حقش در دل سخت تر از سنگ کوفیان اثر نمی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مَا عَلَیْکُمْ ان تُنْصِتُوا اِلَیَّ فَتَسْمَعُوا قَوْلِي وَاِنَّمَا اَدْعُوکُمْ اِلَي سَبِیلِ الرَّشَادِ فَمَنْ اَطَاعَنِي کَانَ مِنَ الْمُرْشَدِینَ وَمَنْ عَصَانِي کَانَ مِنَ الْمُهْلَکِینَ وَکُلُّکُمْ عَاصٍ لِاَمْرِي غَیْرُ مُسْتَمِعٍ قَوْلِي فَقَدْ مُلِئَتْ بُطُونُکُمْ مِنَ الْحَرَامِ وَ طُبِعَ عَلَي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نمی شوید تا گفتارم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شما را به راه </w:t>
      </w:r>
      <w:bookmarkStart w:id="295" w:name="pg19156_205052"/>
    </w:p>
    <w:p>
      <w:pPr>
        <w:pStyle w:val="BookText"/>
        <w:rPr/>
      </w:pPr>
      <w:bookmarkEnd w:id="295"/>
      <w:r>
        <w:rPr>
          <w:rFonts w:ascii="IRNazanin" w:hAnsi="IRNazanin" w:eastAsia="IRNazanin"/>
          <w:color w:val="111111"/>
          <w:sz w:val="28"/>
          <w:sz w:val="28"/>
          <w:szCs w:val="28"/>
          <w:rtl w:val="true"/>
          <w:lang w:bidi="fa-IR"/>
        </w:rPr>
        <w:t>هدایت و رستگاری فرامی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پیروی کند، سعادتمند است و هر کس نافرمانی ام کند، از هلاک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همگی نافرمانی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کنید و به سخنم گوش نمی دهید، آری شکم های شما از حرام پُر و بر قلب هایتان مهر زده شده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لقمه حرام بر روی حب و بغض انسان نسبت به اولیای الهی که از عوامل اساسی در رفتارهای دینی است، تأثیر می گذارد؛ امیرالمومنین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بِوَلِیٍّ لِي مَنْ أَکَلَ مَالَ مُؤْمِنٍ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حرام، مال مؤمنی را بخورد، هرگز دوستدار من نیست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آثار منفی حرام خواری در وجود شخص خلاصه نمی شود؛ بلکه در نسل او نیز استمرار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الحَرام یُبَیِّنُ فِي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کسب حرام در نسل آدمی آشکار می شود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در قرآن و در بیان داستان اصحاب کهف بعد از بیدارشدن آن مردان الهی از خواب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بعد از آنکه قصد نمودند تا یکی از همراهانشان را برای تهیه طعام به شهر بفرستند، از قول آنان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أَیُّها أَزْکي طَعاماً فَلْیَأْتِکُمْ بِرِزْقٍ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یکى از خود را با این پولتان به شهر بفرستید و بنگرد که کدامشان طعام پاکتر دارند و خوردنی اى از آن برایتان بیاورد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بر این اساس، قرآن به توجه نمودن به طعام توصیه اکید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الْإِنْسانُ إِلي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به خوراک خود بنگرد</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296" w:name="__RefHeading___Toc15808255_1280447820"/>
      <w:bookmarkStart w:id="297" w:name="_Toc108"/>
      <w:bookmarkEnd w:id="296"/>
      <w:r>
        <w:rPr/>
        <w:t>11</w:t>
      </w:r>
      <w:r>
        <w:rPr>
          <w:rtl w:val="true"/>
        </w:rPr>
        <w:t xml:space="preserve">. </w:t>
      </w:r>
      <w:r>
        <w:rPr>
          <w:rtl w:val="true"/>
        </w:rPr>
        <w:t>وجود ظرف لازم به تناسب مظروف رفتار</w:t>
      </w:r>
      <w:bookmarkEnd w:id="29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رفتارها اعم از دینی و غیر دینی نیاز به فراهم بودن بسترهای </w:t>
      </w:r>
    </w:p>
    <w:p>
      <w:pPr>
        <w:pStyle w:val="BookText"/>
        <w:rPr/>
      </w:pPr>
      <w:r>
        <w:rPr>
          <w:rFonts w:ascii="IRNazanin" w:hAnsi="IRNazanin" w:eastAsia="IRNazanin"/>
          <w:color w:val="111111"/>
          <w:sz w:val="28"/>
          <w:sz w:val="28"/>
          <w:szCs w:val="28"/>
          <w:rtl w:val="true"/>
          <w:lang w:bidi="fa-IR"/>
        </w:rPr>
        <w:t>سخت افزاری دارند تا بتوانند امتثال شوند و بروز و ظهور پیدا کنند وگرنه در صورت فقدان ظرف لازم برای مظروفِ رفتار، حتی در صورت تمایل کنشگر بر انجام آن، عملی و اقدامی صورت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موضوع این تحقیق و رفتارِ مورد بررسی در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قشر جوان، که از جمله رفتارهای نیازمند زمینه و بستر خارجی است و تا زمانی که مسجد یا محل عبادتی در عالم خارج و در دسترس مومنان وجود نداشته باشد، ارتباط گیری با آن بی مفهوم و غیرممکن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بخشی از تحلیل رفتارهای افراد، متأثر از وجود داشتن یا نداشتن ظرف لازم برای مظروف در خارج است و وجود نداشتن برخی رفتارها ناشی از فقدان بسترهای سخت افزاری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این مؤلفه در آموزه های دینی مورد توجه قرار گرفته است، چنان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مسجد فقط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اهمیت و جایگاه رفیع مسجد در اسلام، پاره ای از احکام مسجد و مسجد الحرام و احکام خاص آن، مسجد الاقصی و مسجد 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اشاره واقع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به بنای خانه کعبه به عنوان والاترین مکان عبادت اشاره شده و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لَلَّذِي بِبَکَّةَ مُبَارَکًا وَهُدًي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نخستین خانه ای که برای عمومی مردم قرار داده شد، همان است که در مکه قرار دارد و مایه برکت و هدایت جهانیان است</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و در سفارش بعدی، نحوه نگهداری از آن در جهت بهره برداری برای عبادت خداوند را مورد توجه قرار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بیاورید هنگامی که ما خانه کعبه را مرکز امن و امان برای مردم 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محلی برای نماز خود انتخاب کنید و ما به ابراهیم و اسماعیل علیهما السلام امر کردیم که خانه مرا برای طواف کنندگان و مجاوران و سجده کنندگان پاک و پاکیزه کنید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اهمیت جایگاه مسجد به عنوان کانون توحید و لزوم بسترسازی برای ارتباط گیری با آن همین بس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أَظْلَمُ مِمَّن مَّنَعَ مَسَاجِدَ اللّهِ أَن یُذْکَرَ فِیهَا اسْمُهُ وَسَعَى فِی 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ستمکارتر از آن که منع کرد و بازداشت مردم را از مساجد و در خرابی آن ها کوشید تا نام خدا را در آنجا بر زبان نیاید و بزرگ نشود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یَعْمُرُ مَساجِدَ اللّه ِ مَنْ آمَنَ بِاللّه ِ وَ الیَومِ الاْخِرِ وَ أَقامَ الصَّلاَةَ وَ آتَي الزَّکاةَ وَ لَمْ یَخْشَ إِلاَّ اللّه َ فَعَسَي أُولئِکَ أَنْ یَکُونُوا مِنَ المُهْتَدِینَ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مساجد خدا را آن کس آباد مى کند که به خدا و روز واپسین ایمان داشته باشد و نماز بگزارد و زکات بپردازد و جز از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اینان از رهیافتگان باشند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روایات نیز به بحث احداث مسجد و آباد و مجهز نگه داشتن آن برای مومنان و نمازگزاران توصیه های فراوان شده است؛ چنان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به نقل از هشام بن حَکَم، ازابوعبیده حَذّاء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مَسجِدا بَنَي اللهُ لَهُ بَیتا فِي الجَنَّةِ، قالَ 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بي أبو عَبدِاللّه علیه السلام في طَریقِ مَکَّةَ، وقَد سَوَّیتُ بِأَحجارٍ مَسجِدا،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نَرجو أن یَکونَ هذا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از امام صادق علیه السلام شنیدم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مسجدى بر پا کند، خداوند در بهشت برایش خانه اى بر پا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مسیر مکّه بر من گذشت، در حالى که با سنگ هایى مسجدى را فراهم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باشیم که این، از آن جمله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35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وتَعالي إذا أرادَ أن یُصیبَ أهلَ الأَرضِ بِعَذابٍ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الَّذین یَتَحابّونَ بِجَلالی، ویَعمُرونَ مَساجِدی، ویَستَغفِرونَ بِالأَسحارِ، لَولاهُم </w:t>
      </w:r>
      <w:bookmarkStart w:id="298" w:name="pg19156_205055"/>
    </w:p>
    <w:p>
      <w:pPr>
        <w:pStyle w:val="BookText"/>
        <w:rPr/>
      </w:pPr>
      <w:bookmarkEnd w:id="298"/>
      <w:r>
        <w:rPr>
          <w:rFonts w:ascii="IRNazanin" w:hAnsi="IRNazanin" w:eastAsia="IRNazanin"/>
          <w:color w:val="111111"/>
          <w:sz w:val="28"/>
          <w:sz w:val="28"/>
          <w:szCs w:val="28"/>
          <w:rtl w:val="true"/>
          <w:lang w:bidi="fa-IR"/>
        </w:rPr>
        <w:t>لَأَنزَلتُ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تبارک و تعالى بخواهد زمینیان را عذاب کند،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کسانى که به پاس بزرگى و عظمت من، یکدیگر را دوست مى دارند و مسجدهایم را آباد مى کنند و سحرگاهان آمرزش مى طلبند، بى تردید، عذابم را فرو مى فرستادم</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پیامبر خدا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جَلالُهُ إذَا رَأي أهلَ قَریَةٍ قَد أسرَفوا فِي المَعاصی، وفیها ثَلاثَةُ نَفَرٍ مِنَ المُؤمِنینَ، ناداهُم جَلَّ جَلالُهُ وتَقَدَّسَت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مَعصِیَتی، لَو لا ما فیکُم مِنَ المُؤمِنینَ المُتَحابّینَ بِجَلالی، العامِرینَ بِصَلاتِهِم أرضي ومَساجِدی، المُستَغفِرینَ بِالأَسحارِ خَوفاً مِنّی، لَأَنزَلتُ بِکُم عَذابي ثُمَّ لا 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باشکوه، مردم دیارى را غرق در نافرمانى ببیند، در حالى که در آن دیار، سه مؤمن نیز حضور دارد، او که باشکوه است و نام هایش مقدّس، آنان را چنین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نافرمانان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در میان شما ایمان آورندگانى که به یاد جلالت و شکوه من با یکدیگر دوستى مى ورزند، آنان که با نمازشان زمین و مساجد مرا آباد مى کنند و در سحرگاهان به خاطر ترس از من، آمرزش مى طلبند، بى تردید، عذابم را بى آنکه پروا کنم، بر شما فرومى فرستادم</w:t>
      </w:r>
      <w:r>
        <w:rPr>
          <w:rFonts w:eastAsia="IRNazanin" w:cs="IRNazanin"/>
          <w:color w:val="111111"/>
          <w:sz w:val="28"/>
          <w:szCs w:val="28"/>
          <w:rtl w:val="true"/>
          <w:lang w:bidi="fa-IR"/>
        </w:rPr>
        <w:t>».</w:t>
      </w:r>
      <w:r>
        <w:rPr>
          <w:rStyle w:val="FootnoteAnchor"/>
          <w:rtl w:val="true"/>
        </w:rPr>
        <w:footnoteReference w:id="357"/>
      </w:r>
    </w:p>
    <w:p>
      <w:pPr>
        <w:pStyle w:val="Heading5"/>
        <w:numPr>
          <w:ilvl w:val="4"/>
          <w:numId w:val="1"/>
        </w:numPr>
        <w:rPr/>
      </w:pPr>
      <w:bookmarkStart w:id="299" w:name="__RefHeading___Toc15808257_1280447820"/>
      <w:bookmarkStart w:id="300" w:name="_Toc109"/>
      <w:bookmarkEnd w:id="299"/>
      <w:r>
        <w:rPr/>
        <w:t>12</w:t>
      </w:r>
      <w:r>
        <w:rPr>
          <w:rtl w:val="true"/>
        </w:rPr>
        <w:t xml:space="preserve">. </w:t>
      </w:r>
      <w:r>
        <w:rPr>
          <w:rtl w:val="true"/>
        </w:rPr>
        <w:t>فعال و پرجنب و جوش بودن مبلغ رفتار</w:t>
      </w:r>
      <w:bookmarkEnd w:id="30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شخصِ مبلغ و مروج رفتار بنشیند و صبر کند که پذیرنده و انجام دهنده رفتار، خود اقدام به اخذ آگاهی و معرفت و انگیزش یابی در خصوص رفتار نماید، کار اشتباهی است و به احتمال زیاد امیدش ناامید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حسب گزاره های دینی و تجربه، چنین اتفاقی که رغبت از طرف متعلم و فراگیرنده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ابتدای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کلان، بسیار ضعیف است و روی همین قاعده در متون دینی، از اقدام مبلغ و رفتن وی به سوی فراگیر سخن به میان آمده است؛ چنان که سراسر قرآن پر است </w:t>
      </w:r>
    </w:p>
    <w:p>
      <w:pPr>
        <w:pStyle w:val="BookText"/>
        <w:rPr/>
      </w:pPr>
      <w:r>
        <w:rPr>
          <w:rFonts w:ascii="IRNazanin" w:hAnsi="IRNazanin" w:eastAsia="IRNazanin"/>
          <w:color w:val="111111"/>
          <w:sz w:val="28"/>
          <w:sz w:val="28"/>
          <w:szCs w:val="28"/>
          <w:rtl w:val="true"/>
          <w:lang w:bidi="fa-IR"/>
        </w:rPr>
        <w:t>از رفتن پیامبران به سوی مردمان زمان خود جهت هدایت آن ها و اصرار و سخت کوشی آن ها در این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حضرت علی علیه السلام در وصف پیامبر صلی الله علیه و 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 قَدْ أَحْکمَ مَرَاهِمَهُ وَ أَحْمَي مَوَاسِمَهُ یضَعُ ذَلِک حَیثُ الْحَاجَهُ إِلَیهِ مِنْ قُلُوبٍ عُمْي وَ آذَانٍ صُمٍّ وَ أَلْسِنَهٍ بُکمٍ مُتَتَبِّعٌ بِدَوَائِهِ مَوَاضِعَ الْغَفْلَهِ وَ مَوَاطِنَ الْحَیرَه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طبیبی است که برای درمان بیماران 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مرهم‌های شفابخش او آماده و ابزار داغ کردن زخم‌ها را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قلب‌های کور و گوش‌های ناشنوا و زبان‌های لال، آماده و با داروی خود در پی یافتن بیماران فراموش‌شده و سرگردان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لذا مبلغ دینی و کسی که در صدد جا انداختن یک رفتار مطلوب در افراد جامعه و انگیزه یابی آنان است، ناگزیر باید خود فعال و پرجنب و جوش باشد؛ نه اینکه منتظر فعال بودن و اقدام شخص فراگیر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این زمانه که بر فرض مثال در موضوع مورد تحقیق، نهادهای تربیتی هم عرضِ امامان جماعت و مساجد، آن قدر زیاد و البته فعال شده اند که حرکت ها و فعالیت های غیرجهادی و از نوع معمولی ثمره ای نخواهد داشت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دینی از آنچه گفته شد، بیشتر تحت عنوان جهاد و سخت کوشی سخن به میان آمده است؛ چنان که امام حسین علیه السلام در خطبه ای درباره اقسام جهاد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علي اربعه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فجهادان فرض و جهاد سنه لا یقام الا مع فرض، و جهاد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الجهاد الذي هو سنه، فکل سنه اقامها الرجل و جاهد في اقامتها و بلوغها و احیائها؛ فالعمل و السعي فیها من افضل الاعمال، لانها احیاء سنه و قد قال رسول الله صلي الله علیه و اله ، من سن سنه حسنه فله اجرها و اجر من عمل بها الي یوم القیامه، من غیر ان ینقص من اجورهم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جهاد واجب است، و جهادی که بدان اقدام نشود، جز با واجب شدنش و جهادی نیز جهاد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جهادی که سنت است، بر پا داشتن هر </w:t>
      </w:r>
      <w:bookmarkStart w:id="301" w:name="pg19156_205057"/>
    </w:p>
    <w:p>
      <w:pPr>
        <w:pStyle w:val="BookText"/>
        <w:rPr/>
      </w:pPr>
      <w:bookmarkEnd w:id="301"/>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بر پای دارد و در راه بر پا داشتن و بر آوردن و زنده کردن آن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و تلاش در راه آن، بهترین اعمال است، زیرا زنده داشتن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به عنوان حسن ختام این بخش به کلام الهی متبرک می شویم که در موضوع مورد بحث پیامبرش را مورد خطاب قرار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 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کشیده رداى شب بر سر، برخیز و بترسان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بنابراین بخش قابل توجهی از شکل گیری رفتارها متأثر از میزان جهاد و سخت کوشی و فعال بودن ترویج دهنده رفتار است</w:t>
      </w:r>
      <w:r>
        <w:rPr>
          <w:rFonts w:eastAsia="IRNazanin" w:cs="IRNazanin"/>
          <w:color w:val="111111"/>
          <w:sz w:val="28"/>
          <w:szCs w:val="28"/>
          <w:rtl w:val="true"/>
          <w:lang w:bidi="fa-IR"/>
        </w:rPr>
        <w:t>.</w:t>
      </w:r>
    </w:p>
    <w:p>
      <w:pPr>
        <w:pStyle w:val="Heading4"/>
        <w:numPr>
          <w:ilvl w:val="3"/>
          <w:numId w:val="1"/>
        </w:numPr>
        <w:rPr/>
      </w:pPr>
      <w:bookmarkStart w:id="302" w:name="__RefHeading___Toc15808259_1280447820"/>
      <w:bookmarkStart w:id="303" w:name="_Toc110"/>
      <w:bookmarkEnd w:id="302"/>
      <w:r>
        <w:rPr>
          <w:rtl w:val="true"/>
        </w:rPr>
        <w:t>فرضیه های تحقیق</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نوع و میزان آگاهی و شناخت جوانان از معارف و آموزه های دینی و نیز از نماز و مسجد، در افزایش یا کاهش ارتباط جوانان با مسجد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میزان ارتباط عملی با مسجد از دوران کودکی و تربیت عملی خانواده و مدرسه از کودکی برای حضور در مسجد، در افزایش یا کاهش ارتباط جوانان با مسجد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 رسد میزان و نوع ارتباط قلبی و عاطفی مسجد و عوامل آن با جوانان، در افزایش یا کاهش ارتباط جوانان با مسجد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 رسد نوع عملکرد الگوهای مرجع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الگوهای داخل مسجد همچون امام جماعت و خارج مسجد همچون شخصیت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افزایش یا کاهش ارتباط جوانان با مسجد مؤثر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 رسد آمادگی روحی خود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از محیط های گذران اوقات فراغت و نیز رفتارهای صالح یا ناصالح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افزایش یا کاهش </w:t>
      </w:r>
    </w:p>
    <w:p>
      <w:pPr>
        <w:pStyle w:val="BookText"/>
        <w:rPr/>
      </w:pPr>
      <w:r>
        <w:rPr>
          <w:rFonts w:ascii="IRNazanin" w:hAnsi="IRNazanin" w:eastAsia="IRNazanin"/>
          <w:color w:val="111111"/>
          <w:sz w:val="28"/>
          <w:sz w:val="28"/>
          <w:szCs w:val="28"/>
          <w:rtl w:val="true"/>
          <w:lang w:bidi="fa-IR"/>
        </w:rPr>
        <w:t>ارتباط جوانان با مسجد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نوع ارزش ها و هنجارهای حاکم بر محیط زندگی فرد و جامعه، در افزایش یا کاهش ارتباط جوانان با مسجد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شرایط اجتماعی و اقتصادی خود فرد و نیز جامعه، در افزایش یا کاهش ارتباط جوانان با مسجد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نوع عملکرد متولیان جامعه و خصوصا دین آموزان و و نیز میزان دور بودن رفتار و گفتار آن ها از تناقض، در افزایش یا کاهش ارتباط جوانان با مسجد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نوع معیشت و کسب روزی حلال یا احیاناً شبهه ناک بودن آن توسط جوانان و خانواده های آن ها، در افزایش یا کاهش ارتباط جوانان با مسجد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وجود مسجد مجهز و در دسترس برای جوانان، در افزایش یا کاهش ارتباط جوانان با مسجد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 رسد نوع و میزان فعالیت های ترویجی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امام جماعت، هیئت امنا، نهادهای فرهنگی داخل مسجد و عوامل خارج از مسجد همچون رسانه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افزایش یا کاهش ارتباط جوانان با مسجد مؤثر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دوری از رفتارهای انحصارطلبانه و مالک مآبانه و متقابلاً مشارکت دهی جوانان در فعالیت های مسجد، در میزان جذابیت آفرینی برای مسجد و افزایش یا کاهش ارتباط جوانان با مسجد مؤثر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نمودار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تحلیلی تحقیق</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10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96"/>
                        <a:stretch/>
                      </pic:blipFill>
                      <pic:spPr>
                        <a:xfrm>
                          <a:off x="0" y="0"/>
                          <a:ext cx="5334120" cy="5410080"/>
                        </a:xfrm>
                        <a:prstGeom prst="rect">
                          <a:avLst/>
                        </a:prstGeom>
                        <a:ln w="0">
                          <a:noFill/>
                        </a:ln>
                      </pic:spPr>
                    </pic:pic>
                  </a:graphicData>
                </a:graphic>
              </wp:inline>
            </w:drawing>
          </mc:Choice>
          <mc:Fallback>
            <w:pict>
              <v:shape id="shape_0" stroked="f" o:allowincell="f" style="position:absolute;margin-left:0pt;margin-top:-426.05pt;width:419.95pt;height:425.95pt;mso-wrap-style:none;v-text-anchor:middle;mso-position-horizontal:left;mso-position-vertical:top" type="_x0000_t75">
                <v:imagedata r:id="rId197" o:detectmouseclick="t"/>
                <v:stroke color="#3465a4" joinstyle="round" endcap="flat"/>
                <w10:wrap type="none"/>
              </v:shape>
            </w:pict>
          </mc:Fallback>
        </mc:AlternateContent>
      </w:r>
      <w:bookmarkStart w:id="304" w:name="pg19156_205060"/>
    </w:p>
    <w:p>
      <w:pPr>
        <w:pStyle w:val="Heading4"/>
        <w:numPr>
          <w:ilvl w:val="3"/>
          <w:numId w:val="1"/>
        </w:numPr>
        <w:rPr/>
      </w:pPr>
      <w:bookmarkStart w:id="305" w:name="__RefHeading___Toc15808261_1280447820"/>
      <w:bookmarkStart w:id="306" w:name="_Toc111"/>
      <w:bookmarkEnd w:id="304"/>
      <w:bookmarkEnd w:id="305"/>
      <w:r>
        <w:rPr>
          <w:rtl w:val="true"/>
        </w:rPr>
        <w:t>شاخص های ارتباط جوان و مسجد</w:t>
      </w:r>
      <w:bookmarkEnd w:id="306"/>
    </w:p>
    <w:p>
      <w:pPr>
        <w:pStyle w:val="Heading5"/>
        <w:numPr>
          <w:ilvl w:val="4"/>
          <w:numId w:val="1"/>
        </w:numPr>
        <w:rPr/>
      </w:pPr>
      <w:bookmarkStart w:id="307" w:name="__RefHeading___Toc15808263_1280447820"/>
      <w:bookmarkStart w:id="308" w:name="_Toc112"/>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 xml:space="preserve">در این قسمت در نظر است تا آنچه در مورد مؤلفه ها گفته شد با موضوع ارتباط جوانان با مسجد تطبیق داده شود و با توجه نمودن به چارچوب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شاخص ها و ملاک های ارتباط جوانان با مسجد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 و ملاک هایی که در کنار علل و عوامل استخراج شده از سایر تحقیقات که در فصل بعدی آورده می شود، تاحدود زیادی مشخص کننده گویه های پرسش نامه نظرسنجی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کار که طبیعتاً مستلزم توجه به وضعیت کنونی نهاد مسجد در این عصر و زمانه و کارکردهای مطلوب و مورد انتظار از آن در خصوص جوانان است؛ در کنار مبنا قرار دادن متون دینی که حکایت کننده از واقعیات لایتغیر هستند، به مبانی نظری امام و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عالم بزرگ و نواندیش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و ارتباط جوانان با مسجد توجه شده است، بنابراین درکنار عوامل و موانع آتی الذکر در فصل بعدی، توجه به شاخص های ذیل نیز لازم و ضروری می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شاخص ها، توجه به این نکته لازم است که رویکرد این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مرکز رسیدگی به به امور مساجد انجام می گیرد – تمرکز بر آن دسته از عوامل و موانع تأثیرگذار در ارتباط جوانان با مسجد است که با مدیریت مساجد و عوامل مربوط به مسجد، در ارتباط باشد لذا این تحقیق هرچند عوامل خارج از مجموعه مسجد، مانند عوامل اجتماعی و اقتصادی و حتی عوامل مربوط به تغذیه حلال و گناه نکردنِ شخص جوان را مورد توجه قرار داده است؛ لیکن در آن ها، به جزئیات ورود نمی کند؛ زیرا این عوامل تحت اختیار مسجد و نهادهای مدیریت کننده مسجد نیستند و مسجد کار چندانی در خصوص آن ها نمی تواند انجام دهد؛ پرداختن به جزئیات این ها و حجیم شدن بخش های مربوط به آن ها، طرح را از صبغه عملیاتی و کاربردی بودن دور خواهد ساخت و بیشتر از نوع و شبیهِ بیانِ درددل ها و </w:t>
      </w:r>
    </w:p>
    <w:p>
      <w:pPr>
        <w:pStyle w:val="BookText"/>
        <w:rPr/>
      </w:pPr>
      <w:r>
        <w:rPr>
          <w:rFonts w:ascii="IRNazanin" w:hAnsi="IRNazanin" w:eastAsia="IRNazanin"/>
          <w:color w:val="111111"/>
          <w:sz w:val="28"/>
          <w:sz w:val="28"/>
          <w:szCs w:val="28"/>
          <w:rtl w:val="true"/>
          <w:lang w:bidi="fa-IR"/>
        </w:rPr>
        <w:t>دغدغه 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های های نظریه عمل صالح از حیث ارتباط یا عدم ارتباط با مسجد و عوامل دخیل در مسجد، در جدول ذیل مشخص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 های نظریه عمل صالح از حیث ارتباط مستقیم و غیرمستقیم با مسجد و عواملش</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00"/>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201" o:detectmouseclick="t"/>
                <v:stroke color="#3465a4" joinstyle="round" endcap="flat"/>
                <w10:wrap type="none"/>
              </v:shape>
            </w:pict>
          </mc:Fallback>
        </mc:AlternateContent>
      </w:r>
      <w:bookmarkStart w:id="309" w:name="pg19156_205062"/>
    </w:p>
    <w:p>
      <w:pPr>
        <w:pStyle w:val="Heading5"/>
        <w:numPr>
          <w:ilvl w:val="4"/>
          <w:numId w:val="1"/>
        </w:numPr>
        <w:rPr/>
      </w:pPr>
      <w:bookmarkStart w:id="310" w:name="__RefHeading___Toc15808265_1280447820"/>
      <w:bookmarkStart w:id="311" w:name="_Toc113"/>
      <w:bookmarkEnd w:id="309"/>
      <w:bookmarkEnd w:id="310"/>
      <w:r>
        <w:rPr/>
        <w:t>1</w:t>
      </w:r>
      <w:r>
        <w:rPr>
          <w:rtl w:val="true"/>
        </w:rPr>
        <w:t xml:space="preserve">. </w:t>
      </w:r>
      <w:r>
        <w:rPr>
          <w:rtl w:val="true"/>
        </w:rPr>
        <w:t>شاخص های مربوط به مؤلفه های اول و دوم</w:t>
      </w:r>
      <w:bookmarkEnd w:id="311"/>
    </w:p>
    <w:p>
      <w:pPr>
        <w:pStyle w:val="Heading6"/>
        <w:numPr>
          <w:ilvl w:val="5"/>
          <w:numId w:val="1"/>
        </w:numPr>
        <w:rPr/>
      </w:pPr>
      <w:bookmarkStart w:id="312" w:name="__RefHeading___Toc15808267_1280447820"/>
      <w:bookmarkStart w:id="313" w:name="_Toc114"/>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به دلیل کارکرد عمده مسجد در معرفت بخشی، این دو مؤلفه، جزء مؤلفه های مرتبط با مسجد محسوب می شوند که شاخص های مربوط به آن ها به صورت یکجا – به دلیل آنکه هر دو از نوع شناخت هستند – به شرح ذیل می باشد</w:t>
      </w:r>
      <w:r>
        <w:rPr>
          <w:rFonts w:eastAsia="IRNazanin" w:cs="IRNazanin"/>
          <w:color w:val="111111"/>
          <w:sz w:val="28"/>
          <w:szCs w:val="28"/>
          <w:rtl w:val="true"/>
          <w:lang w:bidi="fa-IR"/>
        </w:rPr>
        <w:t>:</w:t>
      </w:r>
    </w:p>
    <w:p>
      <w:pPr>
        <w:pStyle w:val="Heading6"/>
        <w:numPr>
          <w:ilvl w:val="5"/>
          <w:numId w:val="1"/>
        </w:numPr>
        <w:rPr/>
      </w:pPr>
      <w:bookmarkStart w:id="314" w:name="__RefHeading___Toc15808269_1280447820"/>
      <w:bookmarkStart w:id="315" w:name="_Toc115"/>
      <w:bookmarkEnd w:id="314"/>
      <w:r>
        <w:rPr>
          <w:rtl w:val="true"/>
        </w:rPr>
        <w:t>الف</w:t>
      </w:r>
      <w:r>
        <w:rPr>
          <w:rtl w:val="true"/>
        </w:rPr>
        <w:t xml:space="preserve">) </w:t>
      </w:r>
      <w:r>
        <w:rPr>
          <w:rtl w:val="true"/>
        </w:rPr>
        <w:t>آگاهی دهی نهادهای آموزشی از نماز و مسجد</w:t>
      </w:r>
      <w:bookmarkEnd w:id="315"/>
    </w:p>
    <w:p>
      <w:pPr>
        <w:pStyle w:val="BookText"/>
        <w:rPr/>
      </w:pPr>
      <w:r>
        <w:rPr>
          <w:rFonts w:ascii="IRNazanin" w:hAnsi="IRNazanin" w:eastAsia="IRNazanin"/>
          <w:color w:val="111111"/>
          <w:sz w:val="28"/>
          <w:sz w:val="28"/>
          <w:szCs w:val="28"/>
          <w:rtl w:val="true"/>
          <w:lang w:bidi="fa-IR"/>
        </w:rPr>
        <w:t>نپرداختن شایسته به نماز در کتاب های درسی، نپرداختن به پاکیزگی و بهداشت در مساجد، نپرداختن امام جماعت به تماس و رابطه با مأمومین و هر کمبود دیگری از این قبیل ها، نقاط ضعفی است که باید همتّ های بلند بر زدودن آن برانگیخته شود و نشان ایمان صاحبان تمکّن یعنی اقامه نماز، در جامعه اسلامی ما روز به روز نمایان تر گردد</w:t>
      </w:r>
      <w:r>
        <w:rPr>
          <w:rFonts w:eastAsia="IRNazanin" w:cs="IRNazanin"/>
          <w:color w:val="111111"/>
          <w:sz w:val="28"/>
          <w:szCs w:val="28"/>
          <w:rtl w:val="true"/>
          <w:lang w:bidi="fa-IR"/>
        </w:rPr>
        <w:t>.</w:t>
      </w:r>
      <w:r>
        <w:rPr>
          <w:rStyle w:val="FootnoteAnchor"/>
          <w:rtl w:val="true"/>
        </w:rPr>
        <w:footnoteReference w:id="361"/>
      </w:r>
    </w:p>
    <w:p>
      <w:pPr>
        <w:pStyle w:val="Heading6"/>
        <w:numPr>
          <w:ilvl w:val="5"/>
          <w:numId w:val="1"/>
        </w:numPr>
        <w:rPr/>
      </w:pPr>
      <w:bookmarkStart w:id="316" w:name="__RefHeading___Toc15808271_1280447820"/>
      <w:bookmarkStart w:id="317" w:name="_Toc116"/>
      <w:bookmarkEnd w:id="316"/>
      <w:r>
        <w:rPr>
          <w:rtl w:val="true"/>
        </w:rPr>
        <w:t>ب</w:t>
      </w:r>
      <w:r>
        <w:rPr>
          <w:rtl w:val="true"/>
        </w:rPr>
        <w:t xml:space="preserve">) </w:t>
      </w:r>
      <w:r>
        <w:rPr>
          <w:rtl w:val="true"/>
        </w:rPr>
        <w:t>ایفای نقشِ معرفت دهی توسط امامان جماعت</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محترم 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ترجمه و مفهوم و روح نماز را به شکل نوین و جذاب، در برنامه های خود بگنجانند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وعده نماز، یا لااقل در هر شبانه روز یک وعده نماز، با مردم حرف بزنید و افکار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حقایق دین و مناقب ائمه دل ها را روشن کنید؛ دل ها روشن می شود</w:t>
      </w:r>
      <w:r>
        <w:rPr>
          <w:rFonts w:eastAsia="IRNazanin" w:cs="IRNazanin"/>
          <w:color w:val="111111"/>
          <w:sz w:val="28"/>
          <w:szCs w:val="28"/>
          <w:rtl w:val="true"/>
          <w:lang w:bidi="fa-IR"/>
        </w:rPr>
        <w:t>».</w:t>
      </w:r>
      <w:r>
        <w:rPr>
          <w:rStyle w:val="FootnoteAnchor"/>
          <w:rtl w:val="true"/>
        </w:rPr>
        <w:footnoteReference w:id="363"/>
      </w:r>
    </w:p>
    <w:p>
      <w:pPr>
        <w:pStyle w:val="Heading6"/>
        <w:numPr>
          <w:ilvl w:val="5"/>
          <w:numId w:val="1"/>
        </w:numPr>
        <w:rPr/>
      </w:pPr>
      <w:bookmarkStart w:id="318" w:name="__RefHeading___Toc15808273_1280447820"/>
      <w:bookmarkStart w:id="319" w:name="_Toc117"/>
      <w:bookmarkEnd w:id="318"/>
      <w:r>
        <w:rPr>
          <w:rtl w:val="true"/>
        </w:rPr>
        <w:t>ج</w:t>
      </w:r>
      <w:r>
        <w:rPr>
          <w:rtl w:val="true"/>
        </w:rPr>
        <w:t xml:space="preserve">) </w:t>
      </w:r>
      <w:r>
        <w:rPr>
          <w:rtl w:val="true"/>
        </w:rPr>
        <w:t>توجه به پویایی برنامه های معرفت بخش مسجد</w:t>
      </w:r>
      <w:bookmarkEnd w:id="31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اینجانب همه مردم بخصوص جوانان را به پُر کردن مساجد و حضور در نمازهای جمعه و جماعت و گرم نگهداشتن مراسم عزاداری سالار شهیدان </w:t>
      </w:r>
      <w:bookmarkStart w:id="320" w:name="pg19156_205063"/>
    </w:p>
    <w:p>
      <w:pPr>
        <w:pStyle w:val="BookText"/>
        <w:rPr/>
      </w:pPr>
      <w:bookmarkEnd w:id="320"/>
      <w:r>
        <w:rPr>
          <w:rFonts w:ascii="IRNazanin" w:hAnsi="IRNazanin" w:eastAsia="IRNazanin"/>
          <w:color w:val="111111"/>
          <w:sz w:val="28"/>
          <w:sz w:val="28"/>
          <w:szCs w:val="28"/>
          <w:rtl w:val="true"/>
          <w:lang w:bidi="fa-IR"/>
        </w:rPr>
        <w:t>حسین بن علی توصیه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ائمه محترم جمعه و جماعات و گویندگان مذهب نیز تا سرحد امکان باید برای پرُبار کردن و محتوا بخشیدن به این مراسم تلاش کنند و این کانون های معنویت و صفا را گرم نگه دارند</w:t>
      </w:r>
      <w:r>
        <w:rPr>
          <w:rFonts w:eastAsia="IRNazanin" w:cs="IRNazanin"/>
          <w:color w:val="111111"/>
          <w:sz w:val="28"/>
          <w:szCs w:val="28"/>
          <w:rtl w:val="true"/>
          <w:lang w:bidi="fa-IR"/>
        </w:rPr>
        <w:t>».</w:t>
      </w:r>
      <w:r>
        <w:rPr>
          <w:rStyle w:val="FootnoteAnchor"/>
          <w:rtl w:val="true"/>
        </w:rPr>
        <w:footnoteReference w:id="364"/>
      </w:r>
    </w:p>
    <w:p>
      <w:pPr>
        <w:pStyle w:val="Heading6"/>
        <w:numPr>
          <w:ilvl w:val="5"/>
          <w:numId w:val="1"/>
        </w:numPr>
        <w:rPr/>
      </w:pPr>
      <w:bookmarkStart w:id="321" w:name="__RefHeading___Toc15808275_1280447820"/>
      <w:bookmarkStart w:id="322" w:name="_Toc118"/>
      <w:bookmarkEnd w:id="321"/>
      <w:r>
        <w:rPr>
          <w:rtl w:val="true"/>
        </w:rPr>
        <w:t>د</w:t>
      </w:r>
      <w:r>
        <w:rPr>
          <w:rtl w:val="true"/>
        </w:rPr>
        <w:t xml:space="preserve">) </w:t>
      </w:r>
      <w:r>
        <w:rPr>
          <w:rtl w:val="true"/>
        </w:rPr>
        <w:t>افزایش بینش و آگاهی دینی توسط خود جوان</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جوانان روحانی و دانشگاهی قسمتی از وقت را صرف کنند در شناخت اصول اساسی اسلام که در رأس آن توحید و عدل و شناخت انبیای بزرگ، پایه‌گذاران عدالت و آزادی، از ابراهیم خلیل تا رسول خاتم صلی الله علیه و اله و در شناخت طرز تفکر آن ها از نقطه تقصای معنویت و توحید تا تنظیم جامعه و نوع حکومت و شرایط امام و اولی‌الامر و طبقات دیگر، از امرا و ولات و قضات و فرهنگیان که علما هستند و متصدیان مالیات اسلامی و شرایط آن ها تا برسد به شرطه و کارمندان شهربانی و ببینند اسلام چه کسانی را برای حکومت و کارمندان آن به رسمیت شناخته و چه کسانی از شغل حکومت و شاخه‌های آن مطرود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 به جوان ها و به خصوص به دانشجویان و طلاب توصیه مى‌کنم که آگاهی هاى خودشان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این کجروی هایى که شما ملاحظه مى‌کنید، ناشى از کمبود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امروز – به‌ویژه نسل جوان ما – باید از تاریخ کشورش اطلاع داشته باشد؛ به خصوص از زمان مشروطیت به این طرف را بداند</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323" w:name="__RefHeading___Toc15808277_1280447820"/>
      <w:bookmarkStart w:id="324" w:name="_Toc119"/>
      <w:bookmarkEnd w:id="323"/>
      <w:r>
        <w:rPr/>
        <w:t>2</w:t>
      </w:r>
      <w:r>
        <w:rPr>
          <w:rtl w:val="true"/>
        </w:rPr>
        <w:t xml:space="preserve">. </w:t>
      </w:r>
      <w:r>
        <w:rPr>
          <w:rtl w:val="true"/>
        </w:rPr>
        <w:t>شاخص های مربوط به مؤلفه سوم</w:t>
      </w:r>
      <w:bookmarkEnd w:id="324"/>
    </w:p>
    <w:p>
      <w:pPr>
        <w:pStyle w:val="Heading6"/>
        <w:numPr>
          <w:ilvl w:val="5"/>
          <w:numId w:val="1"/>
        </w:numPr>
        <w:rPr/>
      </w:pPr>
      <w:bookmarkStart w:id="325" w:name="__RefHeading___Toc15808279_1280447820"/>
      <w:bookmarkStart w:id="326" w:name="_Toc120"/>
      <w:bookmarkEnd w:id="325"/>
      <w:r>
        <w:rPr>
          <w:rtl w:val="true"/>
        </w:rPr>
        <w:t>اشاره</w:t>
      </w:r>
      <w:bookmarkEnd w:id="32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های مربوط به رفتارآفرینی از طریق ارتباط عاطفی و جاذبه دار مسجد با جوانان بدین شرح است</w:t>
      </w:r>
      <w:r>
        <w:rPr>
          <w:rFonts w:eastAsia="IRNazanin" w:cs="IRNazanin"/>
          <w:color w:val="111111"/>
          <w:sz w:val="28"/>
          <w:szCs w:val="28"/>
          <w:rtl w:val="true"/>
          <w:lang w:bidi="fa-IR"/>
        </w:rPr>
        <w:t xml:space="preserve">: </w:t>
      </w:r>
      <w:bookmarkStart w:id="327" w:name="pg19156_205064"/>
    </w:p>
    <w:p>
      <w:pPr>
        <w:pStyle w:val="Heading6"/>
        <w:numPr>
          <w:ilvl w:val="5"/>
          <w:numId w:val="1"/>
        </w:numPr>
        <w:rPr/>
      </w:pPr>
      <w:bookmarkStart w:id="328" w:name="__RefHeading___Toc15808281_1280447820"/>
      <w:bookmarkStart w:id="329" w:name="_Toc121"/>
      <w:bookmarkEnd w:id="327"/>
      <w:bookmarkEnd w:id="328"/>
      <w:r>
        <w:rPr>
          <w:rtl w:val="true"/>
        </w:rPr>
        <w:t>الف</w:t>
      </w:r>
      <w:r>
        <w:rPr>
          <w:rtl w:val="true"/>
        </w:rPr>
        <w:t xml:space="preserve">) </w:t>
      </w:r>
      <w:r>
        <w:rPr>
          <w:rtl w:val="true"/>
        </w:rPr>
        <w:t>توجه به عوامل درونی مؤثر در ارتباط قلبی</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زمزمة محبّت متولّیان و مدیران و امنای مساجد، باید دل های پاک جوانان را مجذوب و مشتاق کند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نماز باید ابرویش گشاده و با مردم و جوانان مرتبط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ائمه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جوان 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خوش هم پذیرا باشید؛ با سماحت، با مدارا</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گرم ترین نماز جماعت ها متعلق به پیش نمازهای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گرم می گیرند؛ با مردم خوش اخلاقی می کنند؛ بی حوصلگی نشان نمی دهند؛ بدخلقی نشان نمی دهند، جواب مسئله شان را می دهند؛ یک وقت اگر کسی بیماری و مشکلی داشته باشد، اگر با پول نتوانند، با اخلاق آن مشکل را تسکین می دهند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پرهیزگار، خردمند، کارشناس و دلسوز در مسجد، همچون پزشک و پرستار در بیمارستان، روح و مایه حیات مسجد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بیانات امام رحمة الله علیه حتی به تأثیر منفی ای که زرق و برق ساختمان مسجد می تواند روی ارتباط مردم با مسجد داشته باشد توجه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سادگی مصلّا باید یادآور سادگی محل عبادت مسلمانان صدر اسلام باشد و شدیداً از زرق و برق ساختمان های مساجد اسلام آمریکایی جلوگیری شود</w:t>
      </w:r>
      <w:r>
        <w:rPr>
          <w:rFonts w:eastAsia="IRNazanin" w:cs="IRNazanin"/>
          <w:color w:val="111111"/>
          <w:sz w:val="28"/>
          <w:szCs w:val="28"/>
          <w:rtl w:val="true"/>
          <w:lang w:bidi="fa-IR"/>
        </w:rPr>
        <w:t>».</w:t>
      </w:r>
      <w:r>
        <w:rPr>
          <w:rStyle w:val="FootnoteAnchor"/>
          <w:rtl w:val="true"/>
        </w:rPr>
        <w:footnoteReference w:id="371"/>
      </w:r>
    </w:p>
    <w:p>
      <w:pPr>
        <w:pStyle w:val="Heading6"/>
        <w:numPr>
          <w:ilvl w:val="5"/>
          <w:numId w:val="1"/>
        </w:numPr>
        <w:rPr/>
      </w:pPr>
      <w:bookmarkStart w:id="330" w:name="__RefHeading___Toc15808283_1280447820"/>
      <w:bookmarkStart w:id="331" w:name="_Toc122"/>
      <w:bookmarkEnd w:id="330"/>
      <w:r>
        <w:rPr>
          <w:rtl w:val="true"/>
        </w:rPr>
        <w:t>ب</w:t>
      </w:r>
      <w:r>
        <w:rPr>
          <w:rtl w:val="true"/>
        </w:rPr>
        <w:t xml:space="preserve">) </w:t>
      </w:r>
      <w:r>
        <w:rPr>
          <w:rtl w:val="true"/>
        </w:rPr>
        <w:t>توجه به عوامل خارجی مؤثر در ارتباط قلبی</w:t>
      </w:r>
      <w:bookmarkEnd w:id="33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آرایه های ظاهری و معنوی در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عمران مساجد و پرداختن به آرایه های معنوی و ظاهر آن، وظیفة همگان است و هر کس به اندازه </w:t>
      </w:r>
    </w:p>
    <w:p>
      <w:pPr>
        <w:pStyle w:val="BookText"/>
        <w:rPr/>
      </w:pPr>
      <w:r>
        <w:rPr>
          <w:rFonts w:ascii="IRNazanin" w:hAnsi="IRNazanin" w:eastAsia="IRNazanin"/>
          <w:color w:val="111111"/>
          <w:sz w:val="28"/>
          <w:sz w:val="28"/>
          <w:szCs w:val="28"/>
          <w:rtl w:val="true"/>
          <w:lang w:bidi="fa-IR"/>
        </w:rPr>
        <w:t>توان و همّت باید در آن سهیم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شهرداری ها و دستگاه ها دولت هر یک در آن باید سهم ایفا کنند و روحانی دانا و مسئولیت پذیر و پرهیزگار می تواند و می باید محور این منظومه تلاش مقدس باشد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پاکیزه، زیبا و آرام بخش بودن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در همه جا باید پاکیزه، زیبا و آرام بخش باشد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احیای مساجد، عطرافشانی و تنظیف مساجد،</w:t>
      </w:r>
      <w:r>
        <w:rPr>
          <w:rStyle w:val="FootnoteAnchor"/>
          <w:rtl w:val="true"/>
        </w:rPr>
        <w:footnoteReference w:id="374"/>
      </w:r>
      <w:r>
        <w:rPr>
          <w:rFonts w:ascii="IRNazanin" w:hAnsi="IRNazanin" w:eastAsia="IRNazanin"/>
          <w:color w:val="111111"/>
          <w:sz w:val="28"/>
          <w:sz w:val="28"/>
          <w:szCs w:val="28"/>
          <w:rtl w:val="true"/>
          <w:lang w:bidi="fa-IR"/>
        </w:rPr>
        <w:t>مسئله تنظیف و تطهیر و پاکسازی و غبارروبی و عطرافشانی مساجد همه جزو کارهاى خوب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اینجانب آن است که مسجد را نیز همچون دل های جوان، پاکیزه و پیراسته، و لبریز از شور و انگیزه و نشاط کنید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نمازخانه ها، پاکیزه و مرتب و رغبت انگیز باشد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مسجد، جاذبه درست کنید تا بچه ها، جوانان و زن و مرد محله، مجذوب مسجد شوند</w:t>
      </w:r>
      <w:r>
        <w:rPr>
          <w:rFonts w:eastAsia="IRNazanin" w:cs="IRNazanin"/>
          <w:color w:val="111111"/>
          <w:sz w:val="28"/>
          <w:szCs w:val="28"/>
          <w:rtl w:val="true"/>
          <w:lang w:bidi="fa-IR"/>
        </w:rPr>
        <w:t>».</w:t>
      </w:r>
      <w:r>
        <w:rPr>
          <w:rStyle w:val="FootnoteAnchor"/>
          <w:rtl w:val="true"/>
        </w:rPr>
        <w:footnoteReference w:id="37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کردن مسجد ملاک است؛ چون تأثیر بسزایی دارد؛ طبق بینش ما، یادگارهای اسلامی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اسلام به مردم بگوید بروید در زمین صافی بایستید و نماز بخوانید و عبادت کنید؛ در صورتی که به عمارت مسجد دستور داده است؛ انما یعمر مساجد الله</w:t>
      </w:r>
      <w:r>
        <w:rPr>
          <w:rStyle w:val="FootnoteAnchor"/>
          <w:rtl w:val="true"/>
        </w:rPr>
        <w:footnoteReference w:id="379"/>
      </w:r>
      <w:r>
        <w:rPr>
          <w:rFonts w:ascii="IRNazanin" w:hAnsi="IRNazanin" w:eastAsia="IRNazanin"/>
          <w:color w:val="111111"/>
          <w:sz w:val="28"/>
          <w:sz w:val="28"/>
          <w:szCs w:val="28"/>
          <w:rtl w:val="true"/>
          <w:lang w:bidi="fa-IR"/>
        </w:rPr>
        <w:t>آباد کردن مسجد ملاک است و تجسّم و تجسّد خارجی این کار مورد نظر اسلام می باشد؛ چون تأثیر بسزایی دارد</w:t>
      </w:r>
      <w:r>
        <w:rPr>
          <w:rFonts w:eastAsia="IRNazanin" w:cs="IRNazanin"/>
          <w:color w:val="111111"/>
          <w:sz w:val="28"/>
          <w:szCs w:val="28"/>
          <w:rtl w:val="true"/>
          <w:lang w:bidi="fa-IR"/>
        </w:rPr>
        <w:t>».</w:t>
      </w:r>
      <w:r>
        <w:rPr>
          <w:rStyle w:val="FootnoteAnchor"/>
          <w:rtl w:val="true"/>
        </w:rPr>
        <w:footnoteReference w:id="380"/>
      </w:r>
      <w:bookmarkStart w:id="332" w:name="pg19156_205066"/>
    </w:p>
    <w:p>
      <w:pPr>
        <w:pStyle w:val="BookText"/>
        <w:rPr/>
      </w:pPr>
      <w:bookmarkEnd w:id="332"/>
      <w:r>
        <w:rPr>
          <w:rFonts w:ascii="IRNazanin" w:hAnsi="IRNazanin" w:eastAsia="IRNazanin"/>
          <w:color w:val="111111"/>
          <w:sz w:val="28"/>
          <w:sz w:val="28"/>
          <w:szCs w:val="28"/>
          <w:rtl w:val="true"/>
          <w:lang w:bidi="fa-IR"/>
        </w:rPr>
        <w:t>نظم و انضباط و با برنامه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و حسینیه ها و مجالس عزاداری را بایستی خوب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سوی خود علما و مسئولان روحانی، نظمی برای این مراکز به وجود آید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لازم به ذکر است که بی تردید، از جمله مصادیق دیگر نظم و انضباط، حضور منظم امام جماعت در نماز و نیز ثبات و عدم تغییر زود به زود وی توسط مدیریت مسجد یا سایر عوامل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نکردن مردم توسط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باید در هر منطقه و محل مأمن و مایه خیر و برکت باشد و به طریق اولی، وسیله زحمت و آزار مجاوران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صداهای آزاردهنده به ویژه در شب و هنگام آسایش مردم، کاری ناروا و در مواردی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صدایی که باید از مسجد در فضا طنین بیفکند، بانگ اذان با صوت خوش و دلنواز است</w:t>
      </w:r>
      <w:r>
        <w:rPr>
          <w:rFonts w:eastAsia="IRNazanin" w:cs="IRNazanin"/>
          <w:color w:val="111111"/>
          <w:sz w:val="28"/>
          <w:szCs w:val="28"/>
          <w:rtl w:val="true"/>
          <w:lang w:bidi="fa-IR"/>
        </w:rPr>
        <w:t>».</w:t>
      </w:r>
      <w:r>
        <w:rPr>
          <w:rStyle w:val="FootnoteAnchor"/>
          <w:rtl w:val="true"/>
        </w:rPr>
        <w:footnoteReference w:id="382"/>
      </w:r>
    </w:p>
    <w:p>
      <w:pPr>
        <w:pStyle w:val="Heading5"/>
        <w:numPr>
          <w:ilvl w:val="4"/>
          <w:numId w:val="1"/>
        </w:numPr>
        <w:rPr/>
      </w:pPr>
      <w:bookmarkStart w:id="333" w:name="__RefHeading___Toc15808285_1280447820"/>
      <w:bookmarkStart w:id="334" w:name="_Toc123"/>
      <w:bookmarkEnd w:id="333"/>
      <w:r>
        <w:rPr/>
        <w:t>3</w:t>
      </w:r>
      <w:r>
        <w:rPr>
          <w:rtl w:val="true"/>
        </w:rPr>
        <w:t xml:space="preserve">. </w:t>
      </w:r>
      <w:r>
        <w:rPr>
          <w:rtl w:val="true"/>
        </w:rPr>
        <w:t>شاخص مربوط به مؤلفه چهارم</w:t>
      </w:r>
      <w:bookmarkEnd w:id="334"/>
    </w:p>
    <w:p>
      <w:pPr>
        <w:pStyle w:val="Heading6"/>
        <w:numPr>
          <w:ilvl w:val="5"/>
          <w:numId w:val="1"/>
        </w:numPr>
        <w:rPr/>
      </w:pPr>
      <w:bookmarkStart w:id="335" w:name="__RefHeading___Toc15808287_1280447820"/>
      <w:bookmarkStart w:id="336" w:name="_Toc124"/>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شخصیت های برجسته، هنرمندان، بازیگران، ورزشکاران و مانند این ها هر کدام الگوهای جوانان هستند که حضورشان در نماز جماعت و مسجد، خیلی بر حضور جوانان تأثیرگذار خواهد بود بر این اساس در سخنان رهبری به این مسئله اشاره شده و شاخص های آن چنین آمده است</w:t>
      </w:r>
      <w:r>
        <w:rPr>
          <w:rFonts w:eastAsia="IRNazanin" w:cs="IRNazanin"/>
          <w:color w:val="111111"/>
          <w:sz w:val="28"/>
          <w:szCs w:val="28"/>
          <w:rtl w:val="true"/>
          <w:lang w:bidi="fa-IR"/>
        </w:rPr>
        <w:t>:</w:t>
      </w:r>
    </w:p>
    <w:p>
      <w:pPr>
        <w:pStyle w:val="Heading6"/>
        <w:numPr>
          <w:ilvl w:val="5"/>
          <w:numId w:val="1"/>
        </w:numPr>
        <w:rPr/>
      </w:pPr>
      <w:bookmarkStart w:id="337" w:name="__RefHeading___Toc15808289_1280447820"/>
      <w:bookmarkStart w:id="338" w:name="_Toc125"/>
      <w:bookmarkEnd w:id="337"/>
      <w:r>
        <w:rPr>
          <w:rtl w:val="true"/>
        </w:rPr>
        <w:t>الف</w:t>
      </w:r>
      <w:r>
        <w:rPr>
          <w:rtl w:val="true"/>
        </w:rPr>
        <w:t xml:space="preserve">) </w:t>
      </w:r>
      <w:r>
        <w:rPr>
          <w:rtl w:val="true"/>
        </w:rPr>
        <w:t>حضور الگوها در نماز</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محیطی، برجستگان و بزرگان آن بر دیگران پیش قدم شوند و عملاً اعتنا به نماز را به دیگران بیاموزانند</w:t>
      </w:r>
      <w:r>
        <w:rPr>
          <w:rFonts w:eastAsia="IRNazanin" w:cs="IRNazanin"/>
          <w:color w:val="111111"/>
          <w:sz w:val="28"/>
          <w:szCs w:val="28"/>
          <w:rtl w:val="true"/>
          <w:lang w:bidi="fa-IR"/>
        </w:rPr>
        <w:t>».</w:t>
      </w:r>
      <w:r>
        <w:rPr>
          <w:rStyle w:val="FootnoteAnchor"/>
          <w:rtl w:val="true"/>
        </w:rPr>
        <w:footnoteReference w:id="38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چهره های بیرونی، عوامل درون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جماعت و مسئولان </w:t>
      </w:r>
      <w:bookmarkStart w:id="339" w:name="pg19156_205067"/>
    </w:p>
    <w:p>
      <w:pPr>
        <w:pStyle w:val="BookText"/>
        <w:rPr/>
      </w:pPr>
      <w:bookmarkEnd w:id="339"/>
      <w:r>
        <w:rPr>
          <w:rFonts w:ascii="IRNazanin" w:hAnsi="IRNazanin" w:eastAsia="IRNazanin"/>
          <w:color w:val="111111"/>
          <w:sz w:val="28"/>
          <w:sz w:val="28"/>
          <w:szCs w:val="28"/>
          <w:rtl w:val="true"/>
          <w:lang w:bidi="fa-IR"/>
        </w:rPr>
        <w:t>مسجد که درواقع داعیه دار ترویج 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نماد اخلاق و دیانت در نظر جوانان مطرح هستند؛ لذا در شاخص هایی چند، به این نکته اشاره شده و آمده است</w:t>
      </w:r>
      <w:r>
        <w:rPr>
          <w:rFonts w:eastAsia="IRNazanin" w:cs="IRNazanin"/>
          <w:color w:val="111111"/>
          <w:sz w:val="28"/>
          <w:szCs w:val="28"/>
          <w:rtl w:val="true"/>
          <w:lang w:bidi="fa-IR"/>
        </w:rPr>
        <w:t>:</w:t>
      </w:r>
    </w:p>
    <w:p>
      <w:pPr>
        <w:pStyle w:val="Heading6"/>
        <w:numPr>
          <w:ilvl w:val="5"/>
          <w:numId w:val="1"/>
        </w:numPr>
        <w:rPr/>
      </w:pPr>
      <w:bookmarkStart w:id="340" w:name="__RefHeading___Toc15808291_1280447820"/>
      <w:bookmarkStart w:id="341" w:name="_Toc126"/>
      <w:bookmarkEnd w:id="340"/>
      <w:r>
        <w:rPr>
          <w:rtl w:val="true"/>
        </w:rPr>
        <w:t>ب</w:t>
      </w:r>
      <w:r>
        <w:rPr>
          <w:rtl w:val="true"/>
        </w:rPr>
        <w:t xml:space="preserve">) </w:t>
      </w:r>
      <w:r>
        <w:rPr>
          <w:rtl w:val="true"/>
        </w:rPr>
        <w:t>توجه به الگوی دیانت و تقوا بودن امام جماعت</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جوانی در یکی از شهرهای اینجا وقتی که رفتم، دیدم که مردم اینجا صالح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دارند با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اند مردمشان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در آن ها پیدا می شود که منحرف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توجه پیدا کردم دیدم که عالم آنجا عالم خوب، علمای آنجا علمای خیلی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چشمشان و گوششان و همه هوششان توجه دارد به اینکه این آقا این امام جماعت، این چه جور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امام جماعت و آقا، آقای وارسته ای باشد، توجه به دنیا نداشته باشد، توجه به خدا داشته باشد، مردم تبعیت از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یک تکلیف زاید بر همه تکالیف به عهده طبقه روحانیین است</w:t>
      </w:r>
      <w:r>
        <w:rPr>
          <w:rFonts w:eastAsia="IRNazanin" w:cs="IRNazanin"/>
          <w:color w:val="111111"/>
          <w:sz w:val="28"/>
          <w:szCs w:val="28"/>
          <w:rtl w:val="true"/>
          <w:lang w:bidi="fa-IR"/>
        </w:rPr>
        <w:t>».</w:t>
      </w:r>
      <w:r>
        <w:rPr>
          <w:rStyle w:val="FootnoteAnchor"/>
          <w:rtl w:val="true"/>
        </w:rPr>
        <w:footnoteReference w:id="38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جماعت خیلی توجه داشته باشند که ترک اولی نکنند؛ آن هایی که مخالف اند با روحانیّت، می خواهند که یک نقطه ضعفی پیدا بکنند، این نقطه ضعف را بزرگ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بکنند که خدا نخواسته از بعض جوان ها، از بعض طلبه های جوان، از بعض علمای جوان، یک وقتی چیزی که بر خلاف مذاق است و خدا نخواسته بر خلاف شرع است این، پیدا نشود که اسباب دست بشود برای آن هایی که می خواهند نگذارند این کشور آرام باشد</w:t>
      </w:r>
      <w:r>
        <w:rPr>
          <w:rFonts w:eastAsia="IRNazanin" w:cs="IRNazanin"/>
          <w:color w:val="111111"/>
          <w:sz w:val="28"/>
          <w:szCs w:val="28"/>
          <w:rtl w:val="true"/>
          <w:lang w:bidi="fa-IR"/>
        </w:rPr>
        <w:t>».</w:t>
      </w:r>
      <w:r>
        <w:rPr>
          <w:rStyle w:val="FootnoteAnchor"/>
          <w:rtl w:val="true"/>
        </w:rPr>
        <w:footnoteReference w:id="386"/>
      </w:r>
      <w:bookmarkStart w:id="342" w:name="pg19156_205068"/>
    </w:p>
    <w:p>
      <w:pPr>
        <w:pStyle w:val="Heading6"/>
        <w:numPr>
          <w:ilvl w:val="5"/>
          <w:numId w:val="1"/>
        </w:numPr>
        <w:rPr/>
      </w:pPr>
      <w:bookmarkStart w:id="343" w:name="__RefHeading___Toc15808293_1280447820"/>
      <w:bookmarkStart w:id="344" w:name="_Toc127"/>
      <w:bookmarkEnd w:id="342"/>
      <w:bookmarkEnd w:id="343"/>
      <w:r>
        <w:rPr>
          <w:rtl w:val="true"/>
        </w:rPr>
        <w:t>ج</w:t>
      </w:r>
      <w:r>
        <w:rPr>
          <w:rtl w:val="true"/>
        </w:rPr>
        <w:t xml:space="preserve">) </w:t>
      </w:r>
      <w:r>
        <w:rPr>
          <w:rtl w:val="true"/>
        </w:rPr>
        <w:t>توجه به الگوی دیانت و تقوا بودن نمازگزاران و مسئولان مسجد</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حفظ قداست مساجد و تقویت هماهنگ جنبه های معنوی و انقلابی و تعلیمی و تبلیغی آن، نیازمند سلامت و امنیّت محیط آن و دور ماندن از منازعات و مناقشات داخلی در آن است</w:t>
      </w:r>
      <w:r>
        <w:rPr>
          <w:rFonts w:eastAsia="IRNazanin" w:cs="IRNazanin"/>
          <w:color w:val="111111"/>
          <w:sz w:val="28"/>
          <w:szCs w:val="28"/>
          <w:rtl w:val="true"/>
          <w:lang w:bidi="fa-IR"/>
        </w:rPr>
        <w:t>».</w:t>
      </w:r>
      <w:r>
        <w:rPr>
          <w:rStyle w:val="FootnoteAnchor"/>
          <w:rtl w:val="true"/>
        </w:rPr>
        <w:footnoteReference w:id="387"/>
      </w:r>
    </w:p>
    <w:p>
      <w:pPr>
        <w:pStyle w:val="Heading6"/>
        <w:numPr>
          <w:ilvl w:val="5"/>
          <w:numId w:val="1"/>
        </w:numPr>
        <w:rPr/>
      </w:pPr>
      <w:bookmarkStart w:id="345" w:name="__RefHeading___Toc15808295_1280447820"/>
      <w:bookmarkStart w:id="346" w:name="_Toc128"/>
      <w:bookmarkEnd w:id="345"/>
      <w:r>
        <w:rPr>
          <w:rtl w:val="true"/>
        </w:rPr>
        <w:t>د</w:t>
      </w:r>
      <w:r>
        <w:rPr>
          <w:rtl w:val="true"/>
        </w:rPr>
        <w:t xml:space="preserve">) </w:t>
      </w:r>
      <w:r>
        <w:rPr>
          <w:rtl w:val="true"/>
        </w:rPr>
        <w:t>توجه به نقش الگویی مسئولان جامعه و دین آموزان</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به هر سفارتخانه‌ای که دارید، به جای آن خرج های طاغوتی که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ننگین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آن مهمانی های طاغوتی، که همه‌اش برخلاف اخلاق اسلامی بود، و آن خرج های دیگری که خود شما هم می‌دانید که در آن‌جا می‌شد، آن مخارج را صرف تبلیغات بکنید و به دنیا بفهمانید که اسلام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این طور بودند و تاریخ همه آن‌ها را نشان می‌دهد که با وضع بسیار ساده‌ای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حالی که وضعشان آن طور بود که وقتی یک کسی از خارج می‌آمد، در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افراد نشسته بودند، نمی‌شناخت که کدام یک این 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نه بالایی بود نه پایینی، دور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عظمتشان، عظمتی بود که دنیا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آقایانی که در سفارتخانه‌ها هستید، موظفید عقلاً و شرعاً به اینکه هر چه ساده‌تر، سفارتخانه‌هاتان، هر چه ساده‌تر باشد</w:t>
      </w:r>
      <w:r>
        <w:rPr>
          <w:rFonts w:eastAsia="IRNazanin" w:cs="IRNazanin"/>
          <w:color w:val="111111"/>
          <w:sz w:val="28"/>
          <w:szCs w:val="28"/>
          <w:rtl w:val="true"/>
          <w:lang w:bidi="fa-IR"/>
        </w:rPr>
        <w:t>».</w:t>
      </w:r>
      <w:r>
        <w:rPr>
          <w:rStyle w:val="FootnoteAnchor"/>
          <w:rtl w:val="true"/>
        </w:rPr>
        <w:footnoteReference w:id="38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مسئله تشریفات حوزه‌های روحانیت است که دارد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تشریفات زیاد شد، محتوا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ساختمان ها و ماشین ها و دم ودستگاه‌ها زیاد شد، موجب می‌شود بنیه فقهی اسلام صدمه ببیند؛ یعنی با این بساط ها نمی‌شود شیخ مرتضی و صاحب جواهر تحویل </w:t>
      </w:r>
      <w:bookmarkStart w:id="347" w:name="pg19156_205069"/>
    </w:p>
    <w:p>
      <w:pPr>
        <w:pStyle w:val="BookText"/>
        <w:rPr/>
      </w:pPr>
      <w:bookmarkEnd w:id="347"/>
      <w:r>
        <w:rPr>
          <w:rFonts w:ascii="IRNazanin" w:hAnsi="IRNazanin" w:eastAsia="IRNazanin"/>
          <w:color w:val="111111"/>
          <w:sz w:val="28"/>
          <w:sz w:val="28"/>
          <w:szCs w:val="28"/>
          <w:rtl w:val="true"/>
          <w:lang w:bidi="fa-IR"/>
        </w:rPr>
        <w:t>جامعه داد این موجب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تشریفات اسباب آن می‌شود که روحانیت شکست بخورد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اهم مسائلی که باید تذکر بدهم، مسئله ای است که به همه روحانیت و دست‌اندرکاران کشور مربوط می‌شود و همیشه نگران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زندگی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مردم ببینند که آقایان وضع خودشان را تغییر داده‌اند، عمارت درست کرده‌اند و رفت وآمدهایشان مناسب شأن روحانیت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آن همان و از بین رفتن اسلام و جمهوری اسلامی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مردم به آن توجه دارند و موافق مذاق عامه است اینکه زندگی شما ساده باشد، همان طوری که سران اسلام و پیغمبر اسلام و امیرالمؤمنین و ائمه ما زندگی‌شان ساده و عادی بود، بلکه پایین‌تر از عادی</w:t>
      </w:r>
      <w:r>
        <w:rPr>
          <w:rFonts w:eastAsia="IRNazanin" w:cs="IRNazanin"/>
          <w:color w:val="111111"/>
          <w:sz w:val="28"/>
          <w:szCs w:val="28"/>
          <w:rtl w:val="true"/>
          <w:lang w:bidi="fa-IR"/>
        </w:rPr>
        <w:t>».</w:t>
      </w:r>
      <w:r>
        <w:rPr>
          <w:rStyle w:val="FootnoteAnchor"/>
          <w:rtl w:val="true"/>
        </w:rPr>
        <w:footnoteReference w:id="390"/>
      </w:r>
    </w:p>
    <w:p>
      <w:pPr>
        <w:pStyle w:val="Heading6"/>
        <w:numPr>
          <w:ilvl w:val="5"/>
          <w:numId w:val="1"/>
        </w:numPr>
        <w:rPr/>
      </w:pPr>
      <w:bookmarkStart w:id="348" w:name="__RefHeading___Toc15808297_1280447820"/>
      <w:bookmarkStart w:id="349" w:name="_Toc129"/>
      <w:bookmarkEnd w:id="348"/>
      <w:r>
        <w:rPr>
          <w:rtl w:val="true"/>
        </w:rPr>
        <w:t>ه</w:t>
      </w:r>
      <w:r>
        <w:rPr>
          <w:rtl w:val="true"/>
        </w:rPr>
        <w:t xml:space="preserve">) </w:t>
      </w:r>
      <w:r>
        <w:rPr>
          <w:rtl w:val="true"/>
        </w:rPr>
        <w:t>توجه به نقش الگوهای دوران کودکی</w:t>
      </w:r>
      <w:bookmarkEnd w:id="349"/>
    </w:p>
    <w:p>
      <w:pPr>
        <w:pStyle w:val="BookText"/>
        <w:rPr/>
      </w:pPr>
      <w:r>
        <w:rPr>
          <w:rFonts w:ascii="IRNazanin" w:hAnsi="IRNazanin" w:eastAsia="IRNazanin"/>
          <w:color w:val="111111"/>
          <w:sz w:val="28"/>
          <w:sz w:val="28"/>
          <w:szCs w:val="28"/>
          <w:rtl w:val="true"/>
          <w:lang w:bidi="fa-IR"/>
        </w:rPr>
        <w:t xml:space="preserve">اولین الگوهای جوانان برمی گردد به زمان کودکی که در آن زمان خانواده و معلم عمدتاً نقش الگویی برای آنان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صورت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خصوص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بتوانید این بچه‌ها را تربیت کنید به طوری که از اول خداخواه بار بیایند، توجه به خدا داشته باشند، شما اگر عبودیت الله را و پیوند با خدا را به این بچه‌ها تزریق کنید، این بچه‌ها زود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عبودیت خدا را و تربیت الهی را و آنکه هرچه هست از اوست به این ها القا کنید و آن ها بپذیرند، خدمت کرده‌اید به این جامعه</w:t>
      </w:r>
      <w:r>
        <w:rPr>
          <w:rFonts w:eastAsia="IRNazanin" w:cs="IRNazanin"/>
          <w:color w:val="111111"/>
          <w:sz w:val="28"/>
          <w:szCs w:val="28"/>
          <w:rtl w:val="true"/>
          <w:lang w:bidi="fa-IR"/>
        </w:rPr>
        <w:t>».</w:t>
      </w:r>
      <w:r>
        <w:rPr>
          <w:rStyle w:val="FootnoteAnchor"/>
          <w:rtl w:val="true"/>
        </w:rPr>
        <w:footnoteReference w:id="39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اعتقاد دارم ما مى‌توانیم بهتر، عینى‌تر، دقیق تر و سریع تر کار کنیم </w:t>
      </w:r>
      <w:bookmarkStart w:id="350" w:name="pg19156_205070"/>
    </w:p>
    <w:p>
      <w:pPr>
        <w:pStyle w:val="BookText"/>
        <w:rPr/>
      </w:pPr>
      <w:bookmarkEnd w:id="350"/>
      <w:r>
        <w:rPr>
          <w:rFonts w:ascii="IRNazanin" w:hAnsi="IRNazanin" w:eastAsia="IRNazanin"/>
          <w:color w:val="111111"/>
          <w:sz w:val="28"/>
          <w:sz w:val="28"/>
          <w:szCs w:val="28"/>
          <w:rtl w:val="true"/>
          <w:lang w:bidi="fa-IR"/>
        </w:rPr>
        <w:t>و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جوانان خودمان را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کنید بچه‌ها را باایمان کنید؛ ایمان به خدا، ایمان به حقیقتِ مطلق و ایمان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بچه‌ها باایمان پرورش پیدا کردند و شما توانستید بذر ایمان را در دلشان بکارید، در آینده مى‌شود از آن ها هر شخصیت عظیمى ساخت و براى هر کارى مناسب اند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درجه اول باید به ساختن و پرداختن شکل روحى کودکانمان اهتمام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هویت انسانى این کودک را از آغاز کودکى شکل بدهیم و خلقیاتى را در آن به وجود بیاوریم، این براى همیشه به درد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عوارضى وجود دارد، معمولاً این عوارض اخلاقیات را تحت تأثیر قرار می دهد؛ اما اگر چنانچه شخصیت کودک از آغاز ساخته شد و شکل گرفت، تأثیرات عوارض کمتر خواهد بود و عوامل کمک کننده هم در بین راه کمک خواهد کرد</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351" w:name="__RefHeading___Toc15808299_1280447820"/>
      <w:bookmarkStart w:id="352" w:name="_Toc130"/>
      <w:bookmarkEnd w:id="351"/>
      <w:r>
        <w:rPr/>
        <w:t>4</w:t>
      </w:r>
      <w:r>
        <w:rPr>
          <w:rtl w:val="true"/>
        </w:rPr>
        <w:t xml:space="preserve">. </w:t>
      </w:r>
      <w:r>
        <w:rPr>
          <w:rtl w:val="true"/>
        </w:rPr>
        <w:t>شاخص های مربوط به مؤلفه های بیرونی</w:t>
      </w:r>
      <w:bookmarkEnd w:id="352"/>
    </w:p>
    <w:p>
      <w:pPr>
        <w:pStyle w:val="Heading6"/>
        <w:numPr>
          <w:ilvl w:val="5"/>
          <w:numId w:val="1"/>
        </w:numPr>
        <w:rPr/>
      </w:pPr>
      <w:bookmarkStart w:id="353" w:name="__RefHeading___Toc15808301_1280447820"/>
      <w:bookmarkStart w:id="354" w:name="_Toc131"/>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مؤلفه های پنجم تا دهم چون مربوط به عوامل خارج از مسجد هستند و مسجد نیز تأثیر مستقیم چندانی در این خصوص نمی تواند داشته باشد، شاخص های آن عمدتاً به صورت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جزئی، مانند شاخص های سایر مؤلفه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اند</w:t>
      </w:r>
      <w:r>
        <w:rPr>
          <w:rFonts w:eastAsia="IRNazanin" w:cs="IRNazanin"/>
          <w:color w:val="111111"/>
          <w:sz w:val="28"/>
          <w:szCs w:val="28"/>
          <w:rtl w:val="true"/>
          <w:lang w:bidi="fa-IR"/>
        </w:rPr>
        <w:t>.</w:t>
      </w:r>
    </w:p>
    <w:p>
      <w:pPr>
        <w:pStyle w:val="Heading6"/>
        <w:numPr>
          <w:ilvl w:val="5"/>
          <w:numId w:val="1"/>
        </w:numPr>
        <w:rPr/>
      </w:pPr>
      <w:bookmarkStart w:id="355" w:name="__RefHeading___Toc15808303_1280447820"/>
      <w:bookmarkStart w:id="356" w:name="_Toc132"/>
      <w:bookmarkEnd w:id="355"/>
      <w:r>
        <w:rPr>
          <w:rtl w:val="true"/>
        </w:rPr>
        <w:t>الف</w:t>
      </w:r>
      <w:r>
        <w:rPr>
          <w:rtl w:val="true"/>
        </w:rPr>
        <w:t xml:space="preserve">) </w:t>
      </w:r>
      <w:r>
        <w:rPr>
          <w:rtl w:val="true"/>
        </w:rPr>
        <w:t xml:space="preserve">تحت تأثیر شایعات و تصورات عامه نبودن </w:t>
      </w:r>
      <w:r>
        <w:rPr>
          <w:rtl w:val="true"/>
        </w:rPr>
        <w:t>(</w:t>
      </w:r>
      <w:r>
        <w:rPr>
          <w:rtl w:val="true"/>
        </w:rPr>
        <w:t>مربوط به مؤلفه پنجم و هفتم</w:t>
      </w:r>
      <w:r>
        <w:rPr>
          <w:rtl w:val="true"/>
        </w:rPr>
        <w:t>)</w:t>
      </w:r>
      <w:bookmarkEnd w:id="35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رحمة الله علیه و مقام معظم رهبری، در کنار توصیه نهاد مسجد و مسئولان آن ها بر بروز بودن خدمات و معارف آن ها، جوانان را همواره مورد تأکید قرار می دادند که از آگاهی های اصیل بهره مند شوند و تحت تأثیر جو </w:t>
      </w:r>
      <w:bookmarkStart w:id="357" w:name="pg19156_205071"/>
    </w:p>
    <w:p>
      <w:pPr>
        <w:pStyle w:val="BookText"/>
        <w:rPr/>
      </w:pPr>
      <w:bookmarkEnd w:id="357"/>
      <w:r>
        <w:rPr>
          <w:rFonts w:ascii="IRNazanin" w:hAnsi="IRNazanin" w:eastAsia="IRNazanin"/>
          <w:color w:val="111111"/>
          <w:sz w:val="28"/>
          <w:sz w:val="28"/>
          <w:szCs w:val="28"/>
          <w:rtl w:val="true"/>
          <w:lang w:bidi="fa-IR"/>
        </w:rPr>
        <w:t>روانی و شایعات رایج در جامعه، در مورد نظام و مسائل دینی قرار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استعمار که می دانند با آشنایی ملت ها، به خصوص نسل جوان تحصیل کرده به اصول مقدسه اسلامی، سقوط و نابودی استعمارگران وقطع دست آنان از منافع ملت ها و کشورهای استعمارشده قطعی خواهد بود، به کارشکنی پرداخته و می کوشند که با سمپاشی و آلوده ساختن اذهان و افکار جوانان، از جلوه گر شدن چهره تابناک اسلام جلوگیری نمایند و با عناوین فریبنده و مکتب های رنگارنگ، جوانان ما را منحرف سازند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 به جوان ها و به خصوص به دانشجویان و طلاب توصیه مى‌کنم که آگاهی هاى خودشان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این کجروی هایى که شما ملاحظه مى‌کنید، ناشى از کمبود آگاهى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گمانم این است هر کسى، هر جوانى و هر دانشجویى که بداند این انقلاب و این نظام، کشور را از دست چه گرگ هاى خون‌آشامى گرفته و چه زحماتى را در این بیست و دو سال تحمل کرده تا به اینجا رسیده و چه دشمنی هایى با آن شده و الان هم در کمین آن است، کاملاً مى‌فهمد که در این نظام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علاجى که من پیشنهاد مى‌کنم، کتابخوانى، افزایش مطالعه و کشاندن اجتماعات دانشجویى به بحث هاى صحیح و حقیقى – نه بحث هاى انحرافى – است</w:t>
      </w:r>
      <w:r>
        <w:rPr>
          <w:rFonts w:eastAsia="IRNazanin" w:cs="IRNazanin"/>
          <w:color w:val="111111"/>
          <w:sz w:val="28"/>
          <w:szCs w:val="28"/>
          <w:rtl w:val="true"/>
          <w:lang w:bidi="fa-IR"/>
        </w:rPr>
        <w:t>».</w:t>
      </w:r>
      <w:r>
        <w:rPr>
          <w:rStyle w:val="FootnoteAnchor"/>
          <w:rtl w:val="true"/>
        </w:rPr>
        <w:footnoteReference w:id="396"/>
      </w:r>
    </w:p>
    <w:p>
      <w:pPr>
        <w:pStyle w:val="Heading6"/>
        <w:numPr>
          <w:ilvl w:val="5"/>
          <w:numId w:val="1"/>
        </w:numPr>
        <w:rPr/>
      </w:pPr>
      <w:bookmarkStart w:id="358" w:name="__RefHeading___Toc15808305_1280447820"/>
      <w:bookmarkStart w:id="359" w:name="_Toc133"/>
      <w:bookmarkEnd w:id="358"/>
      <w:r>
        <w:rPr>
          <w:rtl w:val="true"/>
        </w:rPr>
        <w:t>ب</w:t>
      </w:r>
      <w:r>
        <w:rPr>
          <w:rtl w:val="true"/>
        </w:rPr>
        <w:t xml:space="preserve">) </w:t>
      </w:r>
      <w:r>
        <w:rPr>
          <w:rtl w:val="true"/>
        </w:rPr>
        <w:t xml:space="preserve">تهذیب نفس و دوری از گناهان </w:t>
      </w:r>
      <w:r>
        <w:rPr>
          <w:rtl w:val="true"/>
        </w:rPr>
        <w:t>(</w:t>
      </w:r>
      <w:r>
        <w:rPr>
          <w:rtl w:val="true"/>
        </w:rPr>
        <w:t>مربوط به مولفه ششم</w:t>
      </w:r>
      <w:r>
        <w:rPr>
          <w:rtl w:val="true"/>
        </w:rPr>
        <w:t>)</w:t>
      </w:r>
      <w:bookmarkEnd w:id="35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دانید که این نهضت با قدرت اسلامی و با قوت ایمان پیش بُرد و گرنه ما در مقابل آن ها چیزی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قدرت ایمانی داشتیم شما </w:t>
      </w:r>
    </w:p>
    <w:p>
      <w:pPr>
        <w:pStyle w:val="BookText"/>
        <w:rPr/>
      </w:pPr>
      <w:r>
        <w:rPr>
          <w:rFonts w:ascii="IRNazanin" w:hAnsi="IRNazanin" w:eastAsia="IRNazanin"/>
          <w:color w:val="111111"/>
          <w:sz w:val="28"/>
          <w:sz w:val="28"/>
          <w:szCs w:val="28"/>
          <w:rtl w:val="true"/>
          <w:lang w:bidi="fa-IR"/>
        </w:rPr>
        <w:t>جوان ها با قدرت ایمان این نهضت را تا اینجا آوردید و به پیروزی رساندید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پیروزمندانه، نیروی اسلام بود نیروی ایمان جوانان ما به اسلام و به خدای تبارک و تعالی بود؛ توجه به مقصد واحد که آن اسلام و جمهوری اسلام و احکام اسلام است بود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کسانی که شما دیدید روز جنگ احد آن جور به دشمن پشت کردند و فاجعه درست کردند و موجب شهادت حمزه سیدالشهدا و بزرگانی از اصحاب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استزلّهم الشّیطان ببعض ما کسبوا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آن ها را شیطان از ناحیه آنچه که قبل ها انجام داده بودند، زمینه‌سازی کرد؛ یعنی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آیه در قرآن آیات متعددی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نکردن ما از گناه، اثرش را در مدیریت امور کشور اگر داشته باشیم، مدیریت یک بخشی اگر داشته باشیم، اگر در میدان جنگ حاضر شویم، اگر در یک آزمون مالی و اقتصادی گیر کنیم، در همه اینجاها نشان می دهد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تلاش تبلیغی و گسترده ای از سوی دشمنان ایران و اسلام به کار می رود تا مایه اصلی استقلال و سربلندی و پیشرفت کشور را که همان ایمان و تعهد به اصول انقلاب است از ذهن و عمل جوانان بزدایند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جهان دانسته اند که شکست تاریخی جبهه استکبار در مقابل انقلاب اسلامی بیش از همه، از ایمان صادقانه جوانان، نشأت گرفته است و دشمن با هزار زبان و هزار وسیله، به تهاجم بر این سنگر استوار دست زده است</w:t>
      </w:r>
      <w:r>
        <w:rPr>
          <w:rFonts w:eastAsia="IRNazanin" w:cs="IRNazanin"/>
          <w:color w:val="111111"/>
          <w:sz w:val="28"/>
          <w:szCs w:val="28"/>
          <w:rtl w:val="true"/>
          <w:lang w:bidi="fa-IR"/>
        </w:rPr>
        <w:t>».</w:t>
      </w:r>
      <w:r>
        <w:rPr>
          <w:rStyle w:val="FootnoteAnchor"/>
          <w:rtl w:val="true"/>
        </w:rPr>
        <w:footnoteReference w:id="400"/>
      </w:r>
      <w:bookmarkStart w:id="360" w:name="pg19156_205073"/>
    </w:p>
    <w:p>
      <w:pPr>
        <w:pStyle w:val="Heading6"/>
        <w:numPr>
          <w:ilvl w:val="5"/>
          <w:numId w:val="1"/>
        </w:numPr>
        <w:rPr/>
      </w:pPr>
      <w:bookmarkStart w:id="361" w:name="__RefHeading___Toc15808307_1280447820"/>
      <w:bookmarkStart w:id="362" w:name="_Toc134"/>
      <w:bookmarkEnd w:id="360"/>
      <w:bookmarkEnd w:id="361"/>
      <w:r>
        <w:rPr>
          <w:rtl w:val="true"/>
        </w:rPr>
        <w:t>ج</w:t>
      </w:r>
      <w:r>
        <w:rPr>
          <w:rtl w:val="true"/>
        </w:rPr>
        <w:t xml:space="preserve">) </w:t>
      </w:r>
      <w:r>
        <w:rPr>
          <w:rtl w:val="true"/>
        </w:rPr>
        <w:t xml:space="preserve">فراهم شدن شرایط اقتصادی و اجتماعی برای انجام رفتارهای مطلوب دینی </w:t>
      </w:r>
      <w:r>
        <w:rPr>
          <w:rtl w:val="true"/>
        </w:rPr>
        <w:t>(</w:t>
      </w:r>
      <w:r>
        <w:rPr>
          <w:rtl w:val="true"/>
        </w:rPr>
        <w:t>مربوط به مؤلفه هشتم و دهم</w:t>
      </w:r>
      <w:r>
        <w:rPr>
          <w:rtl w:val="true"/>
        </w:rPr>
        <w:t>)</w:t>
      </w:r>
      <w:bookmarkEnd w:id="362"/>
    </w:p>
    <w:p>
      <w:pPr>
        <w:pStyle w:val="BookText"/>
        <w:rPr/>
      </w:pPr>
      <w:r>
        <w:rPr>
          <w:rFonts w:ascii="IRNazanin" w:hAnsi="IRNazanin" w:eastAsia="IRNazanin"/>
          <w:color w:val="111111"/>
          <w:sz w:val="28"/>
          <w:sz w:val="28"/>
          <w:szCs w:val="28"/>
          <w:rtl w:val="true"/>
          <w:lang w:bidi="fa-IR"/>
        </w:rPr>
        <w:t>توصیه های امام و رهبری در خصوص فراهم سازی زمینه های لازم برای دیندار شدن جوان، منحصر به یکی دو مورد نیست؛ بلکه صدها مورد را شامل می شود که بخشی از آن را می توان در توصیه های این دو شخصیت بزرگ برای مسئولان جامعه و خصوصاً مسئولان دانشگاه ها در فراهم سازی فضای دینی از طریق اهتمام نمودن به امر مسجدسازی و مسجدپردازی که در بخش اول اشاره شد،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انتصاب های ائمه جمعه در سال های اخیر توسط مقام معظم رهبری، حاوی توصیه ایشان به جوانان و فراهم آوردن زمینه های جذب آن ها به دین است؛ اما مه متر از همه این ها توصیه های فراوان آنان به بحث اقتصاد سالم و توانمند در جامعه و نیز حل مشکلات ازدواج و اشتغال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تا جایی اهمیت دارد که از منظر مقام معظم رهبری، بحث اقتصاد و فشارهای اقتصادی توسط دشمن، یکی از راهکارهای دشمن برای دلسرد کردن مردم از نظام دینی و به تبع، دوری از رفتارهای دینی است و بر این اساس نام چندین سال را مرتبط با موضوعات اقتصادی نهادند، لذا از ایشان داریم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مکررا بر روی آن تکیه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 از دوره بیست و دو ساله گذشته حائز اهمیت است</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اقتصادی هم یکی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ملت ایران را از لحاظ مسائل اقتصادی در تنگنا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 کنم میدان برای تحرک اقتصادی ملت ایران باز است</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صاحب نظران، امروز در این برهه از زمان، مسئله اقتصادی از همه مسائل کشور فوریت و اولویت بیشتری دارد</w:t>
      </w:r>
      <w:r>
        <w:rPr>
          <w:rFonts w:eastAsia="IRNazanin" w:cs="IRNazanin"/>
          <w:color w:val="111111"/>
          <w:sz w:val="28"/>
          <w:szCs w:val="28"/>
          <w:rtl w:val="true"/>
          <w:lang w:bidi="fa-IR"/>
        </w:rPr>
        <w:t>».</w:t>
      </w:r>
      <w:r>
        <w:rPr>
          <w:rStyle w:val="FootnoteAnchor"/>
          <w:rtl w:val="true"/>
        </w:rPr>
        <w:footnoteReference w:id="403"/>
      </w:r>
      <w:bookmarkStart w:id="363" w:name="pg19156_205074"/>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 متوجه یک نکته اساسی است در مسئله اداره کشور و مدیریت کشور و آن این است که امروز دشمن برای مبارزه با اسلام و جمهوری اسلامی، بر روی مسئله اقتصاد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عرصه های دیگر را فراموش کردند؛ نه، در زمینه فرهنگ و در زمینه امنیت و در زمینه سیاست</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364" w:name="__RefHeading___Toc15808309_1280447820"/>
      <w:bookmarkStart w:id="365" w:name="_Toc135"/>
      <w:bookmarkEnd w:id="364"/>
      <w:r>
        <w:rPr/>
        <w:t>5</w:t>
      </w:r>
      <w:r>
        <w:rPr>
          <w:rtl w:val="true"/>
        </w:rPr>
        <w:t xml:space="preserve">. </w:t>
      </w:r>
      <w:r>
        <w:rPr>
          <w:rtl w:val="true"/>
        </w:rPr>
        <w:t>شاخص های مربوط به مؤلفه یازدهم</w:t>
      </w:r>
      <w:bookmarkEnd w:id="365"/>
    </w:p>
    <w:p>
      <w:pPr>
        <w:pStyle w:val="Heading6"/>
        <w:numPr>
          <w:ilvl w:val="5"/>
          <w:numId w:val="1"/>
        </w:numPr>
        <w:rPr/>
      </w:pPr>
      <w:bookmarkStart w:id="366" w:name="__RefHeading___Toc15808311_1280447820"/>
      <w:bookmarkStart w:id="367" w:name="_Toc136"/>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وجود مسجد مجهز و آماده، نقش بنیادی در شکل گیری ارتباط دارد؛ لذا در سخنان امام و رهبری مورد توجه بسیار قرار گرفته و به شاخص هایی چند در این زمینه اشاره شده است</w:t>
      </w:r>
      <w:r>
        <w:rPr>
          <w:rFonts w:eastAsia="IRNazanin" w:cs="IRNazanin"/>
          <w:color w:val="111111"/>
          <w:sz w:val="28"/>
          <w:szCs w:val="28"/>
          <w:rtl w:val="true"/>
          <w:lang w:bidi="fa-IR"/>
        </w:rPr>
        <w:t>:</w:t>
      </w:r>
    </w:p>
    <w:p>
      <w:pPr>
        <w:pStyle w:val="Heading6"/>
        <w:numPr>
          <w:ilvl w:val="5"/>
          <w:numId w:val="1"/>
        </w:numPr>
        <w:rPr/>
      </w:pPr>
      <w:bookmarkStart w:id="368" w:name="__RefHeading___Toc15808313_1280447820"/>
      <w:bookmarkStart w:id="369" w:name="_Toc137"/>
      <w:bookmarkEnd w:id="368"/>
      <w:r>
        <w:rPr>
          <w:rtl w:val="true"/>
        </w:rPr>
        <w:t>الف</w:t>
      </w:r>
      <w:r>
        <w:rPr>
          <w:rtl w:val="true"/>
        </w:rPr>
        <w:t xml:space="preserve">) </w:t>
      </w:r>
      <w:r>
        <w:rPr>
          <w:rtl w:val="true"/>
        </w:rPr>
        <w:t>مسجدسازی و ایجاد دسترسی به مسجد در همه جا</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با وجود ده ها هزار مسجد در کشور، جاى هزاران مسجد دیگر در روستاها، شهرها، شهرک ها و مجتمع هاى مسکونی خالی است</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 و شهرک هایی که تازه ساخته می شود، مسجد جامع، نخستین بنا و مرکز حقیقی شهر قرار گرفته و ساخته شود</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مدیران آموزش و پرورش و علوم یادآوری مى کنم که سهم مسجدسازی و مسجدپردازى باید در اعتبارات فعالیت هاى فوق برنامه، در ردیف اوّل و بیش از سهم دیگر بخش های این سرفصل باشد</w:t>
      </w:r>
      <w:r>
        <w:rPr>
          <w:rFonts w:eastAsia="IRNazanin" w:cs="IRNazanin"/>
          <w:color w:val="111111"/>
          <w:sz w:val="28"/>
          <w:szCs w:val="28"/>
          <w:rtl w:val="true"/>
          <w:lang w:bidi="fa-IR"/>
        </w:rPr>
        <w:t>».</w:t>
      </w:r>
      <w:r>
        <w:rPr>
          <w:rStyle w:val="FootnoteAnchor"/>
          <w:rtl w:val="true"/>
        </w:rPr>
        <w:footnoteReference w:id="40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ما نباید و نمی توانیم خطری را که از کمبود مسجد یا ضعف و نارسایی مساجد، جامعه و جوانان و خانواده ها و نسل های آینده را تهدید می کند، غافل بمانیم</w:t>
      </w:r>
      <w:r>
        <w:rPr>
          <w:rFonts w:eastAsia="IRNazanin" w:cs="IRNazanin"/>
          <w:color w:val="111111"/>
          <w:sz w:val="28"/>
          <w:szCs w:val="28"/>
          <w:rtl w:val="true"/>
          <w:lang w:bidi="fa-IR"/>
        </w:rPr>
        <w:t>».</w:t>
      </w:r>
      <w:r>
        <w:rPr>
          <w:rStyle w:val="FootnoteAnchor"/>
          <w:rtl w:val="true"/>
        </w:rPr>
        <w:footnoteReference w:id="408"/>
      </w:r>
      <w:bookmarkStart w:id="370" w:name="pg19156_205075"/>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به مسجد، نیاز ضروری مؤمنان و جوانان و نوجوانان ماست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بناهای عمومی و جای هایی که همواره به طبع حال، مردمی در آن گرد می آیند مانند فرودگاه ها و ایستگاه های قطار و بندرها و عزیمت گاه های خودروهای همگانی و ادارات دولتی و بوستان های شهری و مانند این ها نمازخانه ها یا مساجدی بنا کنند</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جاده های بیابانی، مسجد به قدر کافی ساخته شود</w:t>
      </w:r>
      <w:r>
        <w:rPr>
          <w:rFonts w:eastAsia="IRNazanin" w:cs="IRNazanin"/>
          <w:color w:val="111111"/>
          <w:sz w:val="28"/>
          <w:szCs w:val="28"/>
          <w:rtl w:val="true"/>
          <w:lang w:bidi="fa-IR"/>
        </w:rPr>
        <w:t>».</w:t>
      </w:r>
      <w:r>
        <w:rPr>
          <w:rStyle w:val="FootnoteAnchor"/>
          <w:rtl w:val="true"/>
        </w:rPr>
        <w:footnoteReference w:id="411"/>
      </w:r>
    </w:p>
    <w:p>
      <w:pPr>
        <w:pStyle w:val="Heading6"/>
        <w:numPr>
          <w:ilvl w:val="5"/>
          <w:numId w:val="1"/>
        </w:numPr>
        <w:rPr/>
      </w:pPr>
      <w:bookmarkStart w:id="371" w:name="__RefHeading___Toc15808315_1280447820"/>
      <w:bookmarkStart w:id="372" w:name="_Toc138"/>
      <w:bookmarkEnd w:id="371"/>
      <w:r>
        <w:rPr>
          <w:rtl w:val="true"/>
        </w:rPr>
        <w:t>ب</w:t>
      </w:r>
      <w:r>
        <w:rPr>
          <w:rtl w:val="true"/>
        </w:rPr>
        <w:t xml:space="preserve">) </w:t>
      </w:r>
      <w:r>
        <w:rPr>
          <w:rtl w:val="true"/>
        </w:rPr>
        <w:t>باز بودن مساجد</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سر راه در همه بیست و چهار ساعت، مسجد باز و آماده وجود داشته باشد</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373" w:name="__RefHeading___Toc15808317_1280447820"/>
      <w:bookmarkStart w:id="374" w:name="_Toc139"/>
      <w:bookmarkEnd w:id="373"/>
      <w:r>
        <w:rPr/>
        <w:t>6</w:t>
      </w:r>
      <w:r>
        <w:rPr>
          <w:rtl w:val="true"/>
        </w:rPr>
        <w:t xml:space="preserve">. </w:t>
      </w:r>
      <w:r>
        <w:rPr>
          <w:rtl w:val="true"/>
        </w:rPr>
        <w:t>شاخص های مربوط به مؤلفه دوازدهم</w:t>
      </w:r>
      <w:bookmarkEnd w:id="374"/>
    </w:p>
    <w:p>
      <w:pPr>
        <w:pStyle w:val="Heading6"/>
        <w:numPr>
          <w:ilvl w:val="5"/>
          <w:numId w:val="1"/>
        </w:numPr>
        <w:rPr/>
      </w:pPr>
      <w:bookmarkStart w:id="375" w:name="__RefHeading___Toc15808319_1280447820"/>
      <w:bookmarkStart w:id="376" w:name="_Toc140"/>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امام و رهبری، شاخص های مربوط به جنب و جوش و فعال بودن را در چند حوزه بیان فرموده اند</w:t>
      </w:r>
      <w:r>
        <w:rPr>
          <w:rFonts w:eastAsia="IRNazanin" w:cs="IRNazanin"/>
          <w:color w:val="111111"/>
          <w:sz w:val="28"/>
          <w:szCs w:val="28"/>
          <w:rtl w:val="true"/>
          <w:lang w:bidi="fa-IR"/>
        </w:rPr>
        <w:t>:</w:t>
      </w:r>
    </w:p>
    <w:p>
      <w:pPr>
        <w:pStyle w:val="Heading6"/>
        <w:numPr>
          <w:ilvl w:val="5"/>
          <w:numId w:val="1"/>
        </w:numPr>
        <w:rPr/>
      </w:pPr>
      <w:bookmarkStart w:id="377" w:name="__RefHeading___Toc15808321_1280447820"/>
      <w:bookmarkStart w:id="378" w:name="_Toc141"/>
      <w:bookmarkEnd w:id="377"/>
      <w:r>
        <w:rPr>
          <w:rtl w:val="true"/>
        </w:rPr>
        <w:t>الف</w:t>
      </w:r>
      <w:r>
        <w:rPr>
          <w:rtl w:val="true"/>
        </w:rPr>
        <w:t xml:space="preserve">) </w:t>
      </w:r>
      <w:r>
        <w:rPr>
          <w:rtl w:val="true"/>
        </w:rPr>
        <w:t>فعال و پرجنب و جوش بودن امام جماعت</w:t>
      </w:r>
      <w:bookmarkEnd w:id="37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نمازی یعنی آدم مسجد را واقعاً محل کار خودش بداند؛ قبل از وقت، حتی قبل از دیگران، به آنجا برود؛ اوضاع مسجد را ببیند؛ اگر اشکالاتی در وضع ظاهری مسجد هست، برطرف کند</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پیشنماز مسجد، باید مسجد را خانه خود، جایگاه خود و ادارۀ خود بداند؛ وقتی وارد مسجد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کالسمک </w:t>
      </w:r>
      <w:bookmarkStart w:id="379" w:name="pg19156_205076"/>
    </w:p>
    <w:p>
      <w:pPr>
        <w:pStyle w:val="BookText"/>
        <w:rPr/>
      </w:pPr>
      <w:bookmarkEnd w:id="379"/>
      <w:r>
        <w:rPr>
          <w:rFonts w:ascii="IRNazanin" w:hAnsi="IRNazanin" w:eastAsia="IRNazanin"/>
          <w:color w:val="111111"/>
          <w:sz w:val="28"/>
          <w:sz w:val="28"/>
          <w:szCs w:val="28"/>
          <w:rtl w:val="true"/>
          <w:lang w:bidi="fa-IR"/>
        </w:rPr>
        <w:t>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 احساس کند که اینجا جای اوست و عجله ای برای بیرون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وظیفه ماست و این را باید قدر بدانیم</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اش را پهن نماید؛ منتظر مردم بماند که بیایند؛ با یک یک افرادی که می آیند، تا آنجایی که می تواند، تماس بگیرد؛ به آن ها محبت بکند؛ از آن ها احوالپرسی نماید؛ اگر مشکلی دارند، در آن حدّی که برایش میسّر است، برطرف کند، نه اینکه پادوی کارهای خدماتی مردم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مساجد چنین چیزهایی وجود دارد که قطعاً غلط است؛ در آنجا بنشیند، مردم به او مراجعه بکنند، درددل بکنند، خودش را بر مردم عرضه کند، در معرض مراجعات مردم قرار بدهد؛ نماز را که تمام کرد، برای مردم مسئله و تفسیری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طور، ساعتی از وقت خودش را در اینجا صرف بکند</w:t>
      </w:r>
      <w:r>
        <w:rPr>
          <w:rFonts w:eastAsia="IRNazanin" w:cs="IRNazanin"/>
          <w:color w:val="111111"/>
          <w:sz w:val="28"/>
          <w:szCs w:val="28"/>
          <w:rtl w:val="true"/>
          <w:lang w:bidi="fa-IR"/>
        </w:rPr>
        <w:t>».</w:t>
      </w:r>
      <w:r>
        <w:rPr>
          <w:rStyle w:val="FootnoteAnchor"/>
          <w:rtl w:val="true"/>
        </w:rPr>
        <w:footnoteReference w:id="415"/>
      </w:r>
    </w:p>
    <w:p>
      <w:pPr>
        <w:pStyle w:val="Heading6"/>
        <w:numPr>
          <w:ilvl w:val="5"/>
          <w:numId w:val="1"/>
        </w:numPr>
        <w:rPr/>
      </w:pPr>
      <w:bookmarkStart w:id="380" w:name="__RefHeading___Toc15808323_1280447820"/>
      <w:bookmarkStart w:id="381" w:name="_Toc142"/>
      <w:bookmarkEnd w:id="380"/>
      <w:r>
        <w:rPr>
          <w:rtl w:val="true"/>
        </w:rPr>
        <w:t>ب</w:t>
      </w:r>
      <w:r>
        <w:rPr>
          <w:rtl w:val="true"/>
        </w:rPr>
        <w:t xml:space="preserve">) </w:t>
      </w:r>
      <w:r>
        <w:rPr>
          <w:rtl w:val="true"/>
        </w:rPr>
        <w:t>فعال و پرجنب و جوش بودن مسجد و نیروهای فرهنگی آن</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های پیش از انقلاب، عالم به مسجد می رفت، نماز می خواند و مسئله ای می گفت؛ در ایام مخصوص هم یک منبری دعوت می شد و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که روز حاکمیت اسلام و ارزش 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همان شکل، بلکه در مواردی با افت کیفی و کمی اداره بشود، آیا این مقتضای حق و مصلحت است؟ آیا این پیشرفت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بارها، مکرر به آقایان ائمه جمعه، ائمه جماعت و روحانیون محترم در شهرستان ها، در تهران توصیه کردیم که مساجد باید آباد باشد؛ صدای اذان باید از مساجد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نشانه های توجه به نماز و اقامه نماز را در شهر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در شهرهایی مثل تهران و شهرهای بزرگ کشور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ببینند، باید احساس کنند؛ هم مردم خودمان، هم کسانی که وارد این شهرها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جوانان و روحیه های بسیجی باید محیط مسجد را زنده و پرنشاط و آینده پو و لبریز از امید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امام جماعت آن مسجد هر کسی که هست، مشترکاً مسجد را حفظ کنید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9156_205079"/>
      <w:bookmarkStart w:id="383" w:name="pg19156_205079"/>
      <w:bookmarkEnd w:id="383"/>
    </w:p>
    <w:p>
      <w:pPr>
        <w:pStyle w:val="Heading2"/>
        <w:numPr>
          <w:ilvl w:val="1"/>
          <w:numId w:val="1"/>
        </w:numPr>
        <w:rPr/>
      </w:pPr>
      <w:bookmarkStart w:id="384" w:name="pg19156_205079"/>
      <w:bookmarkStart w:id="385" w:name="__RefHeading___Toc15808325_1280447820"/>
      <w:bookmarkStart w:id="386" w:name="_Toc143"/>
      <w:bookmarkEnd w:id="384"/>
      <w:bookmarkEnd w:id="385"/>
      <w:r>
        <w:rPr>
          <w:rtl w:val="true"/>
        </w:rPr>
        <w:t>فصل دوم</w:t>
      </w:r>
      <w:r>
        <w:rPr>
          <w:rtl w:val="true"/>
        </w:rPr>
        <w:t xml:space="preserve">: </w:t>
      </w:r>
      <w:r>
        <w:rPr>
          <w:rtl w:val="true"/>
        </w:rPr>
        <w:t>ادبیات تحقیقات پیشین</w:t>
      </w:r>
      <w:bookmarkEnd w:id="38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15808327_1280447820"/>
      <w:bookmarkStart w:id="388" w:name="_Toc144"/>
      <w:bookmarkEnd w:id="387"/>
      <w:r>
        <w:rPr>
          <w:rtl w:val="true"/>
        </w:rPr>
        <w:t>اشاره</w:t>
      </w:r>
      <w:bookmarkEnd w:id="38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هرچند در بخش طرح تحقیق کیفی استفاده از ادبیات پیشینه تحقیق در جهت گیری طرح تحقیق چندان اثر بخش نیست و هدایت تحقیق را رقم نمی زند؛ به هر حال از آن، جهت غنی کردن گزارش تحقیق استفاده می شود، ضمن اینکه این پژوهش، شامل هر دو تحقیق کمّی و کیفی است؛ لذا توجه به ادبیات پیشینه تحقیق،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در این 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موجود در پیشینه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محتوای کلی تحقیقات صورت گرفته و گام های طی شده توسط آن ها اشاره می شود؛ در این فصل به تبیین محتوای مهم ترین تحقیقات صورت گرفته در حوزه ارتباط جوانان با دین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بررسی صورت گرفته توسط نگارنده، در موضوع ارتباط جوان و نوجوان با دین، مسجد و سایر نهادهای دینی، تحقیقات تقریباً زیادی صورت گرفته است که لیست عناوین آن ها در پیشینه تحقیق و در بخش کلیات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صددیم ببینیم در تحقیقات پیشین چه راه هایی طی شده است و این تحقیق باید کار خود را از کجای مسیر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به مباحثی همچون ادبیات نظری، جامعه و نمونه آماری و خروجی توصیفی و غیرتوصیفی تحقیقات صورت گرفته پرداخته می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کثرت تحقیقات –هرچند غالبشان مربوط به سال های </w:t>
      </w:r>
      <w:bookmarkStart w:id="389" w:name="pg19156_205082"/>
    </w:p>
    <w:p>
      <w:pPr>
        <w:pStyle w:val="BookText"/>
        <w:rPr/>
      </w:pPr>
      <w:bookmarkEnd w:id="389"/>
      <w:r>
        <w:rPr>
          <w:rFonts w:ascii="IRNazanin" w:hAnsi="IRNazanin" w:eastAsia="IRNazanin"/>
          <w:color w:val="111111"/>
          <w:sz w:val="28"/>
          <w:sz w:val="28"/>
          <w:szCs w:val="28"/>
          <w:rtl w:val="true"/>
          <w:lang w:bidi="fa-IR"/>
        </w:rPr>
        <w:t>گذشته است و انجام تحقیقاتی از این نوع در سال های اخیر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موارد برتر و مهم آن ها انتخاب می شود و ثانیاً سعی می شود تا از هر سنخ از تحقیقات، نمونه ای آورده شود و صرفاً بر فرض مثال به تحقیقات میدانی که در موضوع مسجد هستند، اشاره نشود؛ بلکه طرح ها و پروژه های سازمانی، پایان نامه های دانشگاهی، مقالات و کتاب های شخصی به صورت کتابخانه ای یا پیمایشی، همه با ذکر نمونه ای آورده می شود؛ حتی به تحقیقاتی که در موضوع ارتباط دادن جوانان غربی با دین و کلیسا انجام گرفته است،نیز اشاره می شود</w:t>
      </w:r>
      <w:r>
        <w:rPr>
          <w:rFonts w:eastAsia="IRNazanin" w:cs="IRNazanin"/>
          <w:color w:val="111111"/>
          <w:sz w:val="28"/>
          <w:szCs w:val="28"/>
          <w:rtl w:val="true"/>
          <w:lang w:bidi="fa-IR"/>
        </w:rPr>
        <w:t>.</w:t>
      </w:r>
    </w:p>
    <w:p>
      <w:pPr>
        <w:pStyle w:val="Heading3"/>
        <w:numPr>
          <w:ilvl w:val="2"/>
          <w:numId w:val="1"/>
        </w:numPr>
        <w:rPr/>
      </w:pPr>
      <w:bookmarkStart w:id="390" w:name="__RefHeading___Toc15808329_1280447820"/>
      <w:bookmarkStart w:id="391" w:name="_Toc145"/>
      <w:bookmarkEnd w:id="390"/>
      <w:r>
        <w:rPr/>
        <w:t>1</w:t>
      </w:r>
      <w:r>
        <w:rPr>
          <w:rtl w:val="true"/>
        </w:rPr>
        <w:t xml:space="preserve">. </w:t>
      </w:r>
      <w:r>
        <w:rPr>
          <w:rtl w:val="true"/>
        </w:rPr>
        <w:t>مطالعات نظری و تحقیقات میدانی سازمان تبلیغات</w:t>
      </w:r>
      <w:bookmarkEnd w:id="39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تبلیغات اسلامى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اى نظرى به بررسى علل کاهش حضور مردم در مساجد پرداخت که مبناى نظرى این مطالعه دیدگاه کارکرد گرایى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که فاقد هرگونه بررسى تجربى است، از تغییر نیازهاى مردم و نداشتن تناسب کارکردهاى مسجد با نیازهاى فعلى مردم به عنوان علل خلوت بودن مساجد در حال حاضر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همچنین در تحقیقى که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انجام داده است، به بررسى مسئله حضورجوانان در مسجد، وضع مساجد موجود از دیدگاه جوانان و نگرش جوانان درباره مسجد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که از نوع تحقیقات توصیفى است، به روش پیمایشى و با استفاده از پرسشنامه بر روى یک نمونه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شامل جوانان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یافته هاى این تحقیق، با افزایش سن و میزان تحصیلات از میزان حضور در مساجد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میزان رفتن والدین به مسجد بر میزان حضور جوانان تأثیرى مثبت دارد و مردان بیش از زنان در مساجد حضور مى یابند</w:t>
      </w:r>
      <w:r>
        <w:rPr>
          <w:rFonts w:eastAsia="IRNazanin" w:cs="IRNazanin"/>
          <w:color w:val="111111"/>
          <w:sz w:val="28"/>
          <w:szCs w:val="28"/>
          <w:rtl w:val="true"/>
          <w:lang w:bidi="fa-IR"/>
        </w:rPr>
        <w:t>.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برابر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بیش از چهل درصد پاسخگویان به مسجد نگرشى منفى دارند و به موازات افزایش سطح </w:t>
      </w:r>
      <w:bookmarkStart w:id="392" w:name="pg19156_205083"/>
    </w:p>
    <w:p>
      <w:pPr>
        <w:pStyle w:val="BookText"/>
        <w:rPr/>
      </w:pPr>
      <w:bookmarkEnd w:id="392"/>
      <w:r>
        <w:rPr>
          <w:rFonts w:ascii="IRNazanin" w:hAnsi="IRNazanin" w:eastAsia="IRNazanin"/>
          <w:color w:val="111111"/>
          <w:sz w:val="28"/>
          <w:sz w:val="28"/>
          <w:szCs w:val="28"/>
          <w:rtl w:val="true"/>
          <w:lang w:bidi="fa-IR"/>
        </w:rPr>
        <w:t>تحصیلات، این نگرش منفى نیز افزایش مى یابد</w:t>
      </w:r>
      <w:r>
        <w:rPr>
          <w:rFonts w:eastAsia="IRNazanin" w:cs="IRNazanin"/>
          <w:color w:val="111111"/>
          <w:sz w:val="28"/>
          <w:szCs w:val="28"/>
          <w:rtl w:val="true"/>
          <w:lang w:bidi="fa-IR"/>
        </w:rPr>
        <w:t>.</w:t>
      </w:r>
    </w:p>
    <w:p>
      <w:pPr>
        <w:pStyle w:val="Heading3"/>
        <w:numPr>
          <w:ilvl w:val="2"/>
          <w:numId w:val="1"/>
        </w:numPr>
        <w:rPr/>
      </w:pPr>
      <w:bookmarkStart w:id="393" w:name="__RefHeading___Toc15808331_1280447820"/>
      <w:bookmarkStart w:id="394" w:name="_Toc146"/>
      <w:bookmarkEnd w:id="393"/>
      <w:r>
        <w:rPr/>
        <w:t>2</w:t>
      </w:r>
      <w:r>
        <w:rPr>
          <w:rtl w:val="true"/>
        </w:rPr>
        <w:t xml:space="preserve">. </w:t>
      </w:r>
      <w:r>
        <w:rPr>
          <w:rtl w:val="true"/>
        </w:rPr>
        <w:t>عوامل مؤثر بر پایین بودن میزان ارتباط جوانان با مساجد در استان کرمان</w:t>
      </w:r>
      <w:bookmarkEnd w:id="39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کردستانى در تحقیقى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مؤثر بر پایین بودن میزان ارتباط جوانان با مساجد در استان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یک نمونه نهصد نفرى از جوانان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ده شهر این استان انجام داده، به نتایج جالب توجهى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نتیجه به دست آمده، هرچه افراد نگرش موافق ترى درباره استفاده ابزارى از مسجد داشته باشند، میزان ارتباطشان با مسجد بیشتر خواهد بود و گرایش دینى عرفى نیز از طریق همین متغیر و به صورت غیرمستقیم بر میزان ارتباط با مسجد تأثیرى مثبت دارد؛ اما در عوض هرچه دیندارى فرد جدیدتر باشد، میزان ارتباط وى با مسجد پایین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عکس این نتیجه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دیندارى سنّتى فاقد تأثیر معنادار بر میزان ارتباط با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ارتباط با نهادهایى که ما از آن ها به نام نهادهاى رقیب مسجد یاد مى کنیم، تأثیرى مثبت بر میزان ارتباط فرد با مسجد دارد و درواقع نوعى رابطه خطى میان این دو برقرار است؛ یعنى نهادهایى همچون حسینیه، نمازخانه، مهدیه و امثال آن به علت آنکه کارکردهایى مشابه مسجد دارند، در جامعه پذیرى دینى افراد، به ویژه جوانان تأثیرى انکارناپذیر و ماندگار دارند و همچنان که نتایج تحقیق نشان مى دهد، هرچه افراد با این نهادها بیشتر ارتباط داشته باشند، میزان حضورشان در مسجد نیز بالاتر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نهادهاى مشابه مسجد فقط موجب حاضر نشدن افراد در مراسم مذهبى مى شود و چنین نیست که اگر فردى به نهادهاى مشابه مسجد نرفت، لزوماً به مسجد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دیندارى مدرن بر متغیر وابسته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هرچه سطح تحصیلات فرد بالاتر باشد، دیندارى وى مدرن تر خواهد بود و هرچه دیندارى فرد مدرن تر باشد، میزان ارتباط وى با مسجد محدودتر </w:t>
      </w:r>
      <w:bookmarkStart w:id="395" w:name="pg19156_205084"/>
    </w:p>
    <w:p>
      <w:pPr>
        <w:pStyle w:val="BookText"/>
        <w:rPr/>
      </w:pPr>
      <w:bookmarkEnd w:id="395"/>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پژوهشگر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تأثیر منفى دیندارى مدرن بر میزان ارتباط با مسجد صرف نظر از ماهیت فردگرایانه این نوع از دیندارى از یک سو و محدود بودن میزان ارتباط جوانان با مساجد از سوى دیگر، مؤیّد این واقعیت است که جو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حاکم بر مساجد در حال حاضر چندان جوان پسند و مدرن نیست و قرائت سنّتى و برداشت هاى انحصارگرایانه از دین، سلطه اى بارز بر مساجد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برو نرفت از این بن بست چنان که بسیارى تاکنون پیشنهاد کرده اند، تبدیل مساجد به مکان هایى براى تحقق فعالیت هاى عرفى جوان پسند از قبیل ورزش، رایانه، فیلم و غیره نیست، به نظر مى آید که جاذبه هاى مساجد براى جوانان نه از سنخ جاذبه هاى عرفى، بل از نوع جاذبه هاى معنوى اى هستند که قادرند خلأهاى معنوى زندگى در دنیاى مدرن را به سادگى پر کنند</w:t>
      </w:r>
      <w:r>
        <w:rPr>
          <w:rFonts w:eastAsia="IRNazanin" w:cs="IRNazanin"/>
          <w:color w:val="111111"/>
          <w:sz w:val="28"/>
          <w:szCs w:val="28"/>
          <w:rtl w:val="true"/>
          <w:lang w:bidi="fa-IR"/>
        </w:rPr>
        <w:t>».</w:t>
      </w:r>
    </w:p>
    <w:p>
      <w:pPr>
        <w:pStyle w:val="Heading3"/>
        <w:numPr>
          <w:ilvl w:val="2"/>
          <w:numId w:val="1"/>
        </w:numPr>
        <w:rPr/>
      </w:pPr>
      <w:bookmarkStart w:id="396" w:name="__RefHeading___Toc15808333_1280447820"/>
      <w:bookmarkStart w:id="397" w:name="_Toc147"/>
      <w:bookmarkEnd w:id="396"/>
      <w:r>
        <w:rPr/>
        <w:t>3</w:t>
      </w:r>
      <w:r>
        <w:rPr>
          <w:rtl w:val="true"/>
        </w:rPr>
        <w:t xml:space="preserve">. </w:t>
      </w:r>
      <w:r>
        <w:rPr>
          <w:rtl w:val="true"/>
        </w:rPr>
        <w:t>بررسی عوامل مؤثر در ترغیب دانش آموزان به نماز</w:t>
      </w:r>
      <w:bookmarkEnd w:id="397"/>
    </w:p>
    <w:p>
      <w:pPr>
        <w:pStyle w:val="BookText"/>
        <w:rPr/>
      </w:pPr>
      <w:r>
        <w:rPr>
          <w:rFonts w:ascii="IRNazanin" w:hAnsi="IRNazanin" w:eastAsia="IRNazanin"/>
          <w:color w:val="111111"/>
          <w:sz w:val="28"/>
          <w:sz w:val="28"/>
          <w:szCs w:val="28"/>
          <w:rtl w:val="true"/>
          <w:lang w:bidi="fa-IR"/>
        </w:rPr>
        <w:t xml:space="preserve">نتایج به‌دست آمده از برآیند مقوله‌های مثبت و منفی در این تحقیق نشان می‌دهد که در مجموع نگرش دانش‌آموزان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 بیش از حد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عوامل مؤثر در عدم گرایش بعضی از نوجوانان به اصل نماز به ترتیب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انگیزه قوی برای خواندن نماز؛</w:t>
      </w:r>
    </w:p>
    <w:p>
      <w:pPr>
        <w:pStyle w:val="BookText"/>
        <w:rPr/>
      </w:pPr>
      <w:r>
        <w:rPr>
          <w:rFonts w:ascii="IRNazanin" w:hAnsi="IRNazanin" w:eastAsia="IRNazanin"/>
          <w:color w:val="111111"/>
          <w:sz w:val="28"/>
          <w:sz w:val="28"/>
          <w:szCs w:val="28"/>
          <w:rtl w:val="true"/>
          <w:lang w:bidi="fa-IR"/>
        </w:rPr>
        <w:t>عادت نداشتن به نماز از دوره کودکی؛</w:t>
      </w:r>
    </w:p>
    <w:p>
      <w:pPr>
        <w:pStyle w:val="BookText"/>
        <w:rPr/>
      </w:pPr>
      <w:r>
        <w:rPr>
          <w:rFonts w:ascii="IRNazanin" w:hAnsi="IRNazanin" w:eastAsia="IRNazanin"/>
          <w:color w:val="111111"/>
          <w:sz w:val="28"/>
          <w:sz w:val="28"/>
          <w:szCs w:val="28"/>
          <w:rtl w:val="true"/>
          <w:lang w:bidi="fa-IR"/>
        </w:rPr>
        <w:t>ندانستن فلسفه و اسرار نماز؛</w:t>
      </w:r>
    </w:p>
    <w:p>
      <w:pPr>
        <w:pStyle w:val="BookText"/>
        <w:rPr/>
      </w:pPr>
      <w:r>
        <w:rPr>
          <w:rFonts w:ascii="IRNazanin" w:hAnsi="IRNazanin" w:eastAsia="IRNazanin"/>
          <w:color w:val="111111"/>
          <w:sz w:val="28"/>
          <w:sz w:val="28"/>
          <w:szCs w:val="28"/>
          <w:rtl w:val="true"/>
          <w:lang w:bidi="fa-IR"/>
        </w:rPr>
        <w:t xml:space="preserve">ترجیح دادن تفریح و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جاذبه بیشتر آن در نزد این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درک کامل از مبانی اعتقادی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معاد و غیره نزد این گروه از نوجوانان</w:t>
      </w:r>
      <w:r>
        <w:rPr>
          <w:rFonts w:eastAsia="IRNazanin" w:cs="IRNazanin"/>
          <w:color w:val="111111"/>
          <w:sz w:val="28"/>
          <w:szCs w:val="28"/>
          <w:rtl w:val="true"/>
          <w:lang w:bidi="fa-IR"/>
        </w:rPr>
        <w:t xml:space="preserve">. </w:t>
      </w:r>
      <w:bookmarkStart w:id="398" w:name="pg19156_205085"/>
    </w:p>
    <w:p>
      <w:pPr>
        <w:pStyle w:val="Heading3"/>
        <w:numPr>
          <w:ilvl w:val="2"/>
          <w:numId w:val="1"/>
        </w:numPr>
        <w:rPr/>
      </w:pPr>
      <w:bookmarkStart w:id="399" w:name="__RefHeading___Toc15808335_1280447820"/>
      <w:bookmarkStart w:id="400" w:name="_Toc148"/>
      <w:bookmarkEnd w:id="398"/>
      <w:bookmarkEnd w:id="399"/>
      <w:r>
        <w:rPr/>
        <w:t>4</w:t>
      </w:r>
      <w:r>
        <w:rPr>
          <w:rtl w:val="true"/>
        </w:rPr>
        <w:t xml:space="preserve">. </w:t>
      </w:r>
      <w:r>
        <w:rPr>
          <w:rtl w:val="true"/>
        </w:rPr>
        <w:t>بررسی عوامل مؤثر بر میزان حضور دانشجویان در نماز جماعت</w:t>
      </w:r>
      <w:bookmarkEnd w:id="400"/>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عوامل مؤثر بر میزان حضور دانشجویان در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آزاد اسلامی واحد تویسرکان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بررسی تأثیر عوامل مؤثر بر میزان مشارکت دانشجویان در نماز جماعت دانشگاه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آماری این پژوهش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که از بین آن ها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روش نمونه گیری طبقه ای انتخاب شده اند تا به سؤالات پرسشنامۀ محقق ساخته از نوع بسته پاسخ جواب دهند، که نتایج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مشارکت کارکنان دانشگاه و آموزش نماز با میزان حضور دانشجویان در نماز رابطه مستقیمی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مکان، زمان و امکانات فیزیکی مناسب با میزان مشارکت دانشجویان رابطۀ مستقیم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روحانی بودن امام جماعت و تشویق دانشجویان به نماز با میزان مشارکت آن ها رابطه مستقیم وجود دارد</w:t>
      </w:r>
      <w:r>
        <w:rPr>
          <w:rFonts w:eastAsia="IRNazanin" w:cs="IRNazanin"/>
          <w:color w:val="111111"/>
          <w:sz w:val="28"/>
          <w:szCs w:val="28"/>
          <w:rtl w:val="true"/>
          <w:lang w:bidi="fa-IR"/>
        </w:rPr>
        <w:t>.</w:t>
      </w:r>
    </w:p>
    <w:p>
      <w:pPr>
        <w:pStyle w:val="Heading3"/>
        <w:numPr>
          <w:ilvl w:val="2"/>
          <w:numId w:val="1"/>
        </w:numPr>
        <w:rPr/>
      </w:pPr>
      <w:bookmarkStart w:id="401" w:name="__RefHeading___Toc15808337_1280447820"/>
      <w:bookmarkStart w:id="402" w:name="_Toc149"/>
      <w:bookmarkEnd w:id="401"/>
      <w:r>
        <w:rPr/>
        <w:t>5</w:t>
      </w:r>
      <w:r>
        <w:rPr>
          <w:rtl w:val="true"/>
        </w:rPr>
        <w:t xml:space="preserve">. </w:t>
      </w:r>
      <w:r>
        <w:rPr>
          <w:rtl w:val="true"/>
        </w:rPr>
        <w:t>متغیرهای مرتبط با جذب دانش آموزان به نماز جماعت از نظر عوامل مدرسه</w:t>
      </w:r>
      <w:bookmarkEnd w:id="40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این مطالعه که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تعیین متغیرهای مرتبط با جذب دانش آموزان به نماز جماعت از نظر عوامل مدرسه در دورة تحصیلی متوسطه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این مطالعه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عوامل مدرسه بوده است که به روش نمونه گیری چندمرحله ای از بین کلیه عوامل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 مربیان، امامان جماعت، مدیران و معاونان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 متوسطه در استان اردبیل در سال تحصیلی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روش تحقیقِ توصیفی از نوع همبستگی، از پرسشنامه ارزشیابی عوامل مرتبط با گرایش دانش آموزان به نماز جماعت مدرسه برای جمع آوری اطلاعات </w:t>
      </w:r>
      <w:bookmarkStart w:id="403" w:name="pg19156_205086"/>
    </w:p>
    <w:p>
      <w:pPr>
        <w:pStyle w:val="BookText"/>
        <w:rPr/>
      </w:pPr>
      <w:bookmarkEnd w:id="403"/>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تحلیل عاملی اکتشافی نشان می دهد که از نظر عوامل مدرسه، هفت عامل، بار عاملی معنادار دارد که به ترتیب اولویت، عامل حسن روابط معلمان و مربیان، امکانات فیزیکی مدرسه و نمازخانه، ایمان فردی خانوادگی، همسالان، وضعیت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خانواده، تبلیغات رسانه ها و جنسیت و پایه تحصیلی در گرایش دانش آموزان به نماز جماعت مدرسه تأثیر دارند</w:t>
      </w:r>
      <w:r>
        <w:rPr>
          <w:rFonts w:eastAsia="IRNazanin" w:cs="IRNazanin"/>
          <w:color w:val="111111"/>
          <w:sz w:val="28"/>
          <w:szCs w:val="28"/>
          <w:rtl w:val="true"/>
          <w:lang w:bidi="fa-IR"/>
        </w:rPr>
        <w:t>.</w:t>
      </w:r>
    </w:p>
    <w:p>
      <w:pPr>
        <w:pStyle w:val="Heading3"/>
        <w:numPr>
          <w:ilvl w:val="2"/>
          <w:numId w:val="1"/>
        </w:numPr>
        <w:rPr/>
      </w:pPr>
      <w:bookmarkStart w:id="404" w:name="__RefHeading___Toc15808339_1280447820"/>
      <w:bookmarkStart w:id="405" w:name="_Toc150"/>
      <w:bookmarkEnd w:id="404"/>
      <w:r>
        <w:rPr/>
        <w:t>6</w:t>
      </w:r>
      <w:r>
        <w:rPr>
          <w:rtl w:val="true"/>
        </w:rPr>
        <w:t xml:space="preserve">. </w:t>
      </w:r>
      <w:r>
        <w:rPr>
          <w:rtl w:val="true"/>
        </w:rPr>
        <w:t>واکاوی عوامل جذب دانش آموزان به نماز جماعت مدارس</w:t>
      </w:r>
      <w:bookmarkEnd w:id="405"/>
    </w:p>
    <w:p>
      <w:pPr>
        <w:pStyle w:val="BookText"/>
        <w:rPr/>
      </w:pPr>
      <w:r>
        <w:rPr>
          <w:rFonts w:ascii="IRNazanin" w:hAnsi="IRNazanin" w:eastAsia="IRNazanin"/>
          <w:color w:val="111111"/>
          <w:sz w:val="28"/>
          <w:sz w:val="28"/>
          <w:szCs w:val="28"/>
          <w:rtl w:val="true"/>
          <w:lang w:bidi="fa-IR"/>
        </w:rPr>
        <w:t>هدف این پژوهش بررسی عوامل جذب دانش آموزان به نماز جماعت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پیمایشی و جامعه آماری، دانش آموزان مدارس راهنمایی ناحیه دو آموزش و پرورش قم است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ها به صورت تصادفی طبقه ای به عنوان نمونه آماری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جمع آوری اطلاعات، پرسشنامه محقق ساخته، با پایایی </w:t>
      </w:r>
      <w:r>
        <w:rPr>
          <w:rFonts w:eastAsia="IRNazanin" w:cs="IRNazanin"/>
          <w:color w:val="111111"/>
          <w:sz w:val="28"/>
          <w:szCs w:val="28"/>
          <w:lang w:bidi="fa-IR"/>
        </w:rPr>
        <w:t>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اطلاعات بر اساس آزمون های خی دو،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rtl w:val="true"/>
          <w:lang w:bidi="fa-IR"/>
        </w:rPr>
        <w:t xml:space="preserve">تک گروهی و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میانگین دو گروه مستقل نشان داد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عوامل جذب دانش آموزان مدارس دخترانه و پسرانه به نماز جماعت تفاوت معناداری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های مذهبی و مشارکت والدین و متولیان مدارس در نماز جماعت، انگیزه حضور دانش آموزان را افزایش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شناخت دانش آموزان از فواید نماز و نماز جماعت و مشارکت آنان در مجالس مذهبی با رویکرد آنان به نماز جماعت مدارس رابطه مثبت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تقویت و تفویض مسئولیت برگزاری نماز جماعت به آنان، در افزایش علاقه و مشارکت در نماز جماعت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شخصیت و نفوذ امام جماعت و نوع ارتباط او با فراگیران، </w:t>
      </w:r>
      <w:bookmarkStart w:id="406" w:name="pg19156_205087"/>
    </w:p>
    <w:p>
      <w:pPr>
        <w:pStyle w:val="BookText"/>
        <w:rPr/>
      </w:pPr>
      <w:bookmarkEnd w:id="406"/>
      <w:r>
        <w:rPr>
          <w:rFonts w:ascii="IRNazanin" w:hAnsi="IRNazanin" w:eastAsia="IRNazanin"/>
          <w:color w:val="111111"/>
          <w:sz w:val="28"/>
          <w:sz w:val="28"/>
          <w:szCs w:val="28"/>
          <w:rtl w:val="true"/>
          <w:lang w:bidi="fa-IR"/>
        </w:rPr>
        <w:t>امکانات، شرایط نمازخانه ها و گرایش دانش آموزان به نماز جماعت رابطه معناداری وجود دارد</w:t>
      </w:r>
      <w:r>
        <w:rPr>
          <w:rFonts w:eastAsia="IRNazanin" w:cs="IRNazanin"/>
          <w:color w:val="111111"/>
          <w:sz w:val="28"/>
          <w:szCs w:val="28"/>
          <w:rtl w:val="true"/>
          <w:lang w:bidi="fa-IR"/>
        </w:rPr>
        <w:t>.</w:t>
      </w:r>
    </w:p>
    <w:p>
      <w:pPr>
        <w:pStyle w:val="Heading3"/>
        <w:numPr>
          <w:ilvl w:val="2"/>
          <w:numId w:val="1"/>
        </w:numPr>
        <w:rPr/>
      </w:pPr>
      <w:bookmarkStart w:id="407" w:name="__RefHeading___Toc15808341_1280447820"/>
      <w:bookmarkStart w:id="408" w:name="_Toc151"/>
      <w:bookmarkEnd w:id="407"/>
      <w:r>
        <w:rPr/>
        <w:t>7</w:t>
      </w:r>
      <w:r>
        <w:rPr>
          <w:rtl w:val="true"/>
        </w:rPr>
        <w:t xml:space="preserve">. </w:t>
      </w:r>
      <w:r>
        <w:rPr>
          <w:rtl w:val="true"/>
        </w:rPr>
        <w:t>گسترش ارزش هاى اسلامى در ایالات متحده امریکا</w:t>
      </w:r>
      <w:bookmarkEnd w:id="408"/>
    </w:p>
    <w:p>
      <w:pPr>
        <w:pStyle w:val="BookText"/>
        <w:rPr/>
      </w:pPr>
      <w:r>
        <w:rPr>
          <w:rFonts w:ascii="IRNazanin" w:hAnsi="IRNazanin" w:eastAsia="IRNazanin"/>
          <w:color w:val="111111"/>
          <w:sz w:val="28"/>
          <w:sz w:val="28"/>
          <w:szCs w:val="28"/>
          <w:rtl w:val="true"/>
          <w:lang w:bidi="fa-IR"/>
        </w:rPr>
        <w:t>ایوان یازبک و آدبرث لومیس</w:t>
      </w:r>
      <w:r>
        <w:rPr>
          <w:rStyle w:val="FootnoteAnchor"/>
          <w:rtl w:val="true"/>
        </w:rPr>
        <w:footnoteReference w:id="41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مطالعه اى درباره مساجد در امریکا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که گزارش آن در قالب کتابى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ارزش هاى اسلامى در ایالات متحده امریکا</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محققان مذکور، فعالیت هاى پنج مسجد از سه ناحیه امریکا شامل نیویورک، میدوست و سواحل شرقى را مطالعه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نشان مى دهد که بین سن و میزان مشارکت در فعالیت هاى مسجد رابطه اى معنادار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جوانان بیشتر از افراد مسن به مسجد مى روند و همچنین افراد متأهل بیشتر از مجردها در مسجد حضور مى یابند</w:t>
      </w:r>
      <w:r>
        <w:rPr>
          <w:rFonts w:eastAsia="IRNazanin" w:cs="IRNazanin"/>
          <w:color w:val="111111"/>
          <w:sz w:val="28"/>
          <w:szCs w:val="28"/>
          <w:rtl w:val="true"/>
          <w:lang w:bidi="fa-IR"/>
        </w:rPr>
        <w:t>.</w:t>
      </w:r>
    </w:p>
    <w:p>
      <w:pPr>
        <w:pStyle w:val="Heading3"/>
        <w:numPr>
          <w:ilvl w:val="2"/>
          <w:numId w:val="1"/>
        </w:numPr>
        <w:rPr/>
      </w:pPr>
      <w:bookmarkStart w:id="409" w:name="__RefHeading___Toc15808343_1280447820"/>
      <w:bookmarkStart w:id="410" w:name="_Toc152"/>
      <w:bookmarkEnd w:id="409"/>
      <w:r>
        <w:rPr/>
        <w:t>8</w:t>
      </w:r>
      <w:r>
        <w:rPr>
          <w:rtl w:val="true"/>
        </w:rPr>
        <w:t xml:space="preserve">. </w:t>
      </w:r>
      <w:r>
        <w:rPr>
          <w:rtl w:val="true"/>
        </w:rPr>
        <w:t>بررسی شیوه های تبلیغاتی مسیحیت علیه اسلام</w:t>
      </w:r>
      <w:bookmarkEnd w:id="410"/>
    </w:p>
    <w:p>
      <w:pPr>
        <w:pStyle w:val="BookText"/>
        <w:rPr/>
      </w:pPr>
      <w:r>
        <w:rPr>
          <w:rFonts w:ascii="IRNazanin" w:hAnsi="IRNazanin" w:eastAsia="IRNazanin"/>
          <w:color w:val="111111"/>
          <w:sz w:val="28"/>
          <w:sz w:val="28"/>
          <w:szCs w:val="28"/>
          <w:rtl w:val="true"/>
          <w:lang w:bidi="fa-IR"/>
        </w:rPr>
        <w:t xml:space="preserve">حسب تحقیقی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شیوه های تبلیغاتی مسیحیت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این نتیجه حاصل شده است که نهاد کلیسا برای متمایل ساختن مردم و جوانان به دین مسیحیت و نیز ارتباط برقرارساختن بین آن ها با کلیسا، روش های عمده ای را مورد استفاده قرار می دهد که بدین شرح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به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سبب نداشتن کارآیی لازم، به ندرت مورد استفاده قرار می گیرد و مبلغان معتقدند در برخی موارد نتیجه معکوس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شیوه های پیام رسانی غیر مستقیم مبلّغان مسیحی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تبلیغ گسترده در پوشش هیئت های پزشکی، بهداشتی، علمی، پژوهشی، نظامی، جهانگردی، روزنامه نگاری، شرکت های بازرگانی، مؤسسه های خیریه و انجمن های حمایتی و خدماتی و پوشش به تناسب نیاز مخاطبان؛ برای مثال بهترین دلیل مبشران مسیحی برای بهره برداری از حرفه پزشکی این است که هر جا بشر باشد، بیماری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نیازمند پزشک است و هر جا پزشک نیاز باشد، فرصت مناسبی برای تبشیر و تبلیغ پدید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در مراکز فرهنگی، رادیو و تلویزیون و دیگر رسانه ها برای آیین مسیحیت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و تربیت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جهت بهترشدن کیفیت و کمیت ابزارهای تبلیغاتی می کوشند با ایجاد مراکز آموزشی و دانشکده های گوناگون به افزایش توان علمی، تخصصی و حرفه ای مبلّغان خود اهتمام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روش و آداب زندگی، آموختن زبان های گوناگون و تعلیم هنرهای مختلف مانند موسیقی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با دیدار و گفتگوهای مکرر با افراد علاقه مند ارتباط برقرار می کنند و کتاب ها و جزوه های گوناگون به آن ها ارائه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دخالت در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انسان دوستانه با مشکلات اجتماعی و اقتصادی نیز از اموری است که روحانیان مسیحی را در جلب توجه مردم و دوستی با آن ها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مبشران بیشتر به جوانان مجرد یا بیکار عنایت دارند</w:t>
      </w:r>
      <w:r>
        <w:rPr>
          <w:rFonts w:eastAsia="IRNazanin" w:cs="IRNazanin"/>
          <w:color w:val="111111"/>
          <w:sz w:val="28"/>
          <w:szCs w:val="28"/>
          <w:rtl w:val="true"/>
          <w:lang w:bidi="fa-IR"/>
        </w:rPr>
        <w:t>.</w:t>
      </w:r>
      <w:r>
        <w:rPr>
          <w:rStyle w:val="FootnoteAnchor"/>
          <w:rtl w:val="true"/>
        </w:rPr>
        <w:footnoteReference w:id="418"/>
      </w:r>
      <w:bookmarkStart w:id="411" w:name="pg19156_205089"/>
    </w:p>
    <w:p>
      <w:pPr>
        <w:pStyle w:val="Heading3"/>
        <w:numPr>
          <w:ilvl w:val="2"/>
          <w:numId w:val="1"/>
        </w:numPr>
        <w:rPr/>
      </w:pPr>
      <w:bookmarkStart w:id="412" w:name="__RefHeading___Toc15808345_1280447820"/>
      <w:bookmarkStart w:id="413" w:name="_Toc153"/>
      <w:bookmarkEnd w:id="411"/>
      <w:bookmarkEnd w:id="412"/>
      <w:r>
        <w:rPr/>
        <w:t>9</w:t>
      </w:r>
      <w:r>
        <w:rPr>
          <w:rtl w:val="true"/>
        </w:rPr>
        <w:t xml:space="preserve">. </w:t>
      </w:r>
      <w:r>
        <w:rPr>
          <w:rtl w:val="true"/>
        </w:rPr>
        <w:t>کتاب کلیساهای پویا</w:t>
      </w:r>
      <w:bookmarkEnd w:id="413"/>
    </w:p>
    <w:p>
      <w:pPr>
        <w:pStyle w:val="BookText"/>
        <w:rPr/>
      </w:pPr>
      <w:r>
        <w:rPr>
          <w:rFonts w:ascii="IRNazanin" w:hAnsi="IRNazanin" w:eastAsia="IRNazanin"/>
          <w:color w:val="111111"/>
          <w:sz w:val="28"/>
          <w:sz w:val="28"/>
          <w:szCs w:val="28"/>
          <w:rtl w:val="true"/>
          <w:lang w:bidi="fa-IR"/>
        </w:rPr>
        <w:t>کتاب کلیساهای پویا</w:t>
      </w:r>
      <w:r>
        <w:rPr>
          <w:rStyle w:val="FootnoteAnchor"/>
          <w:rtl w:val="true"/>
        </w:rPr>
        <w:footnoteReference w:id="419"/>
      </w:r>
      <w:r>
        <w:rPr>
          <w:rFonts w:ascii="IRNazanin" w:hAnsi="IRNazanin" w:eastAsia="IRNazanin"/>
          <w:color w:val="111111"/>
          <w:sz w:val="28"/>
          <w:sz w:val="28"/>
          <w:szCs w:val="28"/>
          <w:rtl w:val="true"/>
          <w:lang w:bidi="fa-IR"/>
        </w:rPr>
        <w:t>که اثر رجینالد بایبی</w:t>
      </w:r>
      <w:r>
        <w:rPr>
          <w:rStyle w:val="FootnoteAnchor"/>
          <w:rtl w:val="true"/>
        </w:rPr>
        <w:footnoteReference w:id="420"/>
      </w:r>
      <w:r>
        <w:rPr>
          <w:rFonts w:ascii="IRNazanin" w:hAnsi="IRNazanin" w:eastAsia="IRNazanin"/>
          <w:color w:val="111111"/>
          <w:sz w:val="28"/>
          <w:sz w:val="28"/>
          <w:szCs w:val="28"/>
          <w:rtl w:val="true"/>
          <w:lang w:bidi="fa-IR"/>
        </w:rPr>
        <w:t>استاد جامعه‌شناس دانشگاه لث بریج</w:t>
      </w:r>
      <w:r>
        <w:rPr>
          <w:rStyle w:val="FootnoteAnchor"/>
          <w:rtl w:val="true"/>
        </w:rPr>
        <w:footnoteReference w:id="421"/>
      </w:r>
      <w:r>
        <w:rPr>
          <w:rFonts w:ascii="IRNazanin" w:hAnsi="IRNazanin" w:eastAsia="IRNazanin"/>
          <w:color w:val="111111"/>
          <w:sz w:val="28"/>
          <w:sz w:val="28"/>
          <w:szCs w:val="28"/>
          <w:rtl w:val="true"/>
          <w:lang w:bidi="fa-IR"/>
        </w:rPr>
        <w:t>است، اطلاعات مفیدی درباره پیشرفت وتوسعه دین در کانادا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که مذهب در حال بازگشت به کانادا‌ست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ادعا را با ارائه اعداد و ارقام همراه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ارائه گزارش‌های رسانه‌ها نشان می‌دهد که تمایل جوانان و بزرگسالان کانادایی برای ارتباط با کلیسا بیشتر شده و تعداد معتقدان به خدا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مطالعات نتیجه تحقیقات فشرده وی بین سال‌های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مورد بزرگسالان و جوانان کانادایی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از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گروه‌های نمونه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در سراسرکشور مطالعه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امیدوار است که نتایج به دست آمده حس معنویت خوانندگان را افزایش دهد و زندگی آنان را بهتر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در این کتاب نشان دهد چگونه کلیساهای کانادا می‌توانند در تجدید حیات دینی در این کشور سهیم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کلیساهای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مقدمه، هفت فصل و یک سخن 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تصریح می‌کند که هدف این کتاب به‌طور عمده، پیشرفت و توسعه دین مسیحیت در کاناداست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سوم نویسنده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چهار استلزام مهم برای روحانیت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موقعیت مذهبی مردم کانادا برای به دست آوردن معنویت مسیحی به دست‌کم چهار استلزام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نیازمندی به یافتن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کانادا به خداوند ایمان دارند و معتقدند خداوند حافظ آن‌هاست، مسئله بسیار باارزشی به حساب </w:t>
      </w:r>
      <w:bookmarkStart w:id="414" w:name="pg19156_205090"/>
    </w:p>
    <w:p>
      <w:pPr>
        <w:pStyle w:val="BookText"/>
        <w:rPr/>
      </w:pPr>
      <w:bookmarkEnd w:id="414"/>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استلزام از دیدگاه نویسنده، نیاز به درک و شناخت هویت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مهم‌ترین یافته خود را پس از سی سال مطالعه در زمینه مذهب در کانادا، هویت مذهبی مداوم می‌داند؛ اینکه مردم هویت دینی خود را چگونه حفظ می‌کنند، امر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هویت مذهبی مردم باعث همبستگی میان مردم مذهبی یک گروه در برابر بیگانگان آن گروه مذهبی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قسمت این بخش، نویسنده به استلزام شرکت افراد در کلیساها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استلزام نیز به ارتباط دینی یک گروه با دیگرگروه‌ها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تحقیقات نشان می‌دهد، در طول سال‌های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کاتولیک‌ها و</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مذهبی خود مرتبط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چهارم کتاب به موانعی که بر سر راه معنویت مسیحی وجود دارد،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موانع، یافتن ملاک و معیار درست معنویت مذکور است و این بدان خاطر است که درک هر یک از گروه‌های مذهبی از معنویت با دیگر گروه‌ها متفاوت است</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415" w:name="__RefHeading___Toc15808347_1280447820"/>
      <w:bookmarkStart w:id="416" w:name="_Toc154"/>
      <w:bookmarkEnd w:id="415"/>
      <w:r>
        <w:rPr/>
        <w:t>10</w:t>
      </w:r>
      <w:r>
        <w:rPr>
          <w:rtl w:val="true"/>
        </w:rPr>
        <w:t xml:space="preserve">. </w:t>
      </w:r>
      <w:r>
        <w:rPr>
          <w:rtl w:val="true"/>
        </w:rPr>
        <w:t>حکمت نماز و علل کم توجهی بعضی جوانان به نماز و راهکارها</w:t>
      </w:r>
      <w:bookmarkEnd w:id="416"/>
    </w:p>
    <w:p>
      <w:pPr>
        <w:pStyle w:val="BookText"/>
        <w:rPr/>
      </w:pPr>
      <w:r>
        <w:rPr>
          <w:rFonts w:ascii="IRNazanin" w:hAnsi="IRNazanin" w:eastAsia="IRNazanin"/>
          <w:color w:val="111111"/>
          <w:sz w:val="28"/>
          <w:sz w:val="28"/>
          <w:szCs w:val="28"/>
          <w:rtl w:val="true"/>
          <w:lang w:bidi="fa-IR"/>
        </w:rPr>
        <w:t xml:space="preserve">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نماز و علل کم توجهی بعضی جوانان به نماز و راهکارها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نظیف منتشر شده که در آن ضمن بیان حکمت های نماز، به علل کم توجهی جوانان به نماز پرداخته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علل کم توجهی، در ضمن بیان عوامل رایج که بخش عمده آن در تحقیقات قبلی ذکر شد، عوامل دیگری آمده که قابل توجه است؛ این </w:t>
      </w:r>
      <w:bookmarkStart w:id="417" w:name="pg19156_205091"/>
    </w:p>
    <w:p>
      <w:pPr>
        <w:pStyle w:val="BookText"/>
        <w:rPr/>
      </w:pPr>
      <w:bookmarkEnd w:id="417"/>
      <w:r>
        <w:rPr>
          <w:rFonts w:ascii="IRNazanin" w:hAnsi="IRNazanin" w:eastAsia="IRNazanin"/>
          <w:color w:val="111111"/>
          <w:sz w:val="28"/>
          <w:sz w:val="28"/>
          <w:szCs w:val="28"/>
          <w:rtl w:val="true"/>
          <w:lang w:bidi="fa-IR"/>
        </w:rPr>
        <w:t>عوامل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و تنبلی، برآورده نشدن دعا و خواسته های مادی، احساس تفکر عقب ماندگی مسلمانان، رفاه زیاد و توجه زیاد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مؤسسه آموزشی و پژوهشی امام خمینی رحمة الله علیه منتشر شده است</w:t>
      </w:r>
      <w:r>
        <w:rPr>
          <w:rFonts w:eastAsia="IRNazanin" w:cs="IRNazanin"/>
          <w:color w:val="111111"/>
          <w:sz w:val="28"/>
          <w:szCs w:val="28"/>
          <w:rtl w:val="true"/>
          <w:lang w:bidi="fa-IR"/>
        </w:rPr>
        <w:t>.</w:t>
      </w:r>
    </w:p>
    <w:p>
      <w:pPr>
        <w:pStyle w:val="Heading3"/>
        <w:numPr>
          <w:ilvl w:val="2"/>
          <w:numId w:val="1"/>
        </w:numPr>
        <w:rPr/>
      </w:pPr>
      <w:bookmarkStart w:id="418" w:name="__RefHeading___Toc15808349_1280447820"/>
      <w:bookmarkStart w:id="419" w:name="_Toc155"/>
      <w:bookmarkEnd w:id="418"/>
      <w:r>
        <w:rPr/>
        <w:t>11</w:t>
      </w:r>
      <w:r>
        <w:rPr>
          <w:rtl w:val="true"/>
        </w:rPr>
        <w:t xml:space="preserve">. </w:t>
      </w:r>
      <w:r>
        <w:rPr>
          <w:rtl w:val="true"/>
        </w:rPr>
        <w:t>عوامل و ریشه های دین گریزی از منظر قرآن و حدیث</w:t>
      </w:r>
      <w:bookmarkEnd w:id="419"/>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ریشه های دین گریزی از منظر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علی شکوهی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 که عوامل عمده ذیل به عنوان ریشه های دین گریزی جوانان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دفاع نابخردانه از دین، معرفی نادرست دین، اکراه و اجبار در دین، شیوه های نادرست تبلیغی، غفلت از تفاوت ظرفیت ها و استعدادها در هدایت و تربیت</w:t>
      </w:r>
      <w:r>
        <w:rPr>
          <w:rFonts w:eastAsia="IRNazanin" w:cs="IRNazanin"/>
          <w:color w:val="111111"/>
          <w:sz w:val="28"/>
          <w:szCs w:val="28"/>
          <w:rtl w:val="true"/>
          <w:lang w:bidi="fa-IR"/>
        </w:rPr>
        <w:t>.</w:t>
      </w:r>
    </w:p>
    <w:p>
      <w:pPr>
        <w:pStyle w:val="Heading3"/>
        <w:numPr>
          <w:ilvl w:val="2"/>
          <w:numId w:val="1"/>
        </w:numPr>
        <w:rPr/>
      </w:pPr>
      <w:bookmarkStart w:id="420" w:name="__RefHeading___Toc15808351_1280447820"/>
      <w:bookmarkStart w:id="421" w:name="_Toc156"/>
      <w:bookmarkEnd w:id="420"/>
      <w:r>
        <w:rPr/>
        <w:t>12</w:t>
      </w:r>
      <w:r>
        <w:rPr>
          <w:rtl w:val="true"/>
        </w:rPr>
        <w:t xml:space="preserve">. </w:t>
      </w:r>
      <w:r>
        <w:rPr>
          <w:rtl w:val="true"/>
        </w:rPr>
        <w:t>نقشه مهندسی فرهنگی کشور</w:t>
      </w:r>
      <w:bookmarkEnd w:id="421"/>
    </w:p>
    <w:p>
      <w:pPr>
        <w:pStyle w:val="BookText"/>
        <w:rPr/>
      </w:pPr>
      <w:r>
        <w:rPr>
          <w:rFonts w:ascii="IRNazanin" w:hAnsi="IRNazanin" w:eastAsia="IRNazanin"/>
          <w:color w:val="111111"/>
          <w:sz w:val="28"/>
          <w:sz w:val="28"/>
          <w:szCs w:val="28"/>
          <w:rtl w:val="true"/>
          <w:lang w:bidi="fa-IR"/>
        </w:rPr>
        <w:t xml:space="preserve">کتابچه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مهندسی فرهنگی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البته مهم ترین کتابی است که با نگاه نهادی و مدیریتی به مسجد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کتابچه هرچند صدها موضوع فرهنگی دیگر نیز مورد بحث و بررسی قرار گرفته، موضوع مسجد و تقویت جایگاه آن و نیز ارتقای سطح ارتباط مردم با این نهاد مقدس مورد توجه واقع شده است؛ به نحوی که در جاهای مختلف و به تناسب، از لزوم توجه به آن در اشکال مختلف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عمدۀ محورهای نقشه مهندسی فرهنگی که به شکل مستقیم بدین موضوع پرداخته و بایدها و نبایدها را مشخص کرده،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تقویت عناصر هویت اسلامی، ایرانی و انقلابی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منجی، قرآن و عترت، نماز و مسجد، ولایت فقیه، فرهنگ بسیجی، ایثار و جهاد و شهادت، زبان، ادبیات و خط فارسی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برنامه‌ریزی برای زمینه‌سازی و نهادینه کردن اُنس با نماز جماعت و </w:t>
      </w:r>
    </w:p>
    <w:p>
      <w:pPr>
        <w:pStyle w:val="BookText"/>
        <w:rPr/>
      </w:pPr>
      <w:r>
        <w:rPr>
          <w:rFonts w:ascii="IRNazanin" w:hAnsi="IRNazanin" w:eastAsia="IRNazanin"/>
          <w:color w:val="111111"/>
          <w:sz w:val="28"/>
          <w:sz w:val="28"/>
          <w:szCs w:val="28"/>
          <w:rtl w:val="true"/>
          <w:lang w:bidi="fa-IR"/>
        </w:rPr>
        <w:t>مسجد و احیای کارکردهای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متناسب با نیازهای زمان و مخاطبان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 تعامل سازنده خانواده، مدرسه و مسجد در تحکیم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نهادینه‌سازی ارتباط و تعامل مؤثر خانواده، مسجد، مدرسه، محله با پلیس و بسیج در مقوله نظم و امنیت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استقرار نظام تعامل و همکاری خانواده، مسجد، مدرسه، بسیج و پلیس برای ایجاد نظم و امنیت اجتماعی و محله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اجرای سند ملی توسعه، گسترش و تقویت نهاد مسجد و سامان‌بخشی و راهبری آن در سطح ملی و بین‌المللی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تقویت محوریت مساجد در فعالیت‌های نظام فرهنگی، تربیتی، آموزشی و تبلیغ دینی و ارتقای جایگاه و نقش راهبری نهاد مسجد در نظام‌های فرهنگی، اجتماعی، سیاسی و اقتصادی و در حل مسائل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اجرای برنامه ملی توسعه اقامه نماز جماعت در مساجد و نمازخانه‌ها و بهره‌گیری هم‌افزا از ظرفیت‌های آموزشی، پژوهشی، تبلیغی، رسانه‌ای و هنری در تبیین و ترویج احکام، اسرار و آثار فردی و اجتماعی نماز بر طهارت ظاهری و باطنی و آرامش روحی و روانی برای همه اقشار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فرهنگ‌سازی برای پیشگیری از ناهنجاری‌ها و تعارضات درون خانواده و حل آن ها با استفاده از حکمیت قرآنی، معتمدین فامیلی، محلی و مساجد و مراکز امداد و ارشاد خانواده و حمایت از خانواده های آسیب دیده یا در معرض آسیب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اجرای برنامه انجام عبادات جمعی و تعامل محلی با محوریت مساجد و تقویت و گسترش ارتباطات خویشاوندی و حمایت از صله ارحام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طرح جامع ایجاد و گسترش تعاون و مشارکت عمومی و مدیریت </w:t>
      </w:r>
      <w:bookmarkStart w:id="422" w:name="pg19156_205093"/>
    </w:p>
    <w:p>
      <w:pPr>
        <w:pStyle w:val="BookText"/>
        <w:rPr/>
      </w:pPr>
      <w:bookmarkEnd w:id="422"/>
      <w:r>
        <w:rPr>
          <w:rFonts w:ascii="IRNazanin" w:hAnsi="IRNazanin" w:eastAsia="IRNazanin"/>
          <w:color w:val="111111"/>
          <w:sz w:val="28"/>
          <w:sz w:val="28"/>
          <w:szCs w:val="28"/>
          <w:rtl w:val="true"/>
          <w:lang w:bidi="fa-IR"/>
        </w:rPr>
        <w:t>کلان تشکل‌های مردمی و شبکه‌های اجتماعی و ارتقای کارکردهای آن در سطوح محله، روستا، شهر، منطقه و کشور مبتنی بر آموزه‌های اسلامی و انقلابی با تأکید بر محوریت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ایجاد، توسعه و فعالیت مساجد، مراکز، مؤسسات و تشکل‌های بومی پیرو مکتب اهل بیت علیهم السلام با تأکید بر بهره‌گیری از ظرفیت‌های بومی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گسترش و تقویت نهادهای اصیل دینی مروّج فرهنگ اسلامی مانند بقاع متبرکه، مساجد، هیئت ها و وقف با استفاده از ظرفیت روحانیت و نهاد حوزه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شرایط مساجد موجود و گسترش مساجد متناسب با آمایش سرزمینی و محیطی در سطح شهرها، روستاها، راه‌ها، شهرک‌ها، مجتمع‌ها و سازمان‌ها و نهادهای دولتی، عمومی و خصوصی و فضاهای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مشارکت مردم در آبادانی و اداره مساجد و افزایش حضور و انس آحاد مردم و اقشار اجتماعی، به ویژه نوجوانان و جوانان در آن برای عبادت و سلوک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و پشتیبانی نظام‌مند دولت و نهادهای عمومی از مساجد، حسینیه‌ها، هیئات و پیگیری حل مشکلات آن ها با حفظ استقلال و اتکای آن ها به مردم</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423" w:name="__RefHeading___Toc15808353_1280447820"/>
      <w:bookmarkStart w:id="424" w:name="_Toc157"/>
      <w:bookmarkEnd w:id="423"/>
      <w:r>
        <w:rPr/>
        <w:t>13</w:t>
      </w:r>
      <w:r>
        <w:rPr>
          <w:rtl w:val="true"/>
        </w:rPr>
        <w:t xml:space="preserve">. </w:t>
      </w:r>
      <w:r>
        <w:rPr>
          <w:rtl w:val="true"/>
        </w:rPr>
        <w:t>کودک و نوجوان و مسجد</w:t>
      </w:r>
      <w:bookmarkEnd w:id="424"/>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و نوجوان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محمدجواد ولی زاده به بررسی عوامل مؤثر در ارتباط گیری نسل کودک و نوجوان با مسجد می پردازد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دوم این تحقیق به بررسی نقش و جایگاه عوامل محیطی تأثیرگذار در ذهن و اندیشه کودک و نوجوان از بُعد تصویر‌آفرینی مثبت از </w:t>
      </w:r>
    </w:p>
    <w:p>
      <w:pPr>
        <w:pStyle w:val="BookText"/>
        <w:rPr/>
      </w:pPr>
      <w:r>
        <w:rPr>
          <w:rFonts w:ascii="IRNazanin" w:hAnsi="IRNazanin" w:eastAsia="IRNazanin"/>
          <w:color w:val="111111"/>
          <w:sz w:val="28"/>
          <w:sz w:val="28"/>
          <w:szCs w:val="28"/>
          <w:rtl w:val="true"/>
          <w:lang w:bidi="fa-IR"/>
        </w:rPr>
        <w:t>مقولۀ نماز و مسجد و جذابیت‌بخشی به آن‌ها در منظومه نگرشی و ارزشی کودکان و نوجوانان پرداخته شده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محیطی عمده و هم‌عرض مسجد که در آفرینش تصورات مثبت و یا احیاناً منفی از مسجد در ذهن و اندیشه کودکان و نوجوانان نه مورد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خانواده، نهاد مدرسه و نظام آموزش‌وپرورش، مهدهای کودک، اسباب‌بازی، نوشت‌افزار، رسانۀ ملی، به‌ویژه برنامه‌های مربوط به کودک و نوجوان آن، بازی‌های رایانه‌ای، شبکه‌های اجتماعی و شبکه‌های ماهواره‌ای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فصل سوم به موضوع وضعیت ارتباط فیزیکی کودک و نوجوان امروز با مسجد می‌پردازد و درواقع نوعی رابطه علّی و معلولی بین مطالب مطرح‌شده این فصل با فصل قبلی برقرار می کند؛ بدین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عملکرد عوامل محیطی مورد بحث در فصل دوم را می‌توان در میزان ارتباط کودک و نوجوان با مسجد در این فصل مشاهده نمود؛ زیرا نقش‌آفرینی خنثای عوامل مطرح‌شده در فصل دوم و عدم تصویر‌آفرینی مثبت آن‌ها از نماز و مسجد و نمادهای دینی و نیز احیاناً ارزش‌آفرینی منفی در این زمینه، عملاً سبب ضعف ارتباط فیزیکی کودک و نوجوان با مسجد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در این فصل به وضعیت ارتباط عملی کودکان و نوجوانان با مسجد و عوامل مکملی که به‌صورت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غیرمستقیم مانند عوامل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تقویت این ارتباط اثرگذار هستند،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در وهلۀ نخست، عناصر کلیدی نهاد مسجد و عوامل درونی آن که تأثیر بسزایی در شکل‌گیری این ارتباط دارند، مورد بررسی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مسجد با امکانات سخت‌افزاری مورد نیاز کودکان و نوجوانان با دسترسی آسان به آن ها، امام جماعت، خادم مسجد، نمازگزاران، کانون فرهنگی مسجد، هیئت‌امنای مسجد و مدیریت کلان و منسجمِ مساجدِ کل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بعدی نیز به عوامل خارج از مسجد اشاره می‌شود که نقش تعیین‌کننده های در برقراری ارتباط کودک و نوجوان با مسجد دارند و باید داشته باشند؛ این عوامل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پس از بررسی وضع موجود عملکرد هریک از عوامل ازنظر میزان نقش‌آفرینی آن‌ها در برقراری ارتباط کودکان و نوجوانان با مسجد، به راهکارهای تقویت‌کننده عملکرد مثبت آن‌ها در افزایش ارتباط کودکان و نوجوانان با مسجد پرداخته شده است</w:t>
      </w:r>
      <w:r>
        <w:rPr>
          <w:rFonts w:eastAsia="IRNazanin" w:cs="IRNazanin"/>
          <w:color w:val="111111"/>
          <w:sz w:val="28"/>
          <w:szCs w:val="28"/>
          <w:rtl w:val="true"/>
          <w:lang w:bidi="fa-IR"/>
        </w:rPr>
        <w:t xml:space="preserve">. </w:t>
      </w:r>
      <w:bookmarkStart w:id="425" w:name="pg19156_205095"/>
    </w:p>
    <w:p>
      <w:pPr>
        <w:pStyle w:val="Heading3"/>
        <w:numPr>
          <w:ilvl w:val="2"/>
          <w:numId w:val="1"/>
        </w:numPr>
        <w:rPr/>
      </w:pPr>
      <w:bookmarkStart w:id="426" w:name="__RefHeading___Toc15808355_1280447820"/>
      <w:bookmarkStart w:id="427" w:name="_Toc158"/>
      <w:bookmarkEnd w:id="425"/>
      <w:bookmarkEnd w:id="426"/>
      <w:r>
        <w:rPr/>
        <w:t>14</w:t>
      </w:r>
      <w:r>
        <w:rPr>
          <w:rtl w:val="true"/>
        </w:rPr>
        <w:t xml:space="preserve">. </w:t>
      </w:r>
      <w:r>
        <w:rPr>
          <w:rtl w:val="true"/>
        </w:rPr>
        <w:t>مسجد طراز اسلامی از منظر امام خمینی رحمة الله علیه و مقام معظم رهبری</w:t>
      </w:r>
      <w:bookmarkEnd w:id="427"/>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طراز اسلامی از منظر امام خمینی رحمة الله علیه و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محمدحسن جعفرزاده گردآوری و از سوی دفتر مطالعات و پژوهش‌های مرکز رسیدگی به امور مساجد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فصل های چهارگانه این کتاب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مسجد، چیستی مسجد طراز اسلامی، چگونگی مسجد طراز اسلامی و امام جماعت طراز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تأکید می‌کند جایگاه مسجد در گذر زمان فراز و فرودهای زیادی را تجربه کرده و کارکردهای مختلفی را از خود نشان داده است و در این میان، کارکرد‌های دینی و سیاسی بالاترین میزان اثربخشی مسجد در جامعه را دارد که نمونه موفق آن را می‌توان در نهضت‌های دینی و سیاسی تاریخ اسلام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از مسجد به عنوان پایگاهی برای رتق و فتق امور مسلمانان، مرکزی برای تربیت صحیح نسل جوان و نوجوان، مکانی برای انذار و آگاهی دادن به مردم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منظر امام خمینی و مقام معظم رهبری عنوان می‌کند که مسجدسازی و مسجدپردازی باید در ردیف اول اعتبارات فعالیت‌های فوق برنامه مدیران آموزش و پرورش و وزارت علوم قرار بگیرد و همچنین روحانیون و ائمه جماعات برای مساجد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دیگر، این کتاب از منش روحانی مساجد یاد و تأکید می‌کند که منش روحانی مساجد نباید فرماندهی باشد و با امر و نهی و پسرو و پیشرو رفتار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طراز اسلامی از منظر امام خمینی رحمة الله علیه و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الگوها و سرمشق‌هایی برای امام جماعت مساجد اشاره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در کیفیت و کمیت نمازهای فریضه و نافله سرمشق دیگران باشد، ترک اولی نکند و با دیده رحمت به جمهوری اسلامی و متصدیان امور </w:t>
      </w:r>
      <w:bookmarkStart w:id="428" w:name="pg19156_205096"/>
    </w:p>
    <w:p>
      <w:pPr>
        <w:pStyle w:val="BookText"/>
        <w:rPr/>
      </w:pPr>
      <w:bookmarkEnd w:id="428"/>
      <w:r>
        <w:rPr>
          <w:rFonts w:ascii="IRNazanin" w:hAnsi="IRNazanin" w:eastAsia="IRNazanin"/>
          <w:color w:val="111111"/>
          <w:sz w:val="28"/>
          <w:sz w:val="28"/>
          <w:szCs w:val="28"/>
          <w:rtl w:val="true"/>
          <w:lang w:bidi="fa-IR"/>
        </w:rPr>
        <w:t>بنگرد و همچنین با موعظه حسنه، خطاکاران را تربیت کند، با روی خوش و مدارا پذیرای جوان‌ها باشد، در صورت کهولت سن با جوانان ارتباط خوبی داشته باشد و مهم‌تر از همه اینکه بصیر و انقلابی باشد؛ یعنی آگاهی سیاسی داشته باشد و قطب نمای سالم سیاسی در این زمینه داشته باشد</w:t>
      </w:r>
      <w:r>
        <w:rPr>
          <w:rFonts w:eastAsia="IRNazanin" w:cs="IRNazanin"/>
          <w:color w:val="111111"/>
          <w:sz w:val="28"/>
          <w:szCs w:val="28"/>
          <w:rtl w:val="true"/>
          <w:lang w:bidi="fa-IR"/>
        </w:rPr>
        <w:t>.</w:t>
      </w:r>
    </w:p>
    <w:p>
      <w:pPr>
        <w:pStyle w:val="Heading3"/>
        <w:numPr>
          <w:ilvl w:val="2"/>
          <w:numId w:val="1"/>
        </w:numPr>
        <w:rPr/>
      </w:pPr>
      <w:bookmarkStart w:id="429" w:name="__RefHeading___Toc15808357_1280447820"/>
      <w:bookmarkStart w:id="430" w:name="_Toc159"/>
      <w:bookmarkEnd w:id="429"/>
      <w:r>
        <w:rPr/>
        <w:t>15</w:t>
      </w:r>
      <w:r>
        <w:rPr>
          <w:rtl w:val="true"/>
        </w:rPr>
        <w:t xml:space="preserve">. </w:t>
      </w:r>
      <w:r>
        <w:rPr>
          <w:rtl w:val="true"/>
        </w:rPr>
        <w:t>تجدید حیات مساجد ایران</w:t>
      </w:r>
      <w:bookmarkEnd w:id="430"/>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حیات مساجد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محمدرضا حشمتی و علی پروانه است که در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کتاب مطرح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وظایف روحانیت، اعم از وظایف علمی، اخلاقی و اجتماعی این 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همچنین آفاتی که پیشِ روی امامان جماعت است بررسی شده و درباره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فضیلت نماز جماعت، ویژگی‌های امام جماعت، و نقش امام جماعت در برنامه‌های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جالب توجهی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حاوی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برای موفقیت امام جماعت است</w:t>
      </w:r>
      <w:r>
        <w:rPr>
          <w:rFonts w:eastAsia="IRNazanin" w:cs="IRNazanin"/>
          <w:color w:val="111111"/>
          <w:sz w:val="28"/>
          <w:szCs w:val="28"/>
          <w:rtl w:val="true"/>
          <w:lang w:bidi="fa-IR"/>
        </w:rPr>
        <w:t>.</w:t>
      </w:r>
    </w:p>
    <w:p>
      <w:pPr>
        <w:pStyle w:val="Heading3"/>
        <w:numPr>
          <w:ilvl w:val="2"/>
          <w:numId w:val="1"/>
        </w:numPr>
        <w:rPr/>
      </w:pPr>
      <w:bookmarkStart w:id="431" w:name="__RefHeading___Toc15808359_1280447820"/>
      <w:bookmarkStart w:id="432" w:name="_Toc160"/>
      <w:bookmarkEnd w:id="431"/>
      <w:r>
        <w:rPr>
          <w:rtl w:val="true"/>
        </w:rPr>
        <w:t>نتیجه و برون داد تحقیقات پیشین</w:t>
      </w:r>
      <w:bookmarkEnd w:id="43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مطالعات نگارنده از علل و عوامل تأثیرگذار بر ارتباط جوان با مسجد که بخشی از منابع آن ذکر شد، عبارت است از عواملی که در دو بخش عوامل افزاینده و عوامل کاهنده قابل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افزاینده درواقع نیازهایی هستند که اگر مرتفع شوند، سبب افزایش ارتباط جوانان با مسجد خواهند بود و عوامل کاهنده، موانع و آسیب هایی را شامل می شوند که اقدام نکردن برای رفع آن ها، سبب کاهش بیش از پیش ارتباط جوانان با مسجد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موانع بدین شرح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افزایش ارتباط جوانان با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نیازسنجی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07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38"/>
                        <a:stretch/>
                      </pic:blipFill>
                      <pic:spPr>
                        <a:xfrm>
                          <a:off x="0" y="0"/>
                          <a:ext cx="5334120" cy="5207040"/>
                        </a:xfrm>
                        <a:prstGeom prst="rect">
                          <a:avLst/>
                        </a:prstGeom>
                        <a:ln w="0">
                          <a:noFill/>
                        </a:ln>
                      </pic:spPr>
                    </pic:pic>
                  </a:graphicData>
                </a:graphic>
              </wp:inline>
            </w:drawing>
          </mc:Choice>
          <mc:Fallback>
            <w:pict>
              <v:shape id="shape_0" stroked="f" o:allowincell="f" style="position:absolute;margin-left:0pt;margin-top:-410.05pt;width:419.95pt;height:409.95pt;mso-wrap-style:none;v-text-anchor:middle;mso-position-horizontal:left;mso-position-vertical:top" type="_x0000_t75">
                <v:imagedata r:id="rId239" o:detectmouseclick="t"/>
                <v:stroke color="#3465a4" joinstyle="round" endcap="flat"/>
                <w10:wrap type="none"/>
              </v:shape>
            </w:pict>
          </mc:Fallback>
        </mc:AlternateConten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41"/>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کاهش دهنده ارتباط جوانان با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4"/>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45" o:detectmouseclick="t"/>
                <v:stroke color="#3465a4" joinstyle="round" endcap="flat"/>
                <w10:wrap type="none"/>
              </v:shape>
            </w:pict>
          </mc:Fallback>
        </mc:AlternateConten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4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48" o:detectmouseclick="t"/>
                <v:stroke color="#3465a4" joinstyle="round" endcap="flat"/>
                <w10:wrap type="none"/>
              </v:shape>
            </w:pict>
          </mc:Fallback>
        </mc:AlternateContent>
      </w:r>
      <w:bookmarkStart w:id="433" w:name="pg19156_205101"/>
    </w:p>
    <w:p>
      <w:pPr>
        <w:pStyle w:val="Heading2"/>
        <w:numPr>
          <w:ilvl w:val="1"/>
          <w:numId w:val="1"/>
        </w:numPr>
        <w:rPr/>
      </w:pPr>
      <w:bookmarkStart w:id="434" w:name="__RefHeading___Toc15808361_1280447820"/>
      <w:bookmarkStart w:id="435" w:name="_Toc161"/>
      <w:bookmarkEnd w:id="433"/>
      <w:bookmarkEnd w:id="434"/>
      <w:r>
        <w:rPr>
          <w:rtl w:val="true"/>
        </w:rPr>
        <w:t>فصل سوم</w:t>
      </w:r>
      <w:r>
        <w:rPr>
          <w:rtl w:val="true"/>
        </w:rPr>
        <w:t xml:space="preserve">: </w:t>
      </w:r>
      <w:r>
        <w:rPr>
          <w:rtl w:val="true"/>
        </w:rPr>
        <w:t>روش شناسی تحقیق</w:t>
      </w:r>
      <w:bookmarkEnd w:id="43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6" w:name="__RefHeading___Toc15808363_1280447820"/>
      <w:bookmarkStart w:id="437" w:name="_Toc162"/>
      <w:bookmarkEnd w:id="436"/>
      <w:r>
        <w:rPr>
          <w:rtl w:val="true"/>
        </w:rPr>
        <w:t>اشاره</w:t>
      </w:r>
      <w:bookmarkEnd w:id="43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9156_205103"/>
      <w:bookmarkStart w:id="439" w:name="pg19156_205103"/>
      <w:bookmarkEnd w:id="439"/>
    </w:p>
    <w:p>
      <w:pPr>
        <w:pStyle w:val="Heading3"/>
        <w:numPr>
          <w:ilvl w:val="2"/>
          <w:numId w:val="1"/>
        </w:numPr>
        <w:rPr/>
      </w:pPr>
      <w:bookmarkStart w:id="440" w:name="pg19156_205103"/>
      <w:bookmarkStart w:id="441" w:name="__RefHeading___Toc15808365_1280447820"/>
      <w:bookmarkStart w:id="442" w:name="_Toc163"/>
      <w:bookmarkEnd w:id="440"/>
      <w:bookmarkEnd w:id="441"/>
      <w:r>
        <w:rPr>
          <w:rtl w:val="true"/>
        </w:rPr>
        <w:t>روش تحقیق</w:t>
      </w:r>
      <w:bookmarkEnd w:id="442"/>
    </w:p>
    <w:p>
      <w:pPr>
        <w:pStyle w:val="BookText"/>
        <w:rPr/>
      </w:pPr>
      <w:r>
        <w:rPr>
          <w:rFonts w:ascii="IRNazanin" w:hAnsi="IRNazanin" w:eastAsia="IRNazanin"/>
          <w:color w:val="111111"/>
          <w:sz w:val="28"/>
          <w:sz w:val="28"/>
          <w:szCs w:val="28"/>
          <w:rtl w:val="true"/>
          <w:lang w:bidi="fa-IR"/>
        </w:rPr>
        <w:t>این پژوهش از نوع تحقیقات توصیفی – پیمایشی است؛ زیرا هدف آن، بررسی توزیع ویژگی هایی است که تحت تأثیر آن ها، ارتباط جامعه آماری یعنی جوانان شهر تهران با مسجد کم و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انتخاب نمونه های آماری نیز به بررسی همین متغیرها یعنی عوامل و موانع افزایش و کاهش ارتباط جوانان با مسجد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حسب اینکه از دو ابزار پرسشنامه و مصاحبه استفاده خواهد شد، از دو روش ذیل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مقطعی</w:t>
      </w:r>
      <w:r>
        <w:rPr>
          <w:rStyle w:val="FootnoteAnchor"/>
          <w:rtl w:val="true"/>
        </w:rPr>
        <w:footnoteReference w:id="424"/>
      </w:r>
      <w:r>
        <w:rPr>
          <w:rFonts w:ascii="IRNazanin" w:hAnsi="IRNazanin" w:eastAsia="IRNazanin"/>
          <w:color w:val="111111"/>
          <w:sz w:val="28"/>
          <w:sz w:val="28"/>
          <w:szCs w:val="28"/>
          <w:rtl w:val="true"/>
          <w:lang w:bidi="fa-IR"/>
        </w:rPr>
        <w:t xml:space="preserve">برای ابزار پرسشنامه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داده ها درباره عوامل و موانع تأثیرگذار بر ارتباط جوان با مسجد در مقطع زمانی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دلفی</w:t>
      </w:r>
      <w:r>
        <w:rPr>
          <w:rStyle w:val="FootnoteAnchor"/>
          <w:rtl w:val="true"/>
        </w:rPr>
        <w:footnoteReference w:id="425"/>
      </w:r>
      <w:r>
        <w:rPr>
          <w:rFonts w:ascii="IRNazanin" w:hAnsi="IRNazanin" w:eastAsia="IRNazanin"/>
          <w:color w:val="111111"/>
          <w:sz w:val="28"/>
          <w:sz w:val="28"/>
          <w:szCs w:val="28"/>
          <w:rtl w:val="true"/>
          <w:lang w:bidi="fa-IR"/>
        </w:rPr>
        <w:t xml:space="preserve">برای ابزار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دیدگاه های جمعی از صاحب نظران در موضوع عوامل مؤثر بر ارتباط جوانان با مسجد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روش این تحقیق، چنان که در پاورقی نیز توضیح داده شده، ترکیبی است</w:t>
      </w:r>
      <w:r>
        <w:rPr>
          <w:rFonts w:eastAsia="IRNazanin" w:cs="IRNazanin"/>
          <w:color w:val="111111"/>
          <w:sz w:val="28"/>
          <w:szCs w:val="28"/>
          <w:rtl w:val="true"/>
          <w:lang w:bidi="fa-IR"/>
        </w:rPr>
        <w:t xml:space="preserve">. </w:t>
      </w:r>
      <w:bookmarkStart w:id="443" w:name="pg19156_205104"/>
    </w:p>
    <w:p>
      <w:pPr>
        <w:pStyle w:val="Heading3"/>
        <w:numPr>
          <w:ilvl w:val="2"/>
          <w:numId w:val="1"/>
        </w:numPr>
        <w:rPr/>
      </w:pPr>
      <w:bookmarkStart w:id="444" w:name="__RefHeading___Toc15808367_1280447820"/>
      <w:bookmarkStart w:id="445" w:name="_Toc164"/>
      <w:bookmarkEnd w:id="443"/>
      <w:bookmarkEnd w:id="444"/>
      <w:r>
        <w:rPr>
          <w:rtl w:val="true"/>
        </w:rPr>
        <w:t>ابزار تحقیق</w:t>
      </w:r>
      <w:bookmarkEnd w:id="445"/>
    </w:p>
    <w:p>
      <w:pPr>
        <w:pStyle w:val="Heading4"/>
        <w:numPr>
          <w:ilvl w:val="3"/>
          <w:numId w:val="1"/>
        </w:numPr>
        <w:rPr/>
      </w:pPr>
      <w:bookmarkStart w:id="446" w:name="__RefHeading___Toc15808369_1280447820"/>
      <w:bookmarkStart w:id="447" w:name="_Toc165"/>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 xml:space="preserve">در این پژوهش از دو ابزار پرسشنامه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پژوهش کیفی متمرکز بر مطالعه موارد است، نه جامعه‌ها و نمونه‌ها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پژوهش‌های کیفی و کمّی می‌توانند از طریق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پژوهش‌های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پژوهش‌های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همدیگر را کامل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مردیت گال و دیگران، روش‌های تحقیق کمّی و کیفی در علوم تربیتی و روان‌شناسی،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با وجود همه تفاوت‌ها، بسیاری از پژوهشگران، اکنون ترکیبی از رویکردهای کمّی و کیفی را برای فهم کامل پدیده مورد بررسی خود به‌کار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پژوهش نیز چنین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که</w:t>
      </w:r>
      <w:r>
        <w:rPr>
          <w:rFonts w:eastAsia="IRNazanin" w:cs="IRNazanin"/>
          <w:color w:val="111111"/>
          <w:sz w:val="28"/>
          <w:szCs w:val="28"/>
          <w:rtl w:val="true"/>
          <w:lang w:bidi="fa-IR"/>
        </w:rPr>
        <w:t>:</w:t>
      </w:r>
    </w:p>
    <w:p>
      <w:pPr>
        <w:pStyle w:val="Heading4"/>
        <w:numPr>
          <w:ilvl w:val="3"/>
          <w:numId w:val="1"/>
        </w:numPr>
        <w:rPr/>
      </w:pPr>
      <w:bookmarkStart w:id="448" w:name="__RefHeading___Toc15808371_1280447820"/>
      <w:bookmarkStart w:id="449" w:name="_Toc166"/>
      <w:bookmarkEnd w:id="448"/>
      <w:r>
        <w:rPr/>
        <w:t>1</w:t>
      </w:r>
      <w:r>
        <w:rPr>
          <w:rtl w:val="true"/>
        </w:rPr>
        <w:t xml:space="preserve">. </w:t>
      </w:r>
      <w:r>
        <w:rPr>
          <w:rtl w:val="true"/>
        </w:rPr>
        <w:t>ابزار پرسشنامه</w:t>
      </w:r>
      <w:bookmarkEnd w:id="449"/>
    </w:p>
    <w:p>
      <w:pPr>
        <w:pStyle w:val="BookText"/>
        <w:rPr/>
      </w:pPr>
      <w:r>
        <w:rPr>
          <w:rFonts w:ascii="IRNazanin" w:hAnsi="IRNazanin" w:eastAsia="IRNazanin"/>
          <w:color w:val="111111"/>
          <w:sz w:val="28"/>
          <w:sz w:val="28"/>
          <w:szCs w:val="28"/>
          <w:rtl w:val="true"/>
          <w:lang w:bidi="fa-IR"/>
        </w:rPr>
        <w:t>به این دلیل از پرسشنامه استفاده شده است که اولاً اطلاعات به دست آمده از طریق مصاحبه پردامنه و وسیع و همه جانبه نبودند و منابع لازم برای کسب اطلاعات عمیق تر در دسترس نبود و ثانیاً می خواستیم نظر جمعی را در مورد مسئله ارتباط جوانان با مسجد و عوامل و موانع تأثیرگذار در این حوزه به دست آوریم، طرز تلقی جوانان از این مسئله را بدانیم و از دیدگاه مثبت و منفی جوانان دربارۀ این امر مطلع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کردن از ابزار پرسشنامه مزایای ذیل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تعداد سؤالات و دامنه آن انعطاف‌پذیری بیشتری نسبت به مصاحبه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آن با گروه وسیع‌تری در جامعه تماس گرفته شد و اطلاعات وسیع و قابل اعتمادتری به دست آمد</w:t>
      </w:r>
      <w:r>
        <w:rPr>
          <w:rFonts w:eastAsia="IRNazanin" w:cs="IRNazanin"/>
          <w:color w:val="111111"/>
          <w:sz w:val="28"/>
          <w:szCs w:val="28"/>
          <w:rtl w:val="true"/>
          <w:lang w:bidi="fa-IR"/>
        </w:rPr>
        <w:t>.</w:t>
      </w:r>
    </w:p>
    <w:p>
      <w:pPr>
        <w:pStyle w:val="Heading4"/>
        <w:numPr>
          <w:ilvl w:val="3"/>
          <w:numId w:val="1"/>
        </w:numPr>
        <w:rPr/>
      </w:pPr>
      <w:bookmarkStart w:id="450" w:name="__RefHeading___Toc15808373_1280447820"/>
      <w:bookmarkStart w:id="451" w:name="_Toc167"/>
      <w:bookmarkEnd w:id="450"/>
      <w:r>
        <w:rPr/>
        <w:t>2</w:t>
      </w:r>
      <w:r>
        <w:rPr>
          <w:rtl w:val="true"/>
        </w:rPr>
        <w:t xml:space="preserve">. </w:t>
      </w:r>
      <w:r>
        <w:rPr>
          <w:rtl w:val="true"/>
        </w:rPr>
        <w:t>ابزار مصاحبه</w:t>
      </w:r>
      <w:bookmarkEnd w:id="45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از ابزار مصاحبه نیز استفاده شد تا اطلاعات مورد نیاز </w:t>
      </w:r>
    </w:p>
    <w:p>
      <w:pPr>
        <w:pStyle w:val="BookText"/>
        <w:rPr/>
      </w:pPr>
      <w:r>
        <w:rPr>
          <w:rFonts w:ascii="IRNazanin" w:hAnsi="IRNazanin" w:eastAsia="IRNazanin"/>
          <w:color w:val="111111"/>
          <w:sz w:val="28"/>
          <w:sz w:val="28"/>
          <w:szCs w:val="28"/>
          <w:rtl w:val="true"/>
          <w:lang w:bidi="fa-IR"/>
        </w:rPr>
        <w:t>تحقیق از طریق ارتباط مستقیم بین پرسشگر با پاسخگو گردآوری شود؛ همچنین برای آنکه مصاحبه دارای کارایی علی حده است و در رسیدن به هدف های این تحقیق کمک عمده ای می 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از روش مصاحبه در کنار ابزار پرسش نامه استفاده 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در مقایسه با پرسشنامه دارای انعطاف‌پذیری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می‌تواند پاسخ‌ها را پیگیری نموده، با دوباره تعریف کردن سؤال‌ها، ابهام‌ها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امکان چنین عملی را فراهم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اطلاعات کامل‌تری را در اختیار مصاحبه‌گر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پرسشنامه، مصاحبه نیاز به زمان و هزینه بیشتری دارد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البته مصاحبه با برخی ازمحدودیت‌ها نیز مواجه بود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تحقیق در ابزار مصاحبه بالا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اطلاعات و تجزیه و تحلیل در مصاحبه مشکل تر از ابزار پرسشنامه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وقت گیر و پرخرج و زمان بر است، جامعه محدودی را مورد شناسایی و مطالعه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به دست آمده از طریق روش مصاحبه را نمی‌توان همانند روش پرسشنامه به جامعه بزرگ تری تعمیم داد، زیرا این اطلاعات بر پایه تعداد محدود و موردی جمع آوری می‌شود و تنها می‌توان نتایج را به گروهی از افراد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مصاحبه های صورت گرفته در این پژوهش از روش مصاحبه سازمان نایافته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چنان که هدف مصاحبه آزاد نیز جمع‌آوری اطلاعات کیفی است؛ البته عملا تقریباً از هر سه روش مصاحبه سازمان یافته، نیمه سازمان یافته و سازمان نایافته استفاده شده </w:t>
      </w:r>
      <w:bookmarkStart w:id="452" w:name="pg19156_205106"/>
    </w:p>
    <w:p>
      <w:pPr>
        <w:pStyle w:val="BookText"/>
        <w:rPr/>
      </w:pPr>
      <w:bookmarkEnd w:id="452"/>
      <w:r>
        <w:rPr>
          <w:rFonts w:ascii="IRNazanin" w:hAnsi="IRNazanin" w:eastAsia="IRNazanin"/>
          <w:color w:val="111111"/>
          <w:sz w:val="28"/>
          <w:sz w:val="28"/>
          <w:szCs w:val="28"/>
          <w:rtl w:val="true"/>
          <w:lang w:bidi="fa-IR"/>
        </w:rPr>
        <w:t xml:space="preserve">است؛ با این توضیح که همچون مصاحبه سازمان یافته، مصاحبه گر از قبل سؤال‌های مورد نظر را فراهم کرده و در زمان مصاحبه آن‌ها را در اختیار برخی از مصاحبه شوندگان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درخواست خود مصاحبه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شبیه پرسشنامه بسته پاسخ نبود و افراد حتی اختیار دست بردن در ساختار سؤالات و نیز مؤلفه ها و گویه های آن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مصاحبه نیمه سازمان یافته، سؤال‌ها از قبل طراحی شده بودند و هدف، کسب اطلاعات عمیق از مصاحبه شونده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پاسخ با سؤال وارسی مورد بررسی بیشتر قرار می‌گرفت و از مصاحبه شونده با سؤال‌های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خواسته می شد توضیح بیشتری در مورد پاسخ های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مانند مصاحبه سازمان نایافته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 شونده با آزادی کامل تمام مطالب را به روش و زبانی که خود انتخاب می‌کرد، بیان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نیز با استفاده از ویژگی انعطاف‌پذیری این روش، به کشف اطلاعات عمیق و دقیقی پی می‌برد</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453" w:name="__RefHeading___Toc15808375_1280447820"/>
      <w:bookmarkStart w:id="454" w:name="_Toc168"/>
      <w:bookmarkEnd w:id="453"/>
      <w:r>
        <w:rPr>
          <w:rtl w:val="true"/>
        </w:rPr>
        <w:t>جامعه آماری</w:t>
      </w:r>
      <w:bookmarkEnd w:id="45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ابتدا در نظر بود تا کل جوانان کشور به عنوان جامعه آماری در نظر گرفته شوند؛ ولی به دلیل محدودیت های مالی و زمانی، از این نظر انصراف داده شد و جوانان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شهر تهران که در محدوده مناطق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شهر تهران زندگی می کنند، به عنوان جامعه آماری مشخص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جامعه آماری اعم از جوانانِ زن و مرد، دانشگاهی و غیردانشگاهی، متأهل و مجرد، سرباز و شاغل و بیکار، دانش آموز و غیردانش آموز و مسجدی و غیرمسجدی بوده و همه را شامل می شده است</w:t>
      </w:r>
      <w:r>
        <w:rPr>
          <w:rFonts w:eastAsia="IRNazanin" w:cs="IRNazanin"/>
          <w:color w:val="111111"/>
          <w:sz w:val="28"/>
          <w:szCs w:val="28"/>
          <w:rtl w:val="true"/>
          <w:lang w:bidi="fa-IR"/>
        </w:rPr>
        <w:t xml:space="preserve">. </w:t>
      </w:r>
      <w:bookmarkStart w:id="455" w:name="pg19156_205107"/>
    </w:p>
    <w:p>
      <w:pPr>
        <w:pStyle w:val="Heading3"/>
        <w:numPr>
          <w:ilvl w:val="2"/>
          <w:numId w:val="1"/>
        </w:numPr>
        <w:rPr/>
      </w:pPr>
      <w:bookmarkStart w:id="456" w:name="__RefHeading___Toc15808377_1280447820"/>
      <w:bookmarkStart w:id="457" w:name="_Toc169"/>
      <w:bookmarkEnd w:id="455"/>
      <w:bookmarkEnd w:id="456"/>
      <w:r>
        <w:rPr>
          <w:rtl w:val="true"/>
        </w:rPr>
        <w:t>نمونه آماری</w:t>
      </w:r>
      <w:bookmarkEnd w:id="457"/>
    </w:p>
    <w:p>
      <w:pPr>
        <w:pStyle w:val="Heading4"/>
        <w:numPr>
          <w:ilvl w:val="3"/>
          <w:numId w:val="1"/>
        </w:numPr>
        <w:rPr/>
      </w:pPr>
      <w:bookmarkStart w:id="458" w:name="__RefHeading___Toc15808379_1280447820"/>
      <w:bookmarkStart w:id="459" w:name="_Toc170"/>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در بررسی های پژوهشی که شامل چند صد و حتی چند هزار عضو جامعه آماری می شود، عملاً غیر ممکن است که اطلاعات را از هر عضو جمع آوری کنیم؛ حتی اگر امکان پذیر هم باشد، از نظر زمان، هزینه و سایر مسائل منابع انسانی مقدور نیست؛ علاوه بر این مطالعه یک گروه نمونه به جای کل جامعه آماری، گاه ممکن است منجر به نتایج معتبرتری شود؛ به این دلیل که خستگی کمتری وجود خواهد داشت و ازاین رو خطاهای کمتری درجمع آوری اطلاعات پدید می آورد؛ به ویژه هنگامی که اعضای جامعه آماری بسیار وسیع باشد</w:t>
      </w:r>
      <w:r>
        <w:rPr>
          <w:rFonts w:eastAsia="IRNazanin" w:cs="IRNazanin"/>
          <w:color w:val="111111"/>
          <w:sz w:val="28"/>
          <w:szCs w:val="28"/>
          <w:rtl w:val="true"/>
          <w:lang w:bidi="fa-IR"/>
        </w:rPr>
        <w:t>.</w:t>
      </w:r>
    </w:p>
    <w:p>
      <w:pPr>
        <w:pStyle w:val="Heading4"/>
        <w:numPr>
          <w:ilvl w:val="3"/>
          <w:numId w:val="1"/>
        </w:numPr>
        <w:rPr/>
      </w:pPr>
      <w:bookmarkStart w:id="460" w:name="__RefHeading___Toc15808381_1280447820"/>
      <w:bookmarkStart w:id="461" w:name="_Toc171"/>
      <w:bookmarkEnd w:id="460"/>
      <w:r>
        <w:rPr/>
        <w:t>1</w:t>
      </w:r>
      <w:r>
        <w:rPr>
          <w:rtl w:val="true"/>
        </w:rPr>
        <w:t xml:space="preserve">. </w:t>
      </w:r>
      <w:r>
        <w:rPr>
          <w:rtl w:val="true"/>
        </w:rPr>
        <w:t>نمونه آماری پرسشنامه</w:t>
      </w:r>
      <w:bookmarkEnd w:id="461"/>
    </w:p>
    <w:p>
      <w:pPr>
        <w:pStyle w:val="BookText"/>
        <w:rPr/>
      </w:pPr>
      <w:r>
        <w:rPr>
          <w:rFonts w:ascii="IRNazanin" w:hAnsi="IRNazanin" w:eastAsia="IRNazanin"/>
          <w:color w:val="111111"/>
          <w:sz w:val="28"/>
          <w:sz w:val="28"/>
          <w:szCs w:val="28"/>
          <w:rtl w:val="true"/>
          <w:lang w:bidi="fa-IR"/>
        </w:rPr>
        <w:t xml:space="preserve">در بخش استفاده از ابزار پرسشنامه، به نمونه برداری و انتخاب تعداد کافی از میان اعضای جامعه آماری اقدام شد تا با مطالعه گروه نمونه و فهمیدن خصوصیات یا ویژگی های آزمودنی های آن، قادر باشیم عوامل و موانع تأثیرگذار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جوانان نمونه شهر تهران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 اعضای جامعه جوانان شهر تهران تعمیم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ما بایست گروه نمونه را به صورتی انتخاب می کردیم که معرف جامعه آماری باشد و ویژگی های آن را دربرداشته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گروه نمونه را به طور علمی برمی گزیدیم تا به طور منطقی مطمئن باشیم که آماره های گروه نمونه به پارامترهای جامعه آماری بسیار نزدیک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کار باید اولاً حجم نمونه را به حد کافی بزرگ می گرفتیم و ثانیاً طرح نمونه برداری مناسبی را انتخاب می کردیم؛ بنابراین حجم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نمونه که در مقایسه با تمام پژوهش های صورت گرفتۀ پیشین –حسب اطلاع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بسیار بالایی بود و می توانست به شکل مناسبی گویای خصوصیات جامعه آماری باشد، انتخاب شد که بعداً به منظور همگن سازی </w:t>
      </w:r>
      <w:bookmarkStart w:id="462" w:name="pg19156_205108"/>
    </w:p>
    <w:p>
      <w:pPr>
        <w:pStyle w:val="BookText"/>
        <w:rPr/>
      </w:pPr>
      <w:bookmarkEnd w:id="462"/>
      <w:r>
        <w:rPr>
          <w:rFonts w:ascii="IRNazanin" w:hAnsi="IRNazanin" w:eastAsia="IRNazanin"/>
          <w:color w:val="111111"/>
          <w:sz w:val="28"/>
          <w:sz w:val="28"/>
          <w:szCs w:val="28"/>
          <w:rtl w:val="true"/>
          <w:lang w:bidi="fa-IR"/>
        </w:rPr>
        <w:t xml:space="preserve">زنان و مردان و افراد مسجدرو و غیرمسجدرو،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نیز بدان ها اضافه گردید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نیز ابطال شد که مجموع باقی مانده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پژوهش به دنبال بررسی میزان جوانان مسجدرو و غیرمسجدرو نبودیم؛ بلکه می خواستیم ببینیم جوانان مسجدرو و غیرمسجدی چه عوامل و موانعی را در افزایش یا کاهش حضور جوانان در مسجد و ارتباطشان با آن تأثیرگذار می بینند؛ بنابراین بایست افراد نمونه طوری انتخاب می شدند که از هر دو گروه به تعداد کافی و حداقل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وجود داشته باشد که به دلیل کم بودن نمونه های مربوط به زنان یا افراد غیرمسجدی در برخی مناطق، نیاز به ترمیم آن ها از طریق نظرسنجی مجدد بود که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اضافه شد و در مناطق مورد نیاز، نظرسنجی مجدد صورت گرفت</w:t>
      </w:r>
      <w:r>
        <w:rPr>
          <w:rFonts w:eastAsia="IRNazanin" w:cs="IRNazanin"/>
          <w:color w:val="111111"/>
          <w:sz w:val="28"/>
          <w:szCs w:val="28"/>
          <w:rtl w:val="true"/>
          <w:lang w:bidi="fa-IR"/>
        </w:rPr>
        <w:t>.</w:t>
      </w:r>
    </w:p>
    <w:p>
      <w:pPr>
        <w:pStyle w:val="Heading4"/>
        <w:numPr>
          <w:ilvl w:val="3"/>
          <w:numId w:val="1"/>
        </w:numPr>
        <w:rPr/>
      </w:pPr>
      <w:bookmarkStart w:id="463" w:name="__RefHeading___Toc15808383_1280447820"/>
      <w:bookmarkStart w:id="464" w:name="_Toc172"/>
      <w:bookmarkEnd w:id="463"/>
      <w:r>
        <w:rPr/>
        <w:t>2</w:t>
      </w:r>
      <w:r>
        <w:rPr>
          <w:rtl w:val="true"/>
        </w:rPr>
        <w:t xml:space="preserve">. </w:t>
      </w:r>
      <w:r>
        <w:rPr>
          <w:rtl w:val="true"/>
        </w:rPr>
        <w:t>نمونه آماری مصاحبه</w:t>
      </w:r>
      <w:bookmarkEnd w:id="464"/>
    </w:p>
    <w:p>
      <w:pPr>
        <w:pStyle w:val="BookText"/>
        <w:rPr/>
      </w:pPr>
      <w:r>
        <w:rPr>
          <w:rFonts w:ascii="IRNazanin" w:hAnsi="IRNazanin" w:eastAsia="IRNazanin"/>
          <w:color w:val="111111"/>
          <w:sz w:val="28"/>
          <w:sz w:val="28"/>
          <w:szCs w:val="28"/>
          <w:rtl w:val="true"/>
          <w:lang w:bidi="fa-IR"/>
        </w:rPr>
        <w:t>در این پژوهش چون به دنبال تحلیل های عمیق و زیربنایی در خصوص عوامل و موانع تأثیرگذار در ارتباط جوانان با مسجد بودیم، ترجیح داده شد به جای مصاحبه با نمونه های مستخرج از خود جامعه آماری یعنی جوانان شهر تهران، با افراد صاحب نظری مصاحبه شود که با نمونه های آماری ارتباط دارند و با ویژگی ها و خصوصیات آن ها آشنایی کامل دارند و می دانند که چه عوامل و موانعی در ارتباط آن ها با مسجد اثرگذارند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که از سه گروه ویژه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نظران و محققان حوزه نماز و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جماعت و افراد فعال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اجرایی نهادهای فعال در حوزه نماز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شده اند، یک امتیاز دیگر نیز دارند و آن اینکه اگر نمونه آماری از بین خود جوانان بودند، آن ها صرفاً تجربیات یک نفر، یعنی فقط خود را منتقل می کردند؛ ولی گروه های مذکور در ارتباط گسترده ای که با جوانان مختلف دارند و با آشنایی ای که با مسائل جامعه شناسی رفتاری و مسائل مدیریتی مسجد دارند، نگاه به مراتب جامع تر </w:t>
      </w:r>
      <w:bookmarkStart w:id="465" w:name="pg19156_205109"/>
    </w:p>
    <w:p>
      <w:pPr>
        <w:pStyle w:val="BookText"/>
        <w:rPr/>
      </w:pPr>
      <w:bookmarkEnd w:id="465"/>
      <w:r>
        <w:rPr>
          <w:rFonts w:ascii="IRNazanin" w:hAnsi="IRNazanin" w:eastAsia="IRNazanin"/>
          <w:color w:val="111111"/>
          <w:sz w:val="28"/>
          <w:sz w:val="28"/>
          <w:szCs w:val="28"/>
          <w:rtl w:val="true"/>
          <w:lang w:bidi="fa-IR"/>
        </w:rPr>
        <w:t>و فراگیرتری به مسئله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نمونه آماری این پژوهش عبارت شد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صاحب نظران و محققان حوزه نماز و مسجد، امامان جماعت و افراد فعال در مسجد و مسئولان اجرایی نهادهای فعال در حوزه نماز و مسجد</w:t>
      </w:r>
      <w:r>
        <w:rPr>
          <w:rFonts w:eastAsia="IRNazanin" w:cs="IRNazanin"/>
          <w:color w:val="111111"/>
          <w:sz w:val="28"/>
          <w:szCs w:val="28"/>
          <w:rtl w:val="true"/>
          <w:lang w:bidi="fa-IR"/>
        </w:rPr>
        <w:t>.</w:t>
      </w:r>
    </w:p>
    <w:p>
      <w:pPr>
        <w:pStyle w:val="Heading3"/>
        <w:numPr>
          <w:ilvl w:val="2"/>
          <w:numId w:val="1"/>
        </w:numPr>
        <w:rPr/>
      </w:pPr>
      <w:bookmarkStart w:id="466" w:name="__RefHeading___Toc15808385_1280447820"/>
      <w:bookmarkStart w:id="467" w:name="_Toc173"/>
      <w:bookmarkEnd w:id="466"/>
      <w:r>
        <w:rPr>
          <w:rtl w:val="true"/>
        </w:rPr>
        <w:t>روش نمونه گیری</w:t>
      </w:r>
      <w:bookmarkEnd w:id="467"/>
    </w:p>
    <w:p>
      <w:pPr>
        <w:pStyle w:val="Heading4"/>
        <w:numPr>
          <w:ilvl w:val="3"/>
          <w:numId w:val="1"/>
        </w:numPr>
        <w:rPr/>
      </w:pPr>
      <w:bookmarkStart w:id="468" w:name="__RefHeading___Toc15808387_1280447820"/>
      <w:bookmarkStart w:id="469" w:name="_Toc174"/>
      <w:bookmarkEnd w:id="468"/>
      <w:r>
        <w:rPr/>
        <w:t>1</w:t>
      </w:r>
      <w:r>
        <w:rPr>
          <w:rtl w:val="true"/>
        </w:rPr>
        <w:t xml:space="preserve">. </w:t>
      </w:r>
      <w:r>
        <w:rPr>
          <w:rtl w:val="true"/>
        </w:rPr>
        <w:t>نمونه گیری برای پرسشنامه</w:t>
      </w:r>
      <w:bookmarkEnd w:id="469"/>
    </w:p>
    <w:p>
      <w:pPr>
        <w:pStyle w:val="BookText"/>
        <w:rPr/>
      </w:pPr>
      <w:r>
        <w:rPr>
          <w:rFonts w:ascii="IRNazanin" w:hAnsi="IRNazanin" w:eastAsia="IRNazanin"/>
          <w:color w:val="111111"/>
          <w:sz w:val="28"/>
          <w:sz w:val="28"/>
          <w:szCs w:val="28"/>
          <w:rtl w:val="true"/>
          <w:lang w:bidi="fa-IR"/>
        </w:rPr>
        <w:t>حسب اقتضائات این پژوهش و جامعه آماری آن، در این پژوهش از طرح نمونه برداری احتمالی و گونه خوشه بندی 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استفاده از طرح نمونه برداری احتمالی آن بود که می خواستیم اعضای جامعه شانس یا احتمال شناخته شدۀ یکسان برای بیان عوامل و موانع داشته باشند و همچنین گروه نمونه خاصیت تعمیم پذیری برای کل جامعه آماری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استفاده از گونۀ خوشه بندی نیز آن بود که امکان تعیین چهارچوبی برای جامعه آماری وجود نداشت و نمی توانستیم نمونه مورد نیاز را به روش های احتمالی ساده یا طبقه‌بندی شده انتخاب نماییم؛ به بیان دیگر اولاً چارچوب جامعه آماری در اختیار نبود یا تهیه آن زمان و هزینه زیادی را طلب می کرد؛ ثانیاً به دلیل گستردگی جغرافیایی واحدهای تحلیل و مطالعه، امکان گردآوری اطلاعات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جامعه آماری به خوشه‌های مناسب تقسیم بندی شد؛ خوشه هایی متشکل از اعضای جامعه آماری که اعضای هر خوشه از شباهت و تجانس بیشتری با همدیگر برخوردارند و متقابلاً تفاوت و عدم تجانس بیشتری با جامعه آماری سایر خوشه ها دارند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کار لازم بود که مناطق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گانه تهران در ذیل چند خوشه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سه خوشه در نظر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گیرند؛ خوشه هایی که جوانان موجود در مناطق مختلف هر خوشه، از جهات مختلف همسان یا نزدیک به هم باشند؛ لذا </w:t>
      </w:r>
    </w:p>
    <w:p>
      <w:pPr>
        <w:pStyle w:val="BookText"/>
        <w:rPr/>
      </w:pPr>
      <w:r>
        <w:rPr>
          <w:rFonts w:ascii="IRNazanin" w:hAnsi="IRNazanin" w:eastAsia="IRNazanin"/>
          <w:color w:val="111111"/>
          <w:sz w:val="28"/>
          <w:sz w:val="28"/>
          <w:szCs w:val="28"/>
          <w:rtl w:val="true"/>
          <w:lang w:bidi="fa-IR"/>
        </w:rPr>
        <w:t xml:space="preserve">از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مناطق شهر تهران در بخش های مختلف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شاخص 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تعداد زیادی از تحقیقات مبنا قرار گرفته بود،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مدل که به عنوان نمونه در مقاله علمی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فضایی سطح توسعه یافتگی تهران به تفکیک مناطق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گرفته، به شکل ذیل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مناطق شهر تهران در بخش های مختلف بر حسب شاخص های توسعه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881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59"/>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چنان که ملاحظه می شود، شاخص های مختلف آموزشی، جمعیتی، مسکن، اشتغال، دسترسی به اطلاعات، محیط زیست و زیرساخت ها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رتبه نهایی درج شده در تصویر بالا، برای هر یک از مناطق، مناطق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خوشه اول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مناطق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دوم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مناطق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خوشه سوم انتخاب شدند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آنکه می خواستیم قابلیت تعمیم پذیری نمونه ها را بالا ببریم، تصمیم بر آن شد که همه نمونه های یک خوشه از یک منطقه جمع آوری نشود؛ بلکه در هر خوشه سه منطقه انتخاب شد؛ منطقه هایی که دارای رتبه بالاترین، پایین ترین و میانه خوشه باشند؛ لذا مناطق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خوشه اول انتخاب شدند؛ اما در خوشه دوم چون می خواستیم مناطق انتخاب شده از نظر رتبه به هم پیوسته نباشند، بالاترین و پایین ترین را انتخاب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برای نمونه رتبه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بالاترین رتبه خوشه دوم بود، با رتبه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پایین ترین رتبه خوشه اول بود و قبلاً انتخاب شده بود، هیچ فاصله ای نداشت، در انتخاب مناطق خوشه دوم، از پایین ترین رتبه خوشه اول فاصله گرفتیم که همین کار در انتخاب مناطق خوشه سوم نیز مدنظر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چون منطقه نواب یک مجموعه آپارتمان نشین و متمایز از سایر مناطق با سبک زندگی خاص خود در این خوشه بود، تصمیم گرفته شد که منطقه مربوط به نواب نیز انتخاب شود؛ بنابراین نهایتاً مناطق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خوشه دوم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خوشه سوم نیز مناطق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نوبت آن بود که نمونه ها برای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درنظرگرفته شده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گام نیز به دلیل تفاوت جمعیت مناطق انتخاب شده، سعی بر آن شد که تناسبی بین تعداد نمونه های هر منطقه با نسبت جمعیت آن برقرار باشد؛ بر این اساس طبق جدول ذیل که جمعیت مناطق نیز در آن </w:t>
      </w:r>
    </w:p>
    <w:p>
      <w:pPr>
        <w:pStyle w:val="BookText"/>
        <w:rPr/>
      </w:pPr>
      <w:r>
        <w:rPr>
          <w:rFonts w:ascii="IRNazanin" w:hAnsi="IRNazanin" w:eastAsia="IRNazanin"/>
          <w:color w:val="111111"/>
          <w:sz w:val="28"/>
          <w:sz w:val="28"/>
          <w:szCs w:val="28"/>
          <w:rtl w:val="true"/>
          <w:lang w:bidi="fa-IR"/>
        </w:rPr>
        <w:t>آمده است، تعداد نمونه هر یک از مناطق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نمونه های مناطق انتخاب شده حسب جمعیت آن ها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63"/>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چنان که ملاحظه می شود،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بالاترین جمعیت،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را به خود اختصاص داده و متقابلاً منطقه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نصف جمعیت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برای آن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جمعیتی مناطق نیز در نمودار ذیل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بندی جمعیت مناطق تهران</w:t>
      </w:r>
    </w:p>
    <w:p>
      <w:pPr>
        <w:pStyle w:val="BookText"/>
        <w:rPr/>
      </w:pPr>
      <w:r>
        <w:rPr>
          <w:rtl w:val="true"/>
        </w:rPr>
        <mc:AlternateContent>
          <mc:Choice Requires="wps">
            <w:drawing>
              <wp:inline distT="0" distB="0" distL="0" distR="0">
                <wp:extent cx="5334000" cy="3886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66"/>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267" o:detectmouseclick="t"/>
                <v:stroke color="#3465a4" joinstyle="round" endcap="flat"/>
                <w10:wrap type="none"/>
              </v:shape>
            </w:pict>
          </mc:Fallback>
        </mc:AlternateConten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بعدی، بعد از اینکه نظرسنجی از مناطق مذکور به تعداد نمونه های گفته شده صورت گرفت، نیاز به ترمیم نمونه ها در برخی از مناطق بود؛ زیرا در تعدادی از مناطق تعداد نمونه های مربوط به زنان یا افراد مسجدرو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و نیز در موردی، اکثریت نمونه ها از گروه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این اساس حسب جدول ذیل به نظرسنجی مجدد از برخی مناطق به تعداد نمونه های ذیل اقدام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پرسشنامه های اضافه شده به مناطق و نحوه تکمیل آن ها</w:t>
      </w:r>
    </w:p>
    <w:p>
      <w:pPr>
        <w:pStyle w:val="BookText"/>
        <w:rPr/>
      </w:pPr>
      <w:r>
        <w:rPr>
          <w:rtl w:val="true"/>
        </w:rPr>
        <mc:AlternateContent>
          <mc:Choice Requires="wps">
            <w:drawing>
              <wp:inline distT="0" distB="0" distL="0" distR="0">
                <wp:extent cx="5334000" cy="5473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69"/>
                        <a:stretch/>
                      </pic:blipFill>
                      <pic:spPr>
                        <a:xfrm>
                          <a:off x="0" y="0"/>
                          <a:ext cx="5334120" cy="5473800"/>
                        </a:xfrm>
                        <a:prstGeom prst="rect">
                          <a:avLst/>
                        </a:prstGeom>
                        <a:ln w="0">
                          <a:noFill/>
                        </a:ln>
                      </pic:spPr>
                    </pic:pic>
                  </a:graphicData>
                </a:graphic>
              </wp:inline>
            </w:drawing>
          </mc:Choice>
          <mc:Fallback>
            <w:pict>
              <v:shape id="shape_0" stroked="f" o:allowincell="f" style="position:absolute;margin-left:0pt;margin-top:-431.05pt;width:419.95pt;height:430.95pt;mso-wrap-style:none;v-text-anchor:middle;mso-position-horizontal:left;mso-position-vertical:top" type="_x0000_t75">
                <v:imagedata r:id="rId270" o:detectmouseclick="t"/>
                <v:stroke color="#3465a4" joinstyle="round" endcap="flat"/>
                <w10:wrap type="none"/>
              </v:shape>
            </w:pict>
          </mc:Fallback>
        </mc:AlternateConten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به طور تصادفی تعداد مشخص شده از خوشه‌ها را به عنوان آزمودنی‌های گروه نمونه انتخاب کردیم و اعضای جامعه آماری در هر یک از این خوشه‌ها مورد مطالعه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نیز ذکر شد که در این پژوهش به دنبال بررسی میزان جوانان مسجدرو و غیرمسجدرو نبودیم، بلکه می خواستیم ببینیم جوانان مسجدرو و غیرمسجدی، چه عوامل و موانعی را در افزایش یا کاهش حضور جوانان در مسجد و ارتباطشان با آن تأثیرگذار می بینند، لذا می بایست افراد نمونه به شکل تصادفی طوری انتخاب می شدند که از هر دو گروه به تعداد مکفی و حداقل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نمونه منطقه وجود می داشت</w:t>
      </w:r>
      <w:r>
        <w:rPr>
          <w:rFonts w:eastAsia="IRNazanin" w:cs="IRNazanin"/>
          <w:color w:val="111111"/>
          <w:sz w:val="28"/>
          <w:szCs w:val="28"/>
          <w:rtl w:val="true"/>
          <w:lang w:bidi="fa-IR"/>
        </w:rPr>
        <w:t xml:space="preserve">. </w:t>
      </w:r>
      <w:bookmarkStart w:id="470" w:name="pg19156_205115"/>
    </w:p>
    <w:p>
      <w:pPr>
        <w:pStyle w:val="Heading4"/>
        <w:numPr>
          <w:ilvl w:val="3"/>
          <w:numId w:val="1"/>
        </w:numPr>
        <w:rPr/>
      </w:pPr>
      <w:bookmarkStart w:id="471" w:name="__RefHeading___Toc15808389_1280447820"/>
      <w:bookmarkStart w:id="472" w:name="_Toc175"/>
      <w:bookmarkEnd w:id="470"/>
      <w:bookmarkEnd w:id="471"/>
      <w:r>
        <w:rPr/>
        <w:t>2</w:t>
      </w:r>
      <w:r>
        <w:rPr>
          <w:rtl w:val="true"/>
        </w:rPr>
        <w:t xml:space="preserve">. </w:t>
      </w:r>
      <w:r>
        <w:rPr>
          <w:rtl w:val="true"/>
        </w:rPr>
        <w:t>روش نمونه گیری مصاحبه</w:t>
      </w:r>
      <w:bookmarkEnd w:id="472"/>
    </w:p>
    <w:p>
      <w:pPr>
        <w:pStyle w:val="BookText"/>
        <w:rPr/>
      </w:pPr>
      <w:r>
        <w:rPr>
          <w:rFonts w:ascii="IRNazanin" w:hAnsi="IRNazanin" w:eastAsia="IRNazanin"/>
          <w:color w:val="111111"/>
          <w:sz w:val="28"/>
          <w:sz w:val="28"/>
          <w:szCs w:val="28"/>
          <w:rtl w:val="true"/>
          <w:lang w:bidi="fa-IR"/>
        </w:rPr>
        <w:t>برای انتخاب نمونه ها برای مصاحبه از چند کانال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حسب ارتباط و آشنایی که با ستاد اقامه نماز و سازمان امور مساجد وجود داشت، از برخی کارشناسان این نهادها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نظر به تحقیقات صورت گرفته در حوزه نماز و افرادی که در مباحث دینی و تربیتی صاحب نظر بودند، چند نفر نیز از این طریق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حسب شناخت تجربی و افواهی با برخی امامان جماعت موفق که البته برخی از آن ها خارج از تهران بودند، از آن ها درخواست مصاحبه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نظر به نیاز و لزوم توجه به حوزه زنان، تلاش شد تا بخشی از مصاحبه شوندگان را زنان تشکیل دهند که چنین هم شد</w:t>
      </w:r>
      <w:r>
        <w:rPr>
          <w:rFonts w:eastAsia="IRNazanin" w:cs="IRNazanin"/>
          <w:color w:val="111111"/>
          <w:sz w:val="28"/>
          <w:szCs w:val="28"/>
          <w:rtl w:val="true"/>
          <w:lang w:bidi="fa-IR"/>
        </w:rPr>
        <w:t>.</w:t>
      </w:r>
    </w:p>
    <w:p>
      <w:pPr>
        <w:pStyle w:val="Heading3"/>
        <w:numPr>
          <w:ilvl w:val="2"/>
          <w:numId w:val="1"/>
        </w:numPr>
        <w:rPr/>
      </w:pPr>
      <w:bookmarkStart w:id="473" w:name="__RefHeading___Toc15808391_1280447820"/>
      <w:bookmarkStart w:id="474" w:name="_Toc176"/>
      <w:bookmarkEnd w:id="473"/>
      <w:r>
        <w:rPr>
          <w:rtl w:val="true"/>
        </w:rPr>
        <w:t>جدول سؤالات پرسشنامه</w:t>
      </w:r>
      <w:r>
        <w:rPr>
          <w:rtl w:val="true"/>
        </w:rPr>
        <w:t xml:space="preserve">/ </w:t>
      </w:r>
      <w:r>
        <w:rPr>
          <w:rtl w:val="true"/>
        </w:rPr>
        <w:t>مصاحبه</w:t>
      </w:r>
      <w:bookmarkEnd w:id="474"/>
    </w:p>
    <w:p>
      <w:pPr>
        <w:pStyle w:val="Heading4"/>
        <w:numPr>
          <w:ilvl w:val="3"/>
          <w:numId w:val="1"/>
        </w:numPr>
        <w:rPr/>
      </w:pPr>
      <w:bookmarkStart w:id="475" w:name="__RefHeading___Toc15808393_1280447820"/>
      <w:bookmarkStart w:id="476" w:name="_Toc177"/>
      <w:bookmarkEnd w:id="475"/>
      <w:r>
        <w:rPr/>
        <w:t>1</w:t>
      </w:r>
      <w:r>
        <w:rPr>
          <w:rtl w:val="true"/>
        </w:rPr>
        <w:t xml:space="preserve">. </w:t>
      </w:r>
      <w:r>
        <w:rPr>
          <w:rtl w:val="true"/>
        </w:rPr>
        <w:t>جدول سؤالات پرسشنامه</w:t>
      </w:r>
      <w:bookmarkEnd w:id="476"/>
    </w:p>
    <w:p>
      <w:pPr>
        <w:pStyle w:val="BookText"/>
        <w:rPr/>
      </w:pPr>
      <w:r>
        <w:rPr>
          <w:rFonts w:ascii="IRNazanin" w:hAnsi="IRNazanin" w:eastAsia="IRNazanin"/>
          <w:color w:val="111111"/>
          <w:sz w:val="28"/>
          <w:sz w:val="28"/>
          <w:szCs w:val="28"/>
          <w:rtl w:val="true"/>
          <w:lang w:bidi="fa-IR"/>
        </w:rPr>
        <w:t xml:space="preserve">پرسشنامه مجموعاً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دارد که البته برای دو گروه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غیرمسجدرو یا کم مسجدرو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شده است؛ بدین صورت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عمومی وجود دارد و هر یک از دو گروه،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اختصاصی مربوط به خود دارند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اختصاصی که هر گروه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آن ها را پاسخ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در مجموع برای هر گروه،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طراحی شده است که از این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باز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بسته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سؤالات عمومی از نوع پاسخ بسته هستند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سؤالات بسته راجع به مشخصات و اطلاعات شخصی پاسخگوست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سؤالات عمومی چند جوابی هستند؛ اما در بخش سؤالات اختصاصی که هر گروه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باز وجود دارد و بقیه پاسخ بسته هستند؛ ولی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آن از نوع مقیاس چنددرجه‌ای با پنج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 زیاد، متوسط، کم، 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سؤال از نوع تعیین اولویت نسبت به موارد ارائه شده است</w:t>
      </w:r>
      <w:r>
        <w:rPr>
          <w:rFonts w:eastAsia="IRNazanin" w:cs="IRNazanin"/>
          <w:color w:val="111111"/>
          <w:sz w:val="28"/>
          <w:szCs w:val="28"/>
          <w:rtl w:val="true"/>
          <w:lang w:bidi="fa-IR"/>
        </w:rPr>
        <w:t xml:space="preserve">. </w:t>
      </w:r>
      <w:bookmarkStart w:id="477" w:name="pg19156_205116"/>
    </w:p>
    <w:p>
      <w:pPr>
        <w:pStyle w:val="BookText"/>
        <w:rPr/>
      </w:pPr>
      <w:bookmarkEnd w:id="477"/>
      <w:r>
        <w:rPr>
          <w:rFonts w:ascii="IRNazanin" w:hAnsi="IRNazanin" w:eastAsia="IRNazanin"/>
          <w:color w:val="111111"/>
          <w:sz w:val="28"/>
          <w:sz w:val="28"/>
          <w:szCs w:val="28"/>
          <w:rtl w:val="true"/>
          <w:lang w:bidi="fa-IR"/>
        </w:rPr>
        <w:t>همۀ پرسش ها به صورت مثبت نوشته نشده اند؛ بلکه پرسش های همراه با واژگان منفی نیز که حدود نصف سؤالات چند درجه ای را تشکیل می دهد، در نظر گرفته شده است تا گرایش پاسخ دهنده به علامت زدن در یک سمت مقیاس به حداقل برسد؛ بنابراین پرسشنامه آمیزه‌ای از پرسش های مثبت و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چنان که توضیح داده شد، پرسشنامه برای دو گروه تهیه شده است و طبیعتاً وجود سؤالات مشروط در آن محرز است؛ در این پرسشنامه دو سؤال مشروط وجود دارد که نوع پاسخ به گزینه های آن، سؤال یا سؤالات بعدی را کاملاً از هم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و جداول پرسش نامه در قسمت تعریف عملیاتی متغیرها می آید</w:t>
      </w:r>
      <w:r>
        <w:rPr>
          <w:rFonts w:eastAsia="IRNazanin" w:cs="IRNazanin"/>
          <w:color w:val="111111"/>
          <w:sz w:val="28"/>
          <w:szCs w:val="28"/>
          <w:rtl w:val="true"/>
          <w:lang w:bidi="fa-IR"/>
        </w:rPr>
        <w:t>.</w:t>
      </w:r>
    </w:p>
    <w:p>
      <w:pPr>
        <w:pStyle w:val="Heading4"/>
        <w:numPr>
          <w:ilvl w:val="3"/>
          <w:numId w:val="1"/>
        </w:numPr>
        <w:rPr/>
      </w:pPr>
      <w:bookmarkStart w:id="478" w:name="__RefHeading___Toc15808395_1280447820"/>
      <w:bookmarkStart w:id="479" w:name="_Toc178"/>
      <w:bookmarkEnd w:id="478"/>
      <w:r>
        <w:rPr/>
        <w:t>2</w:t>
      </w:r>
      <w:r>
        <w:rPr>
          <w:rtl w:val="true"/>
        </w:rPr>
        <w:t xml:space="preserve">. </w:t>
      </w:r>
      <w:r>
        <w:rPr>
          <w:rtl w:val="true"/>
        </w:rPr>
        <w:t>جدول سؤالات مصاحبه</w:t>
      </w:r>
      <w:bookmarkEnd w:id="47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 مصاحبه اصولاً به مصاحبه شونده ها داده نمی شود و بیشتر به عنوان کمک کار و ابزار دست مصاحبه کننده است تا با ذهن آماده به مصاحبه بپردازد و در سؤالات خویش همۀ جوانب را در نظر داشته باشد؛ بر این اساس اگر سؤالی نیز در مصاحبه طراحی می شود، خصوصاً در مصاحبه های آزاد، تأکیدی بر عبارات سؤال و کلمات نوشته شده در خود سؤال نیست؛ بلکه بیشتر، مفهوم و معنایی که در سؤال وجود دارد، مدنظر است تا صحبت لازم در موضوع آن، با مصاحبه شونده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مصاحبه شونده ها تمایل دارند که قبل از مصاحبه، با سؤالات مصاحبه آشنایی داشته باشند تا حسب دیدگاه خود، با آمادگی بهتر در مصاحبه شرکت کنند؛ بر این اساس سؤالات اساسی و کلیدی مصاحبه های مربوط به این پژوهش به تدوین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تدوین در طول انجام مصاحبه ها دو نوع یا دو سری سؤال شد که به افراد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 طبیعتاً از نوع باز بوده</w:t>
      </w:r>
      <w:r>
        <w:rPr>
          <w:rFonts w:eastAsia="IRNazanin" w:cs="IRNazanin"/>
          <w:color w:val="111111"/>
          <w:sz w:val="28"/>
          <w:szCs w:val="28"/>
          <w:rtl w:val="true"/>
          <w:lang w:bidi="fa-IR"/>
        </w:rPr>
        <w:t xml:space="preserve">. </w:t>
      </w:r>
      <w:bookmarkStart w:id="480" w:name="pg19156_205117"/>
    </w:p>
    <w:p>
      <w:pPr>
        <w:pStyle w:val="Heading3"/>
        <w:numPr>
          <w:ilvl w:val="2"/>
          <w:numId w:val="1"/>
        </w:numPr>
        <w:rPr/>
      </w:pPr>
      <w:bookmarkStart w:id="481" w:name="__RefHeading___Toc15808397_1280447820"/>
      <w:bookmarkStart w:id="482" w:name="_Toc179"/>
      <w:bookmarkEnd w:id="480"/>
      <w:bookmarkEnd w:id="481"/>
      <w:r>
        <w:rPr>
          <w:rtl w:val="true"/>
        </w:rPr>
        <w:t xml:space="preserve">آزمون مقدماتی </w:t>
      </w:r>
      <w:r>
        <w:rPr>
          <w:rtl w:val="true"/>
        </w:rPr>
        <w:t>(</w:t>
      </w:r>
      <w:r>
        <w:rPr>
          <w:rtl w:val="true"/>
        </w:rPr>
        <w:t>اعتبار و روایی</w:t>
      </w:r>
      <w:r>
        <w:rPr>
          <w:rtl w:val="true"/>
        </w:rPr>
        <w:t>)</w:t>
      </w:r>
      <w:bookmarkEnd w:id="482"/>
    </w:p>
    <w:p>
      <w:pPr>
        <w:pStyle w:val="Heading4"/>
        <w:numPr>
          <w:ilvl w:val="3"/>
          <w:numId w:val="1"/>
        </w:numPr>
        <w:rPr/>
      </w:pPr>
      <w:bookmarkStart w:id="483" w:name="__RefHeading___Toc15808399_1280447820"/>
      <w:bookmarkStart w:id="484" w:name="_Toc180"/>
      <w:bookmarkEnd w:id="483"/>
      <w:r>
        <w:rPr/>
        <w:t>1</w:t>
      </w:r>
      <w:r>
        <w:rPr>
          <w:rtl w:val="true"/>
        </w:rPr>
        <w:t xml:space="preserve">. </w:t>
      </w:r>
      <w:r>
        <w:rPr>
          <w:rtl w:val="true"/>
        </w:rPr>
        <w:t xml:space="preserve">اعتبار و روایی پرسشنامه </w:t>
      </w:r>
      <w:r>
        <w:rPr>
          <w:rtl w:val="true"/>
        </w:rPr>
        <w:t>(</w:t>
      </w:r>
      <w:r>
        <w:rPr/>
        <w:t>validity</w:t>
      </w:r>
      <w:r>
        <w:rPr>
          <w:rtl w:val="true"/>
        </w:rPr>
        <w:t>)</w:t>
      </w:r>
      <w:bookmarkEnd w:id="484"/>
    </w:p>
    <w:p>
      <w:pPr>
        <w:pStyle w:val="BookText"/>
        <w:rPr/>
      </w:pPr>
      <w:r>
        <w:rPr>
          <w:rFonts w:ascii="IRNazanin" w:hAnsi="IRNazanin" w:eastAsia="IRNazanin"/>
          <w:color w:val="111111"/>
          <w:sz w:val="28"/>
          <w:sz w:val="28"/>
          <w:szCs w:val="28"/>
          <w:rtl w:val="true"/>
          <w:lang w:bidi="fa-IR"/>
        </w:rPr>
        <w:t>برای محافظت پرسشنامه در برابر خطاها و بررسی اعتبار و روایی پرسشنامه، کل یا بخشی از پرسشنامه مورد آزمون مقدماتی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آزمون پرسشنامه را می توان به دو مرحله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آزمون غیررسمی و پیش آزمون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پیش آزمون غیررسمی، بررسی روایی محتوایی پرسشنامه و ارزیابی میزان انطباق سؤال های مطرح شده با موضوع تحقیق و توانایی گویه ها برای سنجش متغیرها و سازه های تحقیق، تعیین نحوه جمله بندی هر پرسش و بررسی این نکته است که آیا دامنه پاسخ ها کافی است یا خیر و آیا لازم است سؤال های جدیدی اضافه شود یا برخی از گویه ها باید حذف گردند؟</w:t>
      </w:r>
    </w:p>
    <w:p>
      <w:pPr>
        <w:pStyle w:val="BookText"/>
        <w:rPr/>
      </w:pPr>
      <w:r>
        <w:rPr>
          <w:rFonts w:ascii="IRNazanin" w:hAnsi="IRNazanin" w:eastAsia="IRNazanin"/>
          <w:color w:val="111111"/>
          <w:sz w:val="28"/>
          <w:sz w:val="28"/>
          <w:szCs w:val="28"/>
          <w:rtl w:val="true"/>
          <w:lang w:bidi="fa-IR"/>
        </w:rPr>
        <w:t>در این مرحله امکان صورت گرفتن تغییر و تحول جدی در گویه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مقدماتی در این مرحله بیشتر جنبه مشورتی دارد تا از مخاطبان خواسته شود به سؤال ها پاسخ دهند و همه افرادی که در این مرحله به آن ها مراجعه می شود، جزو نمونه تحقیق نیستند؛ بلکه اکثراً استادان، کارشناسان، محققان و کسانی هستند که در زمینه موضوع تحقیق تخصص دارند و ممکن است برخی از آن ها جزو جامعه آماری نیز باشند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پیش آزمون رسمی بعد از کسب نظر کارشناسان و خبرگان، در مورد پرسش ها تجدید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گردآوری اطلاعات در سطح محدودی انجام می گیرد و هیچ گونه تفاوتی با مرحله اصلی گردآوری اطلاعات ندارد؛ به عبارت دیگر افرادی که باید به پرسشنامه پاسخ دهند، باید تا جای ممکن مشابه نمونه گیری واقعی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پیش آزمون رسمی بررسی الگوی پاسخ هاست؛ به همین دلیل نمونه پیش آزمون باید به حد کافی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اهداف دیگر پیش آزمون رسمی به شرح ذیل است</w:t>
      </w:r>
      <w:r>
        <w:rPr>
          <w:rFonts w:eastAsia="IRNazanin" w:cs="IRNazanin"/>
          <w:color w:val="111111"/>
          <w:sz w:val="28"/>
          <w:szCs w:val="28"/>
          <w:rtl w:val="true"/>
          <w:lang w:bidi="fa-IR"/>
        </w:rPr>
        <w:t xml:space="preserve">: </w:t>
      </w:r>
      <w:bookmarkStart w:id="485" w:name="pg19156_205118"/>
    </w:p>
    <w:p>
      <w:pPr>
        <w:pStyle w:val="BookText"/>
        <w:rPr/>
      </w:pPr>
      <w:bookmarkEnd w:id="48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بررسی باید دید به کدام سؤال کمتر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سؤال ها بخشی از پرسش های مشروط بوده است؟ آیا باید آن ها را بدون جواب می گذاشتند؟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کدام سؤال ها اکثر افراد پاسخ یکسان داده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سؤال ها تکراری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سؤال های باز را می توان بدون کاهش محتوای غنی پاسخ به صورت گویه درآورد؟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چارچوب نمونه گیری رسایی لازم را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تغییرپذیری جامعۀ مورد مطالعه چگونه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و مدت احتمالی انجام بررسی اصلی و مراحل گوناگون آن چقدر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پرسشنامه دارای پایایی لازم هست؟</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در این پژوهش، پیش آزمون غیررسمی از طریق انجام چند مصاحبه با صاحب نظران این حوزه و نیز ارائه پرسش نامه به چند نفر از افراد مجرب در امر طراحی پرسشنامه در موضوعات دینی صورت گرفت و پس از انجام اصلاحات لازم، پیش آزمون رسمی از طریق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به صورتی که در بالا آمده است، انجام شد که البته در این مرحله به دلیل قوت پیش آزمون غیررسمی، تغییرات چندانی حاصل نشد و صرفاً دو مورد از گویه ها اصلاح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روایی به این معنی است که روش انتخاب شده برای سنجش موضوع مورد نظر، از دقت کافی برخوردار باشد و اگر افراد دیگری هم با همین روش این موضوع را مورد سنجش قرار دهند، به نتایج یکسانی برسند</w:t>
      </w:r>
      <w:r>
        <w:rPr>
          <w:rFonts w:eastAsia="IRNazanin" w:cs="IRNazanin"/>
          <w:color w:val="111111"/>
          <w:sz w:val="28"/>
          <w:szCs w:val="28"/>
          <w:rtl w:val="true"/>
          <w:lang w:bidi="fa-IR"/>
        </w:rPr>
        <w:t>.</w:t>
      </w:r>
    </w:p>
    <w:p>
      <w:pPr>
        <w:pStyle w:val="Heading4"/>
        <w:numPr>
          <w:ilvl w:val="3"/>
          <w:numId w:val="1"/>
        </w:numPr>
        <w:rPr/>
      </w:pPr>
      <w:bookmarkStart w:id="486" w:name="__RefHeading___Toc15808401_1280447820"/>
      <w:bookmarkStart w:id="487" w:name="_Toc181"/>
      <w:bookmarkEnd w:id="486"/>
      <w:r>
        <w:rPr/>
        <w:t>2</w:t>
      </w:r>
      <w:r>
        <w:rPr>
          <w:rtl w:val="true"/>
        </w:rPr>
        <w:t xml:space="preserve">. </w:t>
      </w:r>
      <w:r>
        <w:rPr>
          <w:rtl w:val="true"/>
        </w:rPr>
        <w:t xml:space="preserve">اعتبار و روایی سؤالات مصاحبه </w:t>
      </w:r>
      <w:r>
        <w:rPr>
          <w:rtl w:val="true"/>
        </w:rPr>
        <w:t>(</w:t>
      </w:r>
      <w:r>
        <w:rPr/>
        <w:t>validity</w:t>
      </w:r>
      <w:r>
        <w:rPr>
          <w:rtl w:val="true"/>
        </w:rPr>
        <w:t>)</w:t>
      </w:r>
      <w:bookmarkEnd w:id="48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تدوین سؤالات از طریق بررسی تحقیقات صورت گرفته، خصوصاً با </w:t>
      </w:r>
      <w:bookmarkStart w:id="488" w:name="pg19156_205119"/>
    </w:p>
    <w:p>
      <w:pPr>
        <w:pStyle w:val="BookText"/>
        <w:rPr/>
      </w:pPr>
      <w:bookmarkEnd w:id="488"/>
      <w:r>
        <w:rPr>
          <w:rFonts w:ascii="IRNazanin" w:hAnsi="IRNazanin" w:eastAsia="IRNazanin"/>
          <w:color w:val="111111"/>
          <w:sz w:val="28"/>
          <w:sz w:val="28"/>
          <w:szCs w:val="28"/>
          <w:rtl w:val="true"/>
          <w:lang w:bidi="fa-IR"/>
        </w:rPr>
        <w:t>نظر به متون دینی در حوزه جوان و مسجد و نیز تعمّق در اندیشه های امام خمینی رحمة الله علیه و مقام معظم رهبری دام ظله به منظور بررسی روایی کلیت سؤالات و ارزیابی میزان انطباق سؤال های طرح شده با موضوع تحقیق و توانایی آن ها برای سنجش متغیرها و سازه های تحقیق و بررسی این نکته که آیا لازم است سؤال های جدیدی اضافه شود یا برخی از سؤالات حذف گردد، چند جلسه با کارشناسان و محققان این حوزه برگزار گردید و اصلاحات لازم روی سؤالات انجام شد</w:t>
      </w:r>
      <w:r>
        <w:rPr>
          <w:rFonts w:eastAsia="IRNazanin" w:cs="IRNazanin"/>
          <w:color w:val="111111"/>
          <w:sz w:val="28"/>
          <w:szCs w:val="28"/>
          <w:rtl w:val="true"/>
          <w:lang w:bidi="fa-IR"/>
        </w:rPr>
        <w:t>.</w:t>
      </w:r>
    </w:p>
    <w:p>
      <w:pPr>
        <w:pStyle w:val="Heading3"/>
        <w:numPr>
          <w:ilvl w:val="2"/>
          <w:numId w:val="1"/>
        </w:numPr>
        <w:rPr/>
      </w:pPr>
      <w:bookmarkStart w:id="489" w:name="__RefHeading___Toc15808403_1280447820"/>
      <w:bookmarkStart w:id="490" w:name="_Toc182"/>
      <w:bookmarkEnd w:id="489"/>
      <w:r>
        <w:rPr>
          <w:rtl w:val="true"/>
        </w:rPr>
        <w:t xml:space="preserve">ضریب آلفای متغیرهای تحقیق </w:t>
      </w:r>
      <w:r>
        <w:rPr>
          <w:rtl w:val="true"/>
        </w:rPr>
        <w:t>(</w:t>
      </w:r>
      <w:r>
        <w:rPr>
          <w:rtl w:val="true"/>
        </w:rPr>
        <w:t>پایایی پرسشنامه</w:t>
      </w:r>
      <w:r>
        <w:rPr>
          <w:rtl w:val="true"/>
        </w:rPr>
        <w:t>)</w:t>
      </w:r>
      <w:bookmarkEnd w:id="490"/>
    </w:p>
    <w:p>
      <w:pPr>
        <w:pStyle w:val="Heading4"/>
        <w:numPr>
          <w:ilvl w:val="3"/>
          <w:numId w:val="1"/>
        </w:numPr>
        <w:rPr/>
      </w:pPr>
      <w:bookmarkStart w:id="491" w:name="__RefHeading___Toc15808405_1280447820"/>
      <w:bookmarkStart w:id="492" w:name="_Toc183"/>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 xml:space="preserve">در این پژوهش پس از سنجش اعتبار و روایی ابزار، آزمون مقدماتی با حجم نمونه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به صورت تصادفی از همان جامعه آماری انتخاب شده بود، صورت گرفت و برای محاسبه میزان پایایی ابزار اندازه گیری از روش آلفای کرونباخ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به صورت زیر است</w:t>
      </w:r>
      <w:r>
        <w:rPr>
          <w:rFonts w:eastAsia="IRNazanin" w:cs="IRNazanin"/>
          <w:color w:val="111111"/>
          <w:sz w:val="28"/>
          <w:szCs w:val="28"/>
          <w:rtl w:val="true"/>
          <w:lang w:bidi="fa-IR"/>
        </w:rPr>
        <w:t>:</w:t>
      </w:r>
    </w:p>
    <w:p>
      <w:pPr>
        <w:pStyle w:val="Heading4"/>
        <w:numPr>
          <w:ilvl w:val="3"/>
          <w:numId w:val="1"/>
        </w:numPr>
        <w:rPr/>
      </w:pPr>
      <w:bookmarkStart w:id="493" w:name="__RefHeading___Toc15808407_1280447820"/>
      <w:bookmarkStart w:id="494" w:name="_Toc184"/>
      <w:bookmarkEnd w:id="493"/>
      <w:r>
        <w:rPr/>
        <w:t>1</w:t>
      </w:r>
      <w:r>
        <w:rPr>
          <w:rtl w:val="true"/>
        </w:rPr>
        <w:t xml:space="preserve">. </w:t>
      </w:r>
      <w:r>
        <w:rPr>
          <w:rtl w:val="true"/>
        </w:rPr>
        <w:t>ضریب آلفای متغیرهای تأثیرگذار در افزایش ارتباط جوانان با مسجد از نظر جوانان مسجدرو</w:t>
      </w:r>
      <w:bookmarkEnd w:id="494"/>
    </w:p>
    <w:p>
      <w:pPr>
        <w:pStyle w:val="BookText"/>
        <w:rPr/>
      </w:pPr>
      <w:r>
        <w:rPr>
          <w:rFonts w:ascii="IRNazanin" w:hAnsi="IRNazanin" w:eastAsia="IRNazanin"/>
          <w:color w:val="111111"/>
          <w:sz w:val="28"/>
          <w:sz w:val="28"/>
          <w:szCs w:val="28"/>
          <w:rtl w:val="true"/>
          <w:lang w:bidi="fa-IR"/>
        </w:rPr>
        <w:t xml:space="preserve">برای گویه های این متغیرهای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آزمون آلفا گرفته شده است که نتایج آن به 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آلفای متغیرهای تأثیرگذار در افزایش ارتباط جوانان با مسجد از نظر جوانان مسجدرو</w:t>
      </w:r>
    </w:p>
    <w:p>
      <w:pPr>
        <w:pStyle w:val="BookText"/>
        <w:rPr/>
      </w:pPr>
      <w:r>
        <w:rPr>
          <w:rtl w:val="true"/>
        </w:rPr>
        <mc:AlternateContent>
          <mc:Choice Requires="wps">
            <w:drawing>
              <wp:inline distT="0" distB="0" distL="0" distR="0">
                <wp:extent cx="5334000" cy="8128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76"/>
                        <a:stretch/>
                      </pic:blipFill>
                      <pic:spPr>
                        <a:xfrm>
                          <a:off x="0" y="0"/>
                          <a:ext cx="5334120" cy="812880"/>
                        </a:xfrm>
                        <a:prstGeom prst="rect">
                          <a:avLst/>
                        </a:prstGeom>
                        <a:ln w="0">
                          <a:noFill/>
                        </a:ln>
                      </pic:spPr>
                    </pic:pic>
                  </a:graphicData>
                </a:graphic>
              </wp:inline>
            </w:drawing>
          </mc:Choice>
          <mc:Fallback>
            <w:pict>
              <v:shape id="shape_0" stroked="f" o:allowincell="f" style="position:absolute;margin-left:0pt;margin-top:-64.05pt;width:419.95pt;height:63.95pt;mso-wrap-style:none;v-text-anchor:middle;mso-position-horizontal:left;mso-position-vertical:top" type="_x0000_t75">
                <v:imagedata r:id="rId277" o:detectmouseclick="t"/>
                <v:stroke color="#3465a4" joinstyle="round" endcap="flat"/>
                <w10:wrap type="none"/>
              </v:shape>
            </w:pict>
          </mc:Fallback>
        </mc:AlternateConten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اطلاعات جدول فوق، مقدار آلفای کرونباخ </w:t>
      </w:r>
      <w:r>
        <w:rPr>
          <w:rFonts w:eastAsia="IRNazanin" w:cs="IRNazanin"/>
          <w:color w:val="111111"/>
          <w:sz w:val="28"/>
          <w:szCs w:val="28"/>
          <w:lang w:bidi="fa-IR"/>
        </w:rPr>
        <w:t>0.816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مقدار آلفای کرونباخ از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می توان گفت که گویه ها به مقدار زیادی توانسته اند موضوع مورد نظر را بسنجند</w:t>
      </w:r>
      <w:r>
        <w:rPr>
          <w:rFonts w:eastAsia="IRNazanin" w:cs="IRNazanin"/>
          <w:color w:val="111111"/>
          <w:sz w:val="28"/>
          <w:szCs w:val="28"/>
          <w:rtl w:val="true"/>
          <w:lang w:bidi="fa-IR"/>
        </w:rPr>
        <w:t xml:space="preserve">. </w:t>
      </w:r>
      <w:bookmarkStart w:id="495" w:name="pg19156_205120"/>
    </w:p>
    <w:p>
      <w:pPr>
        <w:pStyle w:val="Heading4"/>
        <w:numPr>
          <w:ilvl w:val="3"/>
          <w:numId w:val="1"/>
        </w:numPr>
        <w:rPr/>
      </w:pPr>
      <w:bookmarkStart w:id="496" w:name="__RefHeading___Toc15808409_1280447820"/>
      <w:bookmarkStart w:id="497" w:name="_Toc185"/>
      <w:bookmarkEnd w:id="495"/>
      <w:bookmarkEnd w:id="496"/>
      <w:r>
        <w:rPr/>
        <w:t>2</w:t>
      </w:r>
      <w:r>
        <w:rPr>
          <w:rtl w:val="true"/>
        </w:rPr>
        <w:t xml:space="preserve">. </w:t>
      </w:r>
      <w:r>
        <w:rPr>
          <w:rtl w:val="true"/>
        </w:rPr>
        <w:t>ضریب آلفای متغیرهای تأثیرگذار در کاهش ارتباط جوانان با مسجد از نظر جوانان مسجدرو</w:t>
      </w:r>
      <w:bookmarkEnd w:id="497"/>
    </w:p>
    <w:p>
      <w:pPr>
        <w:pStyle w:val="BookText"/>
        <w:rPr/>
      </w:pPr>
      <w:r>
        <w:rPr>
          <w:rFonts w:ascii="IRNazanin" w:hAnsi="IRNazanin" w:eastAsia="IRNazanin"/>
          <w:color w:val="111111"/>
          <w:sz w:val="28"/>
          <w:sz w:val="28"/>
          <w:szCs w:val="28"/>
          <w:rtl w:val="true"/>
          <w:lang w:bidi="fa-IR"/>
        </w:rPr>
        <w:t>برای گویه های این متغیرهای چهارگانه آزمون آلفا گرفته شده است که نتایج آن به 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آلفای متغیرهای تأثیرگذار در کاهش ارتباط جوانان با مسجد از نظر جوانان مسجدرو</w:t>
      </w:r>
    </w:p>
    <w:p>
      <w:pPr>
        <w:pStyle w:val="BookText"/>
        <w:rPr/>
      </w:pPr>
      <w:r>
        <w:rPr>
          <w:rtl w:val="true"/>
        </w:rPr>
        <mc:AlternateContent>
          <mc:Choice Requires="wps">
            <w:drawing>
              <wp:inline distT="0" distB="0" distL="0" distR="0">
                <wp:extent cx="5334000" cy="7747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79"/>
                        <a:stretch/>
                      </pic:blipFill>
                      <pic:spPr>
                        <a:xfrm>
                          <a:off x="0" y="0"/>
                          <a:ext cx="5334120" cy="774720"/>
                        </a:xfrm>
                        <a:prstGeom prst="rect">
                          <a:avLst/>
                        </a:prstGeom>
                        <a:ln w="0">
                          <a:noFill/>
                        </a:ln>
                      </pic:spPr>
                    </pic:pic>
                  </a:graphicData>
                </a:graphic>
              </wp:inline>
            </w:drawing>
          </mc:Choice>
          <mc:Fallback>
            <w:pict>
              <v:shape id="shape_0" stroked="f" o:allowincell="f" style="position:absolute;margin-left:0pt;margin-top:-61.05pt;width:419.95pt;height:60.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اطلاعات جدول فوق، مقدار آلفای کرونباخ </w:t>
      </w:r>
      <w:r>
        <w:rPr>
          <w:rFonts w:eastAsia="IRNazanin" w:cs="IRNazanin"/>
          <w:color w:val="111111"/>
          <w:sz w:val="28"/>
          <w:szCs w:val="28"/>
          <w:lang w:bidi="fa-IR"/>
        </w:rPr>
        <w:t>0.730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ازآنجاکه مقدار آلفای کرونباخ از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می توان گفت که گویه ها به مقدار زیادی توانسته اند موضوع مورد نظر را بسنجند</w:t>
      </w:r>
      <w:r>
        <w:rPr>
          <w:rFonts w:eastAsia="IRNazanin" w:cs="IRNazanin"/>
          <w:color w:val="111111"/>
          <w:sz w:val="28"/>
          <w:szCs w:val="28"/>
          <w:rtl w:val="true"/>
          <w:lang w:bidi="fa-IR"/>
        </w:rPr>
        <w:t>.</w:t>
      </w:r>
    </w:p>
    <w:p>
      <w:pPr>
        <w:pStyle w:val="Heading4"/>
        <w:numPr>
          <w:ilvl w:val="3"/>
          <w:numId w:val="1"/>
        </w:numPr>
        <w:rPr/>
      </w:pPr>
      <w:bookmarkStart w:id="498" w:name="__RefHeading___Toc15808411_1280447820"/>
      <w:bookmarkStart w:id="499" w:name="_Toc186"/>
      <w:bookmarkEnd w:id="498"/>
      <w:r>
        <w:rPr/>
        <w:t>3</w:t>
      </w:r>
      <w:r>
        <w:rPr>
          <w:rtl w:val="true"/>
        </w:rPr>
        <w:t xml:space="preserve">. </w:t>
      </w:r>
      <w:r>
        <w:rPr>
          <w:rtl w:val="true"/>
        </w:rPr>
        <w:t>ضریب آلفای متغیرهای تأثیرگذار در کاهش ارتباط جوانان با مسجد از نظر جوانان غیرمسجدی</w:t>
      </w:r>
      <w:bookmarkEnd w:id="499"/>
    </w:p>
    <w:p>
      <w:pPr>
        <w:pStyle w:val="BookText"/>
        <w:rPr/>
      </w:pPr>
      <w:r>
        <w:rPr>
          <w:rFonts w:ascii="IRNazanin" w:hAnsi="IRNazanin" w:eastAsia="IRNazanin"/>
          <w:color w:val="111111"/>
          <w:sz w:val="28"/>
          <w:sz w:val="28"/>
          <w:szCs w:val="28"/>
          <w:rtl w:val="true"/>
          <w:lang w:bidi="fa-IR"/>
        </w:rPr>
        <w:t xml:space="preserve">برای گویه های این متغیرهای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آزمون آلفا گرفته شده است که نتایج آن به 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آلفای متغیرهای تأثیرگذار در کاهش ارتباط جوانان با مسجد از نظر جوانان غیرمسجدی</w:t>
      </w:r>
    </w:p>
    <w:p>
      <w:pPr>
        <w:pStyle w:val="BookText"/>
        <w:rPr/>
      </w:pPr>
      <w:r>
        <w:rPr>
          <w:rtl w:val="true"/>
        </w:rPr>
        <mc:AlternateContent>
          <mc:Choice Requires="wps">
            <w:drawing>
              <wp:inline distT="0" distB="0" distL="0" distR="0">
                <wp:extent cx="5334000" cy="762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81"/>
                        <a:stretch/>
                      </pic:blipFill>
                      <pic:spPr>
                        <a:xfrm>
                          <a:off x="0" y="0"/>
                          <a:ext cx="5334120" cy="762120"/>
                        </a:xfrm>
                        <a:prstGeom prst="rect">
                          <a:avLst/>
                        </a:prstGeom>
                        <a:ln w="0">
                          <a:noFill/>
                        </a:ln>
                      </pic:spPr>
                    </pic:pic>
                  </a:graphicData>
                </a:graphic>
              </wp:inline>
            </w:drawing>
          </mc:Choice>
          <mc:Fallback>
            <w:pict>
              <v:shape id="shape_0" stroked="f" o:allowincell="f" style="position:absolute;margin-left:0pt;margin-top:-60.05pt;width:419.95pt;height:59.95pt;mso-wrap-style:none;v-text-anchor:middle;mso-position-horizontal:left;mso-position-vertical:top" type="_x0000_t75">
                <v:imagedata r:id="rId282" o:detectmouseclick="t"/>
                <v:stroke color="#3465a4" joinstyle="round" endcap="flat"/>
                <w10:wrap type="none"/>
              </v:shape>
            </w:pict>
          </mc:Fallback>
        </mc:AlternateConten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اطلاعات جدول فوق، مقدار آلفای کرونباخ </w:t>
      </w:r>
      <w:r>
        <w:rPr>
          <w:rFonts w:eastAsia="IRNazanin" w:cs="IRNazanin"/>
          <w:color w:val="111111"/>
          <w:sz w:val="28"/>
          <w:szCs w:val="28"/>
          <w:lang w:bidi="fa-IR"/>
        </w:rPr>
        <w:t>0.716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ازآنجاکه مقدار آلفای کرونباخ از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می توان گفت که گویه ها به مقدار زیادی توانسته اند موضوع مورد نظر را بسنجند</w:t>
      </w:r>
      <w:r>
        <w:rPr>
          <w:rFonts w:eastAsia="IRNazanin" w:cs="IRNazanin"/>
          <w:color w:val="111111"/>
          <w:sz w:val="28"/>
          <w:szCs w:val="28"/>
          <w:rtl w:val="true"/>
          <w:lang w:bidi="fa-IR"/>
        </w:rPr>
        <w:t xml:space="preserve">. </w:t>
      </w:r>
      <w:bookmarkStart w:id="500" w:name="pg19156_205121"/>
    </w:p>
    <w:p>
      <w:pPr>
        <w:pStyle w:val="Heading4"/>
        <w:numPr>
          <w:ilvl w:val="3"/>
          <w:numId w:val="1"/>
        </w:numPr>
        <w:rPr/>
      </w:pPr>
      <w:bookmarkStart w:id="501" w:name="__RefHeading___Toc15808413_1280447820"/>
      <w:bookmarkStart w:id="502" w:name="_Toc187"/>
      <w:bookmarkEnd w:id="500"/>
      <w:bookmarkEnd w:id="501"/>
      <w:r>
        <w:rPr/>
        <w:t>4</w:t>
      </w:r>
      <w:r>
        <w:rPr>
          <w:rtl w:val="true"/>
        </w:rPr>
        <w:t xml:space="preserve">. </w:t>
      </w:r>
      <w:r>
        <w:rPr>
          <w:rtl w:val="true"/>
        </w:rPr>
        <w:t>ضریب آلفای متغیرهای تأثیرگذار در افزایش ارتباط جوانان با مسجد از نظر جوانان غیرمسجدی</w:t>
      </w:r>
      <w:bookmarkEnd w:id="502"/>
    </w:p>
    <w:p>
      <w:pPr>
        <w:pStyle w:val="BookText"/>
        <w:rPr/>
      </w:pPr>
      <w:r>
        <w:rPr>
          <w:rFonts w:ascii="IRNazanin" w:hAnsi="IRNazanin" w:eastAsia="IRNazanin"/>
          <w:color w:val="111111"/>
          <w:sz w:val="28"/>
          <w:sz w:val="28"/>
          <w:szCs w:val="28"/>
          <w:rtl w:val="true"/>
          <w:lang w:bidi="fa-IR"/>
        </w:rPr>
        <w:t>برای گویه های این متغیرهای سه گانه آزمون آلفا گرفته شده است که نتایج آن به 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آلفای متغیرهای تأثیرگذار در افزایش ارتباط جوانان با مسجد از نظر جوانان غیرمسجدی</w:t>
      </w:r>
    </w:p>
    <w:p>
      <w:pPr>
        <w:pStyle w:val="BookText"/>
        <w:rPr/>
      </w:pPr>
      <w:r>
        <w:rPr>
          <w:rtl w:val="true"/>
        </w:rPr>
        <mc:AlternateContent>
          <mc:Choice Requires="wps">
            <w:drawing>
              <wp:inline distT="0" distB="0" distL="0" distR="0">
                <wp:extent cx="5334000" cy="7874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84"/>
                        <a:stretch/>
                      </pic:blipFill>
                      <pic:spPr>
                        <a:xfrm>
                          <a:off x="0" y="0"/>
                          <a:ext cx="5334120" cy="787320"/>
                        </a:xfrm>
                        <a:prstGeom prst="rect">
                          <a:avLst/>
                        </a:prstGeom>
                        <a:ln w="0">
                          <a:noFill/>
                        </a:ln>
                      </pic:spPr>
                    </pic:pic>
                  </a:graphicData>
                </a:graphic>
              </wp:inline>
            </w:drawing>
          </mc:Choice>
          <mc:Fallback>
            <w:pict>
              <v:shape id="shape_0" stroked="f" o:allowincell="f" style="position:absolute;margin-left:0pt;margin-top:-62.05pt;width:419.95pt;height:61.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اطلاعات جدول فوق، مقدار آلفای کرونباخ </w:t>
      </w:r>
      <w:r>
        <w:rPr>
          <w:rFonts w:eastAsia="IRNazanin" w:cs="IRNazanin"/>
          <w:color w:val="111111"/>
          <w:sz w:val="28"/>
          <w:szCs w:val="28"/>
          <w:lang w:bidi="fa-IR"/>
        </w:rPr>
        <w:t>0.837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آنجا که مقدار آلفای کرونباخ از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می توان گفت که گویه ها به مقدار زیادی توانسته اند موضوع مورد نظر را بسنجند</w:t>
      </w:r>
      <w:r>
        <w:rPr>
          <w:rFonts w:eastAsia="IRNazanin" w:cs="IRNazanin"/>
          <w:color w:val="111111"/>
          <w:sz w:val="28"/>
          <w:szCs w:val="28"/>
          <w:rtl w:val="true"/>
          <w:lang w:bidi="fa-IR"/>
        </w:rPr>
        <w:t>.</w:t>
      </w:r>
    </w:p>
    <w:p>
      <w:pPr>
        <w:pStyle w:val="Heading3"/>
        <w:numPr>
          <w:ilvl w:val="2"/>
          <w:numId w:val="1"/>
        </w:numPr>
        <w:rPr/>
      </w:pPr>
      <w:bookmarkStart w:id="503" w:name="__RefHeading___Toc15808415_1280447820"/>
      <w:bookmarkStart w:id="504" w:name="_Toc188"/>
      <w:bookmarkEnd w:id="503"/>
      <w:r>
        <w:rPr>
          <w:rtl w:val="true"/>
        </w:rPr>
        <w:t>تعریف عملیاتی متغیرها</w:t>
      </w:r>
      <w:bookmarkEnd w:id="504"/>
    </w:p>
    <w:p>
      <w:pPr>
        <w:pStyle w:val="Heading4"/>
        <w:numPr>
          <w:ilvl w:val="3"/>
          <w:numId w:val="1"/>
        </w:numPr>
        <w:rPr/>
      </w:pPr>
      <w:bookmarkStart w:id="505" w:name="__RefHeading___Toc15808417_1280447820"/>
      <w:bookmarkStart w:id="506" w:name="_Toc189"/>
      <w:bookmarkEnd w:id="505"/>
      <w:r>
        <w:rPr/>
        <w:t>1</w:t>
      </w:r>
      <w:r>
        <w:rPr>
          <w:rtl w:val="true"/>
        </w:rPr>
        <w:t xml:space="preserve">. </w:t>
      </w:r>
      <w:r>
        <w:rPr>
          <w:rtl w:val="true"/>
        </w:rPr>
        <w:t>تعریف عملیاتی گویه های افزایش ارتباط جوانان با مسجد از نظر جوانان مسجدرو</w:t>
      </w:r>
      <w:bookmarkEnd w:id="50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 مذکور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یا گویه به شرح جدول زیر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نمره این شاخص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نمره آن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نمره نشانگر کم ترین میزان تأثیر و به عبارتی بی تأثیری آن گویه در افزایش ارتباط جوانان با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آلفای کرونباخ این شاخص </w:t>
      </w:r>
      <w:r>
        <w:rPr>
          <w:rFonts w:eastAsia="IRNazanin" w:cs="IRNazanin"/>
          <w:color w:val="111111"/>
          <w:sz w:val="28"/>
          <w:szCs w:val="28"/>
          <w:lang w:bidi="fa-IR"/>
        </w:rPr>
        <w:t>0.816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دهنده آن است که این گویه روایی لازم برای سنجش تأثیر گویه در افزایش ارتباط جوانان با مسجد از نظر جوانان مسجدرو را داراست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گویه های شاخص افزایش ارتباط جوانان با مسجد از نظر جوانان مسجدرو</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87"/>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288" o:detectmouseclick="t"/>
                <v:stroke color="#3465a4" joinstyle="round" endcap="flat"/>
                <w10:wrap type="none"/>
              </v:shape>
            </w:pict>
          </mc:Fallback>
        </mc:AlternateContent>
      </w:r>
      <w:bookmarkStart w:id="507" w:name="pg19156_205123"/>
    </w:p>
    <w:p>
      <w:pPr>
        <w:pStyle w:val="Heading4"/>
        <w:numPr>
          <w:ilvl w:val="3"/>
          <w:numId w:val="1"/>
        </w:numPr>
        <w:rPr/>
      </w:pPr>
      <w:bookmarkStart w:id="508" w:name="__RefHeading___Toc15808419_1280447820"/>
      <w:bookmarkStart w:id="509" w:name="_Toc190"/>
      <w:bookmarkEnd w:id="507"/>
      <w:bookmarkEnd w:id="508"/>
      <w:r>
        <w:rPr/>
        <w:t>2</w:t>
      </w:r>
      <w:r>
        <w:rPr>
          <w:rtl w:val="true"/>
        </w:rPr>
        <w:t xml:space="preserve">. </w:t>
      </w:r>
      <w:r>
        <w:rPr>
          <w:rtl w:val="true"/>
        </w:rPr>
        <w:t>تعریف عملیاتی گویه های کاهش ارتباط جوانان با مسجد از نظر جوانان مسجدرو</w:t>
      </w:r>
      <w:bookmarkEnd w:id="509"/>
    </w:p>
    <w:p>
      <w:pPr>
        <w:pStyle w:val="BookText"/>
        <w:rPr/>
      </w:pPr>
      <w:r>
        <w:rPr>
          <w:rFonts w:ascii="IRNazanin" w:hAnsi="IRNazanin" w:eastAsia="IRNazanin"/>
          <w:color w:val="111111"/>
          <w:sz w:val="28"/>
          <w:sz w:val="28"/>
          <w:szCs w:val="28"/>
          <w:rtl w:val="true"/>
          <w:lang w:bidi="fa-IR"/>
        </w:rPr>
        <w:t>شاخص مذکور از چهار معرف یا گویه به شرح جدول زیر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نمره این شاخص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نمره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نمره نشانگر کم ترین میزان تأثیر و به عبارتی بی تأثیری آن گویه در کاهش ارتباط جوانان با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آلفای کرونباخ این شاخص </w:t>
      </w:r>
      <w:r>
        <w:rPr>
          <w:rFonts w:eastAsia="IRNazanin" w:cs="IRNazanin"/>
          <w:color w:val="111111"/>
          <w:sz w:val="28"/>
          <w:szCs w:val="28"/>
          <w:lang w:bidi="fa-IR"/>
        </w:rPr>
        <w:t>0.730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دهنده آن است که این گویه روایی لازم برای سنجش تاثیر گویه در کاهش ارتباط جوانان با مسجد از نظر جوانان مسجدرو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گویه های کاهش ارتباط جوانان با مسجد از نظر جوانان مسجدرو</w:t>
      </w:r>
    </w:p>
    <w:p>
      <w:pPr>
        <w:pStyle w:val="BookText"/>
        <w:rPr/>
      </w:pPr>
      <w:r>
        <w:rPr>
          <w:rtl w:val="true"/>
        </w:rPr>
        <mc:AlternateContent>
          <mc:Choice Requires="wps">
            <w:drawing>
              <wp:inline distT="0" distB="0" distL="0" distR="0">
                <wp:extent cx="5334000" cy="20828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90"/>
                        <a:stretch/>
                      </pic:blipFill>
                      <pic:spPr>
                        <a:xfrm>
                          <a:off x="0" y="0"/>
                          <a:ext cx="5334120" cy="2082960"/>
                        </a:xfrm>
                        <a:prstGeom prst="rect">
                          <a:avLst/>
                        </a:prstGeom>
                        <a:ln w="0">
                          <a:noFill/>
                        </a:ln>
                      </pic:spPr>
                    </pic:pic>
                  </a:graphicData>
                </a:graphic>
              </wp:inline>
            </w:drawing>
          </mc:Choice>
          <mc:Fallback>
            <w:pict>
              <v:shape id="shape_0" stroked="f" o:allowincell="f" style="position:absolute;margin-left:0pt;margin-top:-164.05pt;width:419.95pt;height:163.95pt;mso-wrap-style:none;v-text-anchor:middle;mso-position-horizontal:left;mso-position-vertical:top" type="_x0000_t75">
                <v:imagedata r:id="rId291" o:detectmouseclick="t"/>
                <v:stroke color="#3465a4" joinstyle="round" endcap="flat"/>
                <w10:wrap type="none"/>
              </v:shape>
            </w:pict>
          </mc:Fallback>
        </mc:AlternateContent>
      </w:r>
    </w:p>
    <w:p>
      <w:pPr>
        <w:pStyle w:val="Heading4"/>
        <w:numPr>
          <w:ilvl w:val="3"/>
          <w:numId w:val="1"/>
        </w:numPr>
        <w:rPr/>
      </w:pPr>
      <w:bookmarkStart w:id="510" w:name="__RefHeading___Toc15808421_1280447820"/>
      <w:bookmarkStart w:id="511" w:name="_Toc191"/>
      <w:bookmarkEnd w:id="510"/>
      <w:r>
        <w:rPr/>
        <w:t>3</w:t>
      </w:r>
      <w:r>
        <w:rPr>
          <w:rtl w:val="true"/>
        </w:rPr>
        <w:t xml:space="preserve">. </w:t>
      </w:r>
      <w:r>
        <w:rPr>
          <w:rtl w:val="true"/>
        </w:rPr>
        <w:t>تعریف عملیاتی گویه های کاهش ارتباط جوانان با مسجد از نظر جوانان غیرمسجدی</w:t>
      </w:r>
      <w:bookmarkEnd w:id="51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 مذکور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یا گویه به شرح جدول زیر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نمره این شاخص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نمره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نمره نشانگر کم ترین میزان تأثیر و به عبارتی بی تأثیری آن گویه در کاهش ارتباط جوانان با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آلفای کرونباخ این شاخص </w:t>
      </w:r>
      <w:r>
        <w:rPr>
          <w:rFonts w:eastAsia="IRNazanin" w:cs="IRNazanin"/>
          <w:color w:val="111111"/>
          <w:sz w:val="28"/>
          <w:szCs w:val="28"/>
          <w:lang w:bidi="fa-IR"/>
        </w:rPr>
        <w:t>0.716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دهنده آن است که این گویه روایی لازم برای سنجش تأثیر گویه در کاهش ارتباط جوانان با مسجد را از نظر جوانان غیرمسجدی داراست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گویه های کاهش ارتباط جوانان با مسجد از نظر جوانان غیرمسجدی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93"/>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94" o:detectmouseclick="t"/>
                <v:stroke color="#3465a4" joinstyle="round" endcap="flat"/>
                <w10:wrap type="none"/>
              </v:shape>
            </w:pict>
          </mc:Fallback>
        </mc:AlternateContent>
      </w:r>
      <w:bookmarkStart w:id="512" w:name="pg19156_205125"/>
    </w:p>
    <w:p>
      <w:pPr>
        <w:pStyle w:val="Heading4"/>
        <w:numPr>
          <w:ilvl w:val="3"/>
          <w:numId w:val="1"/>
        </w:numPr>
        <w:rPr/>
      </w:pPr>
      <w:bookmarkStart w:id="513" w:name="__RefHeading___Toc15808423_1280447820"/>
      <w:bookmarkStart w:id="514" w:name="_Toc192"/>
      <w:bookmarkEnd w:id="512"/>
      <w:bookmarkEnd w:id="513"/>
      <w:r>
        <w:rPr/>
        <w:t>4</w:t>
      </w:r>
      <w:r>
        <w:rPr>
          <w:rtl w:val="true"/>
        </w:rPr>
        <w:t xml:space="preserve">. </w:t>
      </w:r>
      <w:r>
        <w:rPr>
          <w:rtl w:val="true"/>
        </w:rPr>
        <w:t>تعریف عملیاتی گویه های افزایش ارتباط جوانان با مسجد از نظر جوانان غیرمسجدی</w:t>
      </w:r>
      <w:bookmarkEnd w:id="514"/>
    </w:p>
    <w:p>
      <w:pPr>
        <w:pStyle w:val="BookText"/>
        <w:rPr/>
      </w:pPr>
      <w:r>
        <w:rPr>
          <w:rFonts w:ascii="IRNazanin" w:hAnsi="IRNazanin" w:eastAsia="IRNazanin"/>
          <w:color w:val="111111"/>
          <w:sz w:val="28"/>
          <w:sz w:val="28"/>
          <w:szCs w:val="28"/>
          <w:rtl w:val="true"/>
          <w:lang w:bidi="fa-IR"/>
        </w:rPr>
        <w:t>شاخص مذکور از سه معرف یا گویه به شرح جدول زیر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نمره این شاخص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نمره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نمره نشانگر کم ترین میزان تأثیر و به عبارتی بی تأثیری آن گویه در افزایش ارتباط جوانان با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آلفای کرونباخ این شاخص </w:t>
      </w:r>
      <w:r>
        <w:rPr>
          <w:rFonts w:eastAsia="IRNazanin" w:cs="IRNazanin"/>
          <w:color w:val="111111"/>
          <w:sz w:val="28"/>
          <w:szCs w:val="28"/>
          <w:lang w:bidi="fa-IR"/>
        </w:rPr>
        <w:t>0.837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دهنده آن است که این گویه روایی لازم برای سنجش تأثیر گویه در افزایش ارتباط جوانان با مسجد از نظر جوانان غیرمسجدی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گویه های افزایش ارتباط جوانان با مسجد از نظر جوانان غیرمسجدی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114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96"/>
                        <a:stretch/>
                      </pic:blipFill>
                      <pic:spPr>
                        <a:xfrm>
                          <a:off x="0" y="0"/>
                          <a:ext cx="5334120" cy="2311560"/>
                        </a:xfrm>
                        <a:prstGeom prst="rect">
                          <a:avLst/>
                        </a:prstGeom>
                        <a:ln w="0">
                          <a:noFill/>
                        </a:ln>
                      </pic:spPr>
                    </pic:pic>
                  </a:graphicData>
                </a:graphic>
              </wp:inline>
            </w:drawing>
          </mc:Choice>
          <mc:Fallback>
            <w:pict>
              <v:shape id="shape_0" stroked="f" o:allowincell="f" style="position:absolute;margin-left:0pt;margin-top:-182.05pt;width:419.95pt;height:181.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گویه های پرسش نامه با شاخص ها و مؤلفه 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99"/>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300" o:detectmouseclick="t"/>
                <v:stroke color="#3465a4" joinstyle="round" endcap="flat"/>
                <w10:wrap type="none"/>
              </v:shape>
            </w:pict>
          </mc:Fallback>
        </mc:AlternateConten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سؤالات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مربوط به وضعیت حضور یا عدم حضور جوانان در مسجد و وضعیت برگزاری نماز جماعت است و صرفاً سؤالات مقدماتی هستند تا وضعیت شخص پاسخگو را از این حیث که جزو کدام دسته از افراد مسجدرو یا غیرمسجدرو است، مشخص نمایند؛ لذا این سؤالات ارتباطی با چارچوب نظری و مؤلفه ها و شاخص های آن ندارد و در جدول بالا نمی گنجد</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19156_205129"/>
      <w:bookmarkStart w:id="516" w:name="pg19156_205129"/>
      <w:bookmarkEnd w:id="516"/>
    </w:p>
    <w:p>
      <w:pPr>
        <w:pStyle w:val="Heading2"/>
        <w:numPr>
          <w:ilvl w:val="1"/>
          <w:numId w:val="1"/>
        </w:numPr>
        <w:rPr/>
      </w:pPr>
      <w:bookmarkStart w:id="517" w:name="pg19156_205129"/>
      <w:bookmarkStart w:id="518" w:name="__RefHeading___Toc15808425_1280447820"/>
      <w:bookmarkStart w:id="519" w:name="_Toc193"/>
      <w:bookmarkEnd w:id="517"/>
      <w:bookmarkEnd w:id="518"/>
      <w:r>
        <w:rPr>
          <w:rtl w:val="true"/>
        </w:rPr>
        <w:t>فصل چهارم</w:t>
      </w:r>
      <w:r>
        <w:rPr>
          <w:rtl w:val="true"/>
        </w:rPr>
        <w:t xml:space="preserve">: </w:t>
      </w:r>
      <w:r>
        <w:rPr>
          <w:rtl w:val="true"/>
        </w:rPr>
        <w:t>یافته های تحقیق</w:t>
      </w:r>
      <w:bookmarkEnd w:id="51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0" w:name="__RefHeading___Toc15808427_1280447820"/>
      <w:bookmarkStart w:id="521" w:name="_Toc194"/>
      <w:bookmarkEnd w:id="520"/>
      <w:r>
        <w:rPr>
          <w:rtl w:val="true"/>
        </w:rPr>
        <w:t>اشاره</w:t>
      </w:r>
      <w:bookmarkEnd w:id="52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2" w:name="pg19156_205131"/>
      <w:bookmarkStart w:id="523" w:name="pg19156_205131"/>
      <w:bookmarkEnd w:id="523"/>
    </w:p>
    <w:p>
      <w:pPr>
        <w:pStyle w:val="Heading3"/>
        <w:numPr>
          <w:ilvl w:val="2"/>
          <w:numId w:val="1"/>
        </w:numPr>
        <w:rPr/>
      </w:pPr>
      <w:bookmarkStart w:id="524" w:name="pg19156_205131"/>
      <w:bookmarkStart w:id="525" w:name="__RefHeading___Toc15808429_1280447820"/>
      <w:bookmarkStart w:id="526" w:name="_Toc195"/>
      <w:bookmarkEnd w:id="524"/>
      <w:bookmarkEnd w:id="525"/>
      <w:r>
        <w:rPr>
          <w:rtl w:val="true"/>
        </w:rPr>
        <w:t>بخش اول</w:t>
      </w:r>
      <w:r>
        <w:rPr>
          <w:rtl w:val="true"/>
        </w:rPr>
        <w:t xml:space="preserve">: </w:t>
      </w:r>
      <w:r>
        <w:rPr>
          <w:rtl w:val="true"/>
        </w:rPr>
        <w:t xml:space="preserve">یافته های کمّی تحقیق </w:t>
      </w:r>
      <w:r>
        <w:rPr>
          <w:rtl w:val="true"/>
        </w:rPr>
        <w:t>(</w:t>
      </w:r>
      <w:r>
        <w:rPr>
          <w:rtl w:val="true"/>
        </w:rPr>
        <w:t>یافته های پرسشنامه</w:t>
      </w:r>
      <w:r>
        <w:rPr>
          <w:rtl w:val="true"/>
        </w:rPr>
        <w:t>)</w:t>
      </w:r>
      <w:bookmarkEnd w:id="526"/>
    </w:p>
    <w:p>
      <w:pPr>
        <w:pStyle w:val="Heading4"/>
        <w:numPr>
          <w:ilvl w:val="3"/>
          <w:numId w:val="1"/>
        </w:numPr>
        <w:rPr/>
      </w:pPr>
      <w:bookmarkStart w:id="527" w:name="__RefHeading___Toc15808431_1280447820"/>
      <w:bookmarkStart w:id="528" w:name="_Toc196"/>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یافته های بخش میدانی تحقیق در سه قسمت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جداول توصیفی تحقیق؛</w:t>
      </w:r>
    </w:p>
    <w:p>
      <w:pPr>
        <w:pStyle w:val="BookText"/>
        <w:rPr/>
      </w:pPr>
      <w:r>
        <w:rPr>
          <w:rFonts w:ascii="IRNazanin" w:hAnsi="IRNazanin" w:eastAsia="IRNazanin"/>
          <w:color w:val="111111"/>
          <w:sz w:val="28"/>
          <w:sz w:val="28"/>
          <w:szCs w:val="28"/>
          <w:rtl w:val="true"/>
          <w:lang w:bidi="fa-IR"/>
        </w:rPr>
        <w:t>جداول تحلیلی از جوانان مسجدرو؛</w:t>
      </w:r>
    </w:p>
    <w:p>
      <w:pPr>
        <w:pStyle w:val="BookText"/>
        <w:rPr/>
      </w:pPr>
      <w:r>
        <w:rPr>
          <w:rFonts w:ascii="IRNazanin" w:hAnsi="IRNazanin" w:eastAsia="IRNazanin"/>
          <w:color w:val="111111"/>
          <w:sz w:val="28"/>
          <w:sz w:val="28"/>
          <w:szCs w:val="28"/>
          <w:rtl w:val="true"/>
          <w:lang w:bidi="fa-IR"/>
        </w:rPr>
        <w:t>جداول تحلیلی از جوانان غیرمسجدی</w:t>
      </w:r>
      <w:r>
        <w:rPr>
          <w:rFonts w:eastAsia="IRNazanin" w:cs="IRNazanin"/>
          <w:color w:val="111111"/>
          <w:sz w:val="28"/>
          <w:szCs w:val="28"/>
          <w:rtl w:val="true"/>
          <w:lang w:bidi="fa-IR"/>
        </w:rPr>
        <w:t>.</w:t>
      </w:r>
    </w:p>
    <w:p>
      <w:pPr>
        <w:pStyle w:val="Heading4"/>
        <w:numPr>
          <w:ilvl w:val="3"/>
          <w:numId w:val="1"/>
        </w:numPr>
        <w:rPr/>
      </w:pPr>
      <w:bookmarkStart w:id="529" w:name="__RefHeading___Toc15808433_1280447820"/>
      <w:bookmarkStart w:id="530" w:name="_Toc197"/>
      <w:bookmarkEnd w:id="529"/>
      <w:r>
        <w:rPr>
          <w:rtl w:val="true"/>
        </w:rPr>
        <w:t>جداول توصیفی</w:t>
      </w:r>
      <w:bookmarkEnd w:id="530"/>
    </w:p>
    <w:p>
      <w:pPr>
        <w:pStyle w:val="Heading5"/>
        <w:numPr>
          <w:ilvl w:val="4"/>
          <w:numId w:val="1"/>
        </w:numPr>
        <w:rPr/>
      </w:pPr>
      <w:bookmarkStart w:id="531" w:name="__RefHeading___Toc15808435_1280447820"/>
      <w:bookmarkStart w:id="532" w:name="_Toc198"/>
      <w:bookmarkEnd w:id="531"/>
      <w:r>
        <w:rPr>
          <w:rtl w:val="true"/>
        </w:rPr>
        <w:t>الف</w:t>
      </w:r>
      <w:r>
        <w:rPr>
          <w:rtl w:val="true"/>
        </w:rPr>
        <w:t xml:space="preserve">) </w:t>
      </w:r>
      <w:r>
        <w:rPr>
          <w:rtl w:val="true"/>
        </w:rPr>
        <w:t>جداول توصیفی از مشخصات فردی</w:t>
      </w:r>
      <w:bookmarkEnd w:id="5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توصیفی پاسخگویان کل به تفکیک جنسیت</w:t>
      </w:r>
    </w:p>
    <w:p>
      <w:pPr>
        <w:pStyle w:val="BookText"/>
        <w:rPr/>
      </w:pPr>
      <w:r>
        <w:rPr>
          <w:rtl w:val="true"/>
        </w:rPr>
        <mc:AlternateContent>
          <mc:Choice Requires="wps">
            <w:drawing>
              <wp:inline distT="0" distB="0" distL="0" distR="0">
                <wp:extent cx="5334000" cy="1524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06"/>
                        <a:stretch/>
                      </pic:blipFill>
                      <pic:spPr>
                        <a:xfrm>
                          <a:off x="0" y="0"/>
                          <a:ext cx="5334120" cy="1523880"/>
                        </a:xfrm>
                        <a:prstGeom prst="rect">
                          <a:avLst/>
                        </a:prstGeom>
                        <a:ln w="0">
                          <a:noFill/>
                        </a:ln>
                      </pic:spPr>
                    </pic:pic>
                  </a:graphicData>
                </a:graphic>
              </wp:inline>
            </w:drawing>
          </mc:Choice>
          <mc:Fallback>
            <w:pict>
              <v:shape id="shape_0" stroked="f" o:allowincell="f" style="position:absolute;margin-left:0pt;margin-top:-120.05pt;width:419.95pt;height:119.95pt;mso-wrap-style:none;v-text-anchor:middle;mso-position-horizontal:left;mso-position-vertical:top" type="_x0000_t75">
                <v:imagedata r:id="rId307" o:detectmouseclick="t"/>
                <v:stroke color="#3465a4" joinstyle="round" endcap="flat"/>
                <w10:wrap type="none"/>
              </v:shape>
            </w:pict>
          </mc:Fallback>
        </mc:AlternateConten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بالا مشاهده می شود، از مجموع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مورد مطالعه، جنسیت حدود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زن و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 ها مرد است</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7465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09"/>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توصیفی پاسخگویان خوشه ها به تفکیک جنسیت</w:t>
      </w:r>
    </w:p>
    <w:p>
      <w:pPr>
        <w:pStyle w:val="BookText"/>
        <w:rPr/>
      </w:pPr>
      <w:r>
        <w:rPr>
          <w:rtl w:val="true"/>
        </w:rPr>
        <mc:AlternateContent>
          <mc:Choice Requires="wps">
            <w:drawing>
              <wp:inline distT="0" distB="0" distL="0" distR="0">
                <wp:extent cx="5334000" cy="37973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11"/>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312" o:detectmouseclick="t"/>
                <v:stroke color="#3465a4" joinstyle="round" endcap="flat"/>
                <w10:wrap type="none"/>
              </v:shape>
            </w:pict>
          </mc:Fallback>
        </mc:AlternateConten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بالا مشاهده می شود، جنسیت حدود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زن و حدود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خوشه سوم مرد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توصیفی پاسخگویان کل به تفکیک گروه های سنی جوان</w:t>
      </w:r>
    </w:p>
    <w:p>
      <w:pPr>
        <w:pStyle w:val="BookText"/>
        <w:rPr/>
      </w:pPr>
      <w:r>
        <w:rPr>
          <w:rtl w:val="true"/>
        </w:rPr>
        <mc:AlternateContent>
          <mc:Choice Requires="wps">
            <w:drawing>
              <wp:inline distT="0" distB="0" distL="0" distR="0">
                <wp:extent cx="5334000" cy="26162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14"/>
                        <a:stretch/>
                      </pic:blipFill>
                      <pic:spPr>
                        <a:xfrm>
                          <a:off x="0" y="0"/>
                          <a:ext cx="5334120" cy="2616120"/>
                        </a:xfrm>
                        <a:prstGeom prst="rect">
                          <a:avLst/>
                        </a:prstGeom>
                        <a:ln w="0">
                          <a:noFill/>
                        </a:ln>
                      </pic:spPr>
                    </pic:pic>
                  </a:graphicData>
                </a:graphic>
              </wp:inline>
            </w:drawing>
          </mc:Choice>
          <mc:Fallback>
            <w:pict>
              <v:shape id="shape_0" stroked="f" o:allowincell="f" style="position:absolute;margin-left:0pt;margin-top:-206.05pt;width:419.95pt;height:205.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از مجموع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مورد مطالعه، سن حدود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بازه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بازه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بازه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24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16"/>
                        <a:stretch/>
                      </pic:blipFill>
                      <pic:spPr>
                        <a:xfrm>
                          <a:off x="0" y="0"/>
                          <a:ext cx="5334120" cy="4724280"/>
                        </a:xfrm>
                        <a:prstGeom prst="rect">
                          <a:avLst/>
                        </a:prstGeom>
                        <a:ln w="0">
                          <a:noFill/>
                        </a:ln>
                      </pic:spPr>
                    </pic:pic>
                  </a:graphicData>
                </a:graphic>
              </wp:inline>
            </w:drawing>
          </mc:Choice>
          <mc:Fallback>
            <w:pict>
              <v:shape id="shape_0" stroked="f" o:allowincell="f" style="position:absolute;margin-left:0pt;margin-top:-372.05pt;width:419.95pt;height:371.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توصیفی پاسخگویان خوشه ها به تفکیک گروه های سنی جوان</w:t>
      </w:r>
    </w:p>
    <w:p>
      <w:pPr>
        <w:pStyle w:val="BookText"/>
        <w:rPr/>
      </w:pPr>
      <w:r>
        <w:rPr>
          <w:rtl w:val="true"/>
        </w:rPr>
        <mc:AlternateContent>
          <mc:Choice Requires="wps">
            <w:drawing>
              <wp:inline distT="0" distB="0" distL="0" distR="0">
                <wp:extent cx="5334000" cy="37973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19"/>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سن حدود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حدود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حدود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توصیفی پاسخگویان کل، به تفکیک وضعیت تأهل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86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21"/>
                        <a:stretch/>
                      </pic:blipFill>
                      <pic:spPr>
                        <a:xfrm>
                          <a:off x="0" y="0"/>
                          <a:ext cx="5334120" cy="2286000"/>
                        </a:xfrm>
                        <a:prstGeom prst="rect">
                          <a:avLst/>
                        </a:prstGeom>
                        <a:ln w="0">
                          <a:noFill/>
                        </a:ln>
                      </pic:spPr>
                    </pic:pic>
                  </a:graphicData>
                </a:graphic>
              </wp:inline>
            </w:drawing>
          </mc:Choice>
          <mc:Fallback>
            <w:pict>
              <v:shape id="shape_0" stroked="f" o:allowincell="f" style="position:absolute;margin-left:0pt;margin-top:-180.05pt;width:419.95pt;height:17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از مجموع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مورد مطالعه، حدود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متأهل و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 ها مجرد هستند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267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24"/>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توصیفی پاسخگویان خوشه ها، به تفکیک وضعیت تأهل</w:t>
      </w:r>
    </w:p>
    <w:p>
      <w:pPr>
        <w:pStyle w:val="BookText"/>
        <w:rPr/>
      </w:pPr>
      <w:r>
        <w:rPr>
          <w:rtl w:val="true"/>
        </w:rPr>
        <mc:AlternateContent>
          <mc:Choice Requires="wps">
            <w:drawing>
              <wp:inline distT="0" distB="0" distL="0" distR="0">
                <wp:extent cx="5334000" cy="38227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26"/>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327" o:detectmouseclick="t"/>
                <v:stroke color="#3465a4" joinstyle="round" endcap="flat"/>
                <w10:wrap type="none"/>
              </v:shape>
            </w:pict>
          </mc:Fallback>
        </mc:AlternateConten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مورد </w:t>
      </w:r>
    </w:p>
    <w:p>
      <w:pPr>
        <w:pStyle w:val="BookText"/>
        <w:rPr/>
      </w:pPr>
      <w:r>
        <w:rPr>
          <w:rFonts w:ascii="IRNazanin" w:hAnsi="IRNazanin" w:eastAsia="IRNazanin"/>
          <w:color w:val="111111"/>
          <w:sz w:val="28"/>
          <w:sz w:val="28"/>
          <w:szCs w:val="28"/>
          <w:rtl w:val="true"/>
          <w:lang w:bidi="fa-IR"/>
        </w:rPr>
        <w:t xml:space="preserve">مطالعه در خوشه اول،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متأهل و حدود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مورد مطالعه در خوشه اول،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خوشه سوم مجرد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توصیفی پاسخگویان کل به تفکیک تحصیلات</w:t>
      </w:r>
    </w:p>
    <w:p>
      <w:pPr>
        <w:pStyle w:val="BookText"/>
        <w:rPr/>
      </w:pPr>
      <w:r>
        <w:rPr>
          <w:rtl w:val="true"/>
        </w:rPr>
        <mc:AlternateContent>
          <mc:Choice Requires="wps">
            <w:drawing>
              <wp:inline distT="0" distB="0" distL="0" distR="0">
                <wp:extent cx="5334000" cy="41148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29"/>
                        <a:stretch/>
                      </pic:blipFill>
                      <pic:spPr>
                        <a:xfrm>
                          <a:off x="0" y="0"/>
                          <a:ext cx="5334120" cy="4114800"/>
                        </a:xfrm>
                        <a:prstGeom prst="rect">
                          <a:avLst/>
                        </a:prstGeom>
                        <a:ln w="0">
                          <a:noFill/>
                        </a:ln>
                      </pic:spPr>
                    </pic:pic>
                  </a:graphicData>
                </a:graphic>
              </wp:inline>
            </w:drawing>
          </mc:Choice>
          <mc:Fallback>
            <w:pict>
              <v:shape id="shape_0" stroked="f" o:allowincell="f" style="position:absolute;margin-left:0pt;margin-top:-324.05pt;width:419.95pt;height:323.95pt;mso-wrap-style:none;v-text-anchor:middle;mso-position-horizontal:left;mso-position-vertical:top" type="_x0000_t75">
                <v:imagedata r:id="rId330" o:detectmouseclick="t"/>
                <v:stroke color="#3465a4" joinstyle="round" endcap="flat"/>
                <w10:wrap type="none"/>
              </v:shape>
            </w:pict>
          </mc:Fallback>
        </mc:AlternateConten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بالا مشاهده می شود، از مجموع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مورد مطالعه، تحصیلات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بی سواد،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سیکل،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دیپلم،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کاردانی و کارشناسی،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کارشناسی ارشد،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دکترا و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 ها حوزوی است</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5814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32"/>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توصیفی پاسخگویان خوشه ها به تفکیک تحصیلات</w:t>
      </w:r>
    </w:p>
    <w:p>
      <w:pPr>
        <w:pStyle w:val="BookText"/>
        <w:rPr/>
      </w:pPr>
      <w:r>
        <w:rPr>
          <w:rtl w:val="true"/>
        </w:rPr>
        <mc:AlternateContent>
          <mc:Choice Requires="wps">
            <w:drawing>
              <wp:inline distT="0" distB="0" distL="0" distR="0">
                <wp:extent cx="5334000" cy="40767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34"/>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335" o:detectmouseclick="t"/>
                <v:stroke color="#3465a4" joinstyle="round" endcap="flat"/>
                <w10:wrap type="none"/>
              </v:shape>
            </w:pict>
          </mc:Fallback>
        </mc:AlternateConten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بالا مشاهده می شود، تحصیلات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بی سواد و حدود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سیکل و حدود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دیپلم و حدود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کاردانی و کارشناسی و حدود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کارشناسی ارشد و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دکترا و حدود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خوشه سوم، حوزوی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توصیفی پاسخگویان کل به تفکیک شغل</w:t>
      </w:r>
    </w:p>
    <w:p>
      <w:pPr>
        <w:pStyle w:val="BookText"/>
        <w:rPr/>
      </w:pPr>
      <w:r>
        <w:rPr>
          <w:rtl w:val="true"/>
        </w:rPr>
        <mc:AlternateContent>
          <mc:Choice Requires="wps">
            <w:drawing>
              <wp:inline distT="0" distB="0" distL="0" distR="0">
                <wp:extent cx="5334000" cy="46609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37"/>
                        <a:stretch/>
                      </pic:blipFill>
                      <pic:spPr>
                        <a:xfrm>
                          <a:off x="0" y="0"/>
                          <a:ext cx="5334120" cy="4660920"/>
                        </a:xfrm>
                        <a:prstGeom prst="rect">
                          <a:avLst/>
                        </a:prstGeom>
                        <a:ln w="0">
                          <a:noFill/>
                        </a:ln>
                      </pic:spPr>
                    </pic:pic>
                  </a:graphicData>
                </a:graphic>
              </wp:inline>
            </w:drawing>
          </mc:Choice>
          <mc:Fallback>
            <w:pict>
              <v:shape id="shape_0" stroked="f" o:allowincell="f" style="position:absolute;margin-left:0pt;margin-top:-367.05pt;width:419.95pt;height:366.95pt;mso-wrap-style:none;v-text-anchor:middle;mso-position-horizontal:left;mso-position-vertical:top" type="_x0000_t75">
                <v:imagedata r:id="rId338" o:detectmouseclick="t"/>
                <v:stroke color="#3465a4" joinstyle="round" endcap="flat"/>
                <w10:wrap type="none"/>
              </v:shape>
            </w:pict>
          </mc:Fallback>
        </mc:AlternateConten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بالا مشاهده می شود، از مجموع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مورد مطالعه، شغل حدود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دانش آموز،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دانشجو،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خانه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کارمند بخش خصوصی،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کارمند دولتی،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شغل آزاد،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حوزوی 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درصد از آن ها بیکار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17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40"/>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توصیفی پاسخگویان خوشه ها به تفکیک شغل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323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42"/>
                        <a:stretch/>
                      </pic:blipFill>
                      <pic:spPr>
                        <a:xfrm>
                          <a:off x="0" y="0"/>
                          <a:ext cx="5334120" cy="4432320"/>
                        </a:xfrm>
                        <a:prstGeom prst="rect">
                          <a:avLst/>
                        </a:prstGeom>
                        <a:ln w="0">
                          <a:noFill/>
                        </a:ln>
                      </pic:spPr>
                    </pic:pic>
                  </a:graphicData>
                </a:graphic>
              </wp:inline>
            </w:drawing>
          </mc:Choice>
          <mc:Fallback>
            <w:pict>
              <v:shape id="shape_0" stroked="f" o:allowincell="f" style="position:absolute;margin-left:0pt;margin-top:-349.05pt;width:419.95pt;height:348.95pt;mso-wrap-style:none;v-text-anchor:middle;mso-position-horizontal:left;mso-position-vertical:top" type="_x0000_t75">
                <v:imagedata r:id="rId343" o:detectmouseclick="t"/>
                <v:stroke color="#3465a4" joinstyle="round" endcap="flat"/>
                <w10:wrap type="none"/>
              </v:shape>
            </w:pict>
          </mc:Fallback>
        </mc:AlternateContent>
      </w:r>
      <w:bookmarkStart w:id="533" w:name="pg19156_205140"/>
    </w:p>
    <w:p>
      <w:pPr>
        <w:pStyle w:val="BookText"/>
        <w:rPr/>
      </w:pPr>
      <w:bookmarkEnd w:id="533"/>
      <w:r>
        <w:rPr>
          <w:rFonts w:ascii="IRNazanin" w:hAnsi="IRNazanin" w:eastAsia="IRNazanin"/>
          <w:color w:val="111111"/>
          <w:sz w:val="28"/>
          <w:sz w:val="28"/>
          <w:szCs w:val="28"/>
          <w:rtl w:val="true"/>
          <w:lang w:bidi="fa-IR"/>
        </w:rPr>
        <w:t xml:space="preserve">با توجه به جدول بالا مشاهده می شود، شغل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دانش آموز و حدود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دانشجو و حدود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خانه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کارمند بخش خصوصی و حدود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کارمند دولتی و حدود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شغل آزاد و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حوزوی 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بیکار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34" w:name="__RefHeading___Toc15808437_1280447820"/>
      <w:bookmarkStart w:id="535" w:name="_Toc199"/>
      <w:bookmarkEnd w:id="534"/>
      <w:r>
        <w:rPr>
          <w:rtl w:val="true"/>
        </w:rPr>
        <w:t>ب</w:t>
      </w:r>
      <w:r>
        <w:rPr>
          <w:rtl w:val="true"/>
        </w:rPr>
        <w:t xml:space="preserve">) </w:t>
      </w:r>
      <w:r>
        <w:rPr>
          <w:rtl w:val="true"/>
        </w:rPr>
        <w:t>جداول توصیفی از وضعیت حضور پاسخگویان در نماز جماعت محل</w:t>
      </w:r>
      <w:bookmarkEnd w:id="53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توصیفی پاسخگویان حسب شرکت در نماز جماعت</w:t>
      </w:r>
    </w:p>
    <w:p>
      <w:pPr>
        <w:pStyle w:val="BookText"/>
        <w:rPr/>
      </w:pPr>
      <w:r>
        <w:rPr>
          <w:rtl w:val="true"/>
        </w:rPr>
        <mc:AlternateContent>
          <mc:Choice Requires="wps">
            <w:drawing>
              <wp:inline distT="0" distB="0" distL="0" distR="0">
                <wp:extent cx="5334000" cy="24257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45"/>
                        <a:stretch/>
                      </pic:blipFill>
                      <pic:spPr>
                        <a:xfrm>
                          <a:off x="0" y="0"/>
                          <a:ext cx="5334120" cy="2425680"/>
                        </a:xfrm>
                        <a:prstGeom prst="rect">
                          <a:avLst/>
                        </a:prstGeom>
                        <a:ln w="0">
                          <a:noFill/>
                        </a:ln>
                      </pic:spPr>
                    </pic:pic>
                  </a:graphicData>
                </a:graphic>
              </wp:inline>
            </w:drawing>
          </mc:Choice>
          <mc:Fallback>
            <w:pict>
              <v:shape id="shape_0" stroked="f" o:allowincell="f" style="position:absolute;margin-left:0pt;margin-top:-191.05pt;width:419.95pt;height:190.95pt;mso-wrap-style:none;v-text-anchor:middle;mso-position-horizontal:left;mso-position-vertical:top" type="_x0000_t75">
                <v:imagedata r:id="rId346" o:detectmouseclick="t"/>
                <v:stroke color="#3465a4" joinstyle="round" endcap="flat"/>
                <w10:wrap type="none"/>
              </v:shape>
            </w:pict>
          </mc:Fallback>
        </mc:AlternateConten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بالا مشاهده می شود، از مجموع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مورد مطالعه، حدود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نماز جماعت شرکت می کند 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 ها شرکت نمی کنند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9624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48"/>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349" o:detectmouseclick="t"/>
                <v:stroke color="#3465a4" joinstyle="round" endcap="flat"/>
                <w10:wrap type="none"/>
              </v:shape>
            </w:pict>
          </mc:Fallback>
        </mc:AlternateConten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نظرسنجی در صدد نیل به وضعیت شرکت جوانان در نماز جماعت نبوده و صرفاً درپی رسیدن به عوامل و موانع تاثیرگذار در افزایش یا کاهش حضور جوانان در مسجد بوده است لذا بخشی از نظرسنجی ها حسب تصمیم گروه تحقیق در داخل مساجد و از افراد مسجدرو صورت گرفته است تا نظرات این افراد نیز لحاظ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آمار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نشانگر وضعیت شرکت جوانان تهران در نماز جماعت نیست بلکه صرفاً از وضعیت شرکت افراد نمونه ی انتخاب شده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کل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افراد مسجدرو محسوب نمی شوند –که به ذهن بیاید که چرا این همه از نمونه ها از افراد مسجدی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طبق تعریف عملیاتی که از افراد مسجدرو و غیرمسجدی صورت گرفته، افرادی که ماهانه و یا سالی چند بار در نماز جماعت شرکت می کنند نیز جزء جوانان غیرمسجدی محسوب می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توصیفی از وضعیت شرکت در نماز جماعت، حسب تفکیک خوشه ای</w:t>
      </w:r>
    </w:p>
    <w:p>
      <w:pPr>
        <w:pStyle w:val="BookText"/>
        <w:rPr/>
      </w:pPr>
      <w:r>
        <w:rPr>
          <w:rtl w:val="true"/>
        </w:rPr>
        <mc:AlternateContent>
          <mc:Choice Requires="wps">
            <w:drawing>
              <wp:inline distT="0" distB="0" distL="0" distR="0">
                <wp:extent cx="5334000" cy="37846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51"/>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در نماز جماعت شرکت می کنند و حدود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خوشه سوم، شرکت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توصیفی از پاسخگویان شرکت کننده در نماز جماعت به تفکیک میزان حضور</w:t>
      </w:r>
    </w:p>
    <w:p>
      <w:pPr>
        <w:pStyle w:val="BookText"/>
        <w:rPr/>
      </w:pPr>
      <w:r>
        <w:rPr>
          <w:rtl w:val="true"/>
        </w:rPr>
        <mc:AlternateContent>
          <mc:Choice Requires="wps">
            <w:drawing>
              <wp:inline distT="0" distB="0" distL="0" distR="0">
                <wp:extent cx="5334000" cy="13462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53"/>
                        <a:stretch/>
                      </pic:blipFill>
                      <pic:spPr>
                        <a:xfrm>
                          <a:off x="0" y="0"/>
                          <a:ext cx="5334120" cy="1346040"/>
                        </a:xfrm>
                        <a:prstGeom prst="rect">
                          <a:avLst/>
                        </a:prstGeom>
                        <a:ln w="0">
                          <a:noFill/>
                        </a:ln>
                      </pic:spPr>
                    </pic:pic>
                  </a:graphicData>
                </a:graphic>
              </wp:inline>
            </w:drawing>
          </mc:Choice>
          <mc:Fallback>
            <w:pict>
              <v:shape id="shape_0" stroked="f" o:allowincell="f" style="position:absolute;margin-left:0pt;margin-top:-106.05pt;width:419.95pt;height:105.95pt;mso-wrap-style:none;v-text-anchor:middle;mso-position-horizontal:left;mso-position-vertical:top" type="_x0000_t75">
                <v:imagedata r:id="rId354" o:detectmouseclick="t"/>
                <v:stroke color="#3465a4" joinstyle="round" endcap="flat"/>
                <w10:wrap type="none"/>
              </v:shape>
            </w:pict>
          </mc:Fallback>
        </mc:AlternateConten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بالا مشاهده می شود، از مجموع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مورد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نماز جماعت شرکت می کنند، حدود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ها هر روز،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هرچند روز یک بار،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هر هفته یک </w:t>
      </w:r>
    </w:p>
    <w:p>
      <w:pPr>
        <w:pStyle w:val="BookText"/>
        <w:rPr/>
      </w:pP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ماهی یک بار و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سالی چند بار در نماز جماعت شرکت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توصیفی از پاسخگویان مسجدرو و غیرمسجدرو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تعریف عملیاتی صورت گرفته از آن‌ها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7272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56"/>
                        <a:stretch/>
                      </pic:blipFill>
                      <pic:spPr>
                        <a:xfrm>
                          <a:off x="0" y="0"/>
                          <a:ext cx="5334120" cy="1727280"/>
                        </a:xfrm>
                        <a:prstGeom prst="rect">
                          <a:avLst/>
                        </a:prstGeom>
                        <a:ln w="0">
                          <a:noFill/>
                        </a:ln>
                      </pic:spPr>
                    </pic:pic>
                  </a:graphicData>
                </a:graphic>
              </wp:inline>
            </w:drawing>
          </mc:Choice>
          <mc:Fallback>
            <w:pict>
              <v:shape id="shape_0" stroked="f" o:allowincell="f" style="position:absolute;margin-left:0pt;margin-top:-136.05pt;width:419.95pt;height:135.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از مجموع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مورد مطالعه، حدود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مسجدرو هستند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روزانه،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هر چند روز یک‌بار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هفته ای یک‌بار در نماز جماعت مسجد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غیرمسجدی هستند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ماهانه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سالی چند بار در نماز جماعت شرکت می کنند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اصلاً در نماز جماعت مسجد شرکت نمی کنند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آمار ملاک و مبنا در تمام جداول بعدی که در آن‌ها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دوباره یادآوری می شود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کننده در نماز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بخشی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شامل می شود؛ بنابراین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شرکت کننده در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43434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59"/>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توصیفی از میزان حضور پاسخگویان در نماز جماعت، حسب تفکیک خوشه ای</w:t>
      </w:r>
    </w:p>
    <w:p>
      <w:pPr>
        <w:pStyle w:val="BookText"/>
        <w:rPr/>
      </w:pPr>
      <w:r>
        <w:rPr>
          <w:rtl w:val="true"/>
        </w:rPr>
        <mc:AlternateContent>
          <mc:Choice Requires="wps">
            <w:drawing>
              <wp:inline distT="0" distB="0" distL="0" distR="0">
                <wp:extent cx="5334000" cy="40259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61"/>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362" o:detectmouseclick="t"/>
                <v:stroke color="#3465a4" joinstyle="round" endcap="flat"/>
                <w10:wrap type="none"/>
              </v:shape>
            </w:pict>
          </mc:Fallback>
        </mc:AlternateConten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بالا مشاهده می شود، از مجموع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مورد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نماز جماعت شرکت می کنند، حدود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درصد در خوشه سوم، روزانه و حدود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هرچند روز یک‌بار و حدود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هفتگی و حدود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سوم، ماهانه و حدود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در خوشه اول،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خوشه دوم 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خوشه سوم، سالی چندبار در نماز جماعت شرکت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جداول توصیفی از پاسخگویان شرکت‌کننده در نماز جماعت به تفکیک زمان دسترسی به مسجد</w:t>
      </w:r>
    </w:p>
    <w:p>
      <w:pPr>
        <w:pStyle w:val="BookText"/>
        <w:rPr/>
      </w:pPr>
      <w:r>
        <w:rPr>
          <w:rtl w:val="true"/>
        </w:rPr>
        <mc:AlternateContent>
          <mc:Choice Requires="wps">
            <w:drawing>
              <wp:inline distT="0" distB="0" distL="0" distR="0">
                <wp:extent cx="5334000" cy="35941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64"/>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365" o:detectmouseclick="t"/>
                <v:stroke color="#3465a4" joinstyle="round" endcap="flat"/>
                <w10:wrap type="none"/>
              </v:shape>
            </w:pict>
          </mc:Fallback>
        </mc:AlternateConten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بالا مشاهده می شود، از مجموع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مورد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نماز جماعت شرکت می کنند،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بیشتر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می‌کشد تا نزدیک ترین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کار یا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داشته باشند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از مساجد دور و بر شناخت ندارند</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735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67"/>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368" o:detectmouseclick="t"/>
                <v:stroke color="#3465a4" joinstyle="round" endcap="flat"/>
                <w10:wrap type="none"/>
              </v:shape>
            </w:pict>
          </mc:Fallback>
        </mc:AlternateContent>
      </w:r>
      <w:bookmarkStart w:id="536" w:name="pg19156_205147"/>
    </w:p>
    <w:p>
      <w:pPr>
        <w:pStyle w:val="Heading5"/>
        <w:numPr>
          <w:ilvl w:val="4"/>
          <w:numId w:val="1"/>
        </w:numPr>
        <w:rPr/>
      </w:pPr>
      <w:bookmarkStart w:id="537" w:name="__RefHeading___Toc15808439_1280447820"/>
      <w:bookmarkStart w:id="538" w:name="_Toc200"/>
      <w:bookmarkEnd w:id="536"/>
      <w:bookmarkEnd w:id="537"/>
      <w:r>
        <w:rPr>
          <w:rtl w:val="true"/>
        </w:rPr>
        <w:t>ج</w:t>
      </w:r>
      <w:r>
        <w:rPr>
          <w:rtl w:val="true"/>
        </w:rPr>
        <w:t xml:space="preserve">) </w:t>
      </w:r>
      <w:r>
        <w:rPr>
          <w:rtl w:val="true"/>
        </w:rPr>
        <w:t xml:space="preserve">جداول توصیفی از وضعیت برگزاری نماز جماعت در مسجدِ محل حضور پاسخگو </w:t>
      </w:r>
      <w:r>
        <w:rPr>
          <w:rtl w:val="true"/>
        </w:rPr>
        <w:t>(</w:t>
      </w:r>
      <w:r>
        <w:rPr>
          <w:rtl w:val="true"/>
        </w:rPr>
        <w:t>پاسخگویان شرکت کننده در نماز جماعت</w:t>
      </w:r>
      <w:r>
        <w:rPr>
          <w:rtl w:val="true"/>
        </w:rPr>
        <w:t>)</w:t>
      </w:r>
      <w:bookmarkEnd w:id="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توصیفی از وضعیت استقبال مردم محل پاسخگویان از نماز جماعت مسجد</w:t>
      </w:r>
    </w:p>
    <w:p>
      <w:pPr>
        <w:pStyle w:val="BookText"/>
        <w:rPr/>
      </w:pPr>
      <w:r>
        <w:rPr>
          <w:rtl w:val="true"/>
        </w:rPr>
        <mc:AlternateContent>
          <mc:Choice Requires="wps">
            <w:drawing>
              <wp:inline distT="0" distB="0" distL="0" distR="0">
                <wp:extent cx="5334000" cy="32258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70"/>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371" o:detectmouseclick="t"/>
                <v:stroke color="#3465a4" joinstyle="round" endcap="flat"/>
                <w10:wrap type="none"/>
              </v:shape>
            </w:pict>
          </mc:Fallback>
        </mc:AlternateConten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بالا مشاهده می شود، از مجموع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مورد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نماز جماعت شرکت می کنند، وضعیت استقبال مردم محل پاسخگویان از نماز جماعت مسجد، حدود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حد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چند صف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پرشدن نصف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پرشدن کامل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از وضعیت استقبال مردم محل از نماز جماعت مسجد بی اطلاع هستند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28956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73"/>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توصیفی از وضعیت حضور جوانان به نسبت سایر افراد در نماز جماعت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محل زندگی یا کار پاسخگو</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83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75"/>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376" o:detectmouseclick="t"/>
                <v:stroke color="#3465a4" joinstyle="round" endcap="flat"/>
                <w10:wrap type="none"/>
              </v:shape>
            </w:pict>
          </mc:Fallback>
        </mc:AlternateConten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بالا مشاهده می شود، از مجموع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مورد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نماز جماعت شرکت می کنند، درخصوص وضعیت حضور جوانان به نسبت سایر افراد، در نماز جماعت مسجد محل زندگی یا کار پاسخگو، در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موارد جوانان نسبت به بقیه کمتر هستند، در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تعداد جوان و غیر جوان برابر است 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pStyle w:val="BookText"/>
        <w:rPr/>
      </w:pPr>
      <w:r>
        <w:rPr>
          <w:rFonts w:ascii="IRNazanin" w:hAnsi="IRNazanin" w:eastAsia="IRNazanin"/>
          <w:color w:val="111111"/>
          <w:sz w:val="28"/>
          <w:sz w:val="28"/>
          <w:szCs w:val="28"/>
          <w:rtl w:val="true"/>
          <w:lang w:bidi="fa-IR"/>
        </w:rPr>
        <w:t>اکثریت نمازگزاران جوان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از وضعیت حضور جوانان به نسبت سایر افراد، در نماز جماعت مسجد بی اطلاع هستند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036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78"/>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379" o:detectmouseclick="t"/>
                <v:stroke color="#3465a4" joinstyle="round" endcap="flat"/>
                <w10:wrap type="none"/>
              </v:shape>
            </w:pict>
          </mc:Fallback>
        </mc:AlternateContent>
      </w:r>
      <w:bookmarkStart w:id="539" w:name="pg19156_205150"/>
    </w:p>
    <w:p>
      <w:pPr>
        <w:pStyle w:val="Heading4"/>
        <w:numPr>
          <w:ilvl w:val="3"/>
          <w:numId w:val="1"/>
        </w:numPr>
        <w:rPr/>
      </w:pPr>
      <w:bookmarkStart w:id="540" w:name="__RefHeading___Toc15808441_1280447820"/>
      <w:bookmarkStart w:id="541" w:name="_Toc201"/>
      <w:bookmarkEnd w:id="539"/>
      <w:bookmarkEnd w:id="540"/>
      <w:r>
        <w:rPr>
          <w:rtl w:val="true"/>
        </w:rPr>
        <w:t>جداول تحلیلی از جوانان مسجدرو</w:t>
      </w:r>
      <w:bookmarkEnd w:id="541"/>
    </w:p>
    <w:p>
      <w:pPr>
        <w:pStyle w:val="Heading5"/>
        <w:numPr>
          <w:ilvl w:val="4"/>
          <w:numId w:val="1"/>
        </w:numPr>
        <w:rPr/>
      </w:pPr>
      <w:bookmarkStart w:id="542" w:name="__RefHeading___Toc15808443_1280447820"/>
      <w:bookmarkStart w:id="543" w:name="_Toc202"/>
      <w:bookmarkEnd w:id="542"/>
      <w:r>
        <w:rPr/>
        <w:t>1</w:t>
      </w:r>
      <w:r>
        <w:rPr>
          <w:rtl w:val="true"/>
        </w:rPr>
        <w:t xml:space="preserve">. </w:t>
      </w:r>
      <w:r>
        <w:rPr>
          <w:rtl w:val="true"/>
        </w:rPr>
        <w:t xml:space="preserve">جداول میزان تأثیر هر یک از عوامل، در افزایش ارتباط جوانان با مسجد از نظر پاسخگویان </w:t>
      </w:r>
      <w:r>
        <w:rPr>
          <w:rtl w:val="true"/>
        </w:rPr>
        <w:t>«</w:t>
      </w:r>
      <w:r>
        <w:rPr>
          <w:rtl w:val="true"/>
        </w:rPr>
        <w:t>مسجدرو</w:t>
      </w:r>
      <w:r>
        <w:rPr>
          <w:rtl w:val="true"/>
        </w:rPr>
        <w:t>»</w:t>
      </w:r>
      <w:bookmarkEnd w:id="54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افزایش ارتباط جوانان با مسجد، از نظر پاسخگویان مسجدرو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پاسخگویان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که هر روز یا هرچند روز یک‌بار و یا هفته ای یک‌بار در نمازجماعت شرکت می کنند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1303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81"/>
                        <a:stretch/>
                      </pic:blipFill>
                      <pic:spPr>
                        <a:xfrm>
                          <a:off x="0" y="0"/>
                          <a:ext cx="5334120" cy="1130400"/>
                        </a:xfrm>
                        <a:prstGeom prst="rect">
                          <a:avLst/>
                        </a:prstGeom>
                        <a:ln w="0">
                          <a:noFill/>
                        </a:ln>
                      </pic:spPr>
                    </pic:pic>
                  </a:graphicData>
                </a:graphic>
              </wp:inline>
            </w:drawing>
          </mc:Choice>
          <mc:Fallback>
            <w:pict>
              <v:shape id="shape_0" stroked="f" o:allowincell="f" style="position:absolute;margin-left:0pt;margin-top:-89.05pt;width:419.95pt;height:88.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کلاً بی‌تأثیر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21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83"/>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خبره و آگاه در موضوعات دینی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 جوانان با مسجد، از نظر پاسخگویان مسجدرو</w:t>
      </w:r>
    </w:p>
    <w:p>
      <w:pPr>
        <w:pStyle w:val="BookText"/>
        <w:rPr/>
      </w:pPr>
      <w:r>
        <w:rPr>
          <w:rtl w:val="true"/>
        </w:rPr>
        <mc:AlternateContent>
          <mc:Choice Requires="wps">
            <w:drawing>
              <wp:inline distT="0" distB="0" distL="0" distR="0">
                <wp:extent cx="5334000" cy="11176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86"/>
                        <a:stretch/>
                      </pic:blipFill>
                      <pic:spPr>
                        <a:xfrm>
                          <a:off x="0" y="0"/>
                          <a:ext cx="5334120" cy="1117440"/>
                        </a:xfrm>
                        <a:prstGeom prst="rect">
                          <a:avLst/>
                        </a:prstGeom>
                        <a:ln w="0">
                          <a:noFill/>
                        </a:ln>
                      </pic:spPr>
                    </pic:pic>
                  </a:graphicData>
                </a:graphic>
              </wp:inline>
            </w:drawing>
          </mc:Choice>
          <mc:Fallback>
            <w:pict>
              <v:shape id="shape_0" stroked="f" o:allowincell="f" style="position:absolute;margin-left:0pt;margin-top:-88.05pt;width:419.95pt;height:87.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خبره و آگاه در موضوعات دینی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این مسئله کلاً بی‌تأثیر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019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88"/>
                        <a:stretch/>
                      </pic:blipFill>
                      <pic:spPr>
                        <a:xfrm>
                          <a:off x="0" y="0"/>
                          <a:ext cx="5334120" cy="2502000"/>
                        </a:xfrm>
                        <a:prstGeom prst="rect">
                          <a:avLst/>
                        </a:prstGeom>
                        <a:ln w="0">
                          <a:noFill/>
                        </a:ln>
                      </pic:spPr>
                    </pic:pic>
                  </a:graphicData>
                </a:graphic>
              </wp:inline>
            </w:drawing>
          </mc:Choice>
          <mc:Fallback>
            <w:pict>
              <v:shape id="shape_0" stroked="f" o:allowincell="f" style="position:absolute;margin-left:0pt;margin-top:-197.05pt;width:419.95pt;height:196.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آگاه به مسائل اجتماعی و سیاسی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 جوانان با مسجد، از نظر پاسخگویان مسجدرو</w:t>
      </w:r>
    </w:p>
    <w:p>
      <w:pPr>
        <w:pStyle w:val="BookText"/>
        <w:rPr/>
      </w:pPr>
      <w:r>
        <w:rPr>
          <w:rtl w:val="true"/>
        </w:rPr>
        <mc:AlternateContent>
          <mc:Choice Requires="wps">
            <w:drawing>
              <wp:inline distT="0" distB="0" distL="0" distR="0">
                <wp:extent cx="5334000" cy="1143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91"/>
                        <a:stretch/>
                      </pic:blipFill>
                      <pic:spPr>
                        <a:xfrm>
                          <a:off x="0" y="0"/>
                          <a:ext cx="5334120" cy="1143000"/>
                        </a:xfrm>
                        <a:prstGeom prst="rect">
                          <a:avLst/>
                        </a:prstGeom>
                        <a:ln w="0">
                          <a:noFill/>
                        </a:ln>
                      </pic:spPr>
                    </pic:pic>
                  </a:graphicData>
                </a:graphic>
              </wp:inline>
            </w:drawing>
          </mc:Choice>
          <mc:Fallback>
            <w:pict>
              <v:shape id="shape_0" stroked="f" o:allowincell="f" style="position:absolute;margin-left:0pt;margin-top:-90.05pt;width:419.95pt;height:8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آگاه به مسائل اجتماعی و سیاسی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کلاً بی‌تأثیر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861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93"/>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 جوانان با مسجد، از نظر پاسخگویان مسجدرو</w:t>
      </w:r>
    </w:p>
    <w:p>
      <w:pPr>
        <w:pStyle w:val="BookText"/>
        <w:rPr/>
      </w:pPr>
      <w:r>
        <w:rPr>
          <w:rtl w:val="true"/>
        </w:rPr>
        <mc:AlternateContent>
          <mc:Choice Requires="wps">
            <w:drawing>
              <wp:inline distT="0" distB="0" distL="0" distR="0">
                <wp:extent cx="5334000" cy="11303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96"/>
                        <a:stretch/>
                      </pic:blipFill>
                      <pic:spPr>
                        <a:xfrm>
                          <a:off x="0" y="0"/>
                          <a:ext cx="5334120" cy="1130400"/>
                        </a:xfrm>
                        <a:prstGeom prst="rect">
                          <a:avLst/>
                        </a:prstGeom>
                        <a:ln w="0">
                          <a:noFill/>
                        </a:ln>
                      </pic:spPr>
                    </pic:pic>
                  </a:graphicData>
                </a:graphic>
              </wp:inline>
            </w:drawing>
          </mc:Choice>
          <mc:Fallback>
            <w:pict>
              <v:shape id="shape_0" stroked="f" o:allowincell="f" style="position:absolute;margin-left:0pt;margin-top:-89.05pt;width:419.95pt;height:88.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تأثیرگذار دانسته‌اند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258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98"/>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 جوانان با مسجد، از نظر پاسخگویان مسجدرو</w:t>
      </w:r>
    </w:p>
    <w:p>
      <w:pPr>
        <w:pStyle w:val="BookText"/>
        <w:rPr/>
      </w:pPr>
      <w:r>
        <w:rPr>
          <w:rtl w:val="true"/>
        </w:rPr>
        <mc:AlternateContent>
          <mc:Choice Requires="wps">
            <w:drawing>
              <wp:inline distT="0" distB="0" distL="0" distR="0">
                <wp:extent cx="5334000" cy="1143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01"/>
                        <a:stretch/>
                      </pic:blipFill>
                      <pic:spPr>
                        <a:xfrm>
                          <a:off x="0" y="0"/>
                          <a:ext cx="5334120" cy="1143000"/>
                        </a:xfrm>
                        <a:prstGeom prst="rect">
                          <a:avLst/>
                        </a:prstGeom>
                        <a:ln w="0">
                          <a:noFill/>
                        </a:ln>
                      </pic:spPr>
                    </pic:pic>
                  </a:graphicData>
                </a:graphic>
              </wp:inline>
            </w:drawing>
          </mc:Choice>
          <mc:Fallback>
            <w:pict>
              <v:shape id="shape_0" stroked="f" o:allowincell="f" style="position:absolute;margin-left:0pt;margin-top:-90.05pt;width:41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کلاً بی‌تأثیر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7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03"/>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امناء،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 جوانان با مسجد، از نظر پاسخگویان مسجدرو</w:t>
      </w:r>
    </w:p>
    <w:p>
      <w:pPr>
        <w:pStyle w:val="BookText"/>
        <w:rPr/>
      </w:pPr>
      <w:r>
        <w:rPr>
          <w:rtl w:val="true"/>
        </w:rPr>
        <mc:AlternateContent>
          <mc:Choice Requires="wps">
            <w:drawing>
              <wp:inline distT="0" distB="0" distL="0" distR="0">
                <wp:extent cx="5334000" cy="1143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06"/>
                        <a:stretch/>
                      </pic:blipFill>
                      <pic:spPr>
                        <a:xfrm>
                          <a:off x="0" y="0"/>
                          <a:ext cx="5334120" cy="1143000"/>
                        </a:xfrm>
                        <a:prstGeom prst="rect">
                          <a:avLst/>
                        </a:prstGeom>
                        <a:ln w="0">
                          <a:noFill/>
                        </a:ln>
                      </pic:spPr>
                    </pic:pic>
                  </a:graphicData>
                </a:graphic>
              </wp:inline>
            </w:drawing>
          </mc:Choice>
          <mc:Fallback>
            <w:pict>
              <v:shape id="shape_0" stroked="f" o:allowincell="f" style="position:absolute;margin-left:0pt;margin-top:-90.05pt;width:41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کلاً بی‌تأثیر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48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08"/>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 جوانان با مسجد، از نظر پاسخگویان مسجدرو</w:t>
      </w:r>
    </w:p>
    <w:p>
      <w:pPr>
        <w:pStyle w:val="BookText"/>
        <w:rPr/>
      </w:pPr>
      <w:r>
        <w:rPr>
          <w:rtl w:val="true"/>
        </w:rPr>
        <mc:AlternateContent>
          <mc:Choice Requires="wps">
            <w:drawing>
              <wp:inline distT="0" distB="0" distL="0" distR="0">
                <wp:extent cx="5334000" cy="11303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11"/>
                        <a:stretch/>
                      </pic:blipFill>
                      <pic:spPr>
                        <a:xfrm>
                          <a:off x="0" y="0"/>
                          <a:ext cx="5334120" cy="1130400"/>
                        </a:xfrm>
                        <a:prstGeom prst="rect">
                          <a:avLst/>
                        </a:prstGeom>
                        <a:ln w="0">
                          <a:noFill/>
                        </a:ln>
                      </pic:spPr>
                    </pic:pic>
                  </a:graphicData>
                </a:graphic>
              </wp:inline>
            </w:drawing>
          </mc:Choice>
          <mc:Fallback>
            <w:pict>
              <v:shape id="shape_0" stroked="f" o:allowincell="f" style="position:absolute;margin-left:0pt;margin-top:-89.05pt;width:419.95pt;height:88.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کلاً بی‌تأثیر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702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13"/>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جذاب و جوان‌پسند برنامه های دعا، مداحی، سخنرانی ها و قرائت قرآن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 جوانان با مسجد، از نظر پاسخگویان مسجدرو</w:t>
      </w:r>
    </w:p>
    <w:p>
      <w:pPr>
        <w:pStyle w:val="BookText"/>
        <w:rPr/>
      </w:pPr>
      <w:r>
        <w:rPr>
          <w:rtl w:val="true"/>
        </w:rPr>
        <mc:AlternateContent>
          <mc:Choice Requires="wps">
            <w:drawing>
              <wp:inline distT="0" distB="0" distL="0" distR="0">
                <wp:extent cx="5334000" cy="11303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16"/>
                        <a:stretch/>
                      </pic:blipFill>
                      <pic:spPr>
                        <a:xfrm>
                          <a:off x="0" y="0"/>
                          <a:ext cx="5334120" cy="1130400"/>
                        </a:xfrm>
                        <a:prstGeom prst="rect">
                          <a:avLst/>
                        </a:prstGeom>
                        <a:ln w="0">
                          <a:noFill/>
                        </a:ln>
                      </pic:spPr>
                    </pic:pic>
                  </a:graphicData>
                </a:graphic>
              </wp:inline>
            </w:drawing>
          </mc:Choice>
          <mc:Fallback>
            <w:pict>
              <v:shape id="shape_0" stroked="f" o:allowincell="f" style="position:absolute;margin-left:0pt;margin-top:-89.05pt;width:419.95pt;height:88.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جذاب و جوان پسند برنامه های دعا، مداحی، سخنرانی ها و قرائت قرآن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تأثیرگذار دانسته‌اند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21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18"/>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نهادهای فرهنگی فعال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 جوانان با مسجد، از نظر پاسخگویان مسجدرو</w:t>
      </w:r>
    </w:p>
    <w:p>
      <w:pPr>
        <w:pStyle w:val="BookText"/>
        <w:rPr/>
      </w:pPr>
      <w:r>
        <w:rPr>
          <w:rtl w:val="true"/>
        </w:rPr>
        <mc:AlternateContent>
          <mc:Choice Requires="wps">
            <w:drawing>
              <wp:inline distT="0" distB="0" distL="0" distR="0">
                <wp:extent cx="5334000" cy="11049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21"/>
                        <a:stretch/>
                      </pic:blipFill>
                      <pic:spPr>
                        <a:xfrm>
                          <a:off x="0" y="0"/>
                          <a:ext cx="5334120" cy="1104840"/>
                        </a:xfrm>
                        <a:prstGeom prst="rect">
                          <a:avLst/>
                        </a:prstGeom>
                        <a:ln w="0">
                          <a:noFill/>
                        </a:ln>
                      </pic:spPr>
                    </pic:pic>
                  </a:graphicData>
                </a:graphic>
              </wp:inline>
            </w:drawing>
          </mc:Choice>
          <mc:Fallback>
            <w:pict>
              <v:shape id="shape_0" stroked="f" o:allowincell="f" style="position:absolute;margin-left:0pt;margin-top:-87.05pt;width:419.95pt;height:86.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نهادهای فرهنگی فعال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کلاً بی‌تأثیر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861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23"/>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مسجد در فعالیت های جنبی فرهنگی، تفریحی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 جوانان با مسجد، از نظر پاسخگویان مسجدرو</w:t>
      </w:r>
    </w:p>
    <w:p>
      <w:pPr>
        <w:pStyle w:val="BookText"/>
        <w:rPr/>
      </w:pPr>
      <w:r>
        <w:rPr>
          <w:rtl w:val="true"/>
        </w:rPr>
        <mc:AlternateContent>
          <mc:Choice Requires="wps">
            <w:drawing>
              <wp:inline distT="0" distB="0" distL="0" distR="0">
                <wp:extent cx="5334000" cy="1143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26"/>
                        <a:stretch/>
                      </pic:blipFill>
                      <pic:spPr>
                        <a:xfrm>
                          <a:off x="0" y="0"/>
                          <a:ext cx="5334120" cy="1143000"/>
                        </a:xfrm>
                        <a:prstGeom prst="rect">
                          <a:avLst/>
                        </a:prstGeom>
                        <a:ln w="0">
                          <a:noFill/>
                        </a:ln>
                      </pic:spPr>
                    </pic:pic>
                  </a:graphicData>
                </a:graphic>
              </wp:inline>
            </w:drawing>
          </mc:Choice>
          <mc:Fallback>
            <w:pict>
              <v:shape id="shape_0" stroked="f" o:allowincell="f" style="position:absolute;margin-left:0pt;margin-top:-90.05pt;width:41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مسجد در فعالیت‌های جنبی فرهنگی، تفریحی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تاثیرگذار دانسته‌اند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337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28"/>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 جوانان با مسجد، از نظر پاسخگویان مسجدرو</w:t>
      </w:r>
    </w:p>
    <w:p>
      <w:pPr>
        <w:pStyle w:val="BookText"/>
        <w:rPr/>
      </w:pPr>
      <w:r>
        <w:rPr>
          <w:rtl w:val="true"/>
        </w:rPr>
        <mc:AlternateContent>
          <mc:Choice Requires="wps">
            <w:drawing>
              <wp:inline distT="0" distB="0" distL="0" distR="0">
                <wp:extent cx="5334000" cy="12319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31"/>
                        <a:stretch/>
                      </pic:blipFill>
                      <pic:spPr>
                        <a:xfrm>
                          <a:off x="0" y="0"/>
                          <a:ext cx="5334120" cy="1231920"/>
                        </a:xfrm>
                        <a:prstGeom prst="rect">
                          <a:avLst/>
                        </a:prstGeom>
                        <a:ln w="0">
                          <a:noFill/>
                        </a:ln>
                      </pic:spPr>
                    </pic:pic>
                  </a:graphicData>
                </a:graphic>
              </wp:inline>
            </w:drawing>
          </mc:Choice>
          <mc:Fallback>
            <w:pict>
              <v:shape id="shape_0" stroked="f" o:allowincell="f" style="position:absolute;margin-left:0pt;margin-top:-97.05pt;width:419.95pt;height:96.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تاثیرگذار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کلاً بی‌تأثیر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734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33"/>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 جوانان با مسجد، از نظر پاسخگویان مسجدرو</w:t>
      </w:r>
    </w:p>
    <w:p>
      <w:pPr>
        <w:pStyle w:val="BookText"/>
        <w:rPr/>
      </w:pPr>
      <w:r>
        <w:rPr>
          <w:rtl w:val="true"/>
        </w:rPr>
        <mc:AlternateContent>
          <mc:Choice Requires="wps">
            <w:drawing>
              <wp:inline distT="0" distB="0" distL="0" distR="0">
                <wp:extent cx="5334000" cy="11303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36"/>
                        <a:stretch/>
                      </pic:blipFill>
                      <pic:spPr>
                        <a:xfrm>
                          <a:off x="0" y="0"/>
                          <a:ext cx="5334120" cy="1130400"/>
                        </a:xfrm>
                        <a:prstGeom prst="rect">
                          <a:avLst/>
                        </a:prstGeom>
                        <a:ln w="0">
                          <a:noFill/>
                        </a:ln>
                      </pic:spPr>
                    </pic:pic>
                  </a:graphicData>
                </a:graphic>
              </wp:inline>
            </w:drawing>
          </mc:Choice>
          <mc:Fallback>
            <w:pict>
              <v:shape id="shape_0" stroked="f" o:allowincell="f" style="position:absolute;margin-left:0pt;margin-top:-89.05pt;width:419.95pt;height:88.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تاثیرگذار دانسته‌اند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734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38"/>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 جوانان با مسجد، از نظر پاسخگویان مسجدرو</w:t>
      </w:r>
    </w:p>
    <w:p>
      <w:pPr>
        <w:pStyle w:val="BookText"/>
        <w:rPr/>
      </w:pPr>
      <w:r>
        <w:rPr>
          <w:rtl w:val="true"/>
        </w:rPr>
        <mc:AlternateContent>
          <mc:Choice Requires="wps">
            <w:drawing>
              <wp:inline distT="0" distB="0" distL="0" distR="0">
                <wp:extent cx="5334000" cy="11303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41"/>
                        <a:stretch/>
                      </pic:blipFill>
                      <pic:spPr>
                        <a:xfrm>
                          <a:off x="0" y="0"/>
                          <a:ext cx="5334120" cy="1130400"/>
                        </a:xfrm>
                        <a:prstGeom prst="rect">
                          <a:avLst/>
                        </a:prstGeom>
                        <a:ln w="0">
                          <a:noFill/>
                        </a:ln>
                      </pic:spPr>
                    </pic:pic>
                  </a:graphicData>
                </a:graphic>
              </wp:inline>
            </w:drawing>
          </mc:Choice>
          <mc:Fallback>
            <w:pict>
              <v:shape id="shape_0" stroked="f" o:allowincell="f" style="position:absolute;margin-left:0pt;margin-top:-89.05pt;width:419.95pt;height:88.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تاثیرگذار دانسته‌اند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353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43"/>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سؤال باز از عوامل ذکرنشدة مؤثر در افزایش ارتباط جوانان با مسجد از نظر جوانان مسجدرو</w:t>
      </w:r>
    </w:p>
    <w:p>
      <w:pPr>
        <w:pStyle w:val="BookText"/>
        <w:rPr/>
      </w:pPr>
      <w:r>
        <w:rPr>
          <w:rFonts w:ascii="IRNazanin" w:hAnsi="IRNazanin" w:eastAsia="IRNazanin"/>
          <w:color w:val="111111"/>
          <w:sz w:val="28"/>
          <w:sz w:val="28"/>
          <w:szCs w:val="28"/>
          <w:rtl w:val="true"/>
          <w:lang w:bidi="fa-IR"/>
        </w:rPr>
        <w:t>در این سؤال از جوانان مسجدرو خواسته شد تا غیر از عوامل سیزده گانه مطرح‌شده در پرسشنامه، اگر عامل مهم دیگری مدنظرشان هست، قید نمایند که برخی از آن‌ها به عواملی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عناوین عوامل اشاره‌شده به شرح ذیل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46"/>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447" o:detectmouseclick="t"/>
                <v:stroke color="#3465a4" joinstyle="round" endcap="flat"/>
                <w10:wrap type="none"/>
              </v:shape>
            </w:pict>
          </mc:Fallback>
        </mc:AlternateConten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415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449"/>
                        <a:stretch/>
                      </pic:blipFill>
                      <pic:spPr>
                        <a:xfrm>
                          <a:off x="0" y="0"/>
                          <a:ext cx="5334120" cy="1841400"/>
                        </a:xfrm>
                        <a:prstGeom prst="rect">
                          <a:avLst/>
                        </a:prstGeom>
                        <a:ln w="0">
                          <a:noFill/>
                        </a:ln>
                      </pic:spPr>
                    </pic:pic>
                  </a:graphicData>
                </a:graphic>
              </wp:inline>
            </w:drawing>
          </mc:Choice>
          <mc:Fallback>
            <w:pict>
              <v:shape id="shape_0" stroked="f" o:allowincell="f" style="position:absolute;margin-left:0pt;margin-top:-145.05pt;width:419.95pt;height:144.95pt;mso-wrap-style:none;v-text-anchor:middle;mso-position-horizontal:left;mso-position-vertical:top" type="_x0000_t75">
                <v:imagedata r:id="rId450" o:detectmouseclick="t"/>
                <v:stroke color="#3465a4" joinstyle="round" endcap="flat"/>
                <w10:wrap type="none"/>
              </v:shape>
            </w:pict>
          </mc:Fallback>
        </mc:AlternateContent>
      </w:r>
      <w:bookmarkStart w:id="544" w:name="pg19156_205168"/>
    </w:p>
    <w:p>
      <w:pPr>
        <w:pStyle w:val="Heading5"/>
        <w:numPr>
          <w:ilvl w:val="4"/>
          <w:numId w:val="1"/>
        </w:numPr>
        <w:rPr/>
      </w:pPr>
      <w:bookmarkStart w:id="545" w:name="__RefHeading___Toc15808445_1280447820"/>
      <w:bookmarkStart w:id="546" w:name="_Toc203"/>
      <w:bookmarkEnd w:id="544"/>
      <w:bookmarkEnd w:id="545"/>
      <w:r>
        <w:rPr/>
        <w:t>2</w:t>
      </w:r>
      <w:r>
        <w:rPr>
          <w:rtl w:val="true"/>
        </w:rPr>
        <w:t xml:space="preserve">. </w:t>
      </w:r>
      <w:r>
        <w:rPr>
          <w:rtl w:val="true"/>
        </w:rPr>
        <w:t>جداول میزان تأثیر هر یک از موانع، در کاهش ارتباط جوانان با مسجد از نظر پاسخگویان مسجدرو</w:t>
      </w:r>
      <w:bookmarkEnd w:id="54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ثبات امام جماعت و تغییر زود به زود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مسجدرو</w:t>
      </w:r>
    </w:p>
    <w:p>
      <w:pPr>
        <w:pStyle w:val="BookText"/>
        <w:rPr/>
      </w:pPr>
      <w:r>
        <w:rPr>
          <w:rtl w:val="true"/>
        </w:rPr>
        <mc:AlternateContent>
          <mc:Choice Requires="wps">
            <w:drawing>
              <wp:inline distT="0" distB="0" distL="0" distR="0">
                <wp:extent cx="5334000" cy="1143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52"/>
                        <a:stretch/>
                      </pic:blipFill>
                      <pic:spPr>
                        <a:xfrm>
                          <a:off x="0" y="0"/>
                          <a:ext cx="5334120" cy="1143000"/>
                        </a:xfrm>
                        <a:prstGeom prst="rect">
                          <a:avLst/>
                        </a:prstGeom>
                        <a:ln w="0">
                          <a:noFill/>
                        </a:ln>
                      </pic:spPr>
                    </pic:pic>
                  </a:graphicData>
                </a:graphic>
              </wp:inline>
            </w:drawing>
          </mc:Choice>
          <mc:Fallback>
            <w:pict>
              <v:shape id="shape_0" stroked="f" o:allowincell="f" style="position:absolute;margin-left:0pt;margin-top:-90.05pt;width:41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ثبات امام جماعت و تغییر زود به زود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تاثیرگذار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کلاً بی‌تأثیر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083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54"/>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نامنظم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مسجدرو</w:t>
      </w:r>
    </w:p>
    <w:p>
      <w:pPr>
        <w:pStyle w:val="BookText"/>
        <w:rPr/>
      </w:pPr>
      <w:r>
        <w:rPr>
          <w:rtl w:val="true"/>
        </w:rPr>
        <mc:AlternateContent>
          <mc:Choice Requires="wps">
            <w:drawing>
              <wp:inline distT="0" distB="0" distL="0" distR="0">
                <wp:extent cx="5334000" cy="11303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57"/>
                        <a:stretch/>
                      </pic:blipFill>
                      <pic:spPr>
                        <a:xfrm>
                          <a:off x="0" y="0"/>
                          <a:ext cx="5334120" cy="1130400"/>
                        </a:xfrm>
                        <a:prstGeom prst="rect">
                          <a:avLst/>
                        </a:prstGeom>
                        <a:ln w="0">
                          <a:noFill/>
                        </a:ln>
                      </pic:spPr>
                    </pic:pic>
                  </a:graphicData>
                </a:graphic>
              </wp:inline>
            </w:drawing>
          </mc:Choice>
          <mc:Fallback>
            <w:pict>
              <v:shape id="shape_0" stroked="f" o:allowincell="f" style="position:absolute;margin-left:0pt;margin-top:-89.05pt;width:419.95pt;height:88.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نامنظم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تاثیرگذار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کلاً بی‌تأثیر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877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59"/>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نظمی در برنامه های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مسجدرو</w:t>
      </w:r>
    </w:p>
    <w:p>
      <w:pPr>
        <w:pStyle w:val="BookText"/>
        <w:rPr/>
      </w:pPr>
      <w:r>
        <w:rPr>
          <w:rtl w:val="true"/>
        </w:rPr>
        <mc:AlternateContent>
          <mc:Choice Requires="wps">
            <w:drawing>
              <wp:inline distT="0" distB="0" distL="0" distR="0">
                <wp:extent cx="5334000" cy="11303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62"/>
                        <a:stretch/>
                      </pic:blipFill>
                      <pic:spPr>
                        <a:xfrm>
                          <a:off x="0" y="0"/>
                          <a:ext cx="5334120" cy="1130400"/>
                        </a:xfrm>
                        <a:prstGeom prst="rect">
                          <a:avLst/>
                        </a:prstGeom>
                        <a:ln w="0">
                          <a:noFill/>
                        </a:ln>
                      </pic:spPr>
                    </pic:pic>
                  </a:graphicData>
                </a:graphic>
              </wp:inline>
            </w:drawing>
          </mc:Choice>
          <mc:Fallback>
            <w:pict>
              <v:shape id="shape_0" stroked="f" o:allowincell="f" style="position:absolute;margin-left:0pt;margin-top:-89.05pt;width:419.95pt;height:88.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نظمی در برنامه های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تاثیرگذار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کلاً بی‌تأثیر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099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64"/>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اختلافات در بین هیئت‌امنا و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مسجدرو</w:t>
      </w:r>
    </w:p>
    <w:p>
      <w:pPr>
        <w:pStyle w:val="BookText"/>
        <w:rPr/>
      </w:pPr>
      <w:r>
        <w:rPr>
          <w:rtl w:val="true"/>
        </w:rPr>
        <mc:AlternateContent>
          <mc:Choice Requires="wps">
            <w:drawing>
              <wp:inline distT="0" distB="0" distL="0" distR="0">
                <wp:extent cx="5334000" cy="11176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67"/>
                        <a:stretch/>
                      </pic:blipFill>
                      <pic:spPr>
                        <a:xfrm>
                          <a:off x="0" y="0"/>
                          <a:ext cx="5334120" cy="1117440"/>
                        </a:xfrm>
                        <a:prstGeom prst="rect">
                          <a:avLst/>
                        </a:prstGeom>
                        <a:ln w="0">
                          <a:noFill/>
                        </a:ln>
                      </pic:spPr>
                    </pic:pic>
                  </a:graphicData>
                </a:graphic>
              </wp:inline>
            </w:drawing>
          </mc:Choice>
          <mc:Fallback>
            <w:pict>
              <v:shape id="shape_0" stroked="f" o:allowincell="f" style="position:absolute;margin-left:0pt;margin-top:-88.05pt;width:419.95pt;height:87.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حدود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مسجدرو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اختلافات در بین هیئت‌امنا و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تاثیرگذار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کلاً بی‌تأثیر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226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69"/>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سوال باز از موانع ذکرنشده مؤثر در کاهش ارتباط جوانان با مسجد از نظر جوانان مسجدرو</w:t>
      </w:r>
    </w:p>
    <w:p>
      <w:pPr>
        <w:pStyle w:val="BookText"/>
        <w:rPr/>
      </w:pPr>
      <w:r>
        <w:rPr>
          <w:rFonts w:ascii="IRNazanin" w:hAnsi="IRNazanin" w:eastAsia="IRNazanin"/>
          <w:color w:val="111111"/>
          <w:sz w:val="28"/>
          <w:sz w:val="28"/>
          <w:szCs w:val="28"/>
          <w:rtl w:val="true"/>
          <w:lang w:bidi="fa-IR"/>
        </w:rPr>
        <w:t>در این سؤال از جوانان مسجدرو خواسته شد تا غیر از موانع چهارگانه گفته‌شده در پرسشنامه اگر مانع مهم دیگری مدنظرشان هست، قید نمایند که برخی از آن‌ها به موانعی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عناوین موانع اشاره‌شده به شرح ذیل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72"/>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473" o:detectmouseclick="t"/>
                <v:stroke color="#3465a4" joinstyle="round" endcap="flat"/>
                <w10:wrap type="none"/>
              </v:shape>
            </w:pict>
          </mc:Fallback>
        </mc:AlternateConten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165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75"/>
                        <a:stretch/>
                      </pic:blipFill>
                      <pic:spPr>
                        <a:xfrm>
                          <a:off x="0" y="0"/>
                          <a:ext cx="5334120" cy="5016600"/>
                        </a:xfrm>
                        <a:prstGeom prst="rect">
                          <a:avLst/>
                        </a:prstGeom>
                        <a:ln w="0">
                          <a:noFill/>
                        </a:ln>
                      </pic:spPr>
                    </pic:pic>
                  </a:graphicData>
                </a:graphic>
              </wp:inline>
            </w:drawing>
          </mc:Choice>
          <mc:Fallback>
            <w:pict>
              <v:shape id="shape_0" stroked="f" o:allowincell="f" style="position:absolute;margin-left:0pt;margin-top:-395.05pt;width:419.95pt;height:394.95pt;mso-wrap-style:none;v-text-anchor:middle;mso-position-horizontal:left;mso-position-vertical:top" type="_x0000_t75">
                <v:imagedata r:id="rId476" o:detectmouseclick="t"/>
                <v:stroke color="#3465a4" joinstyle="round" endcap="flat"/>
                <w10:wrap type="none"/>
              </v:shape>
            </w:pict>
          </mc:Fallback>
        </mc:AlternateContent>
      </w:r>
      <w:bookmarkStart w:id="547" w:name="pg19156_205182"/>
    </w:p>
    <w:p>
      <w:pPr>
        <w:pStyle w:val="Heading5"/>
        <w:numPr>
          <w:ilvl w:val="4"/>
          <w:numId w:val="1"/>
        </w:numPr>
        <w:rPr/>
      </w:pPr>
      <w:bookmarkStart w:id="548" w:name="__RefHeading___Toc15808447_1280447820"/>
      <w:bookmarkStart w:id="549" w:name="_Toc204"/>
      <w:bookmarkEnd w:id="547"/>
      <w:bookmarkEnd w:id="548"/>
      <w:r>
        <w:rPr/>
        <w:t>3</w:t>
      </w:r>
      <w:r>
        <w:rPr>
          <w:rtl w:val="true"/>
        </w:rPr>
        <w:t xml:space="preserve">. </w:t>
      </w:r>
      <w:r>
        <w:rPr>
          <w:rtl w:val="true"/>
        </w:rPr>
        <w:t>جداول سه عامل اولویت دار در افزایش ارتباط جوانان با مسجد از نظر پاسخگویان مسجدرو</w:t>
      </w:r>
      <w:bookmarkEnd w:id="54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فراوانی و درصد اولین عامل اولویت دار در افزایش ارتباط جوانان با مسجد از نظر پاسخگویان مسجدرو</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7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مسجدی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پاسخگویان مسجدی، بیش از سایر عوامل، توسط پاسخگویان به عنوان عامل اولویت دار اول از حیث اثرگذاری بر افزایش ارتباط جوانان با مسجد، انتخاب شده اند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133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81"/>
                        <a:stretch/>
                      </pic:blipFill>
                      <pic:spPr>
                        <a:xfrm>
                          <a:off x="0" y="0"/>
                          <a:ext cx="5334120" cy="4813200"/>
                        </a:xfrm>
                        <a:prstGeom prst="rect">
                          <a:avLst/>
                        </a:prstGeom>
                        <a:ln w="0">
                          <a:noFill/>
                        </a:ln>
                      </pic:spPr>
                    </pic:pic>
                  </a:graphicData>
                </a:graphic>
              </wp:inline>
            </w:drawing>
          </mc:Choice>
          <mc:Fallback>
            <w:pict>
              <v:shape id="shape_0" stroked="f" o:allowincell="f" style="position:absolute;margin-left:0pt;margin-top:-379.05pt;width:419.95pt;height:378.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فراوانی و درصد دومین عامل اولویت دار در افزایش ارتباط جوانان با مسجد از نظر پاسخگویان مسجدرو</w:t>
      </w:r>
    </w:p>
    <w:p>
      <w:pPr>
        <w:pStyle w:val="BookText"/>
        <w:rPr/>
      </w:pPr>
      <w:r>
        <w:rPr>
          <w:rtl w:val="true"/>
        </w:rPr>
        <mc:AlternateContent>
          <mc:Choice Requires="wps">
            <w:drawing>
              <wp:inline distT="0" distB="0" distL="0" distR="0">
                <wp:extent cx="47371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8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85" o:detectmouseclick="t"/>
                <v:stroke color="#3465a4" joinstyle="round" endcap="flat"/>
                <w10:wrap type="none"/>
              </v:shape>
            </w:pict>
          </mc:Fallback>
        </mc:AlternateConten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بالا مشاهده می شود که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pStyle w:val="BookText"/>
        <w:rPr/>
      </w:pPr>
      <w:r>
        <w:rPr>
          <w:rFonts w:ascii="IRNazanin" w:hAnsi="IRNazanin" w:eastAsia="IRNazanin"/>
          <w:color w:val="111111"/>
          <w:sz w:val="28"/>
          <w:sz w:val="28"/>
          <w:szCs w:val="28"/>
          <w:rtl w:val="true"/>
          <w:lang w:bidi="fa-IR"/>
        </w:rPr>
        <w:t xml:space="preserve">از پاسخگویان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پاسخگویان مسجدی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جذاب و جوان پسند برنامه های دعا، مداحی، سخنرانی ها و قرائت قرآن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پاسخگویان مسجدی، بیش از سایر عوامل، توسط پاسخگویان به عنوان عامل اولویت دار دوم از حیث اثرگذاری بر افزایش ارتباط جوانان با مسجد انتخاب شده 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117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87"/>
                        <a:stretch/>
                      </pic:blipFill>
                      <pic:spPr>
                        <a:xfrm>
                          <a:off x="0" y="0"/>
                          <a:ext cx="5334120" cy="4711680"/>
                        </a:xfrm>
                        <a:prstGeom prst="rect">
                          <a:avLst/>
                        </a:prstGeom>
                        <a:ln w="0">
                          <a:noFill/>
                        </a:ln>
                      </pic:spPr>
                    </pic:pic>
                  </a:graphicData>
                </a:graphic>
              </wp:inline>
            </w:drawing>
          </mc:Choice>
          <mc:Fallback>
            <w:pict>
              <v:shape id="shape_0" stroked="f" o:allowincell="f" style="position:absolute;margin-left:0pt;margin-top:-371.05pt;width:419.95pt;height:370.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فراوانی و درصد سومین عامل اولویت دار در افزایش ارتباط جوانان با مسجد از نظر پاسخگویان مسجدرو</w:t>
      </w:r>
    </w:p>
    <w:p>
      <w:pPr>
        <w:pStyle w:val="BookText"/>
        <w:rPr/>
      </w:pPr>
      <w:r>
        <w:rPr>
          <w:rtl w:val="true"/>
        </w:rPr>
        <mc:AlternateContent>
          <mc:Choice Requires="wps">
            <w:drawing>
              <wp:inline distT="0" distB="0" distL="0" distR="0">
                <wp:extent cx="47752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49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91" o:detectmouseclick="t"/>
                <v:stroke color="#3465a4" joinstyle="round" endcap="flat"/>
                <w10:wrap type="none"/>
              </v:shape>
            </w:pict>
          </mc:Fallback>
        </mc:AlternateConten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بالا مشاهده می شود که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درصد از پاسخگویان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مسجد در فعالیت‌های جنبی فرهنگی، تفریحی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پاسخگویان مسجدی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پاسخگویان مسجدی، بیش از سایر عوامل توسط پاسخگویان به عنوان عامل اولویت دار سوم از حیث اثرگذاری بر افزایش ارتباط جوانان با مسجد، انتخاب شده اند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229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493"/>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494" o:detectmouseclick="t"/>
                <v:stroke color="#3465a4" joinstyle="round" endcap="flat"/>
                <w10:wrap type="none"/>
              </v:shape>
            </w:pict>
          </mc:Fallback>
        </mc:AlternateContent>
      </w:r>
      <w:bookmarkStart w:id="550" w:name="pg19156_205195"/>
    </w:p>
    <w:p>
      <w:pPr>
        <w:pStyle w:val="Heading5"/>
        <w:numPr>
          <w:ilvl w:val="4"/>
          <w:numId w:val="1"/>
        </w:numPr>
        <w:rPr/>
      </w:pPr>
      <w:bookmarkStart w:id="551" w:name="__RefHeading___Toc15808449_1280447820"/>
      <w:bookmarkStart w:id="552" w:name="_Toc205"/>
      <w:bookmarkEnd w:id="550"/>
      <w:bookmarkEnd w:id="551"/>
      <w:r>
        <w:rPr/>
        <w:t>4</w:t>
      </w:r>
      <w:r>
        <w:rPr>
          <w:rtl w:val="true"/>
        </w:rPr>
        <w:t xml:space="preserve">. </w:t>
      </w:r>
      <w:r>
        <w:rPr>
          <w:rtl w:val="true"/>
        </w:rPr>
        <w:t>جداول رتبه بندی فریدمن از عوامل اثرگذار در افزایش ارتباط جوانان مسجدرو با مسجد</w:t>
      </w:r>
      <w:bookmarkEnd w:id="552"/>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9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209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499"/>
                        <a:stretch/>
                      </pic:blipFill>
                      <pic:spPr>
                        <a:xfrm>
                          <a:off x="0" y="0"/>
                          <a:ext cx="5334120" cy="2120760"/>
                        </a:xfrm>
                        <a:prstGeom prst="rect">
                          <a:avLst/>
                        </a:prstGeom>
                        <a:ln w="0">
                          <a:noFill/>
                        </a:ln>
                      </pic:spPr>
                    </pic:pic>
                  </a:graphicData>
                </a:graphic>
              </wp:inline>
            </w:drawing>
          </mc:Choice>
          <mc:Fallback>
            <w:pict>
              <v:shape id="shape_0" stroked="f" o:allowincell="f" style="position:absolute;margin-left:0pt;margin-top:-167.05pt;width:419.95pt;height:166.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600.724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کل پاسخگویان مسجدرو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کل پاسخگویان مسجدرو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مسجدروی که هر روز در نماز جماعت شرکت می کنند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502"/>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701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505"/>
                        <a:stretch/>
                      </pic:blipFill>
                      <pic:spPr>
                        <a:xfrm>
                          <a:off x="0" y="0"/>
                          <a:ext cx="5334120" cy="2070000"/>
                        </a:xfrm>
                        <a:prstGeom prst="rect">
                          <a:avLst/>
                        </a:prstGeom>
                        <a:ln w="0">
                          <a:noFill/>
                        </a:ln>
                      </pic:spPr>
                    </pic:pic>
                  </a:graphicData>
                </a:graphic>
              </wp:inline>
            </w:drawing>
          </mc:Choice>
          <mc:Fallback>
            <w:pict>
              <v:shape id="shape_0" stroked="f" o:allowincell="f" style="position:absolute;margin-left:0pt;margin-top:-163.05pt;width:419.95pt;height:162.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190.887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رتبه سوم را از نظر پاسخگویان مسجدروی که هر روز در نماز جماعت شرکت می کنند،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مسجدروی که هر روز در نماز جماعت شرکت می کنند،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مسجدروی که مسجد محلشان از نمازگزاران پر می شود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508"/>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574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511"/>
                        <a:stretch/>
                      </pic:blipFill>
                      <pic:spPr>
                        <a:xfrm>
                          <a:off x="0" y="0"/>
                          <a:ext cx="5334120" cy="2057400"/>
                        </a:xfrm>
                        <a:prstGeom prst="rect">
                          <a:avLst/>
                        </a:prstGeom>
                        <a:ln w="0">
                          <a:noFill/>
                        </a:ln>
                      </pic:spPr>
                    </pic:pic>
                  </a:graphicData>
                </a:graphic>
              </wp:inline>
            </w:drawing>
          </mc:Choice>
          <mc:Fallback>
            <w:pict>
              <v:shape id="shape_0" stroked="f" o:allowincell="f" style="position:absolute;margin-left:0pt;margin-top:-162.05pt;width:419.95pt;height:161.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252.714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مسجدروی که مسجد محلشان از نمازگزاران پر می‌شود،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آگاه به مسائل اجتماعی و سیاسی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مسجدروی که مسجد محلشان از نمازگزاران پر می‌شود،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مسجدروی که اکثریت نمازگزاران مسجدشان جوانان هستند</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514"/>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828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517"/>
                        <a:stretch/>
                      </pic:blipFill>
                      <pic:spPr>
                        <a:xfrm>
                          <a:off x="0" y="0"/>
                          <a:ext cx="5334120" cy="2082960"/>
                        </a:xfrm>
                        <a:prstGeom prst="rect">
                          <a:avLst/>
                        </a:prstGeom>
                        <a:ln w="0">
                          <a:noFill/>
                        </a:ln>
                      </pic:spPr>
                    </pic:pic>
                  </a:graphicData>
                </a:graphic>
              </wp:inline>
            </w:drawing>
          </mc:Choice>
          <mc:Fallback>
            <w:pict>
              <v:shape id="shape_0" stroked="f" o:allowincell="f" style="position:absolute;margin-left:0pt;margin-top:-164.05pt;width:419.95pt;height:163.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69.341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خبره و آگاه در موضوعات دینی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رتبه سوم را از نظر پاسخگویان مسجدروی که اکثریت نمازگزاران مسجدشان جوانان هستند،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مسجدروی که اکثریت نمازگزاران مسجدشان جوانان هستند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زن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520"/>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828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523"/>
                        <a:stretch/>
                      </pic:blipFill>
                      <pic:spPr>
                        <a:xfrm>
                          <a:off x="0" y="0"/>
                          <a:ext cx="5334120" cy="2082960"/>
                        </a:xfrm>
                        <a:prstGeom prst="rect">
                          <a:avLst/>
                        </a:prstGeom>
                        <a:ln w="0">
                          <a:noFill/>
                        </a:ln>
                      </pic:spPr>
                    </pic:pic>
                  </a:graphicData>
                </a:graphic>
              </wp:inline>
            </w:drawing>
          </mc:Choice>
          <mc:Fallback>
            <w:pict>
              <v:shape id="shape_0" stroked="f" o:allowincell="f" style="position:absolute;margin-left:0pt;margin-top:-164.05pt;width:419.95pt;height:163.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174.762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خبره و آگاه در موضوعات دینی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زن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 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زن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مرد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526"/>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701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529"/>
                        <a:stretch/>
                      </pic:blipFill>
                      <pic:spPr>
                        <a:xfrm>
                          <a:off x="0" y="0"/>
                          <a:ext cx="5334120" cy="2070000"/>
                        </a:xfrm>
                        <a:prstGeom prst="rect">
                          <a:avLst/>
                        </a:prstGeom>
                        <a:ln w="0">
                          <a:noFill/>
                        </a:ln>
                      </pic:spPr>
                    </pic:pic>
                  </a:graphicData>
                </a:graphic>
              </wp:inline>
            </w:drawing>
          </mc:Choice>
          <mc:Fallback>
            <w:pict>
              <v:shape id="shape_0" stroked="f" o:allowincell="f" style="position:absolute;margin-left:0pt;margin-top:-163.05pt;width:419.95pt;height:162.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450.480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مرد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مرد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رتبه‌بندی فریدمن از عوامل مؤثر در افزایش ارتباط جوانان با مسجد از نظر پاسخگویان مسجدرو در بازه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532"/>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574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535"/>
                        <a:stretch/>
                      </pic:blipFill>
                      <pic:spPr>
                        <a:xfrm>
                          <a:off x="0" y="0"/>
                          <a:ext cx="5334120" cy="2057400"/>
                        </a:xfrm>
                        <a:prstGeom prst="rect">
                          <a:avLst/>
                        </a:prstGeom>
                        <a:ln w="0">
                          <a:noFill/>
                        </a:ln>
                      </pic:spPr>
                    </pic:pic>
                  </a:graphicData>
                </a:graphic>
              </wp:inline>
            </w:drawing>
          </mc:Choice>
          <mc:Fallback>
            <w:pict>
              <v:shape id="shape_0" stroked="f" o:allowincell="f" style="position:absolute;margin-left:0pt;margin-top:-162.05pt;width:419.95pt;height:161.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152.758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در بازه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در بازه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رتبه‌بندی فریدمن از عوامل مؤثر در افزایش ارتباط جوانان با مسجد از نظر پاسخگویان مسجدرو در بازه سنی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38"/>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082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41"/>
                        <a:stretch/>
                      </pic:blipFill>
                      <pic:spPr>
                        <a:xfrm>
                          <a:off x="0" y="0"/>
                          <a:ext cx="5334120" cy="2108160"/>
                        </a:xfrm>
                        <a:prstGeom prst="rect">
                          <a:avLst/>
                        </a:prstGeom>
                        <a:ln w="0">
                          <a:noFill/>
                        </a:ln>
                      </pic:spPr>
                    </pic:pic>
                  </a:graphicData>
                </a:graphic>
              </wp:inline>
            </w:drawing>
          </mc:Choice>
          <mc:Fallback>
            <w:pict>
              <v:shape id="shape_0" stroked="f" o:allowincell="f" style="position:absolute;margin-left:0pt;margin-top:-166.05pt;width:419.95pt;height:165.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289.740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در بازه سنی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در بازه سنی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رتبه‌بندی فریدمن از عوامل مؤثر در افزایش ارتباط جوانان با مسجد از نظر پاسخگویان مسجدرو در بازه سنی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4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082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547"/>
                        <a:stretch/>
                      </pic:blipFill>
                      <pic:spPr>
                        <a:xfrm>
                          <a:off x="0" y="0"/>
                          <a:ext cx="5334120" cy="2108160"/>
                        </a:xfrm>
                        <a:prstGeom prst="rect">
                          <a:avLst/>
                        </a:prstGeom>
                        <a:ln w="0">
                          <a:noFill/>
                        </a:ln>
                      </pic:spPr>
                    </pic:pic>
                  </a:graphicData>
                </a:graphic>
              </wp:inline>
            </w:drawing>
          </mc:Choice>
          <mc:Fallback>
            <w:pict>
              <v:shape id="shape_0" stroked="f" o:allowincell="f" style="position:absolute;margin-left:0pt;margin-top:-166.05pt;width:419.95pt;height:165.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199.436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در بازه سنی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در بازه سنی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متأهل</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50"/>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209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553"/>
                        <a:stretch/>
                      </pic:blipFill>
                      <pic:spPr>
                        <a:xfrm>
                          <a:off x="0" y="0"/>
                          <a:ext cx="5334120" cy="2120760"/>
                        </a:xfrm>
                        <a:prstGeom prst="rect">
                          <a:avLst/>
                        </a:prstGeom>
                        <a:ln w="0">
                          <a:noFill/>
                        </a:ln>
                      </pic:spPr>
                    </pic:pic>
                  </a:graphicData>
                </a:graphic>
              </wp:inline>
            </w:drawing>
          </mc:Choice>
          <mc:Fallback>
            <w:pict>
              <v:shape id="shape_0" stroked="f" o:allowincell="f" style="position:absolute;margin-left:0pt;margin-top:-167.05pt;width:419.95pt;height:166.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210.253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خبره و آگاه در موضوعات دینی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متأهل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متأهل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مجرد</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556"/>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828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559"/>
                        <a:stretch/>
                      </pic:blipFill>
                      <pic:spPr>
                        <a:xfrm>
                          <a:off x="0" y="0"/>
                          <a:ext cx="5334120" cy="2082960"/>
                        </a:xfrm>
                        <a:prstGeom prst="rect">
                          <a:avLst/>
                        </a:prstGeom>
                        <a:ln w="0">
                          <a:noFill/>
                        </a:ln>
                      </pic:spPr>
                    </pic:pic>
                  </a:graphicData>
                </a:graphic>
              </wp:inline>
            </w:drawing>
          </mc:Choice>
          <mc:Fallback>
            <w:pict>
              <v:shape id="shape_0" stroked="f" o:allowincell="f" style="position:absolute;margin-left:0pt;margin-top:-164.05pt;width:419.95pt;height:163.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396.267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مجرد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مجرد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با تحصیلات سیکل</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562"/>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336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565"/>
                        <a:stretch/>
                      </pic:blipFill>
                      <pic:spPr>
                        <a:xfrm>
                          <a:off x="0" y="0"/>
                          <a:ext cx="5334120" cy="2133720"/>
                        </a:xfrm>
                        <a:prstGeom prst="rect">
                          <a:avLst/>
                        </a:prstGeom>
                        <a:ln w="0">
                          <a:noFill/>
                        </a:ln>
                      </pic:spPr>
                    </pic:pic>
                  </a:graphicData>
                </a:graphic>
              </wp:inline>
            </w:drawing>
          </mc:Choice>
          <mc:Fallback>
            <w:pict>
              <v:shape id="shape_0" stroked="f" o:allowincell="f" style="position:absolute;margin-left:0pt;margin-top:-168.05pt;width:419.95pt;height:167.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60.617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نهادهای فرهنگی فعال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مسجد در فعالیت‌های جنبی فرهنگی، تفریحی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با تحصیلات سیکل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با تحصیلات سیکل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با تحصیلات دیپلم</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568"/>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209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571"/>
                        <a:stretch/>
                      </pic:blipFill>
                      <pic:spPr>
                        <a:xfrm>
                          <a:off x="0" y="0"/>
                          <a:ext cx="5334120" cy="2120760"/>
                        </a:xfrm>
                        <a:prstGeom prst="rect">
                          <a:avLst/>
                        </a:prstGeom>
                        <a:ln w="0">
                          <a:noFill/>
                        </a:ln>
                      </pic:spPr>
                    </pic:pic>
                  </a:graphicData>
                </a:graphic>
              </wp:inline>
            </w:drawing>
          </mc:Choice>
          <mc:Fallback>
            <w:pict>
              <v:shape id="shape_0" stroked="f" o:allowincell="f" style="position:absolute;margin-left:0pt;margin-top:-167.05pt;width:419.95pt;height:166.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263.859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با تحصیلات دیپلم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با تحصیلات دیپلم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با تحصیلات کاردانی و کارشناسی</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57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75"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574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577"/>
                        <a:stretch/>
                      </pic:blipFill>
                      <pic:spPr>
                        <a:xfrm>
                          <a:off x="0" y="0"/>
                          <a:ext cx="5334120" cy="2057400"/>
                        </a:xfrm>
                        <a:prstGeom prst="rect">
                          <a:avLst/>
                        </a:prstGeom>
                        <a:ln w="0">
                          <a:noFill/>
                        </a:ln>
                      </pic:spPr>
                    </pic:pic>
                  </a:graphicData>
                </a:graphic>
              </wp:inline>
            </w:drawing>
          </mc:Choice>
          <mc:Fallback>
            <w:pict>
              <v:shape id="shape_0" stroked="f" o:allowincell="f" style="position:absolute;margin-left:0pt;margin-top:-162.05pt;width:419.95pt;height:161.95pt;mso-wrap-style:none;v-text-anchor:middle;mso-position-horizontal:left;mso-position-vertical:top" type="_x0000_t75">
                <v:imagedata r:id="rId5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286.212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با تحصیلات کاردانی و کارشناسی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با تحصیلات کاردانی و کارشناسی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با تحصیلات کارشناسی ارشد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580"/>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955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583"/>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49.035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خبره و آگاه در موضوعات دینی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با تحصیلات کارشناسی ارشد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رتبه‌ها</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نهادهای فرهنگی فعال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با تحصیلات کارشناسی ارشد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با شغل دانش‌آموزی</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58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082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589"/>
                        <a:stretch/>
                      </pic:blipFill>
                      <pic:spPr>
                        <a:xfrm>
                          <a:off x="0" y="0"/>
                          <a:ext cx="5334120" cy="2108160"/>
                        </a:xfrm>
                        <a:prstGeom prst="rect">
                          <a:avLst/>
                        </a:prstGeom>
                        <a:ln w="0">
                          <a:noFill/>
                        </a:ln>
                      </pic:spPr>
                    </pic:pic>
                  </a:graphicData>
                </a:graphic>
              </wp:inline>
            </w:drawing>
          </mc:Choice>
          <mc:Fallback>
            <w:pict>
              <v:shape id="shape_0" stroked="f" o:allowincell="f" style="position:absolute;margin-left:0pt;margin-top:-166.05pt;width:419.95pt;height:165.95pt;mso-wrap-style:none;v-text-anchor:middle;mso-position-horizontal:left;mso-position-vertical:top" type="_x0000_t75">
                <v:imagedata r:id="rId5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124.286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جذاب و جوان‌پسند برنامه های دعا، مداحی، سخنرانی ها و قرائت قرآن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با شغل دانش‌آموزی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آگاه به مسائل اجتماعی و سیاسی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با شغل دانش‌آموزی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با شغل دانشجو</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59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93"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701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595"/>
                        <a:stretch/>
                      </pic:blipFill>
                      <pic:spPr>
                        <a:xfrm>
                          <a:off x="0" y="0"/>
                          <a:ext cx="5334120" cy="2070000"/>
                        </a:xfrm>
                        <a:prstGeom prst="rect">
                          <a:avLst/>
                        </a:prstGeom>
                        <a:ln w="0">
                          <a:noFill/>
                        </a:ln>
                      </pic:spPr>
                    </pic:pic>
                  </a:graphicData>
                </a:graphic>
              </wp:inline>
            </w:drawing>
          </mc:Choice>
          <mc:Fallback>
            <w:pict>
              <v:shape id="shape_0" stroked="f" o:allowincell="f" style="position:absolute;margin-left:0pt;margin-top:-163.05pt;width:419.95pt;height:162.95pt;mso-wrap-style:none;v-text-anchor:middle;mso-position-horizontal:left;mso-position-vertical:top" type="_x0000_t75">
                <v:imagedata r:id="rId5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204.422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با شغل دانشجو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با شغل دانشجو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رتبه‌بندی فریدمن از عوامل مؤثر در افزایش ارتباط جوانان با مسجد از نظر پاسخگویان مسجدرو با شغل خانه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598"/>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336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601"/>
                        <a:stretch/>
                      </pic:blipFill>
                      <pic:spPr>
                        <a:xfrm>
                          <a:off x="0" y="0"/>
                          <a:ext cx="5334120" cy="2133720"/>
                        </a:xfrm>
                        <a:prstGeom prst="rect">
                          <a:avLst/>
                        </a:prstGeom>
                        <a:ln w="0">
                          <a:noFill/>
                        </a:ln>
                      </pic:spPr>
                    </pic:pic>
                  </a:graphicData>
                </a:graphic>
              </wp:inline>
            </w:drawing>
          </mc:Choice>
          <mc:Fallback>
            <w:pict>
              <v:shape id="shape_0" stroked="f" o:allowincell="f" style="position:absolute;margin-left:0pt;margin-top:-168.05pt;width:419.95pt;height:167.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77.339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با شغل خانه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با شغل خانه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با شغل کارمند بخش خصوصی</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60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082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607"/>
                        <a:stretch/>
                      </pic:blipFill>
                      <pic:spPr>
                        <a:xfrm>
                          <a:off x="0" y="0"/>
                          <a:ext cx="5334120" cy="2108160"/>
                        </a:xfrm>
                        <a:prstGeom prst="rect">
                          <a:avLst/>
                        </a:prstGeom>
                        <a:ln w="0">
                          <a:noFill/>
                        </a:ln>
                      </pic:spPr>
                    </pic:pic>
                  </a:graphicData>
                </a:graphic>
              </wp:inline>
            </w:drawing>
          </mc:Choice>
          <mc:Fallback>
            <w:pict>
              <v:shape id="shape_0" stroked="f" o:allowincell="f" style="position:absolute;margin-left:0pt;margin-top:-166.05pt;width:419.95pt;height:165.95pt;mso-wrap-style:none;v-text-anchor:middle;mso-position-horizontal:left;mso-position-vertical:top" type="_x0000_t75">
                <v:imagedata r:id="rId6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40.855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خبره و آگاه در موضوعات دینی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با شغل کارمند بخش خصوصی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نهادهای فرهنگی فعال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 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با شغل کارمند بخش خصوصی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با شغل کارمند دولتی</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61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955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613"/>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6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68.574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خبره و آگاه در موضوعات دینی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سوم را از نظر پاسخگویان مسجدرو با شغل کارمند دولتی به خود اختصاص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نهادهای فرهنگی فعال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 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با شغل کارمند دولتی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با شغل آزاد</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61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617"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955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619"/>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6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162.498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با شغل آزاد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با شغل آزاد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رتبه‌بندی فریدمن از عوامل مؤثر در افزایش ارتباط جوانان با مسجد از نظر پاسخگویان مسجدرو فاقد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622"/>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955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625"/>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22.022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خبره و آگاه در موضوعات دینی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فاقد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نهادهای فرهنگی فعال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فاقد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خوشه اول</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62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209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631"/>
                        <a:stretch/>
                      </pic:blipFill>
                      <pic:spPr>
                        <a:xfrm>
                          <a:off x="0" y="0"/>
                          <a:ext cx="5334120" cy="2120760"/>
                        </a:xfrm>
                        <a:prstGeom prst="rect">
                          <a:avLst/>
                        </a:prstGeom>
                        <a:ln w="0">
                          <a:noFill/>
                        </a:ln>
                      </pic:spPr>
                    </pic:pic>
                  </a:graphicData>
                </a:graphic>
              </wp:inline>
            </w:drawing>
          </mc:Choice>
          <mc:Fallback>
            <w:pict>
              <v:shape id="shape_0" stroked="f" o:allowincell="f" style="position:absolute;margin-left:0pt;margin-top:-167.05pt;width:419.95pt;height:166.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189.658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خبره و آگاه در موضوعات دینی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آگاه به مسائل اجتماعی و سیاسی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خوشه اول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خوشه اول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خوشه دوم</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63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955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637"/>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6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239.729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خوشه دوم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برنامه‌های اخلاقی و تربیتی از جانب امام جماعت یا تحت مدیریت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خوشه دوم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عوامل مؤثر در افزایش ارتباط جوانان با مسجد از نظر پاسخگویان مسجدرو خوشه سوم</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640"/>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641"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082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643"/>
                        <a:stretch/>
                      </pic:blipFill>
                      <pic:spPr>
                        <a:xfrm>
                          <a:off x="0" y="0"/>
                          <a:ext cx="5334120" cy="2108160"/>
                        </a:xfrm>
                        <a:prstGeom prst="rect">
                          <a:avLst/>
                        </a:prstGeom>
                        <a:ln w="0">
                          <a:noFill/>
                        </a:ln>
                      </pic:spPr>
                    </pic:pic>
                  </a:graphicData>
                </a:graphic>
              </wp:inline>
            </w:drawing>
          </mc:Choice>
          <mc:Fallback>
            <w:pict>
              <v:shape id="shape_0" stroked="f" o:allowincell="f" style="position:absolute;margin-left:0pt;margin-top:-166.05pt;width:419.95pt;height:165.95pt;mso-wrap-style:none;v-text-anchor:middle;mso-position-horizontal:left;mso-position-vertical:top" type="_x0000_t75">
                <v:imagedata r:id="rId6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عوامل مؤثر در افزایش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392.196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عوامل مؤثر در افزایش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مسجدرو خوشه سوم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آگاه به مسائل اجتماعی و سیاسی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را از نظر پاسخگویان مسجدرو خوشه سوم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bookmarkStart w:id="553" w:name="pg19156_205299"/>
    </w:p>
    <w:p>
      <w:pPr>
        <w:pStyle w:val="Heading4"/>
        <w:numPr>
          <w:ilvl w:val="3"/>
          <w:numId w:val="1"/>
        </w:numPr>
        <w:rPr/>
      </w:pPr>
      <w:bookmarkStart w:id="554" w:name="__RefHeading___Toc15808451_1280447820"/>
      <w:bookmarkStart w:id="555" w:name="_Toc206"/>
      <w:bookmarkEnd w:id="553"/>
      <w:bookmarkEnd w:id="554"/>
      <w:r>
        <w:rPr>
          <w:rtl w:val="true"/>
        </w:rPr>
        <w:t>جداول تحلیلی از جوانان غیرمسجدی</w:t>
      </w:r>
      <w:bookmarkEnd w:id="555"/>
    </w:p>
    <w:p>
      <w:pPr>
        <w:pStyle w:val="Heading5"/>
        <w:numPr>
          <w:ilvl w:val="4"/>
          <w:numId w:val="1"/>
        </w:numPr>
        <w:rPr/>
      </w:pPr>
      <w:bookmarkStart w:id="556" w:name="__RefHeading___Toc15808453_1280447820"/>
      <w:bookmarkStart w:id="557" w:name="_Toc207"/>
      <w:bookmarkEnd w:id="556"/>
      <w:r>
        <w:rPr/>
        <w:t>1</w:t>
      </w:r>
      <w:r>
        <w:rPr>
          <w:rtl w:val="true"/>
        </w:rPr>
        <w:t xml:space="preserve">. </w:t>
      </w:r>
      <w:r>
        <w:rPr>
          <w:rtl w:val="true"/>
        </w:rPr>
        <w:t>جداول میزان تأثیر هر یک از موانع، در کاهش ارتباط جوانان با مسجد از نظر پاسخگویان غیرمسجدی</w:t>
      </w:r>
      <w:bookmarkEnd w:id="55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و یا کمبود مساجد در برخی نقاط شهر یا محدودیت زمانی در باز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کاهش ارتباط جوانان با مسجد، از نظر پاسخگویان غیرمسجدی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پاسخگویانی که اصلا در نماز جماعت شرکت نمی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چند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1557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646"/>
                        <a:stretch/>
                      </pic:blipFill>
                      <pic:spPr>
                        <a:xfrm>
                          <a:off x="0" y="0"/>
                          <a:ext cx="5334120" cy="1155600"/>
                        </a:xfrm>
                        <a:prstGeom prst="rect">
                          <a:avLst/>
                        </a:prstGeom>
                        <a:ln w="0">
                          <a:noFill/>
                        </a:ln>
                      </pic:spPr>
                    </pic:pic>
                  </a:graphicData>
                </a:graphic>
              </wp:inline>
            </w:drawing>
          </mc:Choice>
          <mc:Fallback>
            <w:pict>
              <v:shape id="shape_0" stroked="f" o:allowincell="f" style="position:absolute;margin-left:0pt;margin-top:-91.05pt;width:419.95pt;height:90.95pt;mso-wrap-style:none;v-text-anchor:middle;mso-position-horizontal:left;mso-position-vertical:top" type="_x0000_t75">
                <v:imagedata r:id="rId6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و یا کمبود مساجد در برخی نقاط شهر یا محدودیت زمانی در باز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تأثیرگذار دانسته‌اند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702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648"/>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غیرمسجدی</w:t>
      </w:r>
    </w:p>
    <w:p>
      <w:pPr>
        <w:pStyle w:val="BookText"/>
        <w:rPr/>
      </w:pPr>
      <w:r>
        <w:rPr>
          <w:rtl w:val="true"/>
        </w:rPr>
        <mc:AlternateContent>
          <mc:Choice Requires="wps">
            <w:drawing>
              <wp:inline distT="0" distB="0" distL="0" distR="0">
                <wp:extent cx="5334000" cy="15621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651"/>
                        <a:stretch/>
                      </pic:blipFill>
                      <pic:spPr>
                        <a:xfrm>
                          <a:off x="0" y="0"/>
                          <a:ext cx="5334120" cy="1562040"/>
                        </a:xfrm>
                        <a:prstGeom prst="rect">
                          <a:avLst/>
                        </a:prstGeom>
                        <a:ln w="0">
                          <a:noFill/>
                        </a:ln>
                      </pic:spPr>
                    </pic:pic>
                  </a:graphicData>
                </a:graphic>
              </wp:inline>
            </w:drawing>
          </mc:Choice>
          <mc:Fallback>
            <w:pict>
              <v:shape id="shape_0" stroked="f" o:allowincell="f" style="position:absolute;margin-left:0pt;margin-top:-123.05pt;width:419.95pt;height:122.95pt;mso-wrap-style:none;v-text-anchor:middle;mso-position-horizontal:left;mso-position-vertical:top" type="_x0000_t75">
                <v:imagedata r:id="rId6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این مسئله کلاً بی‌تأثیر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956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653"/>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اندک و یا بی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غیرمسجدی</w:t>
      </w:r>
    </w:p>
    <w:p>
      <w:pPr>
        <w:pStyle w:val="BookText"/>
        <w:rPr/>
      </w:pPr>
      <w:r>
        <w:rPr>
          <w:rtl w:val="true"/>
        </w:rPr>
        <mc:AlternateContent>
          <mc:Choice Requires="wps">
            <w:drawing>
              <wp:inline distT="0" distB="0" distL="0" distR="0">
                <wp:extent cx="5334000" cy="15494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656"/>
                        <a:stretch/>
                      </pic:blipFill>
                      <pic:spPr>
                        <a:xfrm>
                          <a:off x="0" y="0"/>
                          <a:ext cx="5334120" cy="1549440"/>
                        </a:xfrm>
                        <a:prstGeom prst="rect">
                          <a:avLst/>
                        </a:prstGeom>
                        <a:ln w="0">
                          <a:noFill/>
                        </a:ln>
                      </pic:spPr>
                    </pic:pic>
                  </a:graphicData>
                </a:graphic>
              </wp:inline>
            </w:drawing>
          </mc:Choice>
          <mc:Fallback>
            <w:pict>
              <v:shape id="shape_0" stroked="f" o:allowincell="f" style="position:absolute;margin-left:0pt;margin-top:-122.05pt;width:419.95pt;height:121.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اندک یا بی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این مسئله کلاً بی‌تأثیر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956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658"/>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65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غیرمسجدی</w:t>
      </w:r>
    </w:p>
    <w:p>
      <w:pPr>
        <w:pStyle w:val="BookText"/>
        <w:rPr/>
      </w:pPr>
      <w:r>
        <w:rPr>
          <w:rtl w:val="true"/>
        </w:rPr>
        <mc:AlternateContent>
          <mc:Choice Requires="wps">
            <w:drawing>
              <wp:inline distT="0" distB="0" distL="0" distR="0">
                <wp:extent cx="5334000" cy="15748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661"/>
                        <a:stretch/>
                      </pic:blipFill>
                      <pic:spPr>
                        <a:xfrm>
                          <a:off x="0" y="0"/>
                          <a:ext cx="5334120" cy="1574640"/>
                        </a:xfrm>
                        <a:prstGeom prst="rect">
                          <a:avLst/>
                        </a:prstGeom>
                        <a:ln w="0">
                          <a:noFill/>
                        </a:ln>
                      </pic:spPr>
                    </pic:pic>
                  </a:graphicData>
                </a:graphic>
              </wp:inline>
            </w:drawing>
          </mc:Choice>
          <mc:Fallback>
            <w:pict>
              <v:shape id="shape_0" stroked="f" o:allowincell="f" style="position:absolute;margin-left:0pt;margin-top:-124.05pt;width:419.95pt;height:123.95pt;mso-wrap-style:none;v-text-anchor:middle;mso-position-horizontal:left;mso-position-vertical:top" type="_x0000_t75">
                <v:imagedata r:id="rId6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این مسئله کلاً بی‌تأثیر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7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663"/>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66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مدیریتی مسجد در برگزاری برنامه های جذاب و جوان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غیرمسجدی</w:t>
      </w:r>
    </w:p>
    <w:p>
      <w:pPr>
        <w:pStyle w:val="BookText"/>
        <w:rPr/>
      </w:pPr>
      <w:r>
        <w:rPr>
          <w:rtl w:val="true"/>
        </w:rPr>
        <mc:AlternateContent>
          <mc:Choice Requires="wps">
            <w:drawing>
              <wp:inline distT="0" distB="0" distL="0" distR="0">
                <wp:extent cx="5334000" cy="15875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666"/>
                        <a:stretch/>
                      </pic:blipFill>
                      <pic:spPr>
                        <a:xfrm>
                          <a:off x="0" y="0"/>
                          <a:ext cx="5334120" cy="1587600"/>
                        </a:xfrm>
                        <a:prstGeom prst="rect">
                          <a:avLst/>
                        </a:prstGeom>
                        <a:ln w="0">
                          <a:noFill/>
                        </a:ln>
                      </pic:spPr>
                    </pic:pic>
                  </a:graphicData>
                </a:graphic>
              </wp:inline>
            </w:drawing>
          </mc:Choice>
          <mc:Fallback>
            <w:pict>
              <v:shape id="shape_0" stroked="f" o:allowincell="f" style="position:absolute;margin-left:0pt;margin-top:-125.05pt;width:419.95pt;height:124.95pt;mso-wrap-style:none;v-text-anchor:middle;mso-position-horizontal:left;mso-position-vertical:top" type="_x0000_t75">
                <v:imagedata r:id="rId6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مدیریتی مسجد در برگزاری برنامه های جذاب و جوان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این مسئله کلاً بی‌تأثیر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21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668"/>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66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غیرمسجدی</w:t>
      </w:r>
    </w:p>
    <w:p>
      <w:pPr>
        <w:pStyle w:val="BookText"/>
        <w:rPr/>
      </w:pPr>
      <w:r>
        <w:rPr>
          <w:rtl w:val="true"/>
        </w:rPr>
        <mc:AlternateContent>
          <mc:Choice Requires="wps">
            <w:drawing>
              <wp:inline distT="0" distB="0" distL="0" distR="0">
                <wp:extent cx="5334000" cy="15748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671"/>
                        <a:stretch/>
                      </pic:blipFill>
                      <pic:spPr>
                        <a:xfrm>
                          <a:off x="0" y="0"/>
                          <a:ext cx="5334120" cy="1574640"/>
                        </a:xfrm>
                        <a:prstGeom prst="rect">
                          <a:avLst/>
                        </a:prstGeom>
                        <a:ln w="0">
                          <a:noFill/>
                        </a:ln>
                      </pic:spPr>
                    </pic:pic>
                  </a:graphicData>
                </a:graphic>
              </wp:inline>
            </w:drawing>
          </mc:Choice>
          <mc:Fallback>
            <w:pict>
              <v:shape id="shape_0" stroked="f" o:allowincell="f" style="position:absolute;margin-left:0pt;margin-top:-124.05pt;width:419.95pt;height:123.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این مسئله کلاً بی‌تأثیر 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845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673"/>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67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یا کمبود برنامه های تبلیغی و ترویجی جذاب به منظور آشنا ساختن جوانان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غیرمسجدی</w:t>
      </w:r>
    </w:p>
    <w:p>
      <w:pPr>
        <w:pStyle w:val="BookText"/>
        <w:rPr/>
      </w:pPr>
      <w:r>
        <w:rPr>
          <w:rtl w:val="true"/>
        </w:rPr>
        <mc:AlternateContent>
          <mc:Choice Requires="wps">
            <w:drawing>
              <wp:inline distT="0" distB="0" distL="0" distR="0">
                <wp:extent cx="5334000" cy="15748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676"/>
                        <a:stretch/>
                      </pic:blipFill>
                      <pic:spPr>
                        <a:xfrm>
                          <a:off x="0" y="0"/>
                          <a:ext cx="5334120" cy="1574640"/>
                        </a:xfrm>
                        <a:prstGeom prst="rect">
                          <a:avLst/>
                        </a:prstGeom>
                        <a:ln w="0">
                          <a:noFill/>
                        </a:ln>
                      </pic:spPr>
                    </pic:pic>
                  </a:graphicData>
                </a:graphic>
              </wp:inline>
            </w:drawing>
          </mc:Choice>
          <mc:Fallback>
            <w:pict>
              <v:shape id="shape_0" stroked="f" o:allowincell="f" style="position:absolute;margin-left:0pt;margin-top:-124.05pt;width:419.95pt;height:123.95pt;mso-wrap-style:none;v-text-anchor:middle;mso-position-horizontal:left;mso-position-vertical:top" type="_x0000_t75">
                <v:imagedata r:id="rId6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یا کمبود برنامه های تبلیغی و ترویجی جذاب به منظور آشنا ساختن جوانان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این مسئله کلاً بی‌تأثیر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353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678"/>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67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ناآشنایی با فلسفه و اسرار نماز و نمازجماعت و فواید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غیرمسجدی</w:t>
      </w:r>
    </w:p>
    <w:p>
      <w:pPr>
        <w:pStyle w:val="BookText"/>
        <w:rPr/>
      </w:pPr>
      <w:r>
        <w:rPr>
          <w:rtl w:val="true"/>
        </w:rPr>
        <mc:AlternateContent>
          <mc:Choice Requires="wps">
            <w:drawing>
              <wp:inline distT="0" distB="0" distL="0" distR="0">
                <wp:extent cx="5334000" cy="15494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681"/>
                        <a:stretch/>
                      </pic:blipFill>
                      <pic:spPr>
                        <a:xfrm>
                          <a:off x="0" y="0"/>
                          <a:ext cx="5334120" cy="1549440"/>
                        </a:xfrm>
                        <a:prstGeom prst="rect">
                          <a:avLst/>
                        </a:prstGeom>
                        <a:ln w="0">
                          <a:noFill/>
                        </a:ln>
                      </pic:spPr>
                    </pic:pic>
                  </a:graphicData>
                </a:graphic>
              </wp:inline>
            </w:drawing>
          </mc:Choice>
          <mc:Fallback>
            <w:pict>
              <v:shape id="shape_0" stroked="f" o:allowincell="f" style="position:absolute;margin-left:0pt;margin-top:-122.05pt;width:419.95pt;height:121.95pt;mso-wrap-style:none;v-text-anchor:middle;mso-position-horizontal:left;mso-position-vertical:top" type="_x0000_t75">
                <v:imagedata r:id="rId6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ناآشنایی با فلسفه و اسرار نماز و نمازجماعت و فواید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تأثیرگذار دانسته‌اند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004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683"/>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68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مبانی اعتقادی و وجود شبهات دینیِ پاسخ‌داده‌نشده در ذهن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غیرمسجدی</w:t>
      </w:r>
    </w:p>
    <w:p>
      <w:pPr>
        <w:pStyle w:val="BookText"/>
        <w:rPr/>
      </w:pPr>
      <w:r>
        <w:rPr>
          <w:rtl w:val="true"/>
        </w:rPr>
        <mc:AlternateContent>
          <mc:Choice Requires="wps">
            <w:drawing>
              <wp:inline distT="0" distB="0" distL="0" distR="0">
                <wp:extent cx="5334000" cy="16002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686"/>
                        <a:stretch/>
                      </pic:blipFill>
                      <pic:spPr>
                        <a:xfrm>
                          <a:off x="0" y="0"/>
                          <a:ext cx="5334120" cy="1600200"/>
                        </a:xfrm>
                        <a:prstGeom prst="rect">
                          <a:avLst/>
                        </a:prstGeom>
                        <a:ln w="0">
                          <a:noFill/>
                        </a:ln>
                      </pic:spPr>
                    </pic:pic>
                  </a:graphicData>
                </a:graphic>
              </wp:inline>
            </w:drawing>
          </mc:Choice>
          <mc:Fallback>
            <w:pict>
              <v:shape id="shape_0" stroked="f" o:allowincell="f" style="position:absolute;margin-left:0pt;margin-top:-126.05pt;width:419.95pt;height:125.95pt;mso-wrap-style:none;v-text-anchor:middle;mso-position-horizontal:left;mso-position-vertical:top" type="_x0000_t75">
                <v:imagedata r:id="rId6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مبانی اعتقادی و وجود شبهات دینیِ پاسخ‌داده‌نشده در ذهن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تأثیرگذار دانسته‌اند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829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688"/>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68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نداشتن به نماز جماعت و نرفتن به مسجد از دوره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غیرمسجدی</w:t>
      </w:r>
    </w:p>
    <w:p>
      <w:pPr>
        <w:pStyle w:val="BookText"/>
        <w:rPr/>
      </w:pPr>
      <w:r>
        <w:rPr>
          <w:rtl w:val="true"/>
        </w:rPr>
        <mc:AlternateContent>
          <mc:Choice Requires="wps">
            <w:drawing>
              <wp:inline distT="0" distB="0" distL="0" distR="0">
                <wp:extent cx="5334000" cy="15748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691"/>
                        <a:stretch/>
                      </pic:blipFill>
                      <pic:spPr>
                        <a:xfrm>
                          <a:off x="0" y="0"/>
                          <a:ext cx="5334120" cy="1574640"/>
                        </a:xfrm>
                        <a:prstGeom prst="rect">
                          <a:avLst/>
                        </a:prstGeom>
                        <a:ln w="0">
                          <a:noFill/>
                        </a:ln>
                      </pic:spPr>
                    </pic:pic>
                  </a:graphicData>
                </a:graphic>
              </wp:inline>
            </w:drawing>
          </mc:Choice>
          <mc:Fallback>
            <w:pict>
              <v:shape id="shape_0" stroked="f" o:allowincell="f" style="position:absolute;margin-left:0pt;margin-top:-124.05pt;width:419.95pt;height:123.95pt;mso-wrap-style:none;v-text-anchor:middle;mso-position-horizontal:left;mso-position-vertical:top" type="_x0000_t75">
                <v:imagedata r:id="rId6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نداشتن به نماز جماعت و نرفتن به مسجد از دوره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تأثیرگذار دانسته‌اند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21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693"/>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69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غیرمسجدی</w:t>
      </w:r>
    </w:p>
    <w:p>
      <w:pPr>
        <w:pStyle w:val="BookText"/>
        <w:rPr/>
      </w:pPr>
      <w:r>
        <w:rPr>
          <w:rtl w:val="true"/>
        </w:rPr>
        <mc:AlternateContent>
          <mc:Choice Requires="wps">
            <w:drawing>
              <wp:inline distT="0" distB="0" distL="0" distR="0">
                <wp:extent cx="5334000" cy="16129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696"/>
                        <a:stretch/>
                      </pic:blipFill>
                      <pic:spPr>
                        <a:xfrm>
                          <a:off x="0" y="0"/>
                          <a:ext cx="5334120" cy="1612800"/>
                        </a:xfrm>
                        <a:prstGeom prst="rect">
                          <a:avLst/>
                        </a:prstGeom>
                        <a:ln w="0">
                          <a:noFill/>
                        </a:ln>
                      </pic:spPr>
                    </pic:pic>
                  </a:graphicData>
                </a:graphic>
              </wp:inline>
            </w:drawing>
          </mc:Choice>
          <mc:Fallback>
            <w:pict>
              <v:shape id="shape_0" stroked="f" o:allowincell="f" style="position:absolute;margin-left:0pt;margin-top:-127.05pt;width:419.95pt;height:126.95pt;mso-wrap-style:none;v-text-anchor:middle;mso-position-horizontal:left;mso-position-vertical:top" type="_x0000_t75">
                <v:imagedata r:id="rId6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این مسئله کلاً بی‌تأثیر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369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698"/>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69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آسیب ها و ناهنجاری های اخلاقی در بین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غیرمسجدی</w:t>
      </w:r>
    </w:p>
    <w:p>
      <w:pPr>
        <w:pStyle w:val="BookText"/>
        <w:rPr/>
      </w:pPr>
      <w:r>
        <w:rPr>
          <w:rtl w:val="true"/>
        </w:rPr>
        <mc:AlternateContent>
          <mc:Choice Requires="wps">
            <w:drawing>
              <wp:inline distT="0" distB="0" distL="0" distR="0">
                <wp:extent cx="5334000" cy="15621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701"/>
                        <a:stretch/>
                      </pic:blipFill>
                      <pic:spPr>
                        <a:xfrm>
                          <a:off x="0" y="0"/>
                          <a:ext cx="5334120" cy="1562040"/>
                        </a:xfrm>
                        <a:prstGeom prst="rect">
                          <a:avLst/>
                        </a:prstGeom>
                        <a:ln w="0">
                          <a:noFill/>
                        </a:ln>
                      </pic:spPr>
                    </pic:pic>
                  </a:graphicData>
                </a:graphic>
              </wp:inline>
            </w:drawing>
          </mc:Choice>
          <mc:Fallback>
            <w:pict>
              <v:shape id="shape_0" stroked="f" o:allowincell="f" style="position:absolute;margin-left:0pt;margin-top:-123.05pt;width:419.95pt;height:122.95pt;mso-wrap-style:none;v-text-anchor:middle;mso-position-horizontal:left;mso-position-vertical:top" type="_x0000_t75">
                <v:imagedata r:id="rId7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آسیب ها و ناهنجاری های اخلاقی در بین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تأثیرگذار دانسته‌اند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718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703"/>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70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پرمشغله بودن و وقت نداشتن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غیرمسجدی</w:t>
      </w:r>
    </w:p>
    <w:p>
      <w:pPr>
        <w:pStyle w:val="BookText"/>
        <w:rPr/>
      </w:pPr>
      <w:r>
        <w:rPr>
          <w:rtl w:val="true"/>
        </w:rPr>
        <mc:AlternateContent>
          <mc:Choice Requires="wps">
            <w:drawing>
              <wp:inline distT="0" distB="0" distL="0" distR="0">
                <wp:extent cx="5334000" cy="15621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706"/>
                        <a:stretch/>
                      </pic:blipFill>
                      <pic:spPr>
                        <a:xfrm>
                          <a:off x="0" y="0"/>
                          <a:ext cx="5334120" cy="1562040"/>
                        </a:xfrm>
                        <a:prstGeom prst="rect">
                          <a:avLst/>
                        </a:prstGeom>
                        <a:ln w="0">
                          <a:noFill/>
                        </a:ln>
                      </pic:spPr>
                    </pic:pic>
                  </a:graphicData>
                </a:graphic>
              </wp:inline>
            </w:drawing>
          </mc:Choice>
          <mc:Fallback>
            <w:pict>
              <v:shape id="shape_0" stroked="f" o:allowincell="f" style="position:absolute;margin-left:0pt;margin-top:-123.05pt;width:419.95pt;height:122.95pt;mso-wrap-style:none;v-text-anchor:middle;mso-position-horizontal:left;mso-position-vertical:top" type="_x0000_t75">
                <v:imagedata r:id="rId7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پرمشغله بودن و وقت نداشتن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تأثیرگذار دانسته‌اند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861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708"/>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70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 جوان از نظام دینی به دلیل ضعف عملکرد برخی مسئولان و متولیان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ارتباط جوانان با مسجد، از نظر پاسخگویان غیرمسجدی</w:t>
      </w:r>
    </w:p>
    <w:p>
      <w:pPr>
        <w:pStyle w:val="BookText"/>
        <w:rPr/>
      </w:pPr>
      <w:r>
        <w:rPr>
          <w:rtl w:val="true"/>
        </w:rPr>
        <mc:AlternateContent>
          <mc:Choice Requires="wps">
            <w:drawing>
              <wp:inline distT="0" distB="0" distL="0" distR="0">
                <wp:extent cx="5334000" cy="16256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711"/>
                        <a:stretch/>
                      </pic:blipFill>
                      <pic:spPr>
                        <a:xfrm>
                          <a:off x="0" y="0"/>
                          <a:ext cx="5334120" cy="1625760"/>
                        </a:xfrm>
                        <a:prstGeom prst="rect">
                          <a:avLst/>
                        </a:prstGeom>
                        <a:ln w="0">
                          <a:noFill/>
                        </a:ln>
                      </pic:spPr>
                    </pic:pic>
                  </a:graphicData>
                </a:graphic>
              </wp:inline>
            </w:drawing>
          </mc:Choice>
          <mc:Fallback>
            <w:pict>
              <v:shape id="shape_0" stroked="f" o:allowincell="f" style="position:absolute;margin-left:0pt;margin-top:-128.05pt;width:419.95pt;height:127.95pt;mso-wrap-style:none;v-text-anchor:middle;mso-position-horizontal:left;mso-position-vertical:top" type="_x0000_t75">
                <v:imagedata r:id="rId7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 جوان از نظام دینی به دلیل ضعف عملکرد برخی مسئولان و متولیان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ارتباط جوانان با مسجد تأثیرگذار دانسته‌اند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67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713"/>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71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سوال‌باز از موانع ذکرنشدة مؤثر در کاهش ارتباط جوانان با مسجد از نظر جوانان غیرمسجدی</w:t>
      </w:r>
    </w:p>
    <w:p>
      <w:pPr>
        <w:pStyle w:val="BookText"/>
        <w:rPr/>
      </w:pPr>
      <w:r>
        <w:rPr>
          <w:rFonts w:ascii="IRNazanin" w:hAnsi="IRNazanin" w:eastAsia="IRNazanin"/>
          <w:color w:val="111111"/>
          <w:sz w:val="28"/>
          <w:sz w:val="28"/>
          <w:szCs w:val="28"/>
          <w:rtl w:val="true"/>
          <w:lang w:bidi="fa-IR"/>
        </w:rPr>
        <w:t>در این سوال از جوانان مسجدرو خواسته شد تا غیر از موانع چهارده گانه مطرح‌شده در پرسشنامه، اگر مانع مهم دیگری مدنظرشان هست، قید نمایند که برخی از آن‌ها به موانعی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عناوین موانع اشاره‌شده به شرح ذیل است</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975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716"/>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717" o:detectmouseclick="t"/>
                <v:stroke color="#3465a4" joinstyle="round" endcap="flat"/>
                <w10:wrap type="none"/>
              </v:shape>
            </w:pict>
          </mc:Fallback>
        </mc:AlternateContent>
      </w:r>
      <w:bookmarkStart w:id="558" w:name="pg19156_205328"/>
    </w:p>
    <w:p>
      <w:pPr>
        <w:pStyle w:val="Heading5"/>
        <w:numPr>
          <w:ilvl w:val="4"/>
          <w:numId w:val="1"/>
        </w:numPr>
        <w:rPr/>
      </w:pPr>
      <w:bookmarkStart w:id="559" w:name="__RefHeading___Toc15808455_1280447820"/>
      <w:bookmarkStart w:id="560" w:name="_Toc208"/>
      <w:bookmarkEnd w:id="558"/>
      <w:bookmarkEnd w:id="559"/>
      <w:r>
        <w:rPr/>
        <w:t>2</w:t>
      </w:r>
      <w:r>
        <w:rPr>
          <w:rtl w:val="true"/>
        </w:rPr>
        <w:t xml:space="preserve">. </w:t>
      </w:r>
      <w:r>
        <w:rPr>
          <w:rtl w:val="true"/>
        </w:rPr>
        <w:t>جداول میزان تأثیر هر یک از عوامل، در افزایش ارتباط جوانان با مسجد از نظر پاسخگویان غیرمسجدی</w:t>
      </w:r>
      <w:bookmarkEnd w:id="56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مناسب و علمی به سوالات جوانان در امور مذهبی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 جوانان با مسجد، از نظر پاسخگویان غیرمسجدی</w:t>
      </w:r>
    </w:p>
    <w:p>
      <w:pPr>
        <w:pStyle w:val="BookText"/>
        <w:rPr/>
      </w:pPr>
      <w:r>
        <w:rPr>
          <w:rtl w:val="true"/>
        </w:rPr>
        <mc:AlternateContent>
          <mc:Choice Requires="wps">
            <w:drawing>
              <wp:inline distT="0" distB="0" distL="0" distR="0">
                <wp:extent cx="5334000" cy="14351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719"/>
                        <a:stretch/>
                      </pic:blipFill>
                      <pic:spPr>
                        <a:xfrm>
                          <a:off x="0" y="0"/>
                          <a:ext cx="5334120" cy="1434960"/>
                        </a:xfrm>
                        <a:prstGeom prst="rect">
                          <a:avLst/>
                        </a:prstGeom>
                        <a:ln w="0">
                          <a:noFill/>
                        </a:ln>
                      </pic:spPr>
                    </pic:pic>
                  </a:graphicData>
                </a:graphic>
              </wp:inline>
            </w:drawing>
          </mc:Choice>
          <mc:Fallback>
            <w:pict>
              <v:shape id="shape_0" stroked="f" o:allowincell="f" style="position:absolute;margin-left:0pt;margin-top:-113.05pt;width:419.95pt;height:112.95pt;mso-wrap-style:none;v-text-anchor:middle;mso-position-horizontal:left;mso-position-vertical:top" type="_x0000_t75">
                <v:imagedata r:id="rId7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مناسب و علمی به سوالات جوانان در امور مذهبی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این مسئله کلاً بی‌تأثیر 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305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721"/>
                        <a:stretch/>
                      </pic:blipFill>
                      <pic:spPr>
                        <a:xfrm>
                          <a:off x="0" y="0"/>
                          <a:ext cx="5334120" cy="2730600"/>
                        </a:xfrm>
                        <a:prstGeom prst="rect">
                          <a:avLst/>
                        </a:prstGeom>
                        <a:ln w="0">
                          <a:noFill/>
                        </a:ln>
                      </pic:spPr>
                    </pic:pic>
                  </a:graphicData>
                </a:graphic>
              </wp:inline>
            </w:drawing>
          </mc:Choice>
          <mc:Fallback>
            <w:pict>
              <v:shape id="shape_0" stroked="f" o:allowincell="f" style="position:absolute;margin-left:0pt;margin-top:-215.05pt;width:419.95pt;height:214.95pt;mso-wrap-style:none;v-text-anchor:middle;mso-position-horizontal:left;mso-position-vertical:top" type="_x0000_t75">
                <v:imagedata r:id="rId72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خدمات مشاوره‌ای برای جوانان در خصوص مشکلات خانوادگی و فردی توسط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 جوانان با مسجد، از نظر پاسخگویان غیرمسجدی</w:t>
      </w:r>
    </w:p>
    <w:p>
      <w:pPr>
        <w:pStyle w:val="BookText"/>
        <w:rPr/>
      </w:pPr>
      <w:r>
        <w:rPr>
          <w:rtl w:val="true"/>
        </w:rPr>
        <mc:AlternateContent>
          <mc:Choice Requires="wps">
            <w:drawing>
              <wp:inline distT="0" distB="0" distL="0" distR="0">
                <wp:extent cx="5334000" cy="15367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724"/>
                        <a:stretch/>
                      </pic:blipFill>
                      <pic:spPr>
                        <a:xfrm>
                          <a:off x="0" y="0"/>
                          <a:ext cx="5334120" cy="1536840"/>
                        </a:xfrm>
                        <a:prstGeom prst="rect">
                          <a:avLst/>
                        </a:prstGeom>
                        <a:ln w="0">
                          <a:noFill/>
                        </a:ln>
                      </pic:spPr>
                    </pic:pic>
                  </a:graphicData>
                </a:graphic>
              </wp:inline>
            </w:drawing>
          </mc:Choice>
          <mc:Fallback>
            <w:pict>
              <v:shape id="shape_0" stroked="f" o:allowincell="f" style="position:absolute;margin-left:0pt;margin-top:-121.05pt;width:419.95pt;height:120.95pt;mso-wrap-style:none;v-text-anchor:middle;mso-position-horizontal:left;mso-position-vertical:top" type="_x0000_t75">
                <v:imagedata r:id="rId7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خدمات مشاوره‌ای برای جوانان در خصوص مشکلات خانوادگی و فردی توسط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تأثیرگذار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این مسئله کلاً بی‌تأثیر است</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559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726"/>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72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و درصد تأثیر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گیری امام جماعت و مسئولان مسجد با جوانان موفق و فعال و نیز جوانان بیمار و حادثه‌دیده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ارتباط جوانان با مسجد، از نظر پاسخگویان غیرمسجدی</w:t>
      </w:r>
    </w:p>
    <w:p>
      <w:pPr>
        <w:pStyle w:val="BookText"/>
        <w:rPr/>
      </w:pPr>
      <w:r>
        <w:rPr>
          <w:rtl w:val="true"/>
        </w:rPr>
        <mc:AlternateContent>
          <mc:Choice Requires="wps">
            <w:drawing>
              <wp:inline distT="0" distB="0" distL="0" distR="0">
                <wp:extent cx="5334000" cy="16256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729"/>
                        <a:stretch/>
                      </pic:blipFill>
                      <pic:spPr>
                        <a:xfrm>
                          <a:off x="0" y="0"/>
                          <a:ext cx="5334120" cy="1625760"/>
                        </a:xfrm>
                        <a:prstGeom prst="rect">
                          <a:avLst/>
                        </a:prstGeom>
                        <a:ln w="0">
                          <a:noFill/>
                        </a:ln>
                      </pic:spPr>
                    </pic:pic>
                  </a:graphicData>
                </a:graphic>
              </wp:inline>
            </w:drawing>
          </mc:Choice>
          <mc:Fallback>
            <w:pict>
              <v:shape id="shape_0" stroked="f" o:allowincell="f" style="position:absolute;margin-left:0pt;margin-top:-128.05pt;width:419.95pt;height:127.95pt;mso-wrap-style:none;v-text-anchor:middle;mso-position-horizontal:left;mso-position-vertical:top" type="_x0000_t75">
                <v:imagedata r:id="rId7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غیرمسجدی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گیری امام جماعت و مسئولان مسجد با جوانان موفق و فعال و نیز جوانان بیمار و حادثه‌دیده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افزایش ارتباط جوانان با مسجد تأثیرگذار دانسته‌اند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353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731"/>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73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سوال‌باز از عوامل ذکرنشده مؤثر در افزایش ارتباط جوانان با مسجد از نظر جوانان غیرمسجدی</w:t>
      </w:r>
    </w:p>
    <w:p>
      <w:pPr>
        <w:pStyle w:val="BookText"/>
        <w:rPr/>
      </w:pPr>
      <w:r>
        <w:rPr>
          <w:rFonts w:ascii="IRNazanin" w:hAnsi="IRNazanin" w:eastAsia="IRNazanin"/>
          <w:color w:val="111111"/>
          <w:sz w:val="28"/>
          <w:sz w:val="28"/>
          <w:szCs w:val="28"/>
          <w:rtl w:val="true"/>
          <w:lang w:bidi="fa-IR"/>
        </w:rPr>
        <w:t>در این سوال از جوانان مسجدرو خواسته شد تا غیر از عوامل سه گانة مطرح‌شده در پرسشنامه، اگر عامل مهم دیگری مدنظرشان هست، قید نمایند که برخی از آن‌ها به عواملی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عناوین عوامل اشاره‌شده به شرح ذیل 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4986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734"/>
                        <a:stretch/>
                      </pic:blipFill>
                      <pic:spPr>
                        <a:xfrm>
                          <a:off x="0" y="0"/>
                          <a:ext cx="5334120" cy="1498680"/>
                        </a:xfrm>
                        <a:prstGeom prst="rect">
                          <a:avLst/>
                        </a:prstGeom>
                        <a:ln w="0">
                          <a:noFill/>
                        </a:ln>
                      </pic:spPr>
                    </pic:pic>
                  </a:graphicData>
                </a:graphic>
              </wp:inline>
            </w:drawing>
          </mc:Choice>
          <mc:Fallback>
            <w:pict>
              <v:shape id="shape_0" stroked="f" o:allowincell="f" style="position:absolute;margin-left:0pt;margin-top:-118.05pt;width:419.95pt;height:117.95pt;mso-wrap-style:none;v-text-anchor:middle;mso-position-horizontal:left;mso-position-vertical:top" type="_x0000_t75">
                <v:imagedata r:id="rId735" o:detectmouseclick="t"/>
                <v:stroke color="#3465a4" joinstyle="round" endcap="flat"/>
                <w10:wrap type="none"/>
              </v:shape>
            </w:pict>
          </mc:Fallback>
        </mc:AlternateContent>
      </w:r>
      <w:bookmarkStart w:id="561" w:name="pg19156_205336"/>
    </w:p>
    <w:p>
      <w:pPr>
        <w:pStyle w:val="Heading5"/>
        <w:numPr>
          <w:ilvl w:val="4"/>
          <w:numId w:val="1"/>
        </w:numPr>
        <w:rPr/>
      </w:pPr>
      <w:bookmarkStart w:id="562" w:name="__RefHeading___Toc15808457_1280447820"/>
      <w:bookmarkStart w:id="563" w:name="_Toc209"/>
      <w:bookmarkEnd w:id="561"/>
      <w:bookmarkEnd w:id="562"/>
      <w:r>
        <w:rPr/>
        <w:t>3</w:t>
      </w:r>
      <w:r>
        <w:rPr>
          <w:rtl w:val="true"/>
        </w:rPr>
        <w:t xml:space="preserve">. </w:t>
      </w:r>
      <w:r>
        <w:rPr>
          <w:rtl w:val="true"/>
        </w:rPr>
        <w:t>جداول سه مانع اولویت دار در کاهش ارتباط جوانان با مسجد از نظر پاسخگویان غیرمسجدی</w:t>
      </w:r>
      <w:bookmarkEnd w:id="56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فراوانی و درصد اولین مانع اولویت دار در کاهش ارتباط جوانان با مسجد از نظر پاسخگویان غیرمسجدی</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737"/>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7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مسجدی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اندک یا بی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پاسخگویان مسجدی، بیش از سایر موانع توسط پاسخگویان به عنوان مانع اولویت دار اول از حیث اثرگذاری بر کاهش ارتباط جوانان با مسجد انتخاب شده اند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927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740"/>
                        <a:stretch/>
                      </pic:blipFill>
                      <pic:spPr>
                        <a:xfrm>
                          <a:off x="0" y="0"/>
                          <a:ext cx="5334120" cy="5092560"/>
                        </a:xfrm>
                        <a:prstGeom prst="rect">
                          <a:avLst/>
                        </a:prstGeom>
                        <a:ln w="0">
                          <a:noFill/>
                        </a:ln>
                      </pic:spPr>
                    </pic:pic>
                  </a:graphicData>
                </a:graphic>
              </wp:inline>
            </w:drawing>
          </mc:Choice>
          <mc:Fallback>
            <w:pict>
              <v:shape id="shape_0" stroked="f" o:allowincell="f" style="position:absolute;margin-left:0pt;margin-top:-401.05pt;width:419.95pt;height:400.95pt;mso-wrap-style:none;v-text-anchor:middle;mso-position-horizontal:left;mso-position-vertical:top" type="_x0000_t75">
                <v:imagedata r:id="rId74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فراوانی و درصد دومین مانع اولویت دار در کاهش ارتباط جوانان با مسجد از نظر پاسخگویان غیرمسجدی</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74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7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مدیریتی مسجد در برگزاری برنامه های جذاب و جوان‌پسند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مسجدی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مبانی اعتقادی و وجود شبهات دینیِ پاسخ‌داده‌نشده در ذهن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پاسخگویان مسجدی، بیش از سایر موانع توسط پاسخگویان به عنوان مانع اولویت دار دوم از حیث اثرگذاری بر کاهش ارتباط جوانان با مسجد انتخاب شده اند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038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746"/>
                        <a:stretch/>
                      </pic:blipFill>
                      <pic:spPr>
                        <a:xfrm>
                          <a:off x="0" y="0"/>
                          <a:ext cx="5334120" cy="5003640"/>
                        </a:xfrm>
                        <a:prstGeom prst="rect">
                          <a:avLst/>
                        </a:prstGeom>
                        <a:ln w="0">
                          <a:noFill/>
                        </a:ln>
                      </pic:spPr>
                    </pic:pic>
                  </a:graphicData>
                </a:graphic>
              </wp:inline>
            </w:drawing>
          </mc:Choice>
          <mc:Fallback>
            <w:pict>
              <v:shape id="shape_0" stroked="f" o:allowincell="f" style="position:absolute;margin-left:0pt;margin-top:-394.05pt;width:419.95pt;height:393.95pt;mso-wrap-style:none;v-text-anchor:middle;mso-position-horizontal:left;mso-position-vertical:top" type="_x0000_t75">
                <v:imagedata r:id="rId74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فراوانی و درصد سومین مانع اولویت دار در کاهش ارتباط جوانان با مسجد از نظر پاسخگویان غیرمسجدی</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749"/>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7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جدول بالا مشاهده می شودکه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پرمشغله بودن و وقت نداشتن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آسیب ها و ناهنجاری های اخلاقی در بین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مسجدی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یا کمبود مساجد در برخی نقاط شهر یا محدودیت زمانی در باز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پاسخگویان مسجدی، بیش از سایر موانع توسط پاسخگویان به عنوان مانع اولویت دار سوم از حیث اثرگذاری بر کاهش ارتباط جوانان با مسجد انتخاب شده اند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911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752"/>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753" o:detectmouseclick="t"/>
                <v:stroke color="#3465a4" joinstyle="round" endcap="flat"/>
                <w10:wrap type="none"/>
              </v:shape>
            </w:pict>
          </mc:Fallback>
        </mc:AlternateContent>
      </w:r>
      <w:bookmarkStart w:id="564" w:name="pg19156_205347"/>
    </w:p>
    <w:p>
      <w:pPr>
        <w:pStyle w:val="Heading5"/>
        <w:numPr>
          <w:ilvl w:val="4"/>
          <w:numId w:val="1"/>
        </w:numPr>
        <w:rPr/>
      </w:pPr>
      <w:bookmarkStart w:id="565" w:name="__RefHeading___Toc15808459_1280447820"/>
      <w:bookmarkStart w:id="566" w:name="_Toc210"/>
      <w:bookmarkEnd w:id="564"/>
      <w:bookmarkEnd w:id="565"/>
      <w:r>
        <w:rPr/>
        <w:t>4</w:t>
      </w:r>
      <w:r>
        <w:rPr>
          <w:rtl w:val="true"/>
        </w:rPr>
        <w:t xml:space="preserve">. </w:t>
      </w:r>
      <w:r>
        <w:rPr>
          <w:rtl w:val="true"/>
        </w:rPr>
        <w:t>جداول رتبه بندی فریدمن از موانع اثرگذار در کاهش ارتباط جوانان غیرمسجدی با مسجد</w:t>
      </w:r>
      <w:bookmarkEnd w:id="566"/>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موانع مؤثر در کاهش ارتباط جوانان با مسجد از نظر کل پاسخگویان غیرمسجدی</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75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56"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955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758"/>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7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113.721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آسیب ها و ناهنجاری های اخلاقی در بین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کل پاسخگویان غیرمسجدی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نداشتن به نماز جماعت و نرفتن به مسجد از دوره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کل پاسخگویان غیرمسجدی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موانع مؤثر در کاهش ارتباط جوانان با مسجد از نظر پاسخگویان غیرمسجدی زن</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76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762"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447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764"/>
                        <a:stretch/>
                      </pic:blipFill>
                      <pic:spPr>
                        <a:xfrm>
                          <a:off x="0" y="0"/>
                          <a:ext cx="5334120" cy="2044800"/>
                        </a:xfrm>
                        <a:prstGeom prst="rect">
                          <a:avLst/>
                        </a:prstGeom>
                        <a:ln w="0">
                          <a:noFill/>
                        </a:ln>
                      </pic:spPr>
                    </pic:pic>
                  </a:graphicData>
                </a:graphic>
              </wp:inline>
            </w:drawing>
          </mc:Choice>
          <mc:Fallback>
            <w:pict>
              <v:shape id="shape_0" stroked="f" o:allowincell="f" style="position:absolute;margin-left:0pt;margin-top:-161.05pt;width:419.95pt;height:160.95pt;mso-wrap-style:none;v-text-anchor:middle;mso-position-horizontal:left;mso-position-vertical:top" type="_x0000_t75">
                <v:imagedata r:id="rId7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51.818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مدیریتی مسجد در برگزاری برنامه های جذاب و جوان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زن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نداشتن به نماز جماعت و نرفتن به مسجد از دوره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زن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موانع مؤثر در کاهش ارتباط جوانان با مسجد از نظر پاسخگویان غیرمسجدی مرد</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767"/>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768"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209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770"/>
                        <a:stretch/>
                      </pic:blipFill>
                      <pic:spPr>
                        <a:xfrm>
                          <a:off x="0" y="0"/>
                          <a:ext cx="5334120" cy="2120760"/>
                        </a:xfrm>
                        <a:prstGeom prst="rect">
                          <a:avLst/>
                        </a:prstGeom>
                        <a:ln w="0">
                          <a:noFill/>
                        </a:ln>
                      </pic:spPr>
                    </pic:pic>
                  </a:graphicData>
                </a:graphic>
              </wp:inline>
            </w:drawing>
          </mc:Choice>
          <mc:Fallback>
            <w:pict>
              <v:shape id="shape_0" stroked="f" o:allowincell="f" style="position:absolute;margin-left:0pt;margin-top:-167.05pt;width:419.95pt;height:166.95pt;mso-wrap-style:none;v-text-anchor:middle;mso-position-horizontal:left;mso-position-vertical:top" type="_x0000_t75">
                <v:imagedata r:id="rId7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72.146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مبانی اعتقادی و وجود شبهات دینیِ پاسخ‌داده‌نشده در ذهن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آسیب ها و ناهنجاری های اخلاقی در بین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مرد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اندک یا بی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مرد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رتبه‌بندی فریدمن از موانع مؤثر در کاهش ارتباط جوانان با مسجد از نظر پاسخگویان غیرمسجدی در بازه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773"/>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774"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701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776"/>
                        <a:stretch/>
                      </pic:blipFill>
                      <pic:spPr>
                        <a:xfrm>
                          <a:off x="0" y="0"/>
                          <a:ext cx="5334120" cy="2070000"/>
                        </a:xfrm>
                        <a:prstGeom prst="rect">
                          <a:avLst/>
                        </a:prstGeom>
                        <a:ln w="0">
                          <a:noFill/>
                        </a:ln>
                      </pic:spPr>
                    </pic:pic>
                  </a:graphicData>
                </a:graphic>
              </wp:inline>
            </w:drawing>
          </mc:Choice>
          <mc:Fallback>
            <w:pict>
              <v:shape id="shape_0" stroked="f" o:allowincell="f" style="position:absolute;margin-left:0pt;margin-top:-163.05pt;width:419.95pt;height:162.95pt;mso-wrap-style:none;v-text-anchor:middle;mso-position-horizontal:left;mso-position-vertical:top" type="_x0000_t75">
                <v:imagedata r:id="rId7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28.428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مبانی اعتقادی و وجود شبهات دینیِ پاسخ‌داده‌نشده در ذهن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مدیریتی مسجد در برگزاری برنامه های جذاب و جوان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آسیب ها و ناهنجاری های اخلاقی در بین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در بازه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یا کمبود مساجد در برخی نقاط شهر یا محدودیت زمانی در باز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در بازه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رتبه‌بندی فریدمن از موانع مؤثر در کاهش ارتباط جوانان با مسجد از نظر پاسخگویان غیرمسجدی در بازه سنی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77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780"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717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782"/>
                        <a:stretch/>
                      </pic:blipFill>
                      <pic:spPr>
                        <a:xfrm>
                          <a:off x="0" y="0"/>
                          <a:ext cx="5334120" cy="2171880"/>
                        </a:xfrm>
                        <a:prstGeom prst="rect">
                          <a:avLst/>
                        </a:prstGeom>
                        <a:ln w="0">
                          <a:noFill/>
                        </a:ln>
                      </pic:spPr>
                    </pic:pic>
                  </a:graphicData>
                </a:graphic>
              </wp:inline>
            </w:drawing>
          </mc:Choice>
          <mc:Fallback>
            <w:pict>
              <v:shape id="shape_0" stroked="f" o:allowincell="f" style="position:absolute;margin-left:0pt;margin-top:-171.05pt;width:419.95pt;height:170.95pt;mso-wrap-style:none;v-text-anchor:middle;mso-position-horizontal:left;mso-position-vertical:top" type="_x0000_t75">
                <v:imagedata r:id="rId7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57.905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آسیب ها و ناهنجاری های اخلاقی در بین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در بازه سنی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 جوان از نظام دینی به دلیل ضعف عملکرد برخی مسئولان و متولیان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در بازه سنی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رتبه‌بندی فریدمن از موانع مؤثر در کاهش ارتباط جوانان با مسجد از نظر پاسخگویان غیرمسجدی در بازه سنی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785"/>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786"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701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788"/>
                        <a:stretch/>
                      </pic:blipFill>
                      <pic:spPr>
                        <a:xfrm>
                          <a:off x="0" y="0"/>
                          <a:ext cx="5334120" cy="2070000"/>
                        </a:xfrm>
                        <a:prstGeom prst="rect">
                          <a:avLst/>
                        </a:prstGeom>
                        <a:ln w="0">
                          <a:noFill/>
                        </a:ln>
                      </pic:spPr>
                    </pic:pic>
                  </a:graphicData>
                </a:graphic>
              </wp:inline>
            </w:drawing>
          </mc:Choice>
          <mc:Fallback>
            <w:pict>
              <v:shape id="shape_0" stroked="f" o:allowincell="f" style="position:absolute;margin-left:0pt;margin-top:-163.05pt;width:419.95pt;height:162.95pt;mso-wrap-style:none;v-text-anchor:middle;mso-position-horizontal:left;mso-position-vertical:top" type="_x0000_t75">
                <v:imagedata r:id="rId7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42.382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یا کمبود مساجد در برخی نقاط شهر یا محدودیت زمانی در باز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در بازه سنی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نداشتن به نماز جماعت و نرفتن به مسجد از دوره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در بازه سنی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موانع مؤثر در کاهش ارتباط جوانان با مسجد از نظر پاسخگویان غیرمسجدی متأهل</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79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792"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955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794"/>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7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59.721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مدیریتی مسجد در برگزاری برنامه های جذاب و جوان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متأهل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نداشتن به نماز جماعت و نرفتن به مسجد از دوره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متأهل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موانع مؤثر در کاهش ارتباط جوانان با مسجد از نظر پاسخگویان غیرمسجدی مجرد</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797"/>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798"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701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800"/>
                        <a:stretch/>
                      </pic:blipFill>
                      <pic:spPr>
                        <a:xfrm>
                          <a:off x="0" y="0"/>
                          <a:ext cx="5334120" cy="2070000"/>
                        </a:xfrm>
                        <a:prstGeom prst="rect">
                          <a:avLst/>
                        </a:prstGeom>
                        <a:ln w="0">
                          <a:noFill/>
                        </a:ln>
                      </pic:spPr>
                    </pic:pic>
                  </a:graphicData>
                </a:graphic>
              </wp:inline>
            </w:drawing>
          </mc:Choice>
          <mc:Fallback>
            <w:pict>
              <v:shape id="shape_0" stroked="f" o:allowincell="f" style="position:absolute;margin-left:0pt;margin-top:-163.05pt;width:419.95pt;height:162.95pt;mso-wrap-style:none;v-text-anchor:middle;mso-position-horizontal:left;mso-position-vertical:top" type="_x0000_t75">
                <v:imagedata r:id="rId8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58.277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مبانی اعتقادی و وجود شبهات دینیِ پاسخ‌داده‌نشده در ذهن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مجرد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نداشتن به نماز جماعت و نرفتن به مسجد از دوره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مجرد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موانع مؤثر در کاهش ارتباط جوانان با مسجد از نظر پاسخگویان غیرمسجدی با تحصیلات سیکل</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803"/>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804"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463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806"/>
                        <a:stretch/>
                      </pic:blipFill>
                      <pic:spPr>
                        <a:xfrm>
                          <a:off x="0" y="0"/>
                          <a:ext cx="5334120" cy="2146320"/>
                        </a:xfrm>
                        <a:prstGeom prst="rect">
                          <a:avLst/>
                        </a:prstGeom>
                        <a:ln w="0">
                          <a:noFill/>
                        </a:ln>
                      </pic:spPr>
                    </pic:pic>
                  </a:graphicData>
                </a:graphic>
              </wp:inline>
            </w:drawing>
          </mc:Choice>
          <mc:Fallback>
            <w:pict>
              <v:shape id="shape_0" stroked="f" o:allowincell="f" style="position:absolute;margin-left:0pt;margin-top:-169.05pt;width:419.95pt;height:168.95pt;mso-wrap-style:none;v-text-anchor:middle;mso-position-horizontal:left;mso-position-vertical:top" type="_x0000_t75">
                <v:imagedata r:id="rId8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26.544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پرمشغله بودن و وقت نداشتن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ناآشنایی با فلسفه و اسرار نماز و نمازجماعت و فواید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با تحصیلات سیکل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اندک و یا بی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نداشتن به نماز جماعت و نرفتن به مسجد از دوره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با تحصیلات سیکل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موانع مؤثر در کاهش ارتباط جوانان با مسجد از نظر پاسخگویان غیرمسجدی با تحصیلات دیپلم</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809"/>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810"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336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812"/>
                        <a:stretch/>
                      </pic:blipFill>
                      <pic:spPr>
                        <a:xfrm>
                          <a:off x="0" y="0"/>
                          <a:ext cx="5334120" cy="2133720"/>
                        </a:xfrm>
                        <a:prstGeom prst="rect">
                          <a:avLst/>
                        </a:prstGeom>
                        <a:ln w="0">
                          <a:noFill/>
                        </a:ln>
                      </pic:spPr>
                    </pic:pic>
                  </a:graphicData>
                </a:graphic>
              </wp:inline>
            </w:drawing>
          </mc:Choice>
          <mc:Fallback>
            <w:pict>
              <v:shape id="shape_0" stroked="f" o:allowincell="f" style="position:absolute;margin-left:0pt;margin-top:-168.05pt;width:419.95pt;height:167.95pt;mso-wrap-style:none;v-text-anchor:middle;mso-position-horizontal:left;mso-position-vertical:top" type="_x0000_t75">
                <v:imagedata r:id="rId8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46.832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مبانی اعتقادی و وجود شبهات دینیِ پاسخ‌داده‌نشده در ذهن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مدیریتی مسجد در برگزاری برنامه های جذاب و جوان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با تحصیلات دیپلم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 جوان از نظام دینی به دلیل ضعف عملکرد برخی مسئولان و متولیان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با تحصیلات دیپلم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موانع مؤثر در کاهش ارتباط جوانان با مسجد از نظر پاسخگویان غیرمسجدی با تحصیلات کاردانی و کارشناسی</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815"/>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816"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447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818"/>
                        <a:stretch/>
                      </pic:blipFill>
                      <pic:spPr>
                        <a:xfrm>
                          <a:off x="0" y="0"/>
                          <a:ext cx="5334120" cy="2044800"/>
                        </a:xfrm>
                        <a:prstGeom prst="rect">
                          <a:avLst/>
                        </a:prstGeom>
                        <a:ln w="0">
                          <a:noFill/>
                        </a:ln>
                      </pic:spPr>
                    </pic:pic>
                  </a:graphicData>
                </a:graphic>
              </wp:inline>
            </w:drawing>
          </mc:Choice>
          <mc:Fallback>
            <w:pict>
              <v:shape id="shape_0" stroked="f" o:allowincell="f" style="position:absolute;margin-left:0pt;margin-top:-161.05pt;width:419.95pt;height:160.95pt;mso-wrap-style:none;v-text-anchor:middle;mso-position-horizontal:left;mso-position-vertical:top" type="_x0000_t75">
                <v:imagedata r:id="rId8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78.135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آسیب ها و ناهنجاری های اخلاقی در بین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با تحصیلات کاردانی و کارشناسی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نداشتن به نماز جماعت و نرفتن به مسجد از دوره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با تحصیلات کاردانی و کارشناسی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موانع مؤثر در کاهش ارتباط جوانان با مسجد از نظر پاسخگویان غیرمسجدی با شغل دانش‌آموزی</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821"/>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822"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209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824"/>
                        <a:stretch/>
                      </pic:blipFill>
                      <pic:spPr>
                        <a:xfrm>
                          <a:off x="0" y="0"/>
                          <a:ext cx="5334120" cy="2120760"/>
                        </a:xfrm>
                        <a:prstGeom prst="rect">
                          <a:avLst/>
                        </a:prstGeom>
                        <a:ln w="0">
                          <a:noFill/>
                        </a:ln>
                      </pic:spPr>
                    </pic:pic>
                  </a:graphicData>
                </a:graphic>
              </wp:inline>
            </w:drawing>
          </mc:Choice>
          <mc:Fallback>
            <w:pict>
              <v:shape id="shape_0" stroked="f" o:allowincell="f" style="position:absolute;margin-left:0pt;margin-top:-167.05pt;width:419.95pt;height:166.95pt;mso-wrap-style:none;v-text-anchor:middle;mso-position-horizontal:left;mso-position-vertical:top" type="_x0000_t75">
                <v:imagedata r:id="rId8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23.239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آسیب ها و ناهنجاری های اخلاقی در بین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مدیریتی مسجد در برگزاری برنامه های جذاب و جوان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پرمشغله بودن و وقت نداشتن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با شغل دانش‌آموزی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یا کمبود برنامه های تبلیغی و ترویجی جذاب به منظور آشنا ساختن جوانان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با شغل دانش‌آموزی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موانع مؤثر در کاهش ارتباط جوانان با مسجد از نظر پاسخگویان غیرمسجدی با شغل دانشجو</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827"/>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828"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701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830"/>
                        <a:stretch/>
                      </pic:blipFill>
                      <pic:spPr>
                        <a:xfrm>
                          <a:off x="0" y="0"/>
                          <a:ext cx="5334120" cy="2070000"/>
                        </a:xfrm>
                        <a:prstGeom prst="rect">
                          <a:avLst/>
                        </a:prstGeom>
                        <a:ln w="0">
                          <a:noFill/>
                        </a:ln>
                      </pic:spPr>
                    </pic:pic>
                  </a:graphicData>
                </a:graphic>
              </wp:inline>
            </w:drawing>
          </mc:Choice>
          <mc:Fallback>
            <w:pict>
              <v:shape id="shape_0" stroked="f" o:allowincell="f" style="position:absolute;margin-left:0pt;margin-top:-163.05pt;width:419.95pt;height:162.95pt;mso-wrap-style:none;v-text-anchor:middle;mso-position-horizontal:left;mso-position-vertical:top" type="_x0000_t75">
                <v:imagedata r:id="rId8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53.432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ناآشنایی با فلسفه و اسرار نماز و نمازجماعت و فواید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با شغل دانشجو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پرمشغله بودن و وقت نداشتن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با شغل دانشجو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موانع مؤثر در کاهش ارتباط جوانان با مسجد از نظر پاسخگویان غیرمسجدی با شغل کارمند بخش خصوصی</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833"/>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834"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844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836"/>
                        <a:stretch/>
                      </pic:blipFill>
                      <pic:spPr>
                        <a:xfrm>
                          <a:off x="0" y="0"/>
                          <a:ext cx="5334120" cy="2184480"/>
                        </a:xfrm>
                        <a:prstGeom prst="rect">
                          <a:avLst/>
                        </a:prstGeom>
                        <a:ln w="0">
                          <a:noFill/>
                        </a:ln>
                      </pic:spPr>
                    </pic:pic>
                  </a:graphicData>
                </a:graphic>
              </wp:inline>
            </w:drawing>
          </mc:Choice>
          <mc:Fallback>
            <w:pict>
              <v:shape id="shape_0" stroked="f" o:allowincell="f" style="position:absolute;margin-left:0pt;margin-top:-172.05pt;width:419.95pt;height:171.95pt;mso-wrap-style:none;v-text-anchor:middle;mso-position-horizontal:left;mso-position-vertical:top" type="_x0000_t75">
                <v:imagedata r:id="rId8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53.432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پرمشغله بودن و وقت نداشتن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مبانی اعتقادی و وجود شبهات دینی پاسخ‌داده‌نشده در ذهن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با شغل کارمند بخش خصوصی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نداشتن به نماز جماعت و نرفتن به مسجد از دوره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اندک یا بی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با شغل کارمند بخش خصوصی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موانع مؤثر در کاهش ارتباط جوانان با مسجد از نظر پاسخگویان غیرمسجدی با شغل آزاد</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839"/>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840"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955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842"/>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8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38.803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ناآشنایی با فلسفه و اسرار نماز و نمازجماعت و فواید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مبانی اعتقادی و وجود شبهات دینیِ پاسخ‌داده‌نشده در ذهن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با شغل آزاد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اندک یا بی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با شغل آزاد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موانع مؤثر در کاهش ارتباط جوانان با مسجد از نظر پاسخگویان غیرمسجدی خوشه اول</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845"/>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846"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336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848"/>
                        <a:stretch/>
                      </pic:blipFill>
                      <pic:spPr>
                        <a:xfrm>
                          <a:off x="0" y="0"/>
                          <a:ext cx="5334120" cy="2133720"/>
                        </a:xfrm>
                        <a:prstGeom prst="rect">
                          <a:avLst/>
                        </a:prstGeom>
                        <a:ln w="0">
                          <a:noFill/>
                        </a:ln>
                      </pic:spPr>
                    </pic:pic>
                  </a:graphicData>
                </a:graphic>
              </wp:inline>
            </w:drawing>
          </mc:Choice>
          <mc:Fallback>
            <w:pict>
              <v:shape id="shape_0" stroked="f" o:allowincell="f" style="position:absolute;margin-left:0pt;margin-top:-168.05pt;width:419.95pt;height:167.95pt;mso-wrap-style:none;v-text-anchor:middle;mso-position-horizontal:left;mso-position-vertical:top" type="_x0000_t75">
                <v:imagedata r:id="rId8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39.386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 جوان از نظام دینی به دلیل ضعف عملکرد برخی مسئولان و متولیان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اندک یا بی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خوشه اول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نداشتن به نماز جماعت و نرفتن به مسجد از دوره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خوشه اول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موانع مؤثر در کاهش ارتباط جوانان با مسجد از نظر پاسخگویان غیرمسجدی خوشه دوم</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85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852"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955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854"/>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8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85.652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آسیب ها و ناهنجاری های اخلاقی در بین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مدیریتی مسجد در برگزاری برنامه های جذاب و جوان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خوشه دوم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ناآشنایی با فلسفه و اسرار نماز و نمازجماعت و فواید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خوشه دوم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رتبه‌بندی فریدمن از موانع مؤثر در کاهش ارتباط جوانان با مسجد از نظر پاسخگویان غیرمسجدی خوشه سوم</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857"/>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858"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1082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860"/>
                        <a:stretch/>
                      </pic:blipFill>
                      <pic:spPr>
                        <a:xfrm>
                          <a:off x="0" y="0"/>
                          <a:ext cx="5334120" cy="2108160"/>
                        </a:xfrm>
                        <a:prstGeom prst="rect">
                          <a:avLst/>
                        </a:prstGeom>
                        <a:ln w="0">
                          <a:noFill/>
                        </a:ln>
                      </pic:spPr>
                    </pic:pic>
                  </a:graphicData>
                </a:graphic>
              </wp:inline>
            </w:drawing>
          </mc:Choice>
          <mc:Fallback>
            <w:pict>
              <v:shape id="shape_0" stroked="f" o:allowincell="f" style="position:absolute;margin-left:0pt;margin-top:-166.05pt;width:419.95pt;height:165.95pt;mso-wrap-style:none;v-text-anchor:middle;mso-position-horizontal:left;mso-position-vertical:top" type="_x0000_t75">
                <v:imagedata r:id="rId8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اولویت‌بندی موانع مؤثر در کاهش حضور جوانان در مسجد از آزمون فریدمن استفاده شد که با توجه به مقدار آماره خی دو آزمون فریدمن </w:t>
      </w:r>
      <w:r>
        <w:rPr>
          <w:rFonts w:eastAsia="IRNazanin" w:cs="IRNazanin"/>
          <w:color w:val="111111"/>
          <w:sz w:val="28"/>
          <w:szCs w:val="28"/>
          <w:lang w:bidi="fa-IR"/>
        </w:rPr>
        <w:t>90.174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آزادی و سطح معنا‌داری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سطح معناداری با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مشاهده می‌شود که میانگین رتبه پاسخ به موانع مؤثر در کاهش حضور جوانان در مسجد با هم برابر نیست؛ لذا با مشاهده جدول میانگین رتبه‌ها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ناآشنایی با فلسفه و اسرار نماز و نمازجماعت و فواید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غیرصمیمانة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و یا کمبود مساجد در برخی نقاط شهر یا محدودیت زمانی در باز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را از نظر پاسخگویان غیرمسجدی خوشه سوم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رتبه ها</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 جوان از نظام دینی به دلیل ضعف عملکرد برخی مسئولان و متولیان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رتبه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چهاردهم را از نظر پاسخگویان غیرمسجدی خوشه سوم به خود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رتبه ها</w:t>
      </w:r>
      <w:r>
        <w:rPr>
          <w:rFonts w:eastAsia="IRNazanin" w:cs="IRNazanin"/>
          <w:color w:val="111111"/>
          <w:sz w:val="28"/>
          <w:szCs w:val="28"/>
          <w:rtl w:val="true"/>
          <w:lang w:bidi="fa-IR"/>
        </w:rPr>
        <w:t xml:space="preserve">). </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19156_205415"/>
      <w:bookmarkStart w:id="568" w:name="pg19156_205415"/>
      <w:bookmarkEnd w:id="568"/>
    </w:p>
    <w:p>
      <w:pPr>
        <w:pStyle w:val="Heading3"/>
        <w:numPr>
          <w:ilvl w:val="2"/>
          <w:numId w:val="1"/>
        </w:numPr>
        <w:rPr/>
      </w:pPr>
      <w:bookmarkStart w:id="569" w:name="pg19156_205415"/>
      <w:bookmarkStart w:id="570" w:name="__RefHeading___Toc15808461_1280447820"/>
      <w:bookmarkStart w:id="571" w:name="_Toc211"/>
      <w:bookmarkEnd w:id="569"/>
      <w:bookmarkEnd w:id="570"/>
      <w:r>
        <w:rPr>
          <w:rtl w:val="true"/>
        </w:rPr>
        <w:t>بخش دوم</w:t>
      </w:r>
      <w:r>
        <w:rPr>
          <w:rtl w:val="true"/>
        </w:rPr>
        <w:t xml:space="preserve">: </w:t>
      </w:r>
      <w:r>
        <w:rPr>
          <w:rtl w:val="true"/>
        </w:rPr>
        <w:t xml:space="preserve">یافته های کیفی تحقیق </w:t>
      </w:r>
      <w:r>
        <w:rPr>
          <w:rtl w:val="true"/>
        </w:rPr>
        <w:t>(</w:t>
      </w:r>
      <w:r>
        <w:rPr>
          <w:rtl w:val="true"/>
        </w:rPr>
        <w:t>یافته های مصاحبه</w:t>
      </w:r>
      <w:r>
        <w:rPr>
          <w:rtl w:val="true"/>
        </w:rPr>
        <w:t>)</w:t>
      </w:r>
      <w:bookmarkEnd w:id="571"/>
    </w:p>
    <w:p>
      <w:pPr>
        <w:pStyle w:val="Heading4"/>
        <w:numPr>
          <w:ilvl w:val="3"/>
          <w:numId w:val="1"/>
        </w:numPr>
        <w:rPr/>
      </w:pPr>
      <w:bookmarkStart w:id="572" w:name="__RefHeading___Toc15808463_1280447820"/>
      <w:bookmarkStart w:id="573" w:name="_Toc212"/>
      <w:bookmarkEnd w:id="572"/>
      <w:r>
        <w:rPr>
          <w:rtl w:val="true"/>
        </w:rPr>
        <w:t>اشاره</w:t>
      </w:r>
      <w:bookmarkEnd w:id="573"/>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مصاحبه های صورت‌گرفته با بیست‌و‌پنج نفر از افرادی که خصوصیاتشان در فصل قبل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 بر افزایش یا کاهش ارتباط جوانان با مسجد احصا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تأثیرگذار، به خودی خود بار ارزشی مثبت یا منفی ندارند؛ بلکه به فراخور ایفای نقش خود به عامل مثبت یا مانع منفی تبدیل می شوند؛ به بیان دیگر دووجهی هستند؛ اما عوامل و موانع چنان‌که از عنوانشان نیز پیداست، دارای بار ارزشی هستند؛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مؤلفه مهم و اثرگذار در ارتباط داشتن جوانان با مسجد محسوب می شود که همین مؤلفه، هم می تواند نقش ایجابی و مثبت ایفا کند و هم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عناصر خانواده و فضای تربیتی آن نامطلوب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غیردینی جوانان در 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در ارتباط جوانان با مسجد احصا می شود و اگر متقابلاً نهاد خانواده کمال‌یافته بود و در جامعه پذیری فرزندان خود در جامعه دینی نقش مناسبی از خود بروز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 و عادت دادن جوانان به مسجد رفتن از 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در افزایش ارتباط جوانان با مسجد قلمداد می شود</w:t>
      </w:r>
      <w:r>
        <w:rPr>
          <w:rFonts w:eastAsia="IRNazanin" w:cs="IRNazanin"/>
          <w:color w:val="111111"/>
          <w:sz w:val="28"/>
          <w:szCs w:val="28"/>
          <w:rtl w:val="true"/>
          <w:lang w:bidi="fa-IR"/>
        </w:rPr>
        <w:t xml:space="preserve">. </w:t>
      </w:r>
      <w:bookmarkStart w:id="574" w:name="pg19156_205417"/>
    </w:p>
    <w:p>
      <w:pPr>
        <w:pStyle w:val="BookText"/>
        <w:rPr/>
      </w:pPr>
      <w:bookmarkEnd w:id="574"/>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جوانان با مسجد، حسب برون داد مصاحبه های کیفی با مجرّبان، صاحب نظران و کارشناسان حوزه نماز و مسجد و جوانان به شرح ذیل است</w:t>
      </w:r>
      <w:r>
        <w:rPr>
          <w:rFonts w:eastAsia="IRNazanin" w:cs="IRNazanin"/>
          <w:color w:val="111111"/>
          <w:sz w:val="28"/>
          <w:szCs w:val="28"/>
          <w:rtl w:val="true"/>
          <w:lang w:bidi="fa-IR"/>
        </w:rPr>
        <w:t>:</w:t>
      </w:r>
    </w:p>
    <w:p>
      <w:pPr>
        <w:pStyle w:val="Heading4"/>
        <w:numPr>
          <w:ilvl w:val="3"/>
          <w:numId w:val="1"/>
        </w:numPr>
        <w:rPr/>
      </w:pPr>
      <w:bookmarkStart w:id="575" w:name="__RefHeading___Toc15808465_1280447820"/>
      <w:bookmarkStart w:id="576" w:name="_Toc213"/>
      <w:bookmarkEnd w:id="575"/>
      <w:r>
        <w:rPr>
          <w:rtl w:val="true"/>
        </w:rPr>
        <w:t>مؤلفه‌های کلی اثرگذار</w:t>
      </w:r>
      <w:bookmarkEnd w:id="576"/>
    </w:p>
    <w:p>
      <w:pPr>
        <w:pStyle w:val="BookText"/>
        <w:rPr/>
      </w:pPr>
      <w:r>
        <w:rPr>
          <w:rFonts w:ascii="IRNazanin" w:hAnsi="IRNazanin" w:eastAsia="IRNazanin"/>
          <w:color w:val="111111"/>
          <w:sz w:val="28"/>
          <w:sz w:val="28"/>
          <w:szCs w:val="28"/>
          <w:rtl w:val="true"/>
          <w:lang w:bidi="fa-IR"/>
        </w:rPr>
        <w:t>بر اساس مصاحبه های صورت‌گرفته، مؤلفه های کلی ای که می توانند به شکل بالقوه بر ارتباط جوانان با مسجد أثرگذار باشند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تربیت جوانان؛</w:t>
      </w:r>
    </w:p>
    <w:p>
      <w:pPr>
        <w:pStyle w:val="BookText"/>
        <w:rPr/>
      </w:pPr>
      <w:r>
        <w:rPr>
          <w:rFonts w:ascii="IRNazanin" w:hAnsi="IRNazanin" w:eastAsia="IRNazanin"/>
          <w:color w:val="111111"/>
          <w:sz w:val="28"/>
          <w:sz w:val="28"/>
          <w:szCs w:val="28"/>
          <w:rtl w:val="true"/>
          <w:lang w:bidi="fa-IR"/>
        </w:rPr>
        <w:t>خانواده جوان؛</w:t>
      </w:r>
    </w:p>
    <w:p>
      <w:pPr>
        <w:pStyle w:val="BookText"/>
        <w:rPr/>
      </w:pPr>
      <w:r>
        <w:rPr>
          <w:rFonts w:ascii="IRNazanin" w:hAnsi="IRNazanin" w:eastAsia="IRNazanin"/>
          <w:color w:val="111111"/>
          <w:sz w:val="28"/>
          <w:sz w:val="28"/>
          <w:szCs w:val="28"/>
          <w:rtl w:val="true"/>
          <w:lang w:bidi="fa-IR"/>
        </w:rPr>
        <w:t>متولیان و مسئولان مسجد؛</w:t>
      </w:r>
    </w:p>
    <w:p>
      <w:pPr>
        <w:pStyle w:val="BookText"/>
        <w:rPr/>
      </w:pPr>
      <w:r>
        <w:rPr>
          <w:rFonts w:ascii="IRNazanin" w:hAnsi="IRNazanin" w:eastAsia="IRNazanin"/>
          <w:color w:val="111111"/>
          <w:sz w:val="28"/>
          <w:sz w:val="28"/>
          <w:szCs w:val="28"/>
          <w:rtl w:val="true"/>
          <w:lang w:bidi="fa-IR"/>
        </w:rPr>
        <w:t>ائمه جماعت؛</w:t>
      </w:r>
    </w:p>
    <w:p>
      <w:pPr>
        <w:pStyle w:val="BookText"/>
        <w:rPr/>
      </w:pPr>
      <w:r>
        <w:rPr>
          <w:rFonts w:ascii="IRNazanin" w:hAnsi="IRNazanin" w:eastAsia="IRNazanin"/>
          <w:color w:val="111111"/>
          <w:sz w:val="28"/>
          <w:sz w:val="28"/>
          <w:szCs w:val="28"/>
          <w:rtl w:val="true"/>
          <w:lang w:bidi="fa-IR"/>
        </w:rPr>
        <w:t>بزرگ ترهای مسجد؛</w:t>
      </w:r>
    </w:p>
    <w:p>
      <w:pPr>
        <w:pStyle w:val="BookText"/>
        <w:rPr/>
      </w:pPr>
      <w:r>
        <w:rPr>
          <w:rFonts w:ascii="IRNazanin" w:hAnsi="IRNazanin" w:eastAsia="IRNazanin"/>
          <w:color w:val="111111"/>
          <w:sz w:val="28"/>
          <w:sz w:val="28"/>
          <w:szCs w:val="28"/>
          <w:rtl w:val="true"/>
          <w:lang w:bidi="fa-IR"/>
        </w:rPr>
        <w:t>دوستان و اطرافیان جوان؛</w:t>
      </w:r>
    </w:p>
    <w:p>
      <w:pPr>
        <w:pStyle w:val="BookText"/>
        <w:rPr/>
      </w:pPr>
      <w:r>
        <w:rPr>
          <w:rFonts w:ascii="IRNazanin" w:hAnsi="IRNazanin" w:eastAsia="IRNazanin"/>
          <w:color w:val="111111"/>
          <w:sz w:val="28"/>
          <w:sz w:val="28"/>
          <w:szCs w:val="28"/>
          <w:rtl w:val="true"/>
          <w:lang w:bidi="fa-IR"/>
        </w:rPr>
        <w:t>فعالیت ها و برنامه های فرهنگی مسجد؛</w:t>
      </w:r>
    </w:p>
    <w:p>
      <w:pPr>
        <w:pStyle w:val="BookText"/>
        <w:rPr/>
      </w:pPr>
      <w:r>
        <w:rPr>
          <w:rFonts w:ascii="IRNazanin" w:hAnsi="IRNazanin" w:eastAsia="IRNazanin"/>
          <w:color w:val="111111"/>
          <w:sz w:val="28"/>
          <w:sz w:val="28"/>
          <w:szCs w:val="28"/>
          <w:rtl w:val="true"/>
          <w:lang w:bidi="fa-IR"/>
        </w:rPr>
        <w:t>رسانه ها و فضای مجازی</w:t>
      </w:r>
      <w:r>
        <w:rPr>
          <w:rFonts w:eastAsia="IRNazanin" w:cs="IRNazanin"/>
          <w:color w:val="111111"/>
          <w:sz w:val="28"/>
          <w:szCs w:val="28"/>
          <w:rtl w:val="true"/>
          <w:lang w:bidi="fa-IR"/>
        </w:rPr>
        <w:t>.</w:t>
      </w:r>
    </w:p>
    <w:p>
      <w:pPr>
        <w:pStyle w:val="Heading4"/>
        <w:numPr>
          <w:ilvl w:val="3"/>
          <w:numId w:val="1"/>
        </w:numPr>
        <w:rPr/>
      </w:pPr>
      <w:bookmarkStart w:id="577" w:name="__RefHeading___Toc15808467_1280447820"/>
      <w:bookmarkStart w:id="578" w:name="_Toc214"/>
      <w:bookmarkEnd w:id="577"/>
      <w:r>
        <w:rPr>
          <w:rtl w:val="true"/>
        </w:rPr>
        <w:t>عوامل و موانع تأثیرگذار بر ارتباط جوانان با مسجد</w:t>
      </w:r>
      <w:bookmarkEnd w:id="578"/>
    </w:p>
    <w:p>
      <w:pPr>
        <w:pStyle w:val="Heading5"/>
        <w:numPr>
          <w:ilvl w:val="4"/>
          <w:numId w:val="1"/>
        </w:numPr>
        <w:rPr/>
      </w:pPr>
      <w:bookmarkStart w:id="579" w:name="__RefHeading___Toc15808469_1280447820"/>
      <w:bookmarkStart w:id="580" w:name="_Toc215"/>
      <w:bookmarkEnd w:id="579"/>
      <w:r>
        <w:rPr/>
        <w:t>1</w:t>
      </w:r>
      <w:r>
        <w:rPr>
          <w:rtl w:val="true"/>
        </w:rPr>
        <w:t xml:space="preserve">. </w:t>
      </w:r>
      <w:r>
        <w:rPr>
          <w:rtl w:val="true"/>
        </w:rPr>
        <w:t xml:space="preserve">عوامل افزایش‌دهنده ارتباط جوانان با مسجد </w:t>
      </w:r>
      <w:r>
        <w:rPr>
          <w:rtl w:val="true"/>
        </w:rPr>
        <w:t>(</w:t>
      </w:r>
      <w:r>
        <w:rPr>
          <w:rtl w:val="true"/>
        </w:rPr>
        <w:t>نیازسنجی</w:t>
      </w:r>
      <w:r>
        <w:rPr>
          <w:rtl w:val="true"/>
        </w:rPr>
        <w:t>)</w:t>
      </w:r>
      <w:bookmarkEnd w:id="580"/>
    </w:p>
    <w:p>
      <w:pPr>
        <w:pStyle w:val="Heading6"/>
        <w:numPr>
          <w:ilvl w:val="5"/>
          <w:numId w:val="1"/>
        </w:numPr>
        <w:rPr/>
      </w:pPr>
      <w:bookmarkStart w:id="581" w:name="__RefHeading___Toc15808471_1280447820"/>
      <w:bookmarkStart w:id="582" w:name="_Toc216"/>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 xml:space="preserve">این قسمت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جوانان با مسجد است و به بررسی عواملی می پردازد که ارتباط داشتن جوانان با مسجد، مستلزم و نیازمندِ توجه به این عوامل و بسترسازی لازم در جهت فراهم شدن آن‌هاست</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مبنا عوامل افزایش دهنده ای که از مجموع نظرات مصاحبه شوندگان در بیست مصاحبه استخراج گردیده است، در تحت مؤلفه های هشت‌گانه مذکور به شرح ذیل است</w:t>
      </w:r>
      <w:r>
        <w:rPr>
          <w:rFonts w:eastAsia="IRNazanin" w:cs="IRNazanin"/>
          <w:color w:val="111111"/>
          <w:sz w:val="28"/>
          <w:szCs w:val="28"/>
          <w:rtl w:val="true"/>
          <w:lang w:bidi="fa-IR"/>
        </w:rPr>
        <w:t xml:space="preserve">: </w:t>
      </w:r>
      <w:bookmarkStart w:id="583" w:name="pg19156_205418"/>
    </w:p>
    <w:p>
      <w:pPr>
        <w:pStyle w:val="Heading6"/>
        <w:numPr>
          <w:ilvl w:val="5"/>
          <w:numId w:val="1"/>
        </w:numPr>
        <w:rPr/>
      </w:pPr>
      <w:bookmarkStart w:id="584" w:name="__RefHeading___Toc15808473_1280447820"/>
      <w:bookmarkStart w:id="585" w:name="_Toc217"/>
      <w:bookmarkEnd w:id="583"/>
      <w:bookmarkEnd w:id="584"/>
      <w:r>
        <w:rPr>
          <w:rtl w:val="true"/>
        </w:rPr>
        <w:t>الف</w:t>
      </w:r>
      <w:r>
        <w:rPr>
          <w:rtl w:val="true"/>
        </w:rPr>
        <w:t xml:space="preserve">) </w:t>
      </w:r>
      <w:r>
        <w:rPr>
          <w:rtl w:val="true"/>
        </w:rPr>
        <w:t>امام جماعت</w:t>
      </w:r>
      <w:bookmarkEnd w:id="585"/>
    </w:p>
    <w:p>
      <w:pPr>
        <w:pStyle w:val="BookText"/>
        <w:rPr/>
      </w:pPr>
      <w:r>
        <w:rPr>
          <w:rFonts w:ascii="IRNazanin" w:hAnsi="IRNazanin" w:eastAsia="IRNazanin"/>
          <w:color w:val="111111"/>
          <w:sz w:val="28"/>
          <w:sz w:val="28"/>
          <w:szCs w:val="28"/>
          <w:rtl w:val="true"/>
          <w:lang w:bidi="fa-IR"/>
        </w:rPr>
        <w:t>مخاطب‌شناسی و تنظیم سخنرانی ها و برنامه ها با سلایق مخاطب؛</w:t>
      </w:r>
    </w:p>
    <w:p>
      <w:pPr>
        <w:pStyle w:val="BookText"/>
        <w:rPr/>
      </w:pPr>
      <w:r>
        <w:rPr>
          <w:rFonts w:ascii="IRNazanin" w:hAnsi="IRNazanin" w:eastAsia="IRNazanin"/>
          <w:color w:val="111111"/>
          <w:sz w:val="28"/>
          <w:sz w:val="28"/>
          <w:szCs w:val="28"/>
          <w:rtl w:val="true"/>
          <w:lang w:bidi="fa-IR"/>
        </w:rPr>
        <w:t>دیدارهای خارج از مسجد ائمه جماعت از منازل جوانان و ارتباط با خانواده‌هایشان؛</w:t>
      </w:r>
    </w:p>
    <w:p>
      <w:pPr>
        <w:pStyle w:val="BookText"/>
        <w:rPr/>
      </w:pPr>
      <w:r>
        <w:rPr>
          <w:rFonts w:ascii="IRNazanin" w:hAnsi="IRNazanin" w:eastAsia="IRNazanin"/>
          <w:color w:val="111111"/>
          <w:sz w:val="28"/>
          <w:sz w:val="28"/>
          <w:szCs w:val="28"/>
          <w:rtl w:val="true"/>
          <w:lang w:bidi="fa-IR"/>
        </w:rPr>
        <w:t>داشتن روحیات انعطاف‌پذیری و برقراری رابطه دوستانه با جوانان در داخل و خارج از مسجد؛</w:t>
      </w:r>
    </w:p>
    <w:p>
      <w:pPr>
        <w:pStyle w:val="BookText"/>
        <w:rPr/>
      </w:pPr>
      <w:r>
        <w:rPr>
          <w:rFonts w:ascii="IRNazanin" w:hAnsi="IRNazanin" w:eastAsia="IRNazanin"/>
          <w:color w:val="111111"/>
          <w:sz w:val="28"/>
          <w:sz w:val="28"/>
          <w:szCs w:val="28"/>
          <w:rtl w:val="true"/>
          <w:lang w:bidi="fa-IR"/>
        </w:rPr>
        <w:t>صداقت در رفتار و گفتار و یکسان‌بودن حرف و عمل امام جماعت؛</w:t>
      </w:r>
    </w:p>
    <w:p>
      <w:pPr>
        <w:pStyle w:val="BookText"/>
        <w:rPr/>
      </w:pPr>
      <w:r>
        <w:rPr>
          <w:rFonts w:ascii="IRNazanin" w:hAnsi="IRNazanin" w:eastAsia="IRNazanin"/>
          <w:color w:val="111111"/>
          <w:sz w:val="28"/>
          <w:sz w:val="28"/>
          <w:szCs w:val="28"/>
          <w:rtl w:val="true"/>
          <w:lang w:bidi="fa-IR"/>
        </w:rPr>
        <w:t>علاقه و شور و تحرک در امام جماعت؛</w:t>
      </w:r>
    </w:p>
    <w:p>
      <w:pPr>
        <w:pStyle w:val="BookText"/>
        <w:rPr/>
      </w:pPr>
      <w:r>
        <w:rPr>
          <w:rFonts w:ascii="IRNazanin" w:hAnsi="IRNazanin" w:eastAsia="IRNazanin"/>
          <w:color w:val="111111"/>
          <w:sz w:val="28"/>
          <w:sz w:val="28"/>
          <w:szCs w:val="28"/>
          <w:rtl w:val="true"/>
          <w:lang w:bidi="fa-IR"/>
        </w:rPr>
        <w:t>بالا بودن سطح تحصیلات و سواد امام جماعت؛</w:t>
      </w:r>
    </w:p>
    <w:p>
      <w:pPr>
        <w:pStyle w:val="BookText"/>
        <w:rPr/>
      </w:pPr>
      <w:r>
        <w:rPr>
          <w:rFonts w:ascii="IRNazanin" w:hAnsi="IRNazanin" w:eastAsia="IRNazanin"/>
          <w:color w:val="111111"/>
          <w:sz w:val="28"/>
          <w:sz w:val="28"/>
          <w:szCs w:val="28"/>
          <w:rtl w:val="true"/>
          <w:lang w:bidi="fa-IR"/>
        </w:rPr>
        <w:t xml:space="preserve">آگاهی بخشی و پاسخگویی به نیازهای فکری و عقیدتی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کلاس های رفع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چندبعدی بودن و داشتن توانمندی های دیگر در کنار توانمندی اصلی؛</w:t>
      </w:r>
    </w:p>
    <w:p>
      <w:pPr>
        <w:pStyle w:val="BookText"/>
        <w:rPr/>
      </w:pPr>
      <w:r>
        <w:rPr>
          <w:rFonts w:ascii="IRNazanin" w:hAnsi="IRNazanin" w:eastAsia="IRNazanin"/>
          <w:color w:val="111111"/>
          <w:sz w:val="28"/>
          <w:sz w:val="28"/>
          <w:szCs w:val="28"/>
          <w:rtl w:val="true"/>
          <w:lang w:bidi="fa-IR"/>
        </w:rPr>
        <w:t>منظم، مردمی و باحوصله‌بودن امام جماعت؛</w:t>
      </w:r>
    </w:p>
    <w:p>
      <w:pPr>
        <w:pStyle w:val="BookText"/>
        <w:rPr/>
      </w:pPr>
      <w:r>
        <w:rPr>
          <w:rFonts w:ascii="IRNazanin" w:hAnsi="IRNazanin" w:eastAsia="IRNazanin"/>
          <w:color w:val="111111"/>
          <w:sz w:val="28"/>
          <w:sz w:val="28"/>
          <w:szCs w:val="28"/>
          <w:rtl w:val="true"/>
          <w:lang w:bidi="fa-IR"/>
        </w:rPr>
        <w:t>وجود امام جماعت فعال و دلسوز؛</w:t>
      </w:r>
    </w:p>
    <w:p>
      <w:pPr>
        <w:pStyle w:val="BookText"/>
        <w:rPr/>
      </w:pPr>
      <w:r>
        <w:rPr>
          <w:rFonts w:ascii="IRNazanin" w:hAnsi="IRNazanin" w:eastAsia="IRNazanin"/>
          <w:color w:val="111111"/>
          <w:sz w:val="28"/>
          <w:sz w:val="28"/>
          <w:szCs w:val="28"/>
          <w:rtl w:val="true"/>
          <w:lang w:bidi="fa-IR"/>
        </w:rPr>
        <w:t>جوان‌بودن امام جماعت؛</w:t>
      </w:r>
    </w:p>
    <w:p>
      <w:pPr>
        <w:pStyle w:val="BookText"/>
        <w:rPr/>
      </w:pPr>
      <w:r>
        <w:rPr>
          <w:rFonts w:ascii="IRNazanin" w:hAnsi="IRNazanin" w:eastAsia="IRNazanin"/>
          <w:color w:val="111111"/>
          <w:sz w:val="28"/>
          <w:sz w:val="28"/>
          <w:szCs w:val="28"/>
          <w:rtl w:val="true"/>
          <w:lang w:bidi="fa-IR"/>
        </w:rPr>
        <w:t>برخورد مناسب و همراه با مهربانی ائمه جماعت؛</w:t>
      </w:r>
    </w:p>
    <w:p>
      <w:pPr>
        <w:pStyle w:val="BookText"/>
        <w:rPr/>
      </w:pPr>
      <w:r>
        <w:rPr>
          <w:rFonts w:ascii="IRNazanin" w:hAnsi="IRNazanin" w:eastAsia="IRNazanin"/>
          <w:color w:val="111111"/>
          <w:sz w:val="28"/>
          <w:sz w:val="28"/>
          <w:szCs w:val="28"/>
          <w:rtl w:val="true"/>
          <w:lang w:bidi="fa-IR"/>
        </w:rPr>
        <w:t>مستقر و دائمی بودن حضور امام جماعت؛</w:t>
      </w:r>
    </w:p>
    <w:p>
      <w:pPr>
        <w:pStyle w:val="BookText"/>
        <w:rPr/>
      </w:pPr>
      <w:r>
        <w:rPr>
          <w:rFonts w:ascii="IRNazanin" w:hAnsi="IRNazanin" w:eastAsia="IRNazanin"/>
          <w:color w:val="111111"/>
          <w:sz w:val="28"/>
          <w:sz w:val="28"/>
          <w:szCs w:val="28"/>
          <w:rtl w:val="true"/>
          <w:lang w:bidi="fa-IR"/>
        </w:rPr>
        <w:t>خوش‌لباس، خوش‌سیما و تمیز و مرتب بودن امام جماعت؛</w:t>
      </w:r>
    </w:p>
    <w:p>
      <w:pPr>
        <w:pStyle w:val="BookText"/>
        <w:rPr/>
      </w:pPr>
      <w:r>
        <w:rPr>
          <w:rFonts w:ascii="IRNazanin" w:hAnsi="IRNazanin" w:eastAsia="IRNazanin"/>
          <w:color w:val="111111"/>
          <w:sz w:val="28"/>
          <w:sz w:val="28"/>
          <w:szCs w:val="28"/>
          <w:rtl w:val="true"/>
          <w:lang w:bidi="fa-IR"/>
        </w:rPr>
        <w:t xml:space="preserve">حضور سخنرانان و ائمه جماعت بِروز و جذاب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کوتاه بودن سخنرانی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خوش‌اخلاقی و گشاده رویی ائمه جماعت؛</w:t>
      </w:r>
    </w:p>
    <w:p>
      <w:pPr>
        <w:pStyle w:val="BookText"/>
        <w:rPr/>
      </w:pPr>
      <w:r>
        <w:rPr>
          <w:rFonts w:ascii="IRNazanin" w:hAnsi="IRNazanin" w:eastAsia="IRNazanin"/>
          <w:color w:val="111111"/>
          <w:sz w:val="28"/>
          <w:sz w:val="28"/>
          <w:szCs w:val="28"/>
          <w:rtl w:val="true"/>
          <w:lang w:bidi="fa-IR"/>
        </w:rPr>
        <w:t>دلنشین و متعادل بودن سخنان امام جماعت؛</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مخلص و دارای شخصیت وزین مذهبی بودن</w:t>
      </w:r>
      <w:r>
        <w:rPr>
          <w:rFonts w:eastAsia="IRNazanin" w:cs="IRNazanin"/>
          <w:color w:val="111111"/>
          <w:sz w:val="28"/>
          <w:szCs w:val="28"/>
          <w:rtl w:val="true"/>
          <w:lang w:bidi="fa-IR"/>
        </w:rPr>
        <w:t xml:space="preserve">. </w:t>
      </w:r>
      <w:bookmarkStart w:id="586" w:name="pg19156_205420"/>
    </w:p>
    <w:p>
      <w:pPr>
        <w:pStyle w:val="Heading6"/>
        <w:numPr>
          <w:ilvl w:val="5"/>
          <w:numId w:val="1"/>
        </w:numPr>
        <w:rPr/>
      </w:pPr>
      <w:bookmarkStart w:id="587" w:name="__RefHeading___Toc15808475_1280447820"/>
      <w:bookmarkStart w:id="588" w:name="_Toc218"/>
      <w:bookmarkEnd w:id="586"/>
      <w:bookmarkEnd w:id="587"/>
      <w:r>
        <w:rPr>
          <w:rtl w:val="true"/>
        </w:rPr>
        <w:t>ب</w:t>
      </w:r>
      <w:r>
        <w:rPr>
          <w:rtl w:val="true"/>
        </w:rPr>
        <w:t xml:space="preserve">) </w:t>
      </w:r>
      <w:r>
        <w:rPr>
          <w:rtl w:val="true"/>
        </w:rPr>
        <w:t>فعالیت ها و برنامه های مسجد</w:t>
      </w:r>
      <w:bookmarkEnd w:id="588"/>
    </w:p>
    <w:p>
      <w:pPr>
        <w:pStyle w:val="BookText"/>
        <w:rPr/>
      </w:pPr>
      <w:r>
        <w:rPr>
          <w:rFonts w:ascii="IRNazanin" w:hAnsi="IRNazanin" w:eastAsia="IRNazanin"/>
          <w:color w:val="111111"/>
          <w:sz w:val="28"/>
          <w:sz w:val="28"/>
          <w:szCs w:val="28"/>
          <w:rtl w:val="true"/>
          <w:lang w:bidi="fa-IR"/>
        </w:rPr>
        <w:t>مرکزیت یافتن مسجد در فعالیت های فرهنگی و دینی؛</w:t>
      </w:r>
    </w:p>
    <w:p>
      <w:pPr>
        <w:pStyle w:val="BookText"/>
        <w:rPr/>
      </w:pPr>
      <w:r>
        <w:rPr>
          <w:rFonts w:ascii="IRNazanin" w:hAnsi="IRNazanin" w:eastAsia="IRNazanin"/>
          <w:color w:val="111111"/>
          <w:sz w:val="28"/>
          <w:sz w:val="28"/>
          <w:szCs w:val="28"/>
          <w:rtl w:val="true"/>
          <w:lang w:bidi="fa-IR"/>
        </w:rPr>
        <w:t>توجه به مسجد به عنوان یک نهاد دینی کانونی؛</w:t>
      </w:r>
    </w:p>
    <w:p>
      <w:pPr>
        <w:pStyle w:val="BookText"/>
        <w:rPr/>
      </w:pPr>
      <w:r>
        <w:rPr>
          <w:rFonts w:ascii="IRNazanin" w:hAnsi="IRNazanin" w:eastAsia="IRNazanin"/>
          <w:color w:val="111111"/>
          <w:sz w:val="28"/>
          <w:sz w:val="28"/>
          <w:szCs w:val="28"/>
          <w:rtl w:val="true"/>
          <w:lang w:bidi="fa-IR"/>
        </w:rPr>
        <w:t>مقدم‌شدن مسجد در قیاس با حسینیه ها و تکایا؛</w:t>
      </w:r>
    </w:p>
    <w:p>
      <w:pPr>
        <w:pStyle w:val="BookText"/>
        <w:rPr/>
      </w:pPr>
      <w:r>
        <w:rPr>
          <w:rFonts w:ascii="IRNazanin" w:hAnsi="IRNazanin" w:eastAsia="IRNazanin"/>
          <w:color w:val="111111"/>
          <w:sz w:val="28"/>
          <w:sz w:val="28"/>
          <w:szCs w:val="28"/>
          <w:rtl w:val="true"/>
          <w:lang w:bidi="fa-IR"/>
        </w:rPr>
        <w:t>تقویت کارکرد مسجد در حوزه مسائل اجتماعی و مرکزیت داشتن آن؛</w:t>
      </w:r>
    </w:p>
    <w:p>
      <w:pPr>
        <w:pStyle w:val="BookText"/>
        <w:rPr/>
      </w:pPr>
      <w:r>
        <w:rPr>
          <w:rFonts w:ascii="IRNazanin" w:hAnsi="IRNazanin" w:eastAsia="IRNazanin"/>
          <w:color w:val="111111"/>
          <w:sz w:val="28"/>
          <w:sz w:val="28"/>
          <w:szCs w:val="28"/>
          <w:rtl w:val="true"/>
          <w:lang w:bidi="fa-IR"/>
        </w:rPr>
        <w:t>تقویت کارکرد علمی مساجد؛</w:t>
      </w:r>
    </w:p>
    <w:p>
      <w:pPr>
        <w:pStyle w:val="BookText"/>
        <w:rPr/>
      </w:pPr>
      <w:r>
        <w:rPr>
          <w:rFonts w:ascii="IRNazanin" w:hAnsi="IRNazanin" w:eastAsia="IRNazanin"/>
          <w:color w:val="111111"/>
          <w:sz w:val="28"/>
          <w:sz w:val="28"/>
          <w:szCs w:val="28"/>
          <w:rtl w:val="true"/>
          <w:lang w:bidi="fa-IR"/>
        </w:rPr>
        <w:t>احیای کارکردهای واقعی و سنتی مسجد؛</w:t>
      </w:r>
    </w:p>
    <w:p>
      <w:pPr>
        <w:pStyle w:val="BookText"/>
        <w:rPr/>
      </w:pPr>
      <w:r>
        <w:rPr>
          <w:rFonts w:ascii="IRNazanin" w:hAnsi="IRNazanin" w:eastAsia="IRNazanin"/>
          <w:color w:val="111111"/>
          <w:sz w:val="28"/>
          <w:sz w:val="28"/>
          <w:szCs w:val="28"/>
          <w:rtl w:val="true"/>
          <w:lang w:bidi="fa-IR"/>
        </w:rPr>
        <w:t>ایجاد جذابیت های منطبق بر ذات و فطرت جوانان در فعالیت ها؛</w:t>
      </w:r>
    </w:p>
    <w:p>
      <w:pPr>
        <w:pStyle w:val="BookText"/>
        <w:rPr/>
      </w:pPr>
      <w:r>
        <w:rPr>
          <w:rFonts w:ascii="IRNazanin" w:hAnsi="IRNazanin" w:eastAsia="IRNazanin"/>
          <w:color w:val="111111"/>
          <w:sz w:val="28"/>
          <w:sz w:val="28"/>
          <w:szCs w:val="28"/>
          <w:rtl w:val="true"/>
          <w:lang w:bidi="fa-IR"/>
        </w:rPr>
        <w:t>ایجاد محیطی شاداب ، صمیمی و جوان‌پسند در مسجد؛</w:t>
      </w:r>
    </w:p>
    <w:p>
      <w:pPr>
        <w:pStyle w:val="BookText"/>
        <w:rPr/>
      </w:pPr>
      <w:r>
        <w:rPr>
          <w:rFonts w:ascii="IRNazanin" w:hAnsi="IRNazanin" w:eastAsia="IRNazanin"/>
          <w:color w:val="111111"/>
          <w:sz w:val="28"/>
          <w:sz w:val="28"/>
          <w:szCs w:val="28"/>
          <w:rtl w:val="true"/>
          <w:lang w:bidi="fa-IR"/>
        </w:rPr>
        <w:t>برپایی فعالیت های تفریحی؛</w:t>
      </w:r>
    </w:p>
    <w:p>
      <w:pPr>
        <w:pStyle w:val="BookText"/>
        <w:rPr/>
      </w:pPr>
      <w:r>
        <w:rPr>
          <w:rFonts w:ascii="IRNazanin" w:hAnsi="IRNazanin" w:eastAsia="IRNazanin"/>
          <w:color w:val="111111"/>
          <w:sz w:val="28"/>
          <w:sz w:val="28"/>
          <w:szCs w:val="28"/>
          <w:rtl w:val="true"/>
          <w:lang w:bidi="fa-IR"/>
        </w:rPr>
        <w:t>برگزاری اردوها و مسابقات ورزشی؛</w:t>
      </w:r>
    </w:p>
    <w:p>
      <w:pPr>
        <w:pStyle w:val="BookText"/>
        <w:rPr/>
      </w:pPr>
      <w:r>
        <w:rPr>
          <w:rFonts w:ascii="IRNazanin" w:hAnsi="IRNazanin" w:eastAsia="IRNazanin"/>
          <w:color w:val="111111"/>
          <w:sz w:val="28"/>
          <w:sz w:val="28"/>
          <w:szCs w:val="28"/>
          <w:rtl w:val="true"/>
          <w:lang w:bidi="fa-IR"/>
        </w:rPr>
        <w:t>محورشدن جوانان در فعالیت های مسجد؛</w:t>
      </w:r>
    </w:p>
    <w:p>
      <w:pPr>
        <w:pStyle w:val="BookText"/>
        <w:rPr/>
      </w:pPr>
      <w:r>
        <w:rPr>
          <w:rFonts w:ascii="IRNazanin" w:hAnsi="IRNazanin" w:eastAsia="IRNazanin"/>
          <w:color w:val="111111"/>
          <w:sz w:val="28"/>
          <w:sz w:val="28"/>
          <w:szCs w:val="28"/>
          <w:rtl w:val="true"/>
          <w:lang w:bidi="fa-IR"/>
        </w:rPr>
        <w:t>افزایش امکانات مسجد و میسر بودن استفاده از آن‌ها توسط جوانان؛</w:t>
      </w:r>
    </w:p>
    <w:p>
      <w:pPr>
        <w:pStyle w:val="BookText"/>
        <w:rPr/>
      </w:pPr>
      <w:r>
        <w:rPr>
          <w:rFonts w:ascii="IRNazanin" w:hAnsi="IRNazanin" w:eastAsia="IRNazanin"/>
          <w:color w:val="111111"/>
          <w:sz w:val="28"/>
          <w:sz w:val="28"/>
          <w:szCs w:val="28"/>
          <w:rtl w:val="true"/>
          <w:lang w:bidi="fa-IR"/>
        </w:rPr>
        <w:t>تأمین مالی و مدیریت مناسب هزینه های مسجد؛</w:t>
      </w:r>
    </w:p>
    <w:p>
      <w:pPr>
        <w:pStyle w:val="BookText"/>
        <w:rPr/>
      </w:pPr>
      <w:r>
        <w:rPr>
          <w:rFonts w:ascii="IRNazanin" w:hAnsi="IRNazanin" w:eastAsia="IRNazanin"/>
          <w:color w:val="111111"/>
          <w:sz w:val="28"/>
          <w:sz w:val="28"/>
          <w:szCs w:val="28"/>
          <w:rtl w:val="true"/>
          <w:lang w:bidi="fa-IR"/>
        </w:rPr>
        <w:t>ایفای نقش در یکی کردن هیئت‌های دینی و انسجام بخشی به آن‌ها؛</w:t>
      </w:r>
    </w:p>
    <w:p>
      <w:pPr>
        <w:pStyle w:val="BookText"/>
        <w:rPr/>
      </w:pPr>
      <w:r>
        <w:rPr>
          <w:rFonts w:ascii="IRNazanin" w:hAnsi="IRNazanin" w:eastAsia="IRNazanin"/>
          <w:color w:val="111111"/>
          <w:sz w:val="28"/>
          <w:sz w:val="28"/>
          <w:szCs w:val="28"/>
          <w:rtl w:val="true"/>
          <w:lang w:bidi="fa-IR"/>
        </w:rPr>
        <w:t>تشویق جوانان و هدیه دادن به آن‌ها؛</w:t>
      </w:r>
    </w:p>
    <w:p>
      <w:pPr>
        <w:pStyle w:val="BookText"/>
        <w:rPr/>
      </w:pPr>
      <w:r>
        <w:rPr>
          <w:rFonts w:ascii="IRNazanin" w:hAnsi="IRNazanin" w:eastAsia="IRNazanin"/>
          <w:color w:val="111111"/>
          <w:sz w:val="28"/>
          <w:sz w:val="28"/>
          <w:szCs w:val="28"/>
          <w:rtl w:val="true"/>
          <w:lang w:bidi="fa-IR"/>
        </w:rPr>
        <w:t>رسیدگی به نظافت و پاکیزگی مساجد؛</w:t>
      </w:r>
    </w:p>
    <w:p>
      <w:pPr>
        <w:pStyle w:val="BookText"/>
        <w:rPr/>
      </w:pPr>
      <w:r>
        <w:rPr>
          <w:rFonts w:ascii="IRNazanin" w:hAnsi="IRNazanin" w:eastAsia="IRNazanin"/>
          <w:color w:val="111111"/>
          <w:sz w:val="28"/>
          <w:sz w:val="28"/>
          <w:szCs w:val="28"/>
          <w:rtl w:val="true"/>
          <w:lang w:bidi="fa-IR"/>
        </w:rPr>
        <w:t>رفع مشکل تداخل ساعت‌های کاری با زمان حضور در فعالیت‌های مسجد؛</w:t>
      </w:r>
    </w:p>
    <w:p>
      <w:pPr>
        <w:pStyle w:val="BookText"/>
        <w:rPr/>
      </w:pPr>
      <w:r>
        <w:rPr>
          <w:rFonts w:ascii="IRNazanin" w:hAnsi="IRNazanin" w:eastAsia="IRNazanin"/>
          <w:color w:val="111111"/>
          <w:sz w:val="28"/>
          <w:sz w:val="28"/>
          <w:szCs w:val="28"/>
          <w:rtl w:val="true"/>
          <w:lang w:bidi="fa-IR"/>
        </w:rPr>
        <w:t>ایجاد حس امنیت، خصوصاً در قشرهای آسیب‌پذیر جامعه در مسجد؛</w:t>
      </w:r>
    </w:p>
    <w:p>
      <w:pPr>
        <w:pStyle w:val="BookText"/>
        <w:rPr/>
      </w:pPr>
      <w:r>
        <w:rPr>
          <w:rFonts w:ascii="IRNazanin" w:hAnsi="IRNazanin" w:eastAsia="IRNazanin"/>
          <w:color w:val="111111"/>
          <w:sz w:val="28"/>
          <w:sz w:val="28"/>
          <w:szCs w:val="28"/>
          <w:rtl w:val="true"/>
          <w:lang w:bidi="fa-IR"/>
        </w:rPr>
        <w:t>مدیریت تراکم و افزایش تعداد مساجد؛</w:t>
      </w:r>
    </w:p>
    <w:p>
      <w:pPr>
        <w:pStyle w:val="BookText"/>
        <w:rPr/>
      </w:pPr>
      <w:r>
        <w:rPr>
          <w:rFonts w:ascii="IRNazanin" w:hAnsi="IRNazanin" w:eastAsia="IRNazanin"/>
          <w:color w:val="111111"/>
          <w:sz w:val="28"/>
          <w:sz w:val="28"/>
          <w:szCs w:val="28"/>
          <w:rtl w:val="true"/>
          <w:lang w:bidi="fa-IR"/>
        </w:rPr>
        <w:t>فعال‌کردن پایگاه های بسیج و کانون‌های فرهنگی و کتابخانه های مساجد؛</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سالم‌سازی جو مسجد از هر چیز نامطلوب و غیرخدایی</w:t>
      </w:r>
      <w:r>
        <w:rPr>
          <w:rFonts w:eastAsia="IRNazanin" w:cs="IRNazanin"/>
          <w:color w:val="111111"/>
          <w:sz w:val="28"/>
          <w:szCs w:val="28"/>
          <w:rtl w:val="true"/>
          <w:lang w:bidi="fa-IR"/>
        </w:rPr>
        <w:t xml:space="preserve">. </w:t>
      </w:r>
      <w:bookmarkStart w:id="589" w:name="pg19156_205422"/>
    </w:p>
    <w:p>
      <w:pPr>
        <w:pStyle w:val="Heading6"/>
        <w:numPr>
          <w:ilvl w:val="5"/>
          <w:numId w:val="1"/>
        </w:numPr>
        <w:rPr/>
      </w:pPr>
      <w:bookmarkStart w:id="590" w:name="__RefHeading___Toc15808477_1280447820"/>
      <w:bookmarkStart w:id="591" w:name="_Toc219"/>
      <w:bookmarkEnd w:id="589"/>
      <w:bookmarkEnd w:id="590"/>
      <w:r>
        <w:rPr>
          <w:rtl w:val="true"/>
        </w:rPr>
        <w:t>ج</w:t>
      </w:r>
      <w:r>
        <w:rPr>
          <w:rtl w:val="true"/>
        </w:rPr>
        <w:t xml:space="preserve">) </w:t>
      </w:r>
      <w:r>
        <w:rPr>
          <w:rtl w:val="true"/>
        </w:rPr>
        <w:t>متولیان و مسئولان مسجد</w:t>
      </w:r>
      <w:bookmarkEnd w:id="591"/>
    </w:p>
    <w:p>
      <w:pPr>
        <w:pStyle w:val="BookText"/>
        <w:rPr/>
      </w:pPr>
      <w:r>
        <w:rPr>
          <w:rFonts w:ascii="IRNazanin" w:hAnsi="IRNazanin" w:eastAsia="IRNazanin"/>
          <w:color w:val="111111"/>
          <w:sz w:val="28"/>
          <w:sz w:val="28"/>
          <w:szCs w:val="28"/>
          <w:rtl w:val="true"/>
          <w:lang w:bidi="fa-IR"/>
        </w:rPr>
        <w:t>سخت‌گیرانه نبودن دیدگاه های اهل مسجد و متولیان؛</w:t>
      </w:r>
    </w:p>
    <w:p>
      <w:pPr>
        <w:pStyle w:val="BookText"/>
        <w:rPr/>
      </w:pPr>
      <w:r>
        <w:rPr>
          <w:rFonts w:ascii="IRNazanin" w:hAnsi="IRNazanin" w:eastAsia="IRNazanin"/>
          <w:color w:val="111111"/>
          <w:sz w:val="28"/>
          <w:sz w:val="28"/>
          <w:szCs w:val="28"/>
          <w:rtl w:val="true"/>
          <w:lang w:bidi="fa-IR"/>
        </w:rPr>
        <w:t>پیگیری مشکلات اجتماعی محله در مساجد؛</w:t>
      </w:r>
    </w:p>
    <w:p>
      <w:pPr>
        <w:pStyle w:val="BookText"/>
        <w:rPr/>
      </w:pPr>
      <w:r>
        <w:rPr>
          <w:rFonts w:ascii="IRNazanin" w:hAnsi="IRNazanin" w:eastAsia="IRNazanin"/>
          <w:color w:val="111111"/>
          <w:sz w:val="28"/>
          <w:sz w:val="28"/>
          <w:szCs w:val="28"/>
          <w:rtl w:val="true"/>
          <w:lang w:bidi="fa-IR"/>
        </w:rPr>
        <w:t>ایجاد ارتباطات فراتر از درون مسجد با جوانان؛</w:t>
      </w:r>
    </w:p>
    <w:p>
      <w:pPr>
        <w:pStyle w:val="BookText"/>
        <w:rPr/>
      </w:pPr>
      <w:r>
        <w:rPr>
          <w:rFonts w:ascii="IRNazanin" w:hAnsi="IRNazanin" w:eastAsia="IRNazanin"/>
          <w:color w:val="111111"/>
          <w:sz w:val="28"/>
          <w:sz w:val="28"/>
          <w:szCs w:val="28"/>
          <w:rtl w:val="true"/>
          <w:lang w:bidi="fa-IR"/>
        </w:rPr>
        <w:t>سرکشی و بازدید از منازل جوانان فعال مسجدی و تشویق آن‌ها؛</w:t>
      </w:r>
    </w:p>
    <w:p>
      <w:pPr>
        <w:pStyle w:val="BookText"/>
        <w:rPr/>
      </w:pPr>
      <w:r>
        <w:rPr>
          <w:rFonts w:ascii="IRNazanin" w:hAnsi="IRNazanin" w:eastAsia="IRNazanin"/>
          <w:color w:val="111111"/>
          <w:sz w:val="28"/>
          <w:sz w:val="28"/>
          <w:szCs w:val="28"/>
          <w:rtl w:val="true"/>
          <w:lang w:bidi="fa-IR"/>
        </w:rPr>
        <w:t>تشویق جوانان موفق و فعال در مسجد؛</w:t>
      </w:r>
    </w:p>
    <w:p>
      <w:pPr>
        <w:pStyle w:val="BookText"/>
        <w:rPr/>
      </w:pPr>
      <w:r>
        <w:rPr>
          <w:rFonts w:ascii="IRNazanin" w:hAnsi="IRNazanin" w:eastAsia="IRNazanin"/>
          <w:color w:val="111111"/>
          <w:sz w:val="28"/>
          <w:sz w:val="28"/>
          <w:szCs w:val="28"/>
          <w:rtl w:val="true"/>
          <w:lang w:bidi="fa-IR"/>
        </w:rPr>
        <w:t>وجود افراد فعال و آگاه در بین متولیان مسجد؛</w:t>
      </w:r>
    </w:p>
    <w:p>
      <w:pPr>
        <w:pStyle w:val="BookText"/>
        <w:rPr/>
      </w:pPr>
      <w:r>
        <w:rPr>
          <w:rFonts w:ascii="IRNazanin" w:hAnsi="IRNazanin" w:eastAsia="IRNazanin"/>
          <w:color w:val="111111"/>
          <w:sz w:val="28"/>
          <w:sz w:val="28"/>
          <w:szCs w:val="28"/>
          <w:rtl w:val="true"/>
          <w:lang w:bidi="fa-IR"/>
        </w:rPr>
        <w:t>پاک، پرهیزکار و مخلص بودن متولیان مسجد؛</w:t>
      </w:r>
    </w:p>
    <w:p>
      <w:pPr>
        <w:pStyle w:val="BookText"/>
        <w:rPr/>
      </w:pPr>
      <w:r>
        <w:rPr>
          <w:rFonts w:ascii="IRNazanin" w:hAnsi="IRNazanin" w:eastAsia="IRNazanin"/>
          <w:color w:val="111111"/>
          <w:sz w:val="28"/>
          <w:sz w:val="28"/>
          <w:szCs w:val="28"/>
          <w:rtl w:val="true"/>
          <w:lang w:bidi="fa-IR"/>
        </w:rPr>
        <w:t>موجه و خوش نام بودن متولیان مسجد؛</w:t>
      </w:r>
    </w:p>
    <w:p>
      <w:pPr>
        <w:pStyle w:val="BookText"/>
        <w:rPr/>
      </w:pPr>
      <w:r>
        <w:rPr>
          <w:rFonts w:ascii="IRNazanin" w:hAnsi="IRNazanin" w:eastAsia="IRNazanin"/>
          <w:color w:val="111111"/>
          <w:sz w:val="28"/>
          <w:sz w:val="28"/>
          <w:szCs w:val="28"/>
          <w:rtl w:val="true"/>
          <w:lang w:bidi="fa-IR"/>
        </w:rPr>
        <w:t>خوش‌لباس و خوش‌زبان بودن متولیان؛</w:t>
      </w:r>
    </w:p>
    <w:p>
      <w:pPr>
        <w:pStyle w:val="BookText"/>
        <w:rPr/>
      </w:pPr>
      <w:r>
        <w:rPr>
          <w:rFonts w:ascii="IRNazanin" w:hAnsi="IRNazanin" w:eastAsia="IRNazanin"/>
          <w:color w:val="111111"/>
          <w:sz w:val="28"/>
          <w:sz w:val="28"/>
          <w:szCs w:val="28"/>
          <w:rtl w:val="true"/>
          <w:lang w:bidi="fa-IR"/>
        </w:rPr>
        <w:t>مشارکت‌دادن جوانان و نوجوانان در برنامه‌ها و خصوصاً برنامه‌ریزی های مسجد؛</w:t>
      </w:r>
    </w:p>
    <w:p>
      <w:pPr>
        <w:pStyle w:val="BookText"/>
        <w:rPr/>
      </w:pPr>
      <w:r>
        <w:rPr>
          <w:rFonts w:ascii="IRNazanin" w:hAnsi="IRNazanin" w:eastAsia="IRNazanin"/>
          <w:color w:val="111111"/>
          <w:sz w:val="28"/>
          <w:sz w:val="28"/>
          <w:szCs w:val="28"/>
          <w:rtl w:val="true"/>
          <w:lang w:bidi="fa-IR"/>
        </w:rPr>
        <w:t>بالابردن توان اقتصادی مساجد و جذب بودجه‌های مناسب؛</w:t>
      </w:r>
    </w:p>
    <w:p>
      <w:pPr>
        <w:pStyle w:val="BookText"/>
        <w:rPr/>
      </w:pPr>
      <w:r>
        <w:rPr>
          <w:rFonts w:ascii="IRNazanin" w:hAnsi="IRNazanin" w:eastAsia="IRNazanin"/>
          <w:color w:val="111111"/>
          <w:sz w:val="28"/>
          <w:sz w:val="28"/>
          <w:szCs w:val="28"/>
          <w:rtl w:val="true"/>
          <w:lang w:bidi="fa-IR"/>
        </w:rPr>
        <w:t>مسلط‌بودن متولیان مسجد به امور فرهنگی؛</w:t>
      </w:r>
    </w:p>
    <w:p>
      <w:pPr>
        <w:pStyle w:val="BookText"/>
        <w:rPr/>
      </w:pPr>
      <w:r>
        <w:rPr>
          <w:rFonts w:ascii="IRNazanin" w:hAnsi="IRNazanin" w:eastAsia="IRNazanin"/>
          <w:color w:val="111111"/>
          <w:sz w:val="28"/>
          <w:sz w:val="28"/>
          <w:szCs w:val="28"/>
          <w:rtl w:val="true"/>
          <w:lang w:bidi="fa-IR"/>
        </w:rPr>
        <w:t>سروسامان گرفتن ساختار سازمانی مساجد؛</w:t>
      </w:r>
    </w:p>
    <w:p>
      <w:pPr>
        <w:pStyle w:val="BookText"/>
        <w:rPr/>
      </w:pPr>
      <w:r>
        <w:rPr>
          <w:rFonts w:ascii="IRNazanin" w:hAnsi="IRNazanin" w:eastAsia="IRNazanin"/>
          <w:color w:val="111111"/>
          <w:sz w:val="28"/>
          <w:sz w:val="28"/>
          <w:szCs w:val="28"/>
          <w:rtl w:val="true"/>
          <w:lang w:bidi="fa-IR"/>
        </w:rPr>
        <w:t>تکریم جوانان و برخورد همراه با مهربانی متولیان با جوانان؛</w:t>
      </w:r>
    </w:p>
    <w:p>
      <w:pPr>
        <w:pStyle w:val="BookText"/>
        <w:rPr/>
      </w:pPr>
      <w:r>
        <w:rPr>
          <w:rFonts w:ascii="IRNazanin" w:hAnsi="IRNazanin" w:eastAsia="IRNazanin"/>
          <w:color w:val="111111"/>
          <w:sz w:val="28"/>
          <w:sz w:val="28"/>
          <w:szCs w:val="28"/>
          <w:rtl w:val="true"/>
          <w:lang w:bidi="fa-IR"/>
        </w:rPr>
        <w:t>بالابودن میزان اعتماد متولیان به جوانان؛</w:t>
      </w:r>
    </w:p>
    <w:p>
      <w:pPr>
        <w:pStyle w:val="BookText"/>
        <w:rPr/>
      </w:pPr>
      <w:r>
        <w:rPr>
          <w:rFonts w:ascii="IRNazanin" w:hAnsi="IRNazanin" w:eastAsia="IRNazanin"/>
          <w:color w:val="111111"/>
          <w:sz w:val="28"/>
          <w:sz w:val="28"/>
          <w:szCs w:val="28"/>
          <w:rtl w:val="true"/>
          <w:lang w:bidi="fa-IR"/>
        </w:rPr>
        <w:t>انتخاب خادمان خوب و خوش اخلاق و توجیه آن‌ها برای برخورد مناسب با جوانان؛</w:t>
      </w:r>
    </w:p>
    <w:p>
      <w:pPr>
        <w:pStyle w:val="BookText"/>
        <w:rPr/>
      </w:pPr>
      <w:r>
        <w:rPr>
          <w:rFonts w:ascii="IRNazanin" w:hAnsi="IRNazanin" w:eastAsia="IRNazanin"/>
          <w:color w:val="111111"/>
          <w:sz w:val="28"/>
          <w:sz w:val="28"/>
          <w:szCs w:val="28"/>
          <w:rtl w:val="true"/>
          <w:lang w:bidi="fa-IR"/>
        </w:rPr>
        <w:t>ایجاد رابطه دوسویه و دوستانه بین مسئولان مسجد و جوانان؛</w:t>
      </w:r>
    </w:p>
    <w:p>
      <w:pPr>
        <w:pStyle w:val="BookText"/>
        <w:rPr/>
      </w:pPr>
      <w:r>
        <w:rPr>
          <w:rFonts w:ascii="IRNazanin" w:hAnsi="IRNazanin" w:eastAsia="IRNazanin"/>
          <w:color w:val="111111"/>
          <w:sz w:val="28"/>
          <w:sz w:val="28"/>
          <w:szCs w:val="28"/>
          <w:rtl w:val="true"/>
          <w:lang w:bidi="fa-IR"/>
        </w:rPr>
        <w:t>حضور افراد مطلع و دارای مدارج علمی بالا در متولیان مسجد؛</w:t>
      </w:r>
    </w:p>
    <w:p>
      <w:pPr>
        <w:pStyle w:val="BookText"/>
        <w:rPr/>
      </w:pPr>
      <w:r>
        <w:rPr>
          <w:rFonts w:ascii="IRNazanin" w:hAnsi="IRNazanin" w:eastAsia="IRNazanin"/>
          <w:color w:val="111111"/>
          <w:sz w:val="28"/>
          <w:sz w:val="28"/>
          <w:szCs w:val="28"/>
          <w:rtl w:val="true"/>
          <w:lang w:bidi="fa-IR"/>
        </w:rPr>
        <w:t>برنامه های مدون و مستمر برای تشویق جوانان مسجدی؛</w:t>
      </w:r>
    </w:p>
    <w:p>
      <w:pPr>
        <w:pStyle w:val="BookText"/>
        <w:rPr/>
      </w:pPr>
      <w:r>
        <w:rPr>
          <w:rFonts w:ascii="IRNazanin" w:hAnsi="IRNazanin" w:eastAsia="IRNazanin"/>
          <w:color w:val="111111"/>
          <w:sz w:val="28"/>
          <w:sz w:val="28"/>
          <w:szCs w:val="28"/>
          <w:rtl w:val="true"/>
          <w:lang w:bidi="fa-IR"/>
        </w:rPr>
        <w:t>مشخص‌بودن و متعددنبودن متولیان مساجد؛</w:t>
      </w:r>
    </w:p>
    <w:p>
      <w:pPr>
        <w:pStyle w:val="BookText"/>
        <w:rPr/>
      </w:pPr>
      <w:r>
        <w:rPr>
          <w:rFonts w:ascii="IRNazanin" w:hAnsi="IRNazanin" w:eastAsia="IRNazanin"/>
          <w:color w:val="111111"/>
          <w:sz w:val="28"/>
          <w:sz w:val="28"/>
          <w:szCs w:val="28"/>
          <w:rtl w:val="true"/>
          <w:lang w:bidi="fa-IR"/>
        </w:rPr>
        <w:t>نداشتن نگاه تجاری یا قصد سوءاستفاده از مساجد؛</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پایگاه های بسیج جوانان در مساجد؛ </w:t>
      </w:r>
      <w:bookmarkStart w:id="592" w:name="pg19156_205424"/>
    </w:p>
    <w:p>
      <w:pPr>
        <w:pStyle w:val="BookText"/>
        <w:rPr/>
      </w:pPr>
      <w:bookmarkEnd w:id="592"/>
      <w:r>
        <w:rPr>
          <w:rFonts w:ascii="IRNazanin" w:hAnsi="IRNazanin" w:eastAsia="IRNazanin"/>
          <w:color w:val="111111"/>
          <w:sz w:val="28"/>
          <w:sz w:val="28"/>
          <w:szCs w:val="28"/>
          <w:rtl w:val="true"/>
          <w:lang w:bidi="fa-IR"/>
        </w:rPr>
        <w:t>افزایش برنامه های مسجد و اعلام عمومی برنامه ها؛</w:t>
      </w:r>
    </w:p>
    <w:p>
      <w:pPr>
        <w:pStyle w:val="BookText"/>
        <w:rPr/>
      </w:pPr>
      <w:r>
        <w:rPr>
          <w:rFonts w:ascii="IRNazanin" w:hAnsi="IRNazanin" w:eastAsia="IRNazanin"/>
          <w:color w:val="111111"/>
          <w:sz w:val="28"/>
          <w:sz w:val="28"/>
          <w:szCs w:val="28"/>
          <w:rtl w:val="true"/>
          <w:lang w:bidi="fa-IR"/>
        </w:rPr>
        <w:t>مشارکت‌دادن جوانان در تصمیم گیری های مهم در مساجد؛</w:t>
      </w:r>
    </w:p>
    <w:p>
      <w:pPr>
        <w:pStyle w:val="BookText"/>
        <w:rPr/>
      </w:pPr>
      <w:r>
        <w:rPr>
          <w:rFonts w:ascii="IRNazanin" w:hAnsi="IRNazanin" w:eastAsia="IRNazanin"/>
          <w:color w:val="111111"/>
          <w:sz w:val="28"/>
          <w:sz w:val="28"/>
          <w:szCs w:val="28"/>
          <w:rtl w:val="true"/>
          <w:lang w:bidi="fa-IR"/>
        </w:rPr>
        <w:t>شناسایی علاقه‌مندی‌های جوانان محل و در اولویت قراردادن آن‌ها؛</w:t>
      </w:r>
    </w:p>
    <w:p>
      <w:pPr>
        <w:pStyle w:val="BookText"/>
        <w:rPr/>
      </w:pPr>
      <w:r>
        <w:rPr>
          <w:rFonts w:ascii="IRNazanin" w:hAnsi="IRNazanin" w:eastAsia="IRNazanin"/>
          <w:color w:val="111111"/>
          <w:sz w:val="28"/>
          <w:sz w:val="28"/>
          <w:szCs w:val="28"/>
          <w:rtl w:val="true"/>
          <w:lang w:bidi="fa-IR"/>
        </w:rPr>
        <w:t>اختصاص روزهای خاصی از مسجد به جوانان؛</w:t>
      </w:r>
    </w:p>
    <w:p>
      <w:pPr>
        <w:pStyle w:val="BookText"/>
        <w:rPr/>
      </w:pPr>
      <w:r>
        <w:rPr>
          <w:rFonts w:ascii="IRNazanin" w:hAnsi="IRNazanin" w:eastAsia="IRNazanin"/>
          <w:color w:val="111111"/>
          <w:sz w:val="28"/>
          <w:sz w:val="28"/>
          <w:szCs w:val="28"/>
          <w:rtl w:val="true"/>
          <w:lang w:bidi="fa-IR"/>
        </w:rPr>
        <w:t>آسان و لذت بخش کردن حضور در مسجد؛</w:t>
      </w:r>
    </w:p>
    <w:p>
      <w:pPr>
        <w:pStyle w:val="BookText"/>
        <w:rPr/>
      </w:pPr>
      <w:r>
        <w:rPr>
          <w:rFonts w:ascii="IRNazanin" w:hAnsi="IRNazanin" w:eastAsia="IRNazanin"/>
          <w:color w:val="111111"/>
          <w:sz w:val="28"/>
          <w:sz w:val="28"/>
          <w:szCs w:val="28"/>
          <w:rtl w:val="true"/>
          <w:lang w:bidi="fa-IR"/>
        </w:rPr>
        <w:t>باز بودن درب مساجد در ساعات غیر نماز؛</w:t>
      </w:r>
    </w:p>
    <w:p>
      <w:pPr>
        <w:pStyle w:val="BookText"/>
        <w:rPr/>
      </w:pPr>
      <w:r>
        <w:rPr>
          <w:rFonts w:ascii="IRNazanin" w:hAnsi="IRNazanin" w:eastAsia="IRNazanin"/>
          <w:color w:val="111111"/>
          <w:sz w:val="28"/>
          <w:sz w:val="28"/>
          <w:szCs w:val="28"/>
          <w:rtl w:val="true"/>
          <w:lang w:bidi="fa-IR"/>
        </w:rPr>
        <w:t>اقدام سازمان مساجد یا سازمان تبلیغات در جهت تربیت مبلغان ویژه؛</w:t>
      </w:r>
    </w:p>
    <w:p>
      <w:pPr>
        <w:pStyle w:val="BookText"/>
        <w:rPr/>
      </w:pPr>
      <w:r>
        <w:rPr>
          <w:rFonts w:ascii="IRNazanin" w:hAnsi="IRNazanin" w:eastAsia="IRNazanin"/>
          <w:color w:val="111111"/>
          <w:sz w:val="28"/>
          <w:sz w:val="28"/>
          <w:szCs w:val="28"/>
          <w:rtl w:val="true"/>
          <w:lang w:bidi="fa-IR"/>
        </w:rPr>
        <w:t>برخورد منطقی با سؤالات، انتقادات و حتی اعتراضات جوانان؛</w:t>
      </w:r>
    </w:p>
    <w:p>
      <w:pPr>
        <w:pStyle w:val="BookText"/>
        <w:rPr/>
      </w:pPr>
      <w:r>
        <w:rPr>
          <w:rFonts w:ascii="IRNazanin" w:hAnsi="IRNazanin" w:eastAsia="IRNazanin"/>
          <w:color w:val="111111"/>
          <w:sz w:val="28"/>
          <w:sz w:val="28"/>
          <w:szCs w:val="28"/>
          <w:rtl w:val="true"/>
          <w:lang w:bidi="fa-IR"/>
        </w:rPr>
        <w:t>تنوع در برنامه‌ها و فعالیت‌های مسجد؛</w:t>
      </w:r>
    </w:p>
    <w:p>
      <w:pPr>
        <w:pStyle w:val="BookText"/>
        <w:rPr/>
      </w:pPr>
      <w:r>
        <w:rPr>
          <w:rFonts w:ascii="IRNazanin" w:hAnsi="IRNazanin" w:eastAsia="IRNazanin"/>
          <w:color w:val="111111"/>
          <w:sz w:val="28"/>
          <w:sz w:val="28"/>
          <w:szCs w:val="28"/>
          <w:rtl w:val="true"/>
          <w:lang w:bidi="fa-IR"/>
        </w:rPr>
        <w:t>بهره‌گیری از فرصت هیئت ها و مداحان؛</w:t>
      </w:r>
    </w:p>
    <w:p>
      <w:pPr>
        <w:pStyle w:val="BookText"/>
        <w:rPr/>
      </w:pPr>
      <w:r>
        <w:rPr>
          <w:rFonts w:ascii="IRNazanin" w:hAnsi="IRNazanin" w:eastAsia="IRNazanin"/>
          <w:color w:val="111111"/>
          <w:sz w:val="28"/>
          <w:sz w:val="28"/>
          <w:szCs w:val="28"/>
          <w:rtl w:val="true"/>
          <w:lang w:bidi="fa-IR"/>
        </w:rPr>
        <w:t>یاری رساندن معنوی و مادی به خانواده های بی‌بضاعت و دارای بیمار؛</w:t>
      </w:r>
    </w:p>
    <w:p>
      <w:pPr>
        <w:pStyle w:val="BookText"/>
        <w:rPr/>
      </w:pPr>
      <w:r>
        <w:rPr>
          <w:rFonts w:ascii="IRNazanin" w:hAnsi="IRNazanin" w:eastAsia="IRNazanin"/>
          <w:color w:val="111111"/>
          <w:sz w:val="28"/>
          <w:sz w:val="28"/>
          <w:szCs w:val="28"/>
          <w:rtl w:val="true"/>
          <w:lang w:bidi="fa-IR"/>
        </w:rPr>
        <w:t>ایجاد محیطی صمیمی، امن و آرام در داخل مسجد؛</w:t>
      </w:r>
    </w:p>
    <w:p>
      <w:pPr>
        <w:pStyle w:val="BookText"/>
        <w:rPr/>
      </w:pPr>
      <w:r>
        <w:rPr>
          <w:rFonts w:ascii="IRNazanin" w:hAnsi="IRNazanin" w:eastAsia="IRNazanin"/>
          <w:color w:val="111111"/>
          <w:sz w:val="28"/>
          <w:sz w:val="28"/>
          <w:szCs w:val="28"/>
          <w:rtl w:val="true"/>
          <w:lang w:bidi="fa-IR"/>
        </w:rPr>
        <w:t>استقرار افراد باسواد و باصبر و حوصله برای پاسخگویی به جوانان</w:t>
      </w:r>
      <w:r>
        <w:rPr>
          <w:rFonts w:eastAsia="IRNazanin" w:cs="IRNazanin"/>
          <w:color w:val="111111"/>
          <w:sz w:val="28"/>
          <w:szCs w:val="28"/>
          <w:rtl w:val="true"/>
          <w:lang w:bidi="fa-IR"/>
        </w:rPr>
        <w:t>.</w:t>
      </w:r>
    </w:p>
    <w:p>
      <w:pPr>
        <w:pStyle w:val="Heading6"/>
        <w:numPr>
          <w:ilvl w:val="5"/>
          <w:numId w:val="1"/>
        </w:numPr>
        <w:rPr/>
      </w:pPr>
      <w:bookmarkStart w:id="593" w:name="__RefHeading___Toc15808479_1280447820"/>
      <w:bookmarkStart w:id="594" w:name="_Toc220"/>
      <w:bookmarkEnd w:id="593"/>
      <w:r>
        <w:rPr>
          <w:rtl w:val="true"/>
        </w:rPr>
        <w:t>د</w:t>
      </w:r>
      <w:r>
        <w:rPr>
          <w:rtl w:val="true"/>
        </w:rPr>
        <w:t xml:space="preserve">) </w:t>
      </w:r>
      <w:r>
        <w:rPr>
          <w:rtl w:val="true"/>
        </w:rPr>
        <w:t>بزرگ‌ترهای مسجد</w:t>
      </w:r>
      <w:bookmarkEnd w:id="594"/>
    </w:p>
    <w:p>
      <w:pPr>
        <w:pStyle w:val="BookText"/>
        <w:rPr/>
      </w:pPr>
      <w:r>
        <w:rPr>
          <w:rFonts w:ascii="IRNazanin" w:hAnsi="IRNazanin" w:eastAsia="IRNazanin"/>
          <w:color w:val="111111"/>
          <w:sz w:val="28"/>
          <w:sz w:val="28"/>
          <w:szCs w:val="28"/>
          <w:rtl w:val="true"/>
          <w:lang w:bidi="fa-IR"/>
        </w:rPr>
        <w:t>الگو و اسوة حسنه بودن از نظر اخلاق و رفتار؛</w:t>
      </w:r>
    </w:p>
    <w:p>
      <w:pPr>
        <w:pStyle w:val="BookText"/>
        <w:rPr/>
      </w:pPr>
      <w:r>
        <w:rPr>
          <w:rFonts w:ascii="IRNazanin" w:hAnsi="IRNazanin" w:eastAsia="IRNazanin"/>
          <w:color w:val="111111"/>
          <w:sz w:val="28"/>
          <w:sz w:val="28"/>
          <w:szCs w:val="28"/>
          <w:rtl w:val="true"/>
          <w:lang w:bidi="fa-IR"/>
        </w:rPr>
        <w:t>خوش رفتاری، عدالت و سایر حسنات اخلاقی در افراد مسجدی؛</w:t>
      </w:r>
    </w:p>
    <w:p>
      <w:pPr>
        <w:pStyle w:val="BookText"/>
        <w:rPr/>
      </w:pPr>
      <w:r>
        <w:rPr>
          <w:rFonts w:ascii="IRNazanin" w:hAnsi="IRNazanin" w:eastAsia="IRNazanin"/>
          <w:color w:val="111111"/>
          <w:sz w:val="28"/>
          <w:sz w:val="28"/>
          <w:szCs w:val="28"/>
          <w:rtl w:val="true"/>
          <w:lang w:bidi="fa-IR"/>
        </w:rPr>
        <w:t>پذیرش و گشاده رویی در مقابل دختران غیرچادری؛</w:t>
      </w:r>
    </w:p>
    <w:p>
      <w:pPr>
        <w:pStyle w:val="BookText"/>
        <w:rPr/>
      </w:pPr>
      <w:r>
        <w:rPr>
          <w:rFonts w:ascii="IRNazanin" w:hAnsi="IRNazanin" w:eastAsia="IRNazanin"/>
          <w:color w:val="111111"/>
          <w:sz w:val="28"/>
          <w:sz w:val="28"/>
          <w:szCs w:val="28"/>
          <w:rtl w:val="true"/>
          <w:lang w:bidi="fa-IR"/>
        </w:rPr>
        <w:t>پذیرش و گشاده رویی در مقابل پسران با ظاهر غیرمذهبی؛</w:t>
      </w:r>
    </w:p>
    <w:p>
      <w:pPr>
        <w:pStyle w:val="BookText"/>
        <w:rPr/>
      </w:pPr>
      <w:r>
        <w:rPr>
          <w:rFonts w:ascii="IRNazanin" w:hAnsi="IRNazanin" w:eastAsia="IRNazanin"/>
          <w:color w:val="111111"/>
          <w:sz w:val="28"/>
          <w:sz w:val="28"/>
          <w:szCs w:val="28"/>
          <w:rtl w:val="true"/>
          <w:lang w:bidi="fa-IR"/>
        </w:rPr>
        <w:t>خوش‌لباس و خوش‌زبان بودن نمازگزاران و بزرگ‌ترهای مسجد؛</w:t>
      </w:r>
    </w:p>
    <w:p>
      <w:pPr>
        <w:pStyle w:val="BookText"/>
        <w:rPr/>
      </w:pPr>
      <w:r>
        <w:rPr>
          <w:rFonts w:ascii="IRNazanin" w:hAnsi="IRNazanin" w:eastAsia="IRNazanin"/>
          <w:color w:val="111111"/>
          <w:sz w:val="28"/>
          <w:sz w:val="28"/>
          <w:szCs w:val="28"/>
          <w:rtl w:val="true"/>
          <w:lang w:bidi="fa-IR"/>
        </w:rPr>
        <w:t>باسوادبودن و داشتن تحصیلات بالای مسجدی‌ها؛</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موجه‌بودن افراد مسجدی</w:t>
      </w:r>
      <w:r>
        <w:rPr>
          <w:rFonts w:eastAsia="IRNazanin" w:cs="IRNazanin"/>
          <w:color w:val="111111"/>
          <w:sz w:val="28"/>
          <w:szCs w:val="28"/>
          <w:rtl w:val="true"/>
          <w:lang w:bidi="fa-IR"/>
        </w:rPr>
        <w:t xml:space="preserve">. </w:t>
      </w:r>
      <w:bookmarkStart w:id="595" w:name="pg19156_205427"/>
    </w:p>
    <w:p>
      <w:pPr>
        <w:pStyle w:val="Heading6"/>
        <w:numPr>
          <w:ilvl w:val="5"/>
          <w:numId w:val="1"/>
        </w:numPr>
        <w:rPr/>
      </w:pPr>
      <w:bookmarkStart w:id="596" w:name="__RefHeading___Toc15808481_1280447820"/>
      <w:bookmarkStart w:id="597" w:name="_Toc221"/>
      <w:bookmarkEnd w:id="595"/>
      <w:bookmarkEnd w:id="596"/>
      <w:r>
        <w:rPr>
          <w:rtl w:val="true"/>
        </w:rPr>
        <w:t>ه</w:t>
      </w:r>
      <w:r>
        <w:rPr>
          <w:rtl w:val="true"/>
        </w:rPr>
        <w:t xml:space="preserve">) </w:t>
      </w:r>
      <w:r>
        <w:rPr>
          <w:rtl w:val="true"/>
        </w:rPr>
        <w:t>نوع تربیت جوانان</w:t>
      </w:r>
      <w:bookmarkEnd w:id="597"/>
    </w:p>
    <w:p>
      <w:pPr>
        <w:pStyle w:val="BookText"/>
        <w:rPr/>
      </w:pPr>
      <w:r>
        <w:rPr>
          <w:rFonts w:ascii="IRNazanin" w:hAnsi="IRNazanin" w:eastAsia="IRNazanin"/>
          <w:color w:val="111111"/>
          <w:sz w:val="28"/>
          <w:sz w:val="28"/>
          <w:szCs w:val="28"/>
          <w:rtl w:val="true"/>
          <w:lang w:bidi="fa-IR"/>
        </w:rPr>
        <w:t>تقویت ایمان و تقوای جوانان از طریق آموزش و آگاهی دهی؛</w:t>
      </w:r>
    </w:p>
    <w:p>
      <w:pPr>
        <w:pStyle w:val="BookText"/>
        <w:rPr/>
      </w:pPr>
      <w:r>
        <w:rPr>
          <w:rFonts w:ascii="IRNazanin" w:hAnsi="IRNazanin" w:eastAsia="IRNazanin"/>
          <w:color w:val="111111"/>
          <w:sz w:val="28"/>
          <w:sz w:val="28"/>
          <w:szCs w:val="28"/>
          <w:rtl w:val="true"/>
          <w:lang w:bidi="fa-IR"/>
        </w:rPr>
        <w:t>تبیین ضرورت و هدف از شرکت در مسجد برای جوانان؛</w:t>
      </w:r>
    </w:p>
    <w:p>
      <w:pPr>
        <w:pStyle w:val="BookText"/>
        <w:rPr/>
      </w:pPr>
      <w:r>
        <w:rPr>
          <w:rFonts w:ascii="IRNazanin" w:hAnsi="IRNazanin" w:eastAsia="IRNazanin"/>
          <w:color w:val="111111"/>
          <w:sz w:val="28"/>
          <w:sz w:val="28"/>
          <w:szCs w:val="28"/>
          <w:rtl w:val="true"/>
          <w:lang w:bidi="fa-IR"/>
        </w:rPr>
        <w:t>فرهنگ‌سازی درمورد اهمیت حضور در مسجد؛</w:t>
      </w:r>
    </w:p>
    <w:p>
      <w:pPr>
        <w:pStyle w:val="BookText"/>
        <w:rPr/>
      </w:pPr>
      <w:r>
        <w:rPr>
          <w:rFonts w:ascii="IRNazanin" w:hAnsi="IRNazanin" w:eastAsia="IRNazanin"/>
          <w:color w:val="111111"/>
          <w:sz w:val="28"/>
          <w:sz w:val="28"/>
          <w:szCs w:val="28"/>
          <w:rtl w:val="true"/>
          <w:lang w:bidi="fa-IR"/>
        </w:rPr>
        <w:t>اقناع درونی جوان و درونی سازی اعتقاد به حضور در مسجد؛</w:t>
      </w:r>
    </w:p>
    <w:p>
      <w:pPr>
        <w:pStyle w:val="BookText"/>
        <w:rPr/>
      </w:pPr>
      <w:r>
        <w:rPr>
          <w:rFonts w:ascii="IRNazanin" w:hAnsi="IRNazanin" w:eastAsia="IRNazanin"/>
          <w:color w:val="111111"/>
          <w:sz w:val="28"/>
          <w:sz w:val="28"/>
          <w:szCs w:val="28"/>
          <w:rtl w:val="true"/>
          <w:lang w:bidi="fa-IR"/>
        </w:rPr>
        <w:t>ایجاد بینش صحیح و اصولی در جوانان؛</w:t>
      </w:r>
    </w:p>
    <w:p>
      <w:pPr>
        <w:pStyle w:val="BookText"/>
        <w:rPr/>
      </w:pPr>
      <w:r>
        <w:rPr>
          <w:rFonts w:ascii="IRNazanin" w:hAnsi="IRNazanin" w:eastAsia="IRNazanin"/>
          <w:color w:val="111111"/>
          <w:sz w:val="28"/>
          <w:sz w:val="28"/>
          <w:szCs w:val="28"/>
          <w:rtl w:val="true"/>
          <w:lang w:bidi="fa-IR"/>
        </w:rPr>
        <w:t>استفاده از ظرفیت رسانه های گروهی و مورد پسند جوانان در آموزش های دینی؛</w:t>
      </w:r>
    </w:p>
    <w:p>
      <w:pPr>
        <w:pStyle w:val="BookText"/>
        <w:rPr/>
      </w:pPr>
      <w:r>
        <w:rPr>
          <w:rFonts w:ascii="IRNazanin" w:hAnsi="IRNazanin" w:eastAsia="IRNazanin"/>
          <w:color w:val="111111"/>
          <w:sz w:val="28"/>
          <w:sz w:val="28"/>
          <w:szCs w:val="28"/>
          <w:rtl w:val="true"/>
          <w:lang w:bidi="fa-IR"/>
        </w:rPr>
        <w:t>نزدیک بودن ساختمان مساجد و مدارس به هم؛</w:t>
      </w:r>
    </w:p>
    <w:p>
      <w:pPr>
        <w:pStyle w:val="BookText"/>
        <w:rPr/>
      </w:pPr>
      <w:r>
        <w:rPr>
          <w:rFonts w:ascii="IRNazanin" w:hAnsi="IRNazanin" w:eastAsia="IRNazanin"/>
          <w:color w:val="111111"/>
          <w:sz w:val="28"/>
          <w:sz w:val="28"/>
          <w:szCs w:val="28"/>
          <w:rtl w:val="true"/>
          <w:lang w:bidi="fa-IR"/>
        </w:rPr>
        <w:t>واگذاری اداره امور پرورشی مدارس به مساجد؛</w:t>
      </w:r>
    </w:p>
    <w:p>
      <w:pPr>
        <w:pStyle w:val="BookText"/>
        <w:rPr/>
      </w:pPr>
      <w:r>
        <w:rPr>
          <w:rFonts w:ascii="IRNazanin" w:hAnsi="IRNazanin" w:eastAsia="IRNazanin"/>
          <w:color w:val="111111"/>
          <w:sz w:val="28"/>
          <w:sz w:val="28"/>
          <w:szCs w:val="28"/>
          <w:rtl w:val="true"/>
          <w:lang w:bidi="fa-IR"/>
        </w:rPr>
        <w:t>تأثیرپذیری مثبت از محیط مدرسه، معلمان، استادان و همکلاسی ها؛</w:t>
      </w:r>
    </w:p>
    <w:p>
      <w:pPr>
        <w:pStyle w:val="BookText"/>
        <w:rPr/>
      </w:pPr>
      <w:r>
        <w:rPr>
          <w:rFonts w:ascii="IRNazanin" w:hAnsi="IRNazanin" w:eastAsia="IRNazanin"/>
          <w:color w:val="111111"/>
          <w:sz w:val="28"/>
          <w:sz w:val="28"/>
          <w:szCs w:val="28"/>
          <w:rtl w:val="true"/>
          <w:lang w:bidi="fa-IR"/>
        </w:rPr>
        <w:t>پیشبرد تربیت دینی در کنار تعلیم در مدارس؛</w:t>
      </w:r>
    </w:p>
    <w:p>
      <w:pPr>
        <w:pStyle w:val="BookText"/>
        <w:rPr/>
      </w:pPr>
      <w:r>
        <w:rPr>
          <w:rFonts w:ascii="IRNazanin" w:hAnsi="IRNazanin" w:eastAsia="IRNazanin"/>
          <w:color w:val="111111"/>
          <w:sz w:val="28"/>
          <w:sz w:val="28"/>
          <w:szCs w:val="28"/>
          <w:rtl w:val="true"/>
          <w:lang w:bidi="fa-IR"/>
        </w:rPr>
        <w:t>تربیت دینی جوانان در مدارس و دانشگاه ها؛</w:t>
      </w:r>
    </w:p>
    <w:p>
      <w:pPr>
        <w:pStyle w:val="BookText"/>
        <w:rPr/>
      </w:pPr>
      <w:r>
        <w:rPr>
          <w:rFonts w:ascii="IRNazanin" w:hAnsi="IRNazanin" w:eastAsia="IRNazanin"/>
          <w:color w:val="111111"/>
          <w:sz w:val="28"/>
          <w:sz w:val="28"/>
          <w:szCs w:val="28"/>
          <w:rtl w:val="true"/>
          <w:lang w:bidi="fa-IR"/>
        </w:rPr>
        <w:t>تعامل دوسویه مساجد با مدارس و دانشگاه ها</w:t>
      </w:r>
      <w:r>
        <w:rPr>
          <w:rFonts w:eastAsia="IRNazanin" w:cs="IRNazanin"/>
          <w:color w:val="111111"/>
          <w:sz w:val="28"/>
          <w:szCs w:val="28"/>
          <w:rtl w:val="true"/>
          <w:lang w:bidi="fa-IR"/>
        </w:rPr>
        <w:t>.</w:t>
      </w:r>
    </w:p>
    <w:p>
      <w:pPr>
        <w:pStyle w:val="Heading6"/>
        <w:numPr>
          <w:ilvl w:val="5"/>
          <w:numId w:val="1"/>
        </w:numPr>
        <w:rPr/>
      </w:pPr>
      <w:bookmarkStart w:id="598" w:name="__RefHeading___Toc15808483_1280447820"/>
      <w:bookmarkStart w:id="599" w:name="_Toc222"/>
      <w:bookmarkEnd w:id="598"/>
      <w:r>
        <w:rPr>
          <w:rtl w:val="true"/>
        </w:rPr>
        <w:t>و</w:t>
      </w:r>
      <w:r>
        <w:rPr>
          <w:rtl w:val="true"/>
        </w:rPr>
        <w:t xml:space="preserve">) </w:t>
      </w:r>
      <w:r>
        <w:rPr>
          <w:rtl w:val="true"/>
        </w:rPr>
        <w:t>خانواده جوان</w:t>
      </w:r>
      <w:bookmarkEnd w:id="599"/>
    </w:p>
    <w:p>
      <w:pPr>
        <w:pStyle w:val="BookText"/>
        <w:rPr/>
      </w:pPr>
      <w:r>
        <w:rPr>
          <w:rFonts w:ascii="IRNazanin" w:hAnsi="IRNazanin" w:eastAsia="IRNazanin"/>
          <w:color w:val="111111"/>
          <w:sz w:val="28"/>
          <w:sz w:val="28"/>
          <w:szCs w:val="28"/>
          <w:rtl w:val="true"/>
          <w:lang w:bidi="fa-IR"/>
        </w:rPr>
        <w:t>تحکیم خانواده ها؛</w:t>
      </w:r>
    </w:p>
    <w:p>
      <w:pPr>
        <w:pStyle w:val="BookText"/>
        <w:rPr/>
      </w:pPr>
      <w:r>
        <w:rPr>
          <w:rFonts w:ascii="IRNazanin" w:hAnsi="IRNazanin" w:eastAsia="IRNazanin"/>
          <w:color w:val="111111"/>
          <w:sz w:val="28"/>
          <w:sz w:val="28"/>
          <w:szCs w:val="28"/>
          <w:rtl w:val="true"/>
          <w:lang w:bidi="fa-IR"/>
        </w:rPr>
        <w:t>حضور والدین و خانواده ها در مساجد؛</w:t>
      </w:r>
    </w:p>
    <w:p>
      <w:pPr>
        <w:pStyle w:val="BookText"/>
        <w:rPr/>
      </w:pPr>
      <w:r>
        <w:rPr>
          <w:rFonts w:ascii="IRNazanin" w:hAnsi="IRNazanin" w:eastAsia="IRNazanin"/>
          <w:color w:val="111111"/>
          <w:sz w:val="28"/>
          <w:sz w:val="28"/>
          <w:szCs w:val="28"/>
          <w:rtl w:val="true"/>
          <w:lang w:bidi="fa-IR"/>
        </w:rPr>
        <w:t>پایبندی خانواده ها به مسائل دینی؛</w:t>
      </w:r>
    </w:p>
    <w:p>
      <w:pPr>
        <w:pStyle w:val="BookText"/>
        <w:rPr/>
      </w:pPr>
      <w:r>
        <w:rPr>
          <w:rFonts w:ascii="IRNazanin" w:hAnsi="IRNazanin" w:eastAsia="IRNazanin"/>
          <w:color w:val="111111"/>
          <w:sz w:val="28"/>
          <w:sz w:val="28"/>
          <w:szCs w:val="28"/>
          <w:rtl w:val="true"/>
          <w:lang w:bidi="fa-IR"/>
        </w:rPr>
        <w:t>اهتمام و التزام عملی والدین به حضور در مسجد؛</w:t>
      </w:r>
    </w:p>
    <w:p>
      <w:pPr>
        <w:pStyle w:val="BookText"/>
        <w:rPr/>
      </w:pPr>
      <w:r>
        <w:rPr>
          <w:rFonts w:ascii="IRNazanin" w:hAnsi="IRNazanin" w:eastAsia="IRNazanin"/>
          <w:color w:val="111111"/>
          <w:sz w:val="28"/>
          <w:sz w:val="28"/>
          <w:szCs w:val="28"/>
          <w:rtl w:val="true"/>
          <w:lang w:bidi="fa-IR"/>
        </w:rPr>
        <w:t>پرهیز از افراط در مسائل دینی؛</w:t>
      </w:r>
    </w:p>
    <w:p>
      <w:pPr>
        <w:pStyle w:val="BookText"/>
        <w:rPr/>
      </w:pPr>
      <w:r>
        <w:rPr>
          <w:rFonts w:ascii="IRNazanin" w:hAnsi="IRNazanin" w:eastAsia="IRNazanin"/>
          <w:color w:val="111111"/>
          <w:sz w:val="28"/>
          <w:sz w:val="28"/>
          <w:szCs w:val="28"/>
          <w:rtl w:val="true"/>
          <w:lang w:bidi="fa-IR"/>
        </w:rPr>
        <w:t>توجه به لقمه حلال در تربیت فرزندان؛</w:t>
      </w:r>
    </w:p>
    <w:p>
      <w:pPr>
        <w:pStyle w:val="BookText"/>
        <w:rPr/>
      </w:pPr>
      <w:r>
        <w:rPr>
          <w:rFonts w:ascii="IRNazanin" w:hAnsi="IRNazanin" w:eastAsia="IRNazanin"/>
          <w:color w:val="111111"/>
          <w:sz w:val="28"/>
          <w:sz w:val="28"/>
          <w:szCs w:val="28"/>
          <w:rtl w:val="true"/>
          <w:lang w:bidi="fa-IR"/>
        </w:rPr>
        <w:t>تربیت صحیح و انتقال ارزش های دینی از طریق خانواده ها؛</w:t>
      </w:r>
    </w:p>
    <w:p>
      <w:pPr>
        <w:pStyle w:val="BookText"/>
        <w:rPr/>
      </w:pPr>
      <w:r>
        <w:rPr>
          <w:rFonts w:ascii="IRNazanin" w:hAnsi="IRNazanin" w:eastAsia="IRNazanin"/>
          <w:color w:val="111111"/>
          <w:sz w:val="28"/>
          <w:sz w:val="28"/>
          <w:szCs w:val="28"/>
          <w:rtl w:val="true"/>
          <w:lang w:bidi="fa-IR"/>
        </w:rPr>
        <w:t>یاددادن آداب مسجد رفتن به جوانان از سوی خانواده ها؛</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تشویق‌های غیرمستقیم؛ </w:t>
      </w:r>
      <w:bookmarkStart w:id="600" w:name="pg19156_205429"/>
    </w:p>
    <w:p>
      <w:pPr>
        <w:pStyle w:val="BookText"/>
        <w:rPr/>
      </w:pPr>
      <w:bookmarkEnd w:id="600"/>
      <w:r>
        <w:rPr>
          <w:rFonts w:ascii="IRNazanin" w:hAnsi="IRNazanin" w:eastAsia="IRNazanin"/>
          <w:color w:val="111111"/>
          <w:sz w:val="28"/>
          <w:sz w:val="28"/>
          <w:szCs w:val="28"/>
          <w:rtl w:val="true"/>
          <w:lang w:bidi="fa-IR"/>
        </w:rPr>
        <w:t>ثبت نام فرزندان در مدارس مذهبی؛</w:t>
      </w:r>
    </w:p>
    <w:p>
      <w:pPr>
        <w:pStyle w:val="BookText"/>
        <w:rPr/>
      </w:pPr>
      <w:r>
        <w:rPr>
          <w:rFonts w:ascii="IRNazanin" w:hAnsi="IRNazanin" w:eastAsia="IRNazanin"/>
          <w:color w:val="111111"/>
          <w:sz w:val="28"/>
          <w:sz w:val="28"/>
          <w:szCs w:val="28"/>
          <w:rtl w:val="true"/>
          <w:lang w:bidi="fa-IR"/>
        </w:rPr>
        <w:t>پررنگ نشان دادن اهمیت حضور در مسجد از سوی خانواده‌ها برای جوانان؛</w:t>
      </w:r>
    </w:p>
    <w:p>
      <w:pPr>
        <w:pStyle w:val="BookText"/>
        <w:rPr/>
      </w:pPr>
      <w:r>
        <w:rPr>
          <w:rFonts w:ascii="IRNazanin" w:hAnsi="IRNazanin" w:eastAsia="IRNazanin"/>
          <w:color w:val="111111"/>
          <w:sz w:val="28"/>
          <w:sz w:val="28"/>
          <w:szCs w:val="28"/>
          <w:rtl w:val="true"/>
          <w:lang w:bidi="fa-IR"/>
        </w:rPr>
        <w:t>ارتباط مثبت بین خانواده و دست اندرکاران مسجد؛</w:t>
      </w:r>
    </w:p>
    <w:p>
      <w:pPr>
        <w:pStyle w:val="BookText"/>
        <w:rPr/>
      </w:pPr>
      <w:r>
        <w:rPr>
          <w:rFonts w:ascii="IRNazanin" w:hAnsi="IRNazanin" w:eastAsia="IRNazanin"/>
          <w:color w:val="111111"/>
          <w:sz w:val="28"/>
          <w:sz w:val="28"/>
          <w:szCs w:val="28"/>
          <w:rtl w:val="true"/>
          <w:lang w:bidi="fa-IR"/>
        </w:rPr>
        <w:t>سوق‌دادن فعالیت فرزندان به سوی مسجد؛</w:t>
      </w:r>
    </w:p>
    <w:p>
      <w:pPr>
        <w:pStyle w:val="BookText"/>
        <w:rPr/>
      </w:pPr>
      <w:r>
        <w:rPr>
          <w:rFonts w:ascii="IRNazanin" w:hAnsi="IRNazanin" w:eastAsia="IRNazanin"/>
          <w:color w:val="111111"/>
          <w:sz w:val="28"/>
          <w:sz w:val="28"/>
          <w:szCs w:val="28"/>
          <w:rtl w:val="true"/>
          <w:lang w:bidi="fa-IR"/>
        </w:rPr>
        <w:t>همراهی با جوانان جهت حضور در مسجد؛</w:t>
      </w:r>
    </w:p>
    <w:p>
      <w:pPr>
        <w:pStyle w:val="Heading6"/>
        <w:numPr>
          <w:ilvl w:val="5"/>
          <w:numId w:val="1"/>
        </w:numPr>
        <w:rPr/>
      </w:pPr>
      <w:bookmarkStart w:id="601" w:name="__RefHeading___Toc15808485_1280447820"/>
      <w:bookmarkStart w:id="602" w:name="_Toc223"/>
      <w:bookmarkEnd w:id="601"/>
      <w:r>
        <w:rPr>
          <w:rtl w:val="true"/>
        </w:rPr>
        <w:t>ز</w:t>
      </w:r>
      <w:r>
        <w:rPr>
          <w:rtl w:val="true"/>
        </w:rPr>
        <w:t xml:space="preserve">) </w:t>
      </w:r>
      <w:r>
        <w:rPr>
          <w:rtl w:val="true"/>
        </w:rPr>
        <w:t>رسانه‌ها، فضای مجازی</w:t>
      </w:r>
      <w:bookmarkEnd w:id="602"/>
    </w:p>
    <w:p>
      <w:pPr>
        <w:pStyle w:val="BookText"/>
        <w:rPr/>
      </w:pPr>
      <w:r>
        <w:rPr>
          <w:rFonts w:ascii="IRNazanin" w:hAnsi="IRNazanin" w:eastAsia="IRNazanin"/>
          <w:color w:val="111111"/>
          <w:sz w:val="28"/>
          <w:sz w:val="28"/>
          <w:szCs w:val="28"/>
          <w:rtl w:val="true"/>
          <w:lang w:bidi="fa-IR"/>
        </w:rPr>
        <w:t>بهره‌گیری از فرصت رسانه ها و ارتباطات مجازی در راه ترویج دین؛</w:t>
      </w:r>
    </w:p>
    <w:p>
      <w:pPr>
        <w:pStyle w:val="BookText"/>
        <w:rPr/>
      </w:pPr>
      <w:r>
        <w:rPr>
          <w:rFonts w:ascii="IRNazanin" w:hAnsi="IRNazanin" w:eastAsia="IRNazanin"/>
          <w:color w:val="111111"/>
          <w:sz w:val="28"/>
          <w:sz w:val="28"/>
          <w:szCs w:val="28"/>
          <w:rtl w:val="true"/>
          <w:lang w:bidi="fa-IR"/>
        </w:rPr>
        <w:t>وجود ستادها و جبهه های منسجم دینی و فرهنگی برای رصد شبهات و پاسخگویی به آن‌ها در رسانه ها و فضای مجازی؛</w:t>
      </w:r>
    </w:p>
    <w:p>
      <w:pPr>
        <w:pStyle w:val="BookText"/>
        <w:rPr/>
      </w:pPr>
      <w:r>
        <w:rPr>
          <w:rFonts w:ascii="IRNazanin" w:hAnsi="IRNazanin" w:eastAsia="IRNazanin"/>
          <w:color w:val="111111"/>
          <w:sz w:val="28"/>
          <w:sz w:val="28"/>
          <w:szCs w:val="28"/>
          <w:rtl w:val="true"/>
          <w:lang w:bidi="fa-IR"/>
        </w:rPr>
        <w:t>یافتن جواب های درست برای شبهات جوانان و انتشار در شبکه های اجتماعی؛</w:t>
      </w:r>
    </w:p>
    <w:p>
      <w:pPr>
        <w:pStyle w:val="BookText"/>
        <w:rPr/>
      </w:pPr>
      <w:r>
        <w:rPr>
          <w:rFonts w:ascii="IRNazanin" w:hAnsi="IRNazanin" w:eastAsia="IRNazanin"/>
          <w:color w:val="111111"/>
          <w:sz w:val="28"/>
          <w:sz w:val="28"/>
          <w:szCs w:val="28"/>
          <w:rtl w:val="true"/>
          <w:lang w:bidi="fa-IR"/>
        </w:rPr>
        <w:t>راه اندازی شبکه ها و سایت ها و کانال های مفید؛</w:t>
      </w:r>
    </w:p>
    <w:p>
      <w:pPr>
        <w:pStyle w:val="Heading5"/>
        <w:numPr>
          <w:ilvl w:val="4"/>
          <w:numId w:val="1"/>
        </w:numPr>
        <w:rPr/>
      </w:pPr>
      <w:bookmarkStart w:id="603" w:name="__RefHeading___Toc15808487_1280447820"/>
      <w:bookmarkStart w:id="604" w:name="_Toc224"/>
      <w:bookmarkEnd w:id="603"/>
      <w:r>
        <w:rPr/>
        <w:t>2</w:t>
      </w:r>
      <w:r>
        <w:rPr>
          <w:rtl w:val="true"/>
        </w:rPr>
        <w:t xml:space="preserve">. </w:t>
      </w:r>
      <w:r>
        <w:rPr>
          <w:rtl w:val="true"/>
        </w:rPr>
        <w:t xml:space="preserve">موانع کاهش دهنده ارتباط جوانان با مسجد </w:t>
      </w:r>
      <w:r>
        <w:rPr>
          <w:rtl w:val="true"/>
        </w:rPr>
        <w:t>(</w:t>
      </w:r>
      <w:r>
        <w:rPr>
          <w:rtl w:val="true"/>
        </w:rPr>
        <w:t>آسیب شناسی</w:t>
      </w:r>
      <w:r>
        <w:rPr>
          <w:rtl w:val="true"/>
        </w:rPr>
        <w:t>)</w:t>
      </w:r>
      <w:bookmarkEnd w:id="604"/>
    </w:p>
    <w:p>
      <w:pPr>
        <w:pStyle w:val="Heading6"/>
        <w:numPr>
          <w:ilvl w:val="5"/>
          <w:numId w:val="1"/>
        </w:numPr>
        <w:rPr/>
      </w:pPr>
      <w:bookmarkStart w:id="605" w:name="__RefHeading___Toc15808489_1280447820"/>
      <w:bookmarkStart w:id="606" w:name="_Toc225"/>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موانعی که از مجموع نظرات کارشناسان و مصاحبه شوندگان در بیست مصاحبة گذشته استخراج گردیده است، به شکل ذیل جمع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همه موانع ارتباط جوانان با مسجد، ذیل عنوان مؤلفه های اصلی اثرگذار ذکر گردیده اند؛ بنابراین ابتدا مؤلفه اصلی ذکر می‌شود و ذیل آن مانع مربوط به آن مؤلفه می آید</w:t>
      </w:r>
      <w:r>
        <w:rPr>
          <w:rFonts w:eastAsia="IRNazanin" w:cs="IRNazanin"/>
          <w:color w:val="111111"/>
          <w:sz w:val="28"/>
          <w:szCs w:val="28"/>
          <w:rtl w:val="true"/>
          <w:lang w:bidi="fa-IR"/>
        </w:rPr>
        <w:t>:</w:t>
      </w:r>
    </w:p>
    <w:p>
      <w:pPr>
        <w:pStyle w:val="Heading6"/>
        <w:numPr>
          <w:ilvl w:val="5"/>
          <w:numId w:val="1"/>
        </w:numPr>
        <w:rPr/>
      </w:pPr>
      <w:bookmarkStart w:id="607" w:name="__RefHeading___Toc15808491_1280447820"/>
      <w:bookmarkStart w:id="608" w:name="_Toc226"/>
      <w:bookmarkEnd w:id="607"/>
      <w:r>
        <w:rPr>
          <w:rtl w:val="true"/>
        </w:rPr>
        <w:t>الف</w:t>
      </w:r>
      <w:r>
        <w:rPr>
          <w:rtl w:val="true"/>
        </w:rPr>
        <w:t xml:space="preserve">) </w:t>
      </w:r>
      <w:r>
        <w:rPr>
          <w:rtl w:val="true"/>
        </w:rPr>
        <w:t>امام جماعت</w:t>
      </w:r>
      <w:bookmarkEnd w:id="608"/>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طول‌دادن نمازهای جماعت از طریق برنامه های جانبی همچون سخنرانی بین نماز؛ </w:t>
      </w:r>
      <w:bookmarkStart w:id="609" w:name="pg19156_205431"/>
    </w:p>
    <w:p>
      <w:pPr>
        <w:pStyle w:val="BookText"/>
        <w:rPr/>
      </w:pPr>
      <w:bookmarkEnd w:id="609"/>
      <w:r>
        <w:rPr>
          <w:rFonts w:ascii="IRNazanin" w:hAnsi="IRNazanin" w:eastAsia="IRNazanin"/>
          <w:color w:val="111111"/>
          <w:sz w:val="28"/>
          <w:sz w:val="28"/>
          <w:szCs w:val="28"/>
          <w:rtl w:val="true"/>
          <w:lang w:bidi="fa-IR"/>
        </w:rPr>
        <w:t xml:space="preserve">طولانی‌شدن نماز جماعت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طول‌دادن به خود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عبوس بودن و رعایت‌نکردن بهداشت فردی امام جماعت؛</w:t>
      </w:r>
    </w:p>
    <w:p>
      <w:pPr>
        <w:pStyle w:val="BookText"/>
        <w:rPr/>
      </w:pPr>
      <w:r>
        <w:rPr>
          <w:rFonts w:ascii="IRNazanin" w:hAnsi="IRNazanin" w:eastAsia="IRNazanin"/>
          <w:color w:val="111111"/>
          <w:sz w:val="28"/>
          <w:sz w:val="28"/>
          <w:szCs w:val="28"/>
          <w:rtl w:val="true"/>
          <w:lang w:bidi="fa-IR"/>
        </w:rPr>
        <w:t>نامنظم بودن و غیرمستقر بودن امام جماعت؛</w:t>
      </w:r>
    </w:p>
    <w:p>
      <w:pPr>
        <w:pStyle w:val="BookText"/>
        <w:rPr/>
      </w:pPr>
      <w:r>
        <w:rPr>
          <w:rFonts w:ascii="IRNazanin" w:hAnsi="IRNazanin" w:eastAsia="IRNazanin"/>
          <w:color w:val="111111"/>
          <w:sz w:val="28"/>
          <w:sz w:val="28"/>
          <w:szCs w:val="28"/>
          <w:rtl w:val="true"/>
          <w:lang w:bidi="fa-IR"/>
        </w:rPr>
        <w:t>مسن و بی‌حال بودن امام جماعت؛</w:t>
      </w:r>
    </w:p>
    <w:p>
      <w:pPr>
        <w:pStyle w:val="BookText"/>
        <w:rPr/>
      </w:pPr>
      <w:r>
        <w:rPr>
          <w:rFonts w:ascii="IRNazanin" w:hAnsi="IRNazanin" w:eastAsia="IRNazanin"/>
          <w:color w:val="111111"/>
          <w:sz w:val="28"/>
          <w:sz w:val="28"/>
          <w:szCs w:val="28"/>
          <w:rtl w:val="true"/>
          <w:lang w:bidi="fa-IR"/>
        </w:rPr>
        <w:t>بدخلقی و بی‌صبری امام جماعت؛</w:t>
      </w:r>
    </w:p>
    <w:p>
      <w:pPr>
        <w:pStyle w:val="BookText"/>
        <w:rPr/>
      </w:pPr>
      <w:r>
        <w:rPr>
          <w:rFonts w:ascii="IRNazanin" w:hAnsi="IRNazanin" w:eastAsia="IRNazanin"/>
          <w:color w:val="111111"/>
          <w:sz w:val="28"/>
          <w:sz w:val="28"/>
          <w:szCs w:val="28"/>
          <w:rtl w:val="true"/>
          <w:lang w:bidi="fa-IR"/>
        </w:rPr>
        <w:t>اولویت نبودن مسجد و نماز جماعت برای ائمه جماعت؛</w:t>
      </w:r>
    </w:p>
    <w:p>
      <w:pPr>
        <w:pStyle w:val="BookText"/>
        <w:rPr/>
      </w:pPr>
      <w:r>
        <w:rPr>
          <w:rFonts w:ascii="IRNazanin" w:hAnsi="IRNazanin" w:eastAsia="IRNazanin"/>
          <w:color w:val="111111"/>
          <w:sz w:val="28"/>
          <w:sz w:val="28"/>
          <w:szCs w:val="28"/>
          <w:rtl w:val="true"/>
          <w:lang w:bidi="fa-IR"/>
        </w:rPr>
        <w:t>کم‌سوادی و عدم آگاهی از مسائل روز و سؤالات نمازگزاران جوان</w:t>
      </w:r>
      <w:r>
        <w:rPr>
          <w:rFonts w:eastAsia="IRNazanin" w:cs="IRNazanin"/>
          <w:color w:val="111111"/>
          <w:sz w:val="28"/>
          <w:szCs w:val="28"/>
          <w:rtl w:val="true"/>
          <w:lang w:bidi="fa-IR"/>
        </w:rPr>
        <w:t>.</w:t>
      </w:r>
    </w:p>
    <w:p>
      <w:pPr>
        <w:pStyle w:val="Heading6"/>
        <w:numPr>
          <w:ilvl w:val="5"/>
          <w:numId w:val="1"/>
        </w:numPr>
        <w:rPr/>
      </w:pPr>
      <w:bookmarkStart w:id="610" w:name="__RefHeading___Toc15808493_1280447820"/>
      <w:bookmarkStart w:id="611" w:name="_Toc227"/>
      <w:bookmarkEnd w:id="610"/>
      <w:r>
        <w:rPr>
          <w:rtl w:val="true"/>
        </w:rPr>
        <w:t>ب</w:t>
      </w:r>
      <w:r>
        <w:rPr>
          <w:rtl w:val="true"/>
        </w:rPr>
        <w:t xml:space="preserve">) </w:t>
      </w:r>
      <w:r>
        <w:rPr>
          <w:rtl w:val="true"/>
        </w:rPr>
        <w:t>وضعیت فیزیکی مسجد و فعالیت های آن</w:t>
      </w:r>
      <w:bookmarkEnd w:id="611"/>
    </w:p>
    <w:p>
      <w:pPr>
        <w:pStyle w:val="BookText"/>
        <w:rPr/>
      </w:pPr>
      <w:r>
        <w:rPr>
          <w:rFonts w:ascii="IRNazanin" w:hAnsi="IRNazanin" w:eastAsia="IRNazanin"/>
          <w:color w:val="111111"/>
          <w:sz w:val="28"/>
          <w:sz w:val="28"/>
          <w:szCs w:val="28"/>
          <w:rtl w:val="true"/>
          <w:lang w:bidi="fa-IR"/>
        </w:rPr>
        <w:t>غیرفعال بودن تعداد بالایی از مساجد در سطح کشور؛</w:t>
      </w:r>
    </w:p>
    <w:p>
      <w:pPr>
        <w:pStyle w:val="BookText"/>
        <w:rPr/>
      </w:pPr>
      <w:r>
        <w:rPr>
          <w:rFonts w:ascii="IRNazanin" w:hAnsi="IRNazanin" w:eastAsia="IRNazanin"/>
          <w:color w:val="111111"/>
          <w:sz w:val="28"/>
          <w:sz w:val="28"/>
          <w:szCs w:val="28"/>
          <w:rtl w:val="true"/>
          <w:lang w:bidi="fa-IR"/>
        </w:rPr>
        <w:t xml:space="preserve">تراکم نا متوازن مساجد برای حضور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مساجد در برخی 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تمرکز بر کارکردهای سنتی مساجد و در نتیجه کمرنگ‌شدن مسجد در نگاه جوانان؛</w:t>
      </w:r>
    </w:p>
    <w:p>
      <w:pPr>
        <w:pStyle w:val="BookText"/>
        <w:rPr/>
      </w:pPr>
      <w:r>
        <w:rPr>
          <w:rFonts w:ascii="IRNazanin" w:hAnsi="IRNazanin" w:eastAsia="IRNazanin"/>
          <w:color w:val="111111"/>
          <w:sz w:val="28"/>
          <w:sz w:val="28"/>
          <w:szCs w:val="28"/>
          <w:rtl w:val="true"/>
          <w:lang w:bidi="fa-IR"/>
        </w:rPr>
        <w:t>عدم معرفی مسجد به عنوان نهاد فرهنگی فعال جامعه و شناخته‌شدن آن به عنوان مکان ادای فرائض دینی در اذهان عمومی جامعه؛</w:t>
      </w:r>
    </w:p>
    <w:p>
      <w:pPr>
        <w:pStyle w:val="BookText"/>
        <w:rPr/>
      </w:pPr>
      <w:r>
        <w:rPr>
          <w:rFonts w:ascii="IRNazanin" w:hAnsi="IRNazanin" w:eastAsia="IRNazanin"/>
          <w:color w:val="111111"/>
          <w:sz w:val="28"/>
          <w:sz w:val="28"/>
          <w:szCs w:val="28"/>
          <w:rtl w:val="true"/>
          <w:lang w:bidi="fa-IR"/>
        </w:rPr>
        <w:t>شناخته‌شدن مسجد به عنوان یک مکان عبوس و خشن برای برخی از جوانان؛</w:t>
      </w:r>
    </w:p>
    <w:p>
      <w:pPr>
        <w:pStyle w:val="BookText"/>
        <w:rPr/>
      </w:pPr>
      <w:r>
        <w:rPr>
          <w:rFonts w:ascii="IRNazanin" w:hAnsi="IRNazanin" w:eastAsia="IRNazanin"/>
          <w:color w:val="111111"/>
          <w:sz w:val="28"/>
          <w:sz w:val="28"/>
          <w:szCs w:val="28"/>
          <w:rtl w:val="true"/>
          <w:lang w:bidi="fa-IR"/>
        </w:rPr>
        <w:t>جایگزین‌شدن کانون ها و نهادهای خاص به جای مسجد؛</w:t>
      </w:r>
    </w:p>
    <w:p>
      <w:pPr>
        <w:pStyle w:val="BookText"/>
        <w:rPr/>
      </w:pPr>
      <w:r>
        <w:rPr>
          <w:rFonts w:ascii="IRNazanin" w:hAnsi="IRNazanin" w:eastAsia="IRNazanin"/>
          <w:color w:val="111111"/>
          <w:sz w:val="28"/>
          <w:sz w:val="28"/>
          <w:szCs w:val="28"/>
          <w:rtl w:val="true"/>
          <w:lang w:bidi="fa-IR"/>
        </w:rPr>
        <w:t>کمرنگ‌شدن فعالیت بسیج در مساجد؛</w:t>
      </w:r>
    </w:p>
    <w:p>
      <w:pPr>
        <w:pStyle w:val="BookText"/>
        <w:rPr/>
      </w:pPr>
      <w:r>
        <w:rPr>
          <w:rFonts w:ascii="IRNazanin" w:hAnsi="IRNazanin" w:eastAsia="IRNazanin"/>
          <w:color w:val="111111"/>
          <w:sz w:val="28"/>
          <w:sz w:val="28"/>
          <w:szCs w:val="28"/>
          <w:rtl w:val="true"/>
          <w:lang w:bidi="fa-IR"/>
        </w:rPr>
        <w:t>جنبه نمایشی به خود گرفتن فعالیت بسیج در مساجد؛</w:t>
      </w:r>
    </w:p>
    <w:p>
      <w:pPr>
        <w:pStyle w:val="BookText"/>
        <w:rPr/>
      </w:pPr>
      <w:r>
        <w:rPr>
          <w:rFonts w:ascii="IRNazanin" w:hAnsi="IRNazanin" w:eastAsia="IRNazanin"/>
          <w:color w:val="111111"/>
          <w:sz w:val="28"/>
          <w:sz w:val="28"/>
          <w:szCs w:val="28"/>
          <w:rtl w:val="true"/>
          <w:lang w:bidi="fa-IR"/>
        </w:rPr>
        <w:t>فاصله‌گرفتن مساجد با مسجد تراز اسلامی؛</w:t>
      </w:r>
    </w:p>
    <w:p>
      <w:pPr>
        <w:pStyle w:val="BookText"/>
        <w:rPr/>
      </w:pPr>
      <w:r>
        <w:rPr>
          <w:rFonts w:ascii="IRNazanin" w:hAnsi="IRNazanin" w:eastAsia="IRNazanin"/>
          <w:color w:val="111111"/>
          <w:sz w:val="28"/>
          <w:sz w:val="28"/>
          <w:szCs w:val="28"/>
          <w:rtl w:val="true"/>
          <w:lang w:bidi="fa-IR"/>
        </w:rPr>
        <w:t>وجود نهادهای فرهنگی رقیب کانون های فرهنگی؛</w:t>
      </w:r>
    </w:p>
    <w:p>
      <w:pPr>
        <w:pStyle w:val="BookText"/>
        <w:rPr/>
      </w:pPr>
      <w:r>
        <w:rPr>
          <w:rFonts w:ascii="IRNazanin" w:hAnsi="IRNazanin" w:eastAsia="IRNazanin"/>
          <w:color w:val="111111"/>
          <w:sz w:val="28"/>
          <w:sz w:val="28"/>
          <w:szCs w:val="28"/>
          <w:rtl w:val="true"/>
          <w:lang w:bidi="fa-IR"/>
        </w:rPr>
        <w:t>امکانات نامناسب مساجد؛</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ظاهری نامناسب برخی از مساجد؛ </w:t>
      </w:r>
      <w:bookmarkStart w:id="612" w:name="pg19156_205433"/>
    </w:p>
    <w:p>
      <w:pPr>
        <w:pStyle w:val="BookText"/>
        <w:rPr/>
      </w:pPr>
      <w:bookmarkEnd w:id="612"/>
      <w:r>
        <w:rPr>
          <w:rFonts w:ascii="IRNazanin" w:hAnsi="IRNazanin" w:eastAsia="IRNazanin"/>
          <w:color w:val="111111"/>
          <w:sz w:val="28"/>
          <w:sz w:val="28"/>
          <w:szCs w:val="28"/>
          <w:rtl w:val="true"/>
          <w:lang w:bidi="fa-IR"/>
        </w:rPr>
        <w:t>پاکیزه نبودن برخی از مساجد و عدم رعایت بهداشت فردی بعضی از نمازگزاران؛</w:t>
      </w:r>
    </w:p>
    <w:p>
      <w:pPr>
        <w:pStyle w:val="BookText"/>
        <w:rPr/>
      </w:pPr>
      <w:r>
        <w:rPr>
          <w:rFonts w:ascii="IRNazanin" w:hAnsi="IRNazanin" w:eastAsia="IRNazanin"/>
          <w:color w:val="111111"/>
          <w:sz w:val="28"/>
          <w:sz w:val="28"/>
          <w:szCs w:val="28"/>
          <w:rtl w:val="true"/>
          <w:lang w:bidi="fa-IR"/>
        </w:rPr>
        <w:t>عدم رعایت بهداشت در مسجد و بدرفتاری افراد مسجدی؛</w:t>
      </w:r>
    </w:p>
    <w:p>
      <w:pPr>
        <w:pStyle w:val="BookText"/>
        <w:rPr/>
      </w:pPr>
      <w:r>
        <w:rPr>
          <w:rFonts w:ascii="IRNazanin" w:hAnsi="IRNazanin" w:eastAsia="IRNazanin"/>
          <w:color w:val="111111"/>
          <w:sz w:val="28"/>
          <w:sz w:val="28"/>
          <w:szCs w:val="28"/>
          <w:rtl w:val="true"/>
          <w:lang w:bidi="fa-IR"/>
        </w:rPr>
        <w:t xml:space="preserve">عدم توجه به معماری غنی سنتی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تلفیق آن با معماری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مساجد جدید؛</w:t>
      </w:r>
    </w:p>
    <w:p>
      <w:pPr>
        <w:pStyle w:val="BookText"/>
        <w:rPr/>
      </w:pPr>
      <w:r>
        <w:rPr>
          <w:rFonts w:ascii="IRNazanin" w:hAnsi="IRNazanin" w:eastAsia="IRNazanin"/>
          <w:color w:val="111111"/>
          <w:sz w:val="28"/>
          <w:sz w:val="28"/>
          <w:szCs w:val="28"/>
          <w:rtl w:val="true"/>
          <w:lang w:bidi="fa-IR"/>
        </w:rPr>
        <w:t>بازسازی مساجد قدیمی به صورت مساجد بی‌روح و چشم نواز نبودن مساجد از جهت معماری؛</w:t>
      </w:r>
    </w:p>
    <w:p>
      <w:pPr>
        <w:pStyle w:val="BookText"/>
        <w:rPr/>
      </w:pPr>
      <w:r>
        <w:rPr>
          <w:rFonts w:ascii="IRNazanin" w:hAnsi="IRNazanin" w:eastAsia="IRNazanin"/>
          <w:color w:val="111111"/>
          <w:sz w:val="28"/>
          <w:sz w:val="28"/>
          <w:szCs w:val="28"/>
          <w:rtl w:val="true"/>
          <w:lang w:bidi="fa-IR"/>
        </w:rPr>
        <w:t>نبود برنامه‌های پویا و مدون برای مسجد؛</w:t>
      </w:r>
    </w:p>
    <w:p>
      <w:pPr>
        <w:pStyle w:val="BookText"/>
        <w:rPr/>
      </w:pPr>
      <w:r>
        <w:rPr>
          <w:rFonts w:ascii="IRNazanin" w:hAnsi="IRNazanin" w:eastAsia="IRNazanin"/>
          <w:color w:val="111111"/>
          <w:sz w:val="28"/>
          <w:sz w:val="28"/>
          <w:szCs w:val="28"/>
          <w:rtl w:val="true"/>
          <w:lang w:bidi="fa-IR"/>
        </w:rPr>
        <w:t>بی نظمی‌های حاکم بر مساجد؛</w:t>
      </w:r>
    </w:p>
    <w:p>
      <w:pPr>
        <w:pStyle w:val="BookText"/>
        <w:rPr/>
      </w:pPr>
      <w:r>
        <w:rPr>
          <w:rFonts w:ascii="IRNazanin" w:hAnsi="IRNazanin" w:eastAsia="IRNazanin"/>
          <w:color w:val="111111"/>
          <w:sz w:val="28"/>
          <w:sz w:val="28"/>
          <w:szCs w:val="28"/>
          <w:rtl w:val="true"/>
          <w:lang w:bidi="fa-IR"/>
        </w:rPr>
        <w:t>یکنواخت و خشک بودن جو مسجد؛</w:t>
      </w:r>
    </w:p>
    <w:p>
      <w:pPr>
        <w:pStyle w:val="BookText"/>
        <w:rPr/>
      </w:pPr>
      <w:r>
        <w:rPr>
          <w:rFonts w:ascii="IRNazanin" w:hAnsi="IRNazanin" w:eastAsia="IRNazanin"/>
          <w:color w:val="111111"/>
          <w:sz w:val="28"/>
          <w:sz w:val="28"/>
          <w:szCs w:val="28"/>
          <w:rtl w:val="true"/>
          <w:lang w:bidi="fa-IR"/>
        </w:rPr>
        <w:t>محدودیت های زمانی و مکانی از جمله باز نبودن درب های مساجد در اکثر ساعت ها؛</w:t>
      </w:r>
    </w:p>
    <w:p>
      <w:pPr>
        <w:pStyle w:val="BookText"/>
        <w:rPr/>
      </w:pPr>
      <w:r>
        <w:rPr>
          <w:rFonts w:ascii="IRNazanin" w:hAnsi="IRNazanin" w:eastAsia="IRNazanin"/>
          <w:color w:val="111111"/>
          <w:sz w:val="28"/>
          <w:sz w:val="28"/>
          <w:szCs w:val="28"/>
          <w:rtl w:val="true"/>
          <w:lang w:bidi="fa-IR"/>
        </w:rPr>
        <w:t>تقسیم نشدن مناسب فضای موجود در مساجد بین خانم ها و آقایان؛</w:t>
      </w:r>
    </w:p>
    <w:p>
      <w:pPr>
        <w:pStyle w:val="BookText"/>
        <w:rPr/>
      </w:pPr>
      <w:r>
        <w:rPr>
          <w:rFonts w:ascii="IRNazanin" w:hAnsi="IRNazanin" w:eastAsia="IRNazanin"/>
          <w:color w:val="111111"/>
          <w:sz w:val="28"/>
          <w:sz w:val="28"/>
          <w:szCs w:val="28"/>
          <w:rtl w:val="true"/>
          <w:lang w:bidi="fa-IR"/>
        </w:rPr>
        <w:t>درگیرشدن مساجد با مسائل حاشیه ای و متفرقه و بازماندن از کارها و وظایف اصلی؛</w:t>
      </w:r>
    </w:p>
    <w:p>
      <w:pPr>
        <w:pStyle w:val="BookText"/>
        <w:rPr/>
      </w:pPr>
      <w:r>
        <w:rPr>
          <w:rFonts w:ascii="IRNazanin" w:hAnsi="IRNazanin" w:eastAsia="IRNazanin"/>
          <w:color w:val="111111"/>
          <w:sz w:val="28"/>
          <w:sz w:val="28"/>
          <w:szCs w:val="28"/>
          <w:rtl w:val="true"/>
          <w:lang w:bidi="fa-IR"/>
        </w:rPr>
        <w:t>عدم تبیین کارکردهای مساجد وتک‌بعدی نمودن مساجد؛</w:t>
      </w:r>
    </w:p>
    <w:p>
      <w:pPr>
        <w:pStyle w:val="BookText"/>
        <w:rPr/>
      </w:pPr>
      <w:r>
        <w:rPr>
          <w:rFonts w:ascii="IRNazanin" w:hAnsi="IRNazanin" w:eastAsia="IRNazanin"/>
          <w:color w:val="111111"/>
          <w:sz w:val="28"/>
          <w:sz w:val="28"/>
          <w:szCs w:val="28"/>
          <w:rtl w:val="true"/>
          <w:lang w:bidi="fa-IR"/>
        </w:rPr>
        <w:t>مشکلات ساختاری و داخلی خود مسجد</w:t>
      </w:r>
      <w:r>
        <w:rPr>
          <w:rFonts w:eastAsia="IRNazanin" w:cs="IRNazanin"/>
          <w:color w:val="111111"/>
          <w:sz w:val="28"/>
          <w:szCs w:val="28"/>
          <w:rtl w:val="true"/>
          <w:lang w:bidi="fa-IR"/>
        </w:rPr>
        <w:t>.</w:t>
      </w:r>
    </w:p>
    <w:p>
      <w:pPr>
        <w:pStyle w:val="Heading6"/>
        <w:numPr>
          <w:ilvl w:val="5"/>
          <w:numId w:val="1"/>
        </w:numPr>
        <w:rPr/>
      </w:pPr>
      <w:bookmarkStart w:id="613" w:name="__RefHeading___Toc15808495_1280447820"/>
      <w:bookmarkStart w:id="614" w:name="_Toc228"/>
      <w:bookmarkEnd w:id="613"/>
      <w:r>
        <w:rPr>
          <w:rtl w:val="true"/>
        </w:rPr>
        <w:t>ج</w:t>
      </w:r>
      <w:r>
        <w:rPr>
          <w:rtl w:val="true"/>
        </w:rPr>
        <w:t xml:space="preserve">) </w:t>
      </w:r>
      <w:r>
        <w:rPr>
          <w:rtl w:val="true"/>
        </w:rPr>
        <w:t>متولیان و مسئولان مسجد</w:t>
      </w:r>
      <w:bookmarkEnd w:id="614"/>
    </w:p>
    <w:p>
      <w:pPr>
        <w:pStyle w:val="BookText"/>
        <w:rPr/>
      </w:pPr>
      <w:r>
        <w:rPr>
          <w:rFonts w:ascii="IRNazanin" w:hAnsi="IRNazanin" w:eastAsia="IRNazanin"/>
          <w:color w:val="111111"/>
          <w:sz w:val="28"/>
          <w:sz w:val="28"/>
          <w:szCs w:val="28"/>
          <w:rtl w:val="true"/>
          <w:lang w:bidi="fa-IR"/>
        </w:rPr>
        <w:t>عدم تعامل مساجد با ارگان ها و نهادهای فرهنگی و اجتماعی؛</w:t>
      </w:r>
    </w:p>
    <w:p>
      <w:pPr>
        <w:pStyle w:val="BookText"/>
        <w:rPr/>
      </w:pPr>
      <w:r>
        <w:rPr>
          <w:rFonts w:ascii="IRNazanin" w:hAnsi="IRNazanin" w:eastAsia="IRNazanin"/>
          <w:color w:val="111111"/>
          <w:sz w:val="28"/>
          <w:sz w:val="28"/>
          <w:szCs w:val="28"/>
          <w:rtl w:val="true"/>
          <w:lang w:bidi="fa-IR"/>
        </w:rPr>
        <w:t>رهابودن مساجد در امور فرهنگی و وجود نداشتن انسجام سراسری در برنامه‌های فرهنگی؛</w:t>
      </w:r>
    </w:p>
    <w:p>
      <w:pPr>
        <w:pStyle w:val="BookText"/>
        <w:rPr/>
      </w:pPr>
      <w:r>
        <w:rPr>
          <w:rFonts w:ascii="IRNazanin" w:hAnsi="IRNazanin" w:eastAsia="IRNazanin"/>
          <w:color w:val="111111"/>
          <w:sz w:val="28"/>
          <w:sz w:val="28"/>
          <w:szCs w:val="28"/>
          <w:rtl w:val="true"/>
          <w:lang w:bidi="fa-IR"/>
        </w:rPr>
        <w:t>نبود برنامه ریزی صحیح در جذب جوانان در کنار تهاجم فرهنگی؛</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نامناسب متولیان مسجد با جوانان و امر و نهی کردن ها و ایرادگرفتن ها از کارهای آن‌ها؛ </w:t>
      </w:r>
      <w:bookmarkStart w:id="615" w:name="pg19156_205436"/>
    </w:p>
    <w:p>
      <w:pPr>
        <w:pStyle w:val="BookText"/>
        <w:rPr/>
      </w:pPr>
      <w:bookmarkEnd w:id="615"/>
      <w:r>
        <w:rPr>
          <w:rFonts w:ascii="IRNazanin" w:hAnsi="IRNazanin" w:eastAsia="IRNazanin"/>
          <w:color w:val="111111"/>
          <w:sz w:val="28"/>
          <w:sz w:val="28"/>
          <w:szCs w:val="28"/>
          <w:rtl w:val="true"/>
          <w:lang w:bidi="fa-IR"/>
        </w:rPr>
        <w:t>نبود اراده و برنامه ریزی برای حضور جوانان؛</w:t>
      </w:r>
    </w:p>
    <w:p>
      <w:pPr>
        <w:pStyle w:val="BookText"/>
        <w:rPr/>
      </w:pPr>
      <w:r>
        <w:rPr>
          <w:rFonts w:ascii="IRNazanin" w:hAnsi="IRNazanin" w:eastAsia="IRNazanin"/>
          <w:color w:val="111111"/>
          <w:sz w:val="28"/>
          <w:sz w:val="28"/>
          <w:szCs w:val="28"/>
          <w:rtl w:val="true"/>
          <w:lang w:bidi="fa-IR"/>
        </w:rPr>
        <w:t>عملگرا نبودن متولیان؛</w:t>
      </w:r>
    </w:p>
    <w:p>
      <w:pPr>
        <w:pStyle w:val="BookText"/>
        <w:rPr/>
      </w:pPr>
      <w:r>
        <w:rPr>
          <w:rFonts w:ascii="IRNazanin" w:hAnsi="IRNazanin" w:eastAsia="IRNazanin"/>
          <w:color w:val="111111"/>
          <w:sz w:val="28"/>
          <w:sz w:val="28"/>
          <w:szCs w:val="28"/>
          <w:rtl w:val="true"/>
          <w:lang w:bidi="fa-IR"/>
        </w:rPr>
        <w:t>انحصارطلبی متولیان مساجد؛</w:t>
      </w:r>
    </w:p>
    <w:p>
      <w:pPr>
        <w:pStyle w:val="BookText"/>
        <w:rPr/>
      </w:pPr>
      <w:r>
        <w:rPr>
          <w:rFonts w:ascii="IRNazanin" w:hAnsi="IRNazanin" w:eastAsia="IRNazanin"/>
          <w:color w:val="111111"/>
          <w:sz w:val="28"/>
          <w:sz w:val="28"/>
          <w:szCs w:val="28"/>
          <w:rtl w:val="true"/>
          <w:lang w:bidi="fa-IR"/>
        </w:rPr>
        <w:t>کهنسال بودن متولیان مساجد؛</w:t>
      </w:r>
    </w:p>
    <w:p>
      <w:pPr>
        <w:pStyle w:val="BookText"/>
        <w:rPr/>
      </w:pPr>
      <w:r>
        <w:rPr>
          <w:rFonts w:ascii="IRNazanin" w:hAnsi="IRNazanin" w:eastAsia="IRNazanin"/>
          <w:color w:val="111111"/>
          <w:sz w:val="28"/>
          <w:sz w:val="28"/>
          <w:szCs w:val="28"/>
          <w:rtl w:val="true"/>
          <w:lang w:bidi="fa-IR"/>
        </w:rPr>
        <w:t>تمایل نداشتن افراد مسن به فعالیت های جنبی؛</w:t>
      </w:r>
    </w:p>
    <w:p>
      <w:pPr>
        <w:pStyle w:val="BookText"/>
        <w:rPr/>
      </w:pPr>
      <w:r>
        <w:rPr>
          <w:rFonts w:ascii="IRNazanin" w:hAnsi="IRNazanin" w:eastAsia="IRNazanin"/>
          <w:color w:val="111111"/>
          <w:sz w:val="28"/>
          <w:sz w:val="28"/>
          <w:szCs w:val="28"/>
          <w:rtl w:val="true"/>
          <w:lang w:bidi="fa-IR"/>
        </w:rPr>
        <w:t>مشکلات و جناح بندی های سیاسی؛</w:t>
      </w:r>
    </w:p>
    <w:p>
      <w:pPr>
        <w:pStyle w:val="BookText"/>
        <w:rPr/>
      </w:pPr>
      <w:r>
        <w:rPr>
          <w:rFonts w:ascii="IRNazanin" w:hAnsi="IRNazanin" w:eastAsia="IRNazanin"/>
          <w:color w:val="111111"/>
          <w:sz w:val="28"/>
          <w:sz w:val="28"/>
          <w:szCs w:val="28"/>
          <w:rtl w:val="true"/>
          <w:lang w:bidi="fa-IR"/>
        </w:rPr>
        <w:t>تصاحب مسجد توسط یک قشر و دسته خاص؛</w:t>
      </w:r>
    </w:p>
    <w:p>
      <w:pPr>
        <w:pStyle w:val="BookText"/>
        <w:rPr/>
      </w:pPr>
      <w:r>
        <w:rPr>
          <w:rFonts w:ascii="IRNazanin" w:hAnsi="IRNazanin" w:eastAsia="IRNazanin"/>
          <w:color w:val="111111"/>
          <w:sz w:val="28"/>
          <w:sz w:val="28"/>
          <w:szCs w:val="28"/>
          <w:rtl w:val="true"/>
          <w:lang w:bidi="fa-IR"/>
        </w:rPr>
        <w:t>اختلافات بین اداره کننده گای مسجد؛</w:t>
      </w:r>
    </w:p>
    <w:p>
      <w:pPr>
        <w:pStyle w:val="BookText"/>
        <w:rPr/>
      </w:pPr>
      <w:r>
        <w:rPr>
          <w:rFonts w:ascii="IRNazanin" w:hAnsi="IRNazanin" w:eastAsia="IRNazanin"/>
          <w:color w:val="111111"/>
          <w:sz w:val="28"/>
          <w:sz w:val="28"/>
          <w:szCs w:val="28"/>
          <w:rtl w:val="true"/>
          <w:lang w:bidi="fa-IR"/>
        </w:rPr>
        <w:t>پارتی بازی از سوی متولیان مسجد؛</w:t>
      </w:r>
    </w:p>
    <w:p>
      <w:pPr>
        <w:pStyle w:val="BookText"/>
        <w:rPr/>
      </w:pPr>
      <w:r>
        <w:rPr>
          <w:rFonts w:ascii="IRNazanin" w:hAnsi="IRNazanin" w:eastAsia="IRNazanin"/>
          <w:color w:val="111111"/>
          <w:sz w:val="28"/>
          <w:sz w:val="28"/>
          <w:szCs w:val="28"/>
          <w:rtl w:val="true"/>
          <w:lang w:bidi="fa-IR"/>
        </w:rPr>
        <w:t>برخورد گزینشی با جوانان</w:t>
      </w:r>
      <w:r>
        <w:rPr>
          <w:rFonts w:eastAsia="IRNazanin" w:cs="IRNazanin"/>
          <w:color w:val="111111"/>
          <w:sz w:val="28"/>
          <w:szCs w:val="28"/>
          <w:rtl w:val="true"/>
          <w:lang w:bidi="fa-IR"/>
        </w:rPr>
        <w:t>.</w:t>
      </w:r>
    </w:p>
    <w:p>
      <w:pPr>
        <w:pStyle w:val="Heading6"/>
        <w:numPr>
          <w:ilvl w:val="5"/>
          <w:numId w:val="1"/>
        </w:numPr>
        <w:rPr/>
      </w:pPr>
      <w:bookmarkStart w:id="616" w:name="__RefHeading___Toc15808497_1280447820"/>
      <w:bookmarkStart w:id="617" w:name="_Toc229"/>
      <w:bookmarkEnd w:id="616"/>
      <w:r>
        <w:rPr>
          <w:rtl w:val="true"/>
        </w:rPr>
        <w:t>د</w:t>
      </w:r>
      <w:r>
        <w:rPr>
          <w:rtl w:val="true"/>
        </w:rPr>
        <w:t xml:space="preserve">) </w:t>
      </w:r>
      <w:r>
        <w:rPr>
          <w:rtl w:val="true"/>
        </w:rPr>
        <w:t>نوع تربیت جوانان</w:t>
      </w:r>
      <w:bookmarkEnd w:id="617"/>
    </w:p>
    <w:p>
      <w:pPr>
        <w:pStyle w:val="BookText"/>
        <w:rPr/>
      </w:pPr>
      <w:r>
        <w:rPr>
          <w:rFonts w:ascii="IRNazanin" w:hAnsi="IRNazanin" w:eastAsia="IRNazanin"/>
          <w:color w:val="111111"/>
          <w:sz w:val="28"/>
          <w:sz w:val="28"/>
          <w:szCs w:val="28"/>
          <w:rtl w:val="true"/>
          <w:lang w:bidi="fa-IR"/>
        </w:rPr>
        <w:t>عدم درک مناسب از اهمیت نماز جماعت؛</w:t>
      </w:r>
    </w:p>
    <w:p>
      <w:pPr>
        <w:pStyle w:val="BookText"/>
        <w:rPr/>
      </w:pPr>
      <w:r>
        <w:rPr>
          <w:rFonts w:ascii="IRNazanin" w:hAnsi="IRNazanin" w:eastAsia="IRNazanin"/>
          <w:color w:val="111111"/>
          <w:sz w:val="28"/>
          <w:sz w:val="28"/>
          <w:szCs w:val="28"/>
          <w:rtl w:val="true"/>
          <w:lang w:bidi="fa-IR"/>
        </w:rPr>
        <w:t>ناآگاهی از فضیلت ها و آثار نماز جماعت و حضور در مسجد؛</w:t>
      </w:r>
    </w:p>
    <w:p>
      <w:pPr>
        <w:pStyle w:val="BookText"/>
        <w:rPr/>
      </w:pPr>
      <w:r>
        <w:rPr>
          <w:rFonts w:ascii="IRNazanin" w:hAnsi="IRNazanin" w:eastAsia="IRNazanin"/>
          <w:color w:val="111111"/>
          <w:sz w:val="28"/>
          <w:sz w:val="28"/>
          <w:szCs w:val="28"/>
          <w:rtl w:val="true"/>
          <w:lang w:bidi="fa-IR"/>
        </w:rPr>
        <w:t>ضعف باورهای دینی و وجود چالش های اعتقادی؛</w:t>
      </w:r>
    </w:p>
    <w:p>
      <w:pPr>
        <w:pStyle w:val="BookText"/>
        <w:rPr/>
      </w:pPr>
      <w:r>
        <w:rPr>
          <w:rFonts w:ascii="IRNazanin" w:hAnsi="IRNazanin" w:eastAsia="IRNazanin"/>
          <w:color w:val="111111"/>
          <w:sz w:val="28"/>
          <w:sz w:val="28"/>
          <w:szCs w:val="28"/>
          <w:rtl w:val="true"/>
          <w:lang w:bidi="fa-IR"/>
        </w:rPr>
        <w:t>تغییر نگرش جوانان به مقوله دین و دینداری و دین گریزی جوانان؛</w:t>
      </w:r>
    </w:p>
    <w:p>
      <w:pPr>
        <w:pStyle w:val="BookText"/>
        <w:rPr/>
      </w:pPr>
      <w:r>
        <w:rPr>
          <w:rFonts w:ascii="IRNazanin" w:hAnsi="IRNazanin" w:eastAsia="IRNazanin"/>
          <w:color w:val="111111"/>
          <w:sz w:val="28"/>
          <w:sz w:val="28"/>
          <w:szCs w:val="28"/>
          <w:rtl w:val="true"/>
          <w:lang w:bidi="fa-IR"/>
        </w:rPr>
        <w:t>ناآگاهی جوانان از نقش مسجد در سرنوشت وآینده آن‌ها؛</w:t>
      </w:r>
    </w:p>
    <w:p>
      <w:pPr>
        <w:pStyle w:val="BookText"/>
        <w:rPr/>
      </w:pPr>
      <w:r>
        <w:rPr>
          <w:rFonts w:ascii="IRNazanin" w:hAnsi="IRNazanin" w:eastAsia="IRNazanin"/>
          <w:color w:val="111111"/>
          <w:sz w:val="28"/>
          <w:sz w:val="28"/>
          <w:szCs w:val="28"/>
          <w:rtl w:val="true"/>
          <w:lang w:bidi="fa-IR"/>
        </w:rPr>
        <w:t>عدم معرفت و شناخت فضیلت حضور در نماز جماعت؛</w:t>
      </w:r>
    </w:p>
    <w:p>
      <w:pPr>
        <w:pStyle w:val="BookText"/>
        <w:rPr/>
      </w:pPr>
      <w:r>
        <w:rPr>
          <w:rFonts w:ascii="IRNazanin" w:hAnsi="IRNazanin" w:eastAsia="IRNazanin"/>
          <w:color w:val="111111"/>
          <w:sz w:val="28"/>
          <w:sz w:val="28"/>
          <w:szCs w:val="28"/>
          <w:rtl w:val="true"/>
          <w:lang w:bidi="fa-IR"/>
        </w:rPr>
        <w:t>جدا شدن دو مقوله آموزش و پرورش در برخی مدارس؛</w:t>
      </w:r>
    </w:p>
    <w:p>
      <w:pPr>
        <w:pStyle w:val="BookText"/>
        <w:rPr/>
      </w:pPr>
      <w:r>
        <w:rPr>
          <w:rFonts w:ascii="IRNazanin" w:hAnsi="IRNazanin" w:eastAsia="IRNazanin"/>
          <w:color w:val="111111"/>
          <w:sz w:val="28"/>
          <w:sz w:val="28"/>
          <w:szCs w:val="28"/>
          <w:rtl w:val="true"/>
          <w:lang w:bidi="fa-IR"/>
        </w:rPr>
        <w:t>تأثیر منفی تبلیغات منفی برعلیه مسجد و مسجدی ها در ذهن جوانان؛</w:t>
      </w:r>
    </w:p>
    <w:p>
      <w:pPr>
        <w:pStyle w:val="BookText"/>
        <w:rPr/>
      </w:pPr>
      <w:r>
        <w:rPr>
          <w:rFonts w:ascii="IRNazanin" w:hAnsi="IRNazanin" w:eastAsia="IRNazanin"/>
          <w:color w:val="111111"/>
          <w:sz w:val="28"/>
          <w:sz w:val="28"/>
          <w:szCs w:val="28"/>
          <w:rtl w:val="true"/>
          <w:lang w:bidi="fa-IR"/>
        </w:rPr>
        <w:t>فرهنگ خانوادگی ناسالم و شرکت در گروه های همسالان؛</w:t>
      </w:r>
    </w:p>
    <w:p>
      <w:pPr>
        <w:pStyle w:val="BookText"/>
        <w:rPr/>
      </w:pPr>
      <w:r>
        <w:rPr>
          <w:rFonts w:ascii="IRNazanin" w:hAnsi="IRNazanin" w:eastAsia="IRNazanin"/>
          <w:color w:val="111111"/>
          <w:sz w:val="28"/>
          <w:sz w:val="28"/>
          <w:szCs w:val="28"/>
          <w:rtl w:val="true"/>
          <w:lang w:bidi="fa-IR"/>
        </w:rPr>
        <w:t>ذهنیت انحصار حضور طیف خاصی از مردم در مسجد؛</w:t>
      </w:r>
    </w:p>
    <w:p>
      <w:pPr>
        <w:pStyle w:val="BookText"/>
        <w:rPr/>
      </w:pPr>
      <w:r>
        <w:rPr>
          <w:rFonts w:ascii="IRNazanin" w:hAnsi="IRNazanin" w:eastAsia="IRNazanin"/>
          <w:color w:val="111111"/>
          <w:sz w:val="28"/>
          <w:sz w:val="28"/>
          <w:szCs w:val="28"/>
          <w:rtl w:val="true"/>
          <w:lang w:bidi="fa-IR"/>
        </w:rPr>
        <w:t>فقدان آموزش مناسب در مورد اجرای مناسک دسته‌جمعی؛</w:t>
      </w:r>
    </w:p>
    <w:p>
      <w:pPr>
        <w:pStyle w:val="BookText"/>
        <w:rPr/>
      </w:pPr>
      <w:r>
        <w:rPr>
          <w:rFonts w:ascii="IRNazanin" w:hAnsi="IRNazanin" w:eastAsia="IRNazanin"/>
          <w:color w:val="111111"/>
          <w:sz w:val="28"/>
          <w:sz w:val="28"/>
          <w:szCs w:val="28"/>
          <w:rtl w:val="true"/>
          <w:lang w:bidi="fa-IR"/>
        </w:rPr>
        <w:t>خلأ های پرداختن به اهمیت مسجد در کتاب‌های آموزش و پرورش؛</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تصدی گری و انحصارطلبی برخی از هیئت امنا؛ </w:t>
      </w:r>
      <w:bookmarkStart w:id="618" w:name="pg19156_205438"/>
    </w:p>
    <w:p>
      <w:pPr>
        <w:pStyle w:val="BookText"/>
        <w:rPr/>
      </w:pPr>
      <w:bookmarkEnd w:id="618"/>
      <w:r>
        <w:rPr>
          <w:rFonts w:ascii="IRNazanin" w:hAnsi="IRNazanin" w:eastAsia="IRNazanin"/>
          <w:color w:val="111111"/>
          <w:sz w:val="28"/>
          <w:sz w:val="28"/>
          <w:szCs w:val="28"/>
          <w:rtl w:val="true"/>
          <w:lang w:bidi="fa-IR"/>
        </w:rPr>
        <w:t>انجام نشدن کارهای فرهنگی مناسب برای مسجدی‌کردن جوان ها؛</w:t>
      </w:r>
    </w:p>
    <w:p>
      <w:pPr>
        <w:pStyle w:val="BookText"/>
        <w:rPr/>
      </w:pPr>
      <w:r>
        <w:rPr>
          <w:rFonts w:ascii="IRNazanin" w:hAnsi="IRNazanin" w:eastAsia="IRNazanin"/>
          <w:color w:val="111111"/>
          <w:sz w:val="28"/>
          <w:sz w:val="28"/>
          <w:szCs w:val="28"/>
          <w:rtl w:val="true"/>
          <w:lang w:bidi="fa-IR"/>
        </w:rPr>
        <w:t>خارج‌شدن مسجد از اولویت بسیاری از جوانان</w:t>
      </w:r>
      <w:r>
        <w:rPr>
          <w:rFonts w:eastAsia="IRNazanin" w:cs="IRNazanin"/>
          <w:color w:val="111111"/>
          <w:sz w:val="28"/>
          <w:szCs w:val="28"/>
          <w:rtl w:val="true"/>
          <w:lang w:bidi="fa-IR"/>
        </w:rPr>
        <w:t>.</w:t>
      </w:r>
    </w:p>
    <w:p>
      <w:pPr>
        <w:pStyle w:val="Heading6"/>
        <w:numPr>
          <w:ilvl w:val="5"/>
          <w:numId w:val="1"/>
        </w:numPr>
        <w:rPr/>
      </w:pPr>
      <w:bookmarkStart w:id="619" w:name="__RefHeading___Toc15808499_1280447820"/>
      <w:bookmarkStart w:id="620" w:name="_Toc230"/>
      <w:bookmarkEnd w:id="619"/>
      <w:r>
        <w:rPr>
          <w:rtl w:val="true"/>
        </w:rPr>
        <w:t>ه</w:t>
      </w:r>
      <w:r>
        <w:rPr>
          <w:rtl w:val="true"/>
        </w:rPr>
        <w:t xml:space="preserve">) </w:t>
      </w:r>
      <w:r>
        <w:rPr>
          <w:rtl w:val="true"/>
        </w:rPr>
        <w:t>بزرگ‌ترهای مسجد</w:t>
      </w:r>
      <w:bookmarkEnd w:id="620"/>
    </w:p>
    <w:p>
      <w:pPr>
        <w:pStyle w:val="BookText"/>
        <w:rPr/>
      </w:pPr>
      <w:r>
        <w:rPr>
          <w:rFonts w:ascii="IRNazanin" w:hAnsi="IRNazanin" w:eastAsia="IRNazanin"/>
          <w:color w:val="111111"/>
          <w:sz w:val="28"/>
          <w:sz w:val="28"/>
          <w:szCs w:val="28"/>
          <w:rtl w:val="true"/>
          <w:lang w:bidi="fa-IR"/>
        </w:rPr>
        <w:t>خلق و خوی نامناسب و رفتارهای تند و زننده برخی از مسجدی‌ها با جوانان؛</w:t>
      </w:r>
    </w:p>
    <w:p>
      <w:pPr>
        <w:pStyle w:val="BookText"/>
        <w:rPr/>
      </w:pPr>
      <w:r>
        <w:rPr>
          <w:rFonts w:ascii="IRNazanin" w:hAnsi="IRNazanin" w:eastAsia="IRNazanin"/>
          <w:color w:val="111111"/>
          <w:sz w:val="28"/>
          <w:sz w:val="28"/>
          <w:szCs w:val="28"/>
          <w:rtl w:val="true"/>
          <w:lang w:bidi="fa-IR"/>
        </w:rPr>
        <w:t>رفتار دور از شئون دینی و اسلامی برخی از مسجدی ها؛</w:t>
      </w:r>
    </w:p>
    <w:p>
      <w:pPr>
        <w:pStyle w:val="BookText"/>
        <w:rPr/>
      </w:pPr>
      <w:r>
        <w:rPr>
          <w:rFonts w:ascii="IRNazanin" w:hAnsi="IRNazanin" w:eastAsia="IRNazanin"/>
          <w:color w:val="111111"/>
          <w:sz w:val="28"/>
          <w:sz w:val="28"/>
          <w:szCs w:val="28"/>
          <w:rtl w:val="true"/>
          <w:lang w:bidi="fa-IR"/>
        </w:rPr>
        <w:t>طردکردن برخی از جوانان به خاطر ظاهر آن‌ها؛</w:t>
      </w:r>
    </w:p>
    <w:p>
      <w:pPr>
        <w:pStyle w:val="BookText"/>
        <w:rPr/>
      </w:pPr>
      <w:r>
        <w:rPr>
          <w:rFonts w:ascii="IRNazanin" w:hAnsi="IRNazanin" w:eastAsia="IRNazanin"/>
          <w:color w:val="111111"/>
          <w:sz w:val="28"/>
          <w:sz w:val="28"/>
          <w:szCs w:val="28"/>
          <w:rtl w:val="true"/>
          <w:lang w:bidi="fa-IR"/>
        </w:rPr>
        <w:t>منع‌کردن جوانان از شرکت در برنامه‌ها و تصمیم گیری های مساجد؛</w:t>
      </w:r>
    </w:p>
    <w:p>
      <w:pPr>
        <w:pStyle w:val="BookText"/>
        <w:rPr/>
      </w:pPr>
      <w:r>
        <w:rPr>
          <w:rFonts w:ascii="IRNazanin" w:hAnsi="IRNazanin" w:eastAsia="IRNazanin"/>
          <w:color w:val="111111"/>
          <w:sz w:val="28"/>
          <w:sz w:val="28"/>
          <w:szCs w:val="28"/>
          <w:rtl w:val="true"/>
          <w:lang w:bidi="fa-IR"/>
        </w:rPr>
        <w:t>وجود افراد متظاهر و ریاکار در بین نمازگزاران؛</w:t>
      </w:r>
    </w:p>
    <w:p>
      <w:pPr>
        <w:pStyle w:val="BookText"/>
        <w:rPr/>
      </w:pPr>
      <w:r>
        <w:rPr>
          <w:rFonts w:ascii="IRNazanin" w:hAnsi="IRNazanin" w:eastAsia="IRNazanin"/>
          <w:color w:val="111111"/>
          <w:sz w:val="28"/>
          <w:sz w:val="28"/>
          <w:szCs w:val="28"/>
          <w:rtl w:val="true"/>
          <w:lang w:bidi="fa-IR"/>
        </w:rPr>
        <w:t>ایرادگیری افراد مسن از جوانان</w:t>
      </w:r>
      <w:r>
        <w:rPr>
          <w:rFonts w:eastAsia="IRNazanin" w:cs="IRNazanin"/>
          <w:color w:val="111111"/>
          <w:sz w:val="28"/>
          <w:szCs w:val="28"/>
          <w:rtl w:val="true"/>
          <w:lang w:bidi="fa-IR"/>
        </w:rPr>
        <w:t>.</w:t>
      </w:r>
    </w:p>
    <w:p>
      <w:pPr>
        <w:pStyle w:val="Heading6"/>
        <w:numPr>
          <w:ilvl w:val="5"/>
          <w:numId w:val="1"/>
        </w:numPr>
        <w:rPr/>
      </w:pPr>
      <w:bookmarkStart w:id="621" w:name="__RefHeading___Toc15808501_1280447820"/>
      <w:bookmarkStart w:id="622" w:name="_Toc231"/>
      <w:bookmarkEnd w:id="621"/>
      <w:r>
        <w:rPr>
          <w:rtl w:val="true"/>
        </w:rPr>
        <w:t>و</w:t>
      </w:r>
      <w:r>
        <w:rPr>
          <w:rtl w:val="true"/>
        </w:rPr>
        <w:t xml:space="preserve">) </w:t>
      </w:r>
      <w:r>
        <w:rPr>
          <w:rtl w:val="true"/>
        </w:rPr>
        <w:t>خانواده</w:t>
      </w:r>
      <w:bookmarkEnd w:id="622"/>
    </w:p>
    <w:p>
      <w:pPr>
        <w:pStyle w:val="BookText"/>
        <w:rPr/>
      </w:pPr>
      <w:r>
        <w:rPr>
          <w:rFonts w:ascii="IRNazanin" w:hAnsi="IRNazanin" w:eastAsia="IRNazanin"/>
          <w:color w:val="111111"/>
          <w:sz w:val="28"/>
          <w:sz w:val="28"/>
          <w:szCs w:val="28"/>
          <w:rtl w:val="true"/>
          <w:lang w:bidi="fa-IR"/>
        </w:rPr>
        <w:t>خانواده های گسستة برخی جوانان؛</w:t>
      </w:r>
    </w:p>
    <w:p>
      <w:pPr>
        <w:pStyle w:val="BookText"/>
        <w:rPr/>
      </w:pPr>
      <w:r>
        <w:rPr>
          <w:rFonts w:ascii="IRNazanin" w:hAnsi="IRNazanin" w:eastAsia="IRNazanin"/>
          <w:color w:val="111111"/>
          <w:sz w:val="28"/>
          <w:sz w:val="28"/>
          <w:szCs w:val="28"/>
          <w:rtl w:val="true"/>
          <w:lang w:bidi="fa-IR"/>
        </w:rPr>
        <w:t>مشغله های بیش از حد خانواده ها؛</w:t>
      </w:r>
    </w:p>
    <w:p>
      <w:pPr>
        <w:pStyle w:val="BookText"/>
        <w:rPr/>
      </w:pPr>
      <w:r>
        <w:rPr>
          <w:rFonts w:ascii="IRNazanin" w:hAnsi="IRNazanin" w:eastAsia="IRNazanin"/>
          <w:color w:val="111111"/>
          <w:sz w:val="28"/>
          <w:sz w:val="28"/>
          <w:szCs w:val="28"/>
          <w:rtl w:val="true"/>
          <w:lang w:bidi="fa-IR"/>
        </w:rPr>
        <w:t>جو فرهنگی نامناسب حاکم بر خانواده و جامعه؛</w:t>
      </w:r>
    </w:p>
    <w:p>
      <w:pPr>
        <w:pStyle w:val="BookText"/>
        <w:rPr/>
      </w:pPr>
      <w:r>
        <w:rPr>
          <w:rFonts w:ascii="IRNazanin" w:hAnsi="IRNazanin" w:eastAsia="IRNazanin"/>
          <w:color w:val="111111"/>
          <w:sz w:val="28"/>
          <w:sz w:val="28"/>
          <w:szCs w:val="28"/>
          <w:rtl w:val="true"/>
          <w:lang w:bidi="fa-IR"/>
        </w:rPr>
        <w:t>برگزاری نماز جماعت در منزل و حضور نیافتن در نماز جماعت مسجد؛</w:t>
      </w:r>
    </w:p>
    <w:p>
      <w:pPr>
        <w:pStyle w:val="BookText"/>
        <w:rPr/>
      </w:pPr>
      <w:r>
        <w:rPr>
          <w:rFonts w:ascii="IRNazanin" w:hAnsi="IRNazanin" w:eastAsia="IRNazanin"/>
          <w:color w:val="111111"/>
          <w:sz w:val="28"/>
          <w:sz w:val="28"/>
          <w:szCs w:val="28"/>
          <w:rtl w:val="true"/>
          <w:lang w:bidi="fa-IR"/>
        </w:rPr>
        <w:t>ممانعت برخی خانواده ها از حضور جوانان در مسجد؛</w:t>
      </w:r>
    </w:p>
    <w:p>
      <w:pPr>
        <w:pStyle w:val="BookText"/>
        <w:rPr/>
      </w:pPr>
      <w:r>
        <w:rPr>
          <w:rFonts w:ascii="IRNazanin" w:hAnsi="IRNazanin" w:eastAsia="IRNazanin"/>
          <w:color w:val="111111"/>
          <w:sz w:val="28"/>
          <w:sz w:val="28"/>
          <w:szCs w:val="28"/>
          <w:rtl w:val="true"/>
          <w:lang w:bidi="fa-IR"/>
        </w:rPr>
        <w:t>سختگیری های خانواده ها، به‌ویژه در مورد خانم ها؛</w:t>
      </w:r>
    </w:p>
    <w:p>
      <w:pPr>
        <w:pStyle w:val="BookText"/>
        <w:rPr/>
      </w:pPr>
      <w:r>
        <w:rPr>
          <w:rFonts w:ascii="IRNazanin" w:hAnsi="IRNazanin" w:eastAsia="IRNazanin"/>
          <w:color w:val="111111"/>
          <w:sz w:val="28"/>
          <w:sz w:val="28"/>
          <w:szCs w:val="28"/>
          <w:rtl w:val="true"/>
          <w:lang w:bidi="fa-IR"/>
        </w:rPr>
        <w:t>اجبار برخی خانواده ها در گرایش جوانان به مسجد؛</w:t>
      </w:r>
    </w:p>
    <w:p>
      <w:pPr>
        <w:pStyle w:val="BookText"/>
        <w:rPr/>
      </w:pPr>
      <w:r>
        <w:rPr>
          <w:rFonts w:ascii="IRNazanin" w:hAnsi="IRNazanin" w:eastAsia="IRNazanin"/>
          <w:color w:val="111111"/>
          <w:sz w:val="28"/>
          <w:sz w:val="28"/>
          <w:szCs w:val="28"/>
          <w:rtl w:val="true"/>
          <w:lang w:bidi="fa-IR"/>
        </w:rPr>
        <w:t>اولویت قرارندادن حضور جوان در مسجد از سوی خانواده‌ها</w:t>
      </w:r>
      <w:r>
        <w:rPr>
          <w:rFonts w:eastAsia="IRNazanin" w:cs="IRNazanin"/>
          <w:color w:val="111111"/>
          <w:sz w:val="28"/>
          <w:szCs w:val="28"/>
          <w:rtl w:val="true"/>
          <w:lang w:bidi="fa-IR"/>
        </w:rPr>
        <w:t>.</w:t>
      </w:r>
    </w:p>
    <w:p>
      <w:pPr>
        <w:pStyle w:val="Heading6"/>
        <w:numPr>
          <w:ilvl w:val="5"/>
          <w:numId w:val="1"/>
        </w:numPr>
        <w:rPr/>
      </w:pPr>
      <w:bookmarkStart w:id="623" w:name="__RefHeading___Toc15808503_1280447820"/>
      <w:bookmarkStart w:id="624" w:name="_Toc232"/>
      <w:bookmarkEnd w:id="623"/>
      <w:r>
        <w:rPr>
          <w:rtl w:val="true"/>
        </w:rPr>
        <w:t>ز</w:t>
      </w:r>
      <w:r>
        <w:rPr>
          <w:rtl w:val="true"/>
        </w:rPr>
        <w:t xml:space="preserve">) </w:t>
      </w:r>
      <w:r>
        <w:rPr>
          <w:rtl w:val="true"/>
        </w:rPr>
        <w:t>گروه های همسالان و دوستان</w:t>
      </w:r>
      <w:bookmarkEnd w:id="624"/>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 نامناسب حاکم بر گعده های دوستانه افراطی؛ </w:t>
      </w:r>
      <w:bookmarkStart w:id="625" w:name="pg19156_205440"/>
    </w:p>
    <w:p>
      <w:pPr>
        <w:pStyle w:val="BookText"/>
        <w:rPr/>
      </w:pPr>
      <w:bookmarkEnd w:id="625"/>
      <w:r>
        <w:rPr>
          <w:rFonts w:ascii="IRNazanin" w:hAnsi="IRNazanin" w:eastAsia="IRNazanin"/>
          <w:color w:val="111111"/>
          <w:sz w:val="28"/>
          <w:sz w:val="28"/>
          <w:szCs w:val="28"/>
          <w:rtl w:val="true"/>
          <w:lang w:bidi="fa-IR"/>
        </w:rPr>
        <w:t>سرگرمی های بیش‌ازحد در گعده های دوستانه و نوبت به مسجد نرسیدن؛</w:t>
      </w:r>
    </w:p>
    <w:p>
      <w:pPr>
        <w:pStyle w:val="BookText"/>
        <w:rPr/>
      </w:pPr>
      <w:r>
        <w:rPr>
          <w:rFonts w:ascii="IRNazanin" w:hAnsi="IRNazanin" w:eastAsia="IRNazanin"/>
          <w:color w:val="111111"/>
          <w:sz w:val="28"/>
          <w:sz w:val="28"/>
          <w:szCs w:val="28"/>
          <w:rtl w:val="true"/>
          <w:lang w:bidi="fa-IR"/>
        </w:rPr>
        <w:t>تمسخر توسط همسالان و ترس از طردشدن از گروه به دلیل مسجد رفتن؛</w:t>
      </w:r>
    </w:p>
    <w:p>
      <w:pPr>
        <w:pStyle w:val="BookText"/>
        <w:rPr/>
      </w:pPr>
      <w:r>
        <w:rPr>
          <w:rFonts w:ascii="IRNazanin" w:hAnsi="IRNazanin" w:eastAsia="IRNazanin"/>
          <w:color w:val="111111"/>
          <w:sz w:val="28"/>
          <w:sz w:val="28"/>
          <w:szCs w:val="28"/>
          <w:rtl w:val="true"/>
          <w:lang w:bidi="fa-IR"/>
        </w:rPr>
        <w:t>عدم احساس نیاز به دلیل پر شدن برخی از خلأها توسط دوستان؛</w:t>
      </w:r>
    </w:p>
    <w:p>
      <w:pPr>
        <w:pStyle w:val="BookText"/>
        <w:rPr/>
      </w:pPr>
      <w:r>
        <w:rPr>
          <w:rFonts w:ascii="IRNazanin" w:hAnsi="IRNazanin" w:eastAsia="IRNazanin"/>
          <w:color w:val="111111"/>
          <w:sz w:val="28"/>
          <w:sz w:val="28"/>
          <w:szCs w:val="28"/>
          <w:rtl w:val="true"/>
          <w:lang w:bidi="fa-IR"/>
        </w:rPr>
        <w:t>منع شدن توسط دوستان یا خانواده؛</w:t>
      </w:r>
    </w:p>
    <w:p>
      <w:pPr>
        <w:pStyle w:val="BookText"/>
        <w:rPr/>
      </w:pPr>
      <w:r>
        <w:rPr>
          <w:rFonts w:ascii="IRNazanin" w:hAnsi="IRNazanin" w:eastAsia="IRNazanin"/>
          <w:color w:val="111111"/>
          <w:sz w:val="28"/>
          <w:sz w:val="28"/>
          <w:szCs w:val="28"/>
          <w:rtl w:val="true"/>
          <w:lang w:bidi="fa-IR"/>
        </w:rPr>
        <w:t>دل‌مشغولی ها، کارها و فعالیت های جنبی؛</w:t>
      </w:r>
    </w:p>
    <w:p>
      <w:pPr>
        <w:pStyle w:val="BookText"/>
        <w:rPr/>
      </w:pPr>
      <w:r>
        <w:rPr>
          <w:rFonts w:ascii="IRNazanin" w:hAnsi="IRNazanin" w:eastAsia="IRNazanin"/>
          <w:color w:val="111111"/>
          <w:sz w:val="28"/>
          <w:sz w:val="28"/>
          <w:szCs w:val="28"/>
          <w:rtl w:val="true"/>
          <w:lang w:bidi="fa-IR"/>
        </w:rPr>
        <w:t>ترویج تفکر منحصربودن مسجد به حضور عده ای خاص</w:t>
      </w:r>
      <w:r>
        <w:rPr>
          <w:rFonts w:eastAsia="IRNazanin" w:cs="IRNazanin"/>
          <w:color w:val="111111"/>
          <w:sz w:val="28"/>
          <w:szCs w:val="28"/>
          <w:rtl w:val="true"/>
          <w:lang w:bidi="fa-IR"/>
        </w:rPr>
        <w:t>.</w:t>
      </w:r>
    </w:p>
    <w:p>
      <w:pPr>
        <w:pStyle w:val="Heading6"/>
        <w:numPr>
          <w:ilvl w:val="5"/>
          <w:numId w:val="1"/>
        </w:numPr>
        <w:rPr/>
      </w:pPr>
      <w:bookmarkStart w:id="626" w:name="__RefHeading___Toc15808505_1280447820"/>
      <w:bookmarkStart w:id="627" w:name="_Toc233"/>
      <w:bookmarkEnd w:id="626"/>
      <w:r>
        <w:rPr>
          <w:rtl w:val="true"/>
        </w:rPr>
        <w:t>ح</w:t>
      </w:r>
      <w:r>
        <w:rPr>
          <w:rtl w:val="true"/>
        </w:rPr>
        <w:t xml:space="preserve">) </w:t>
      </w:r>
      <w:r>
        <w:rPr>
          <w:rtl w:val="true"/>
        </w:rPr>
        <w:t>رسانه ها و فضای مجازی</w:t>
      </w:r>
      <w:bookmarkEnd w:id="627"/>
    </w:p>
    <w:p>
      <w:pPr>
        <w:pStyle w:val="BookText"/>
        <w:rPr/>
      </w:pPr>
      <w:r>
        <w:rPr>
          <w:rFonts w:ascii="IRNazanin" w:hAnsi="IRNazanin" w:eastAsia="IRNazanin"/>
          <w:color w:val="111111"/>
          <w:sz w:val="28"/>
          <w:sz w:val="28"/>
          <w:szCs w:val="28"/>
          <w:rtl w:val="true"/>
          <w:lang w:bidi="fa-IR"/>
        </w:rPr>
        <w:t>تهاجم فرهنگی و تبلیغات مسموم؛</w:t>
      </w:r>
    </w:p>
    <w:p>
      <w:pPr>
        <w:pStyle w:val="BookText"/>
        <w:rPr/>
      </w:pPr>
      <w:r>
        <w:rPr>
          <w:rFonts w:ascii="IRNazanin" w:hAnsi="IRNazanin" w:eastAsia="IRNazanin"/>
          <w:color w:val="111111"/>
          <w:sz w:val="28"/>
          <w:sz w:val="28"/>
          <w:szCs w:val="28"/>
          <w:rtl w:val="true"/>
          <w:lang w:bidi="fa-IR"/>
        </w:rPr>
        <w:t>مشغولیت با تکنولوژی و وسایل ارتباطی جدید خصوصاً در تلفن های همراه؛</w:t>
      </w:r>
    </w:p>
    <w:p>
      <w:pPr>
        <w:pStyle w:val="BookText"/>
        <w:rPr/>
      </w:pPr>
      <w:r>
        <w:rPr>
          <w:rFonts w:ascii="IRNazanin" w:hAnsi="IRNazanin" w:eastAsia="IRNazanin"/>
          <w:color w:val="111111"/>
          <w:sz w:val="28"/>
          <w:sz w:val="28"/>
          <w:szCs w:val="28"/>
          <w:rtl w:val="true"/>
          <w:lang w:bidi="fa-IR"/>
        </w:rPr>
        <w:t>گوشه‌نشین شدن جوانان به وسیله شبکه های اجتماعی و تکنولوژی مدرن؛</w:t>
      </w:r>
    </w:p>
    <w:p>
      <w:pPr>
        <w:pStyle w:val="BookText"/>
        <w:rPr/>
      </w:pPr>
      <w:r>
        <w:rPr>
          <w:rFonts w:ascii="IRNazanin" w:hAnsi="IRNazanin" w:eastAsia="IRNazanin"/>
          <w:color w:val="111111"/>
          <w:sz w:val="28"/>
          <w:sz w:val="28"/>
          <w:szCs w:val="28"/>
          <w:rtl w:val="true"/>
          <w:lang w:bidi="fa-IR"/>
        </w:rPr>
        <w:t>کشانده‌شدن جوانان توسط ماهواره به سمت مهمانی های شبانه و مشروبات؛</w:t>
      </w:r>
    </w:p>
    <w:p>
      <w:pPr>
        <w:pStyle w:val="BookText"/>
        <w:rPr/>
      </w:pPr>
      <w:r>
        <w:rPr>
          <w:rFonts w:ascii="IRNazanin" w:hAnsi="IRNazanin" w:eastAsia="IRNazanin"/>
          <w:color w:val="111111"/>
          <w:sz w:val="28"/>
          <w:sz w:val="28"/>
          <w:szCs w:val="28"/>
          <w:rtl w:val="true"/>
          <w:lang w:bidi="fa-IR"/>
        </w:rPr>
        <w:t>تبلیغات ضددینی در رسانه ها و فضای مجازی؛</w:t>
      </w:r>
    </w:p>
    <w:p>
      <w:pPr>
        <w:pStyle w:val="BookText"/>
        <w:rPr/>
      </w:pPr>
      <w:r>
        <w:rPr>
          <w:rFonts w:ascii="IRNazanin" w:hAnsi="IRNazanin" w:eastAsia="IRNazanin"/>
          <w:color w:val="111111"/>
          <w:sz w:val="28"/>
          <w:sz w:val="28"/>
          <w:szCs w:val="28"/>
          <w:rtl w:val="true"/>
          <w:lang w:bidi="fa-IR"/>
        </w:rPr>
        <w:t>غرق‌شدن جوانان در دنیای مجازی؛</w:t>
      </w:r>
    </w:p>
    <w:p>
      <w:pPr>
        <w:pStyle w:val="BookText"/>
        <w:rPr/>
      </w:pPr>
      <w:r>
        <w:rPr>
          <w:rFonts w:ascii="IRNazanin" w:hAnsi="IRNazanin" w:eastAsia="IRNazanin"/>
          <w:color w:val="111111"/>
          <w:sz w:val="28"/>
          <w:sz w:val="28"/>
          <w:szCs w:val="28"/>
          <w:rtl w:val="true"/>
          <w:lang w:bidi="fa-IR"/>
        </w:rPr>
        <w:t>تأثیرگذاری شبکه ها مجازی بر ذائقة فرهنگی جوانان و دورکردن آن‌ها از مسجد؛</w:t>
      </w:r>
    </w:p>
    <w:p>
      <w:pPr>
        <w:pStyle w:val="BookText"/>
        <w:rPr/>
      </w:pPr>
      <w:r>
        <w:rPr>
          <w:rFonts w:ascii="IRNazanin" w:hAnsi="IRNazanin" w:eastAsia="IRNazanin"/>
          <w:color w:val="111111"/>
          <w:sz w:val="28"/>
          <w:sz w:val="28"/>
          <w:szCs w:val="28"/>
          <w:rtl w:val="true"/>
          <w:lang w:bidi="fa-IR"/>
        </w:rPr>
        <w:t>تأثیرات منفی تهاجم فرهنگی بر حضور جوانان در مسجد؛</w:t>
      </w:r>
    </w:p>
    <w:p>
      <w:pPr>
        <w:pStyle w:val="BookText"/>
        <w:rPr/>
      </w:pPr>
      <w:r>
        <w:rPr>
          <w:rFonts w:ascii="IRNazanin" w:hAnsi="IRNazanin" w:eastAsia="IRNazanin"/>
          <w:color w:val="111111"/>
          <w:sz w:val="28"/>
          <w:sz w:val="28"/>
          <w:szCs w:val="28"/>
          <w:rtl w:val="true"/>
          <w:lang w:bidi="fa-IR"/>
        </w:rPr>
        <w:t>تأثیرپذیری جوانان از برنامه‌های غیردینی شبکه های اجتماعی؛</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تضعیف جایگاه مسجد در جنگ نرم و هجمه های بی رحمانه و غیر منصفانه به دین؛ </w:t>
      </w:r>
      <w:bookmarkStart w:id="628" w:name="pg19156_205443"/>
    </w:p>
    <w:p>
      <w:pPr>
        <w:pStyle w:val="BookText"/>
        <w:rPr/>
      </w:pPr>
      <w:bookmarkEnd w:id="628"/>
      <w:r>
        <w:rPr>
          <w:rFonts w:ascii="IRNazanin" w:hAnsi="IRNazanin" w:eastAsia="IRNazanin"/>
          <w:color w:val="111111"/>
          <w:sz w:val="28"/>
          <w:sz w:val="28"/>
          <w:szCs w:val="28"/>
          <w:rtl w:val="true"/>
          <w:lang w:bidi="fa-IR"/>
        </w:rPr>
        <w:t>ترویج دین گریزی و ازبین‌بردن باورها و اعتقادات جوانان به وسیله شبکه‌های مجازی؛</w:t>
      </w:r>
    </w:p>
    <w:p>
      <w:pPr>
        <w:pStyle w:val="BookText"/>
        <w:rPr/>
      </w:pPr>
      <w:r>
        <w:rPr>
          <w:rFonts w:ascii="IRNazanin" w:hAnsi="IRNazanin" w:eastAsia="IRNazanin"/>
          <w:color w:val="111111"/>
          <w:sz w:val="28"/>
          <w:sz w:val="28"/>
          <w:szCs w:val="28"/>
          <w:rtl w:val="true"/>
          <w:lang w:bidi="fa-IR"/>
        </w:rPr>
        <w:t>هجوم به دین به بهانه مبارزه با بدعت و خرافات؛</w:t>
      </w:r>
    </w:p>
    <w:p>
      <w:pPr>
        <w:pStyle w:val="BookText"/>
        <w:rPr/>
      </w:pPr>
      <w:r>
        <w:rPr>
          <w:rFonts w:ascii="IRNazanin" w:hAnsi="IRNazanin" w:eastAsia="IRNazanin"/>
          <w:color w:val="111111"/>
          <w:sz w:val="28"/>
          <w:sz w:val="28"/>
          <w:szCs w:val="28"/>
          <w:rtl w:val="true"/>
          <w:lang w:bidi="fa-IR"/>
        </w:rPr>
        <w:t>ترویج فحشا و بی‌بندوباری؛</w:t>
      </w:r>
    </w:p>
    <w:p>
      <w:pPr>
        <w:pStyle w:val="BookText"/>
        <w:rPr/>
      </w:pPr>
      <w:r>
        <w:rPr>
          <w:rFonts w:ascii="IRNazanin" w:hAnsi="IRNazanin" w:eastAsia="IRNazanin"/>
          <w:color w:val="111111"/>
          <w:sz w:val="28"/>
          <w:sz w:val="28"/>
          <w:szCs w:val="28"/>
          <w:rtl w:val="true"/>
          <w:lang w:bidi="fa-IR"/>
        </w:rPr>
        <w:t>راه‌انداختن مباحث منحرف‌کننده</w:t>
      </w:r>
      <w:r>
        <w:rPr>
          <w:rFonts w:eastAsia="IRNazanin" w:cs="IRNazanin"/>
          <w:color w:val="111111"/>
          <w:sz w:val="28"/>
          <w:szCs w:val="28"/>
          <w:rtl w:val="true"/>
          <w:lang w:bidi="fa-IR"/>
        </w:rPr>
        <w:t>.</w:t>
      </w:r>
    </w:p>
    <w:p>
      <w:pPr>
        <w:pStyle w:val="Heading6"/>
        <w:numPr>
          <w:ilvl w:val="5"/>
          <w:numId w:val="1"/>
        </w:numPr>
        <w:rPr/>
      </w:pPr>
      <w:bookmarkStart w:id="629" w:name="__RefHeading___Toc15808507_1280447820"/>
      <w:bookmarkStart w:id="630" w:name="_Toc234"/>
      <w:bookmarkEnd w:id="629"/>
      <w:r>
        <w:rPr>
          <w:rtl w:val="true"/>
        </w:rPr>
        <w:t>ط</w:t>
      </w:r>
      <w:r>
        <w:rPr>
          <w:rtl w:val="true"/>
        </w:rPr>
        <w:t xml:space="preserve">) </w:t>
      </w:r>
      <w:r>
        <w:rPr>
          <w:rtl w:val="true"/>
        </w:rPr>
        <w:t xml:space="preserve">دیگر عوامل کاهنده </w:t>
      </w:r>
      <w:r>
        <w:rPr>
          <w:rtl w:val="true"/>
        </w:rPr>
        <w:t>(</w:t>
      </w:r>
      <w:r>
        <w:rPr>
          <w:rtl w:val="true"/>
        </w:rPr>
        <w:t>متفرقه</w:t>
      </w:r>
      <w:r>
        <w:rPr>
          <w:rtl w:val="true"/>
        </w:rPr>
        <w:t>)</w:t>
      </w:r>
      <w:bookmarkEnd w:id="630"/>
    </w:p>
    <w:p>
      <w:pPr>
        <w:pStyle w:val="BookText"/>
        <w:rPr/>
      </w:pPr>
      <w:r>
        <w:rPr>
          <w:rFonts w:ascii="IRNazanin" w:hAnsi="IRNazanin" w:eastAsia="IRNazanin"/>
          <w:color w:val="111111"/>
          <w:sz w:val="28"/>
          <w:sz w:val="28"/>
          <w:szCs w:val="28"/>
          <w:rtl w:val="true"/>
          <w:lang w:bidi="fa-IR"/>
        </w:rPr>
        <w:t>ضعف ساختاری و برنامه ریزی کلان برای نهاد مسجد؛</w:t>
      </w:r>
    </w:p>
    <w:p>
      <w:pPr>
        <w:pStyle w:val="BookText"/>
        <w:rPr/>
      </w:pPr>
      <w:r>
        <w:rPr>
          <w:rFonts w:ascii="IRNazanin" w:hAnsi="IRNazanin" w:eastAsia="IRNazanin"/>
          <w:color w:val="111111"/>
          <w:sz w:val="28"/>
          <w:sz w:val="28"/>
          <w:szCs w:val="28"/>
          <w:rtl w:val="true"/>
          <w:lang w:bidi="fa-IR"/>
        </w:rPr>
        <w:t>نبود وحدت رویه در نهادهای مسئول؛</w:t>
      </w:r>
    </w:p>
    <w:p>
      <w:pPr>
        <w:pStyle w:val="BookText"/>
        <w:rPr/>
      </w:pPr>
      <w:r>
        <w:rPr>
          <w:rFonts w:ascii="IRNazanin" w:hAnsi="IRNazanin" w:eastAsia="IRNazanin"/>
          <w:color w:val="111111"/>
          <w:sz w:val="28"/>
          <w:sz w:val="28"/>
          <w:szCs w:val="28"/>
          <w:rtl w:val="true"/>
          <w:lang w:bidi="fa-IR"/>
        </w:rPr>
        <w:t>همزمانی برنامه های رسانه ها با نماز جماعت؛</w:t>
      </w:r>
    </w:p>
    <w:p>
      <w:pPr>
        <w:pStyle w:val="BookText"/>
        <w:rPr/>
      </w:pPr>
      <w:r>
        <w:rPr>
          <w:rFonts w:ascii="IRNazanin" w:hAnsi="IRNazanin" w:eastAsia="IRNazanin"/>
          <w:color w:val="111111"/>
          <w:sz w:val="28"/>
          <w:sz w:val="28"/>
          <w:szCs w:val="28"/>
          <w:rtl w:val="true"/>
          <w:lang w:bidi="fa-IR"/>
        </w:rPr>
        <w:t>عدم تعلق خاطر و احساس نزدیکی نسل جوان به مسجد؛</w:t>
      </w:r>
    </w:p>
    <w:p>
      <w:pPr>
        <w:pStyle w:val="BookText"/>
        <w:rPr/>
      </w:pPr>
      <w:r>
        <w:rPr>
          <w:rFonts w:ascii="IRNazanin" w:hAnsi="IRNazanin" w:eastAsia="IRNazanin"/>
          <w:color w:val="111111"/>
          <w:sz w:val="28"/>
          <w:sz w:val="28"/>
          <w:szCs w:val="28"/>
          <w:rtl w:val="true"/>
          <w:lang w:bidi="fa-IR"/>
        </w:rPr>
        <w:t>عدم وجود متولی و یا سیاستگذار واحد و مشخص برای مساجد؛</w:t>
      </w:r>
    </w:p>
    <w:p>
      <w:pPr>
        <w:pStyle w:val="BookText"/>
        <w:rPr/>
      </w:pPr>
      <w:r>
        <w:rPr>
          <w:rFonts w:ascii="IRNazanin" w:hAnsi="IRNazanin" w:eastAsia="IRNazanin"/>
          <w:color w:val="111111"/>
          <w:sz w:val="28"/>
          <w:sz w:val="28"/>
          <w:szCs w:val="28"/>
          <w:rtl w:val="true"/>
          <w:lang w:bidi="fa-IR"/>
        </w:rPr>
        <w:t>اشتغال و کار و فعالیت های روزمره و سرگرمی های کاذب؛</w:t>
      </w:r>
    </w:p>
    <w:p>
      <w:pPr>
        <w:pStyle w:val="BookText"/>
        <w:rPr/>
      </w:pPr>
      <w:r>
        <w:rPr>
          <w:rFonts w:ascii="IRNazanin" w:hAnsi="IRNazanin" w:eastAsia="IRNazanin"/>
          <w:color w:val="111111"/>
          <w:sz w:val="28"/>
          <w:sz w:val="28"/>
          <w:szCs w:val="28"/>
          <w:rtl w:val="true"/>
          <w:lang w:bidi="fa-IR"/>
        </w:rPr>
        <w:t>کاهش سطح تحمل و احترام پذیری جوانان؛</w:t>
      </w:r>
    </w:p>
    <w:p>
      <w:pPr>
        <w:pStyle w:val="BookText"/>
        <w:rPr/>
      </w:pPr>
      <w:r>
        <w:rPr>
          <w:rFonts w:ascii="IRNazanin" w:hAnsi="IRNazanin" w:eastAsia="IRNazanin"/>
          <w:color w:val="111111"/>
          <w:sz w:val="28"/>
          <w:sz w:val="28"/>
          <w:szCs w:val="28"/>
          <w:rtl w:val="true"/>
          <w:lang w:bidi="fa-IR"/>
        </w:rPr>
        <w:t>رابطه معکوس افزایش تحصیلات با حضور در مسجد؛</w:t>
      </w:r>
    </w:p>
    <w:p>
      <w:pPr>
        <w:pStyle w:val="BookText"/>
        <w:rPr/>
      </w:pPr>
      <w:r>
        <w:rPr>
          <w:rFonts w:ascii="IRNazanin" w:hAnsi="IRNazanin" w:eastAsia="IRNazanin"/>
          <w:color w:val="111111"/>
          <w:sz w:val="28"/>
          <w:sz w:val="28"/>
          <w:szCs w:val="28"/>
          <w:rtl w:val="true"/>
          <w:lang w:bidi="fa-IR"/>
        </w:rPr>
        <w:t>اجباری دانستن رعایت پوشش خاص جهت رفتن به مسجد</w:t>
      </w:r>
      <w:r>
        <w:rPr>
          <w:rFonts w:eastAsia="IRNazanin" w:cs="IRNazanin"/>
          <w:color w:val="111111"/>
          <w:sz w:val="28"/>
          <w:szCs w:val="28"/>
          <w:rtl w:val="true"/>
          <w:lang w:bidi="fa-IR"/>
        </w:rPr>
        <w:t>.</w:t>
      </w:r>
    </w:p>
    <w:p>
      <w:pPr>
        <w:pStyle w:val="Heading5"/>
        <w:numPr>
          <w:ilvl w:val="4"/>
          <w:numId w:val="1"/>
        </w:numPr>
        <w:rPr/>
      </w:pPr>
      <w:bookmarkStart w:id="631" w:name="__RefHeading___Toc15808509_1280447820"/>
      <w:bookmarkStart w:id="632" w:name="_Toc235"/>
      <w:bookmarkEnd w:id="631"/>
      <w:r>
        <w:rPr/>
        <w:t>3</w:t>
      </w:r>
      <w:r>
        <w:rPr>
          <w:rtl w:val="true"/>
        </w:rPr>
        <w:t xml:space="preserve">. </w:t>
      </w:r>
      <w:r>
        <w:rPr>
          <w:rtl w:val="true"/>
        </w:rPr>
        <w:t>برخی پیشنهادهای اجرایی</w:t>
      </w:r>
      <w:bookmarkEnd w:id="632"/>
    </w:p>
    <w:p>
      <w:pPr>
        <w:pStyle w:val="BookText"/>
        <w:rPr/>
      </w:pPr>
      <w:r>
        <w:rPr>
          <w:rFonts w:ascii="IRNazanin" w:hAnsi="IRNazanin" w:eastAsia="IRNazanin"/>
          <w:color w:val="111111"/>
          <w:sz w:val="28"/>
          <w:sz w:val="28"/>
          <w:szCs w:val="28"/>
          <w:rtl w:val="true"/>
          <w:lang w:bidi="fa-IR"/>
        </w:rPr>
        <w:t>در مصاحبه های فوق برخی از پیشنهادها و سیاست های کلی نیز برای بهبود وضعیت ارتباط جوانان با مسجد ذکر شده است که در این قسمت به صورت سرفصل وار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طرح‌های مهمی مانند طرح صالحین و یاوران مساجد؛</w:t>
      </w:r>
    </w:p>
    <w:p>
      <w:pPr>
        <w:pStyle w:val="BookText"/>
        <w:rPr/>
      </w:pPr>
      <w:r>
        <w:rPr>
          <w:rFonts w:ascii="IRNazanin" w:hAnsi="IRNazanin" w:eastAsia="IRNazanin"/>
          <w:color w:val="111111"/>
          <w:sz w:val="28"/>
          <w:sz w:val="28"/>
          <w:szCs w:val="28"/>
          <w:rtl w:val="true"/>
          <w:lang w:bidi="fa-IR"/>
        </w:rPr>
        <w:t>تشکیل شورای سیاستگذاری هر مسجد؛</w:t>
      </w:r>
    </w:p>
    <w:p>
      <w:pPr>
        <w:pStyle w:val="BookText"/>
        <w:rPr/>
      </w:pPr>
      <w:r>
        <w:rPr>
          <w:rFonts w:ascii="IRNazanin" w:hAnsi="IRNazanin" w:eastAsia="IRNazanin"/>
          <w:color w:val="111111"/>
          <w:sz w:val="28"/>
          <w:sz w:val="28"/>
          <w:szCs w:val="28"/>
          <w:rtl w:val="true"/>
          <w:lang w:bidi="fa-IR"/>
        </w:rPr>
        <w:t>انتخاب جوانان نمونة مسجدی؛</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نگاه جدید و بهره‌گیری از روش های جدید برای جذابیت بخشیدن به مسجد برای جوانان؛ </w:t>
      </w:r>
    </w:p>
    <w:p>
      <w:pPr>
        <w:pStyle w:val="BookText"/>
        <w:rPr/>
      </w:pPr>
      <w:r>
        <w:rPr>
          <w:rFonts w:ascii="IRNazanin" w:hAnsi="IRNazanin" w:eastAsia="IRNazanin"/>
          <w:color w:val="111111"/>
          <w:sz w:val="28"/>
          <w:sz w:val="28"/>
          <w:szCs w:val="28"/>
          <w:rtl w:val="true"/>
          <w:lang w:bidi="fa-IR"/>
        </w:rPr>
        <w:t>تدوین سیاست های کلی برای ارتقا وضعیت معماری مساجد؛</w:t>
      </w:r>
    </w:p>
    <w:p>
      <w:pPr>
        <w:pStyle w:val="BookText"/>
        <w:rPr/>
      </w:pPr>
      <w:r>
        <w:rPr>
          <w:rFonts w:ascii="IRNazanin" w:hAnsi="IRNazanin" w:eastAsia="IRNazanin"/>
          <w:color w:val="111111"/>
          <w:sz w:val="28"/>
          <w:sz w:val="28"/>
          <w:szCs w:val="28"/>
          <w:rtl w:val="true"/>
          <w:lang w:bidi="fa-IR"/>
        </w:rPr>
        <w:t>بهره‌گیری از روش های غیرمستقیم تبلیغی برای جذب جوانان؛</w:t>
      </w:r>
    </w:p>
    <w:p>
      <w:pPr>
        <w:pStyle w:val="BookText"/>
        <w:rPr/>
      </w:pPr>
      <w:r>
        <w:rPr>
          <w:rFonts w:ascii="IRNazanin" w:hAnsi="IRNazanin" w:eastAsia="IRNazanin"/>
          <w:color w:val="111111"/>
          <w:sz w:val="28"/>
          <w:sz w:val="28"/>
          <w:szCs w:val="28"/>
          <w:rtl w:val="true"/>
          <w:lang w:bidi="fa-IR"/>
        </w:rPr>
        <w:t>به فعلیت رساندن اراده نهفته مسئولان در زمینه جذب جوانان به مسجد؛</w:t>
      </w:r>
    </w:p>
    <w:p>
      <w:pPr>
        <w:pStyle w:val="BookText"/>
        <w:rPr/>
      </w:pPr>
      <w:r>
        <w:rPr>
          <w:rFonts w:ascii="IRNazanin" w:hAnsi="IRNazanin" w:eastAsia="IRNazanin"/>
          <w:color w:val="111111"/>
          <w:sz w:val="28"/>
          <w:sz w:val="28"/>
          <w:szCs w:val="28"/>
          <w:rtl w:val="true"/>
          <w:lang w:bidi="fa-IR"/>
        </w:rPr>
        <w:t>تفویض برنامه ریزی برای مساجد به جوانان و توجه به برنامه ریزی متمرکز و گسترده؛</w:t>
      </w:r>
    </w:p>
    <w:p>
      <w:pPr>
        <w:pStyle w:val="BookText"/>
        <w:rPr/>
      </w:pPr>
      <w:r>
        <w:rPr>
          <w:rFonts w:ascii="IRNazanin" w:hAnsi="IRNazanin" w:eastAsia="IRNazanin"/>
          <w:color w:val="111111"/>
          <w:sz w:val="28"/>
          <w:sz w:val="28"/>
          <w:szCs w:val="28"/>
          <w:rtl w:val="true"/>
          <w:lang w:bidi="fa-IR"/>
        </w:rPr>
        <w:t>ایجاد بستر مناسبی که همه مسجد را متعلق به خودشان بدانند؛</w:t>
      </w:r>
    </w:p>
    <w:p>
      <w:pPr>
        <w:pStyle w:val="BookText"/>
        <w:rPr/>
      </w:pPr>
      <w:r>
        <w:rPr>
          <w:rFonts w:ascii="IRNazanin" w:hAnsi="IRNazanin" w:eastAsia="IRNazanin"/>
          <w:color w:val="111111"/>
          <w:sz w:val="28"/>
          <w:sz w:val="28"/>
          <w:szCs w:val="28"/>
          <w:rtl w:val="true"/>
          <w:lang w:bidi="fa-IR"/>
        </w:rPr>
        <w:t>حضور افراد مختلف با سلایق گوناگون و تخصص های متفاوت؛</w:t>
      </w:r>
    </w:p>
    <w:p>
      <w:pPr>
        <w:pStyle w:val="BookText"/>
        <w:rPr/>
      </w:pPr>
      <w:r>
        <w:rPr>
          <w:rFonts w:ascii="IRNazanin" w:hAnsi="IRNazanin" w:eastAsia="IRNazanin"/>
          <w:color w:val="111111"/>
          <w:sz w:val="28"/>
          <w:sz w:val="28"/>
          <w:szCs w:val="28"/>
          <w:rtl w:val="true"/>
          <w:lang w:bidi="fa-IR"/>
        </w:rPr>
        <w:t>معرفی مسجد به عنوان مکانی برای گفتگو و تضارب آرا همراه با قابلیت دسترسی؛</w:t>
      </w:r>
    </w:p>
    <w:p>
      <w:pPr>
        <w:pStyle w:val="BookText"/>
        <w:rPr/>
      </w:pPr>
      <w:r>
        <w:rPr>
          <w:rFonts w:ascii="IRNazanin" w:hAnsi="IRNazanin" w:eastAsia="IRNazanin"/>
          <w:color w:val="111111"/>
          <w:sz w:val="28"/>
          <w:sz w:val="28"/>
          <w:szCs w:val="28"/>
          <w:rtl w:val="true"/>
          <w:lang w:bidi="fa-IR"/>
        </w:rPr>
        <w:t xml:space="preserve">مشخص‌کردن متولی و سیاستگذار اصلی مساجد در سطح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ارائه برنامه های یکسان و سراسری برای مساجد با هدف ارتقای سطح دینی و فرهنگی و علمی جوانان؛</w:t>
      </w:r>
    </w:p>
    <w:p>
      <w:pPr>
        <w:pStyle w:val="BookText"/>
        <w:rPr/>
      </w:pPr>
      <w:r>
        <w:rPr>
          <w:rFonts w:ascii="IRNazanin" w:hAnsi="IRNazanin" w:eastAsia="IRNazanin"/>
          <w:color w:val="111111"/>
          <w:sz w:val="28"/>
          <w:sz w:val="28"/>
          <w:szCs w:val="28"/>
          <w:rtl w:val="true"/>
          <w:lang w:bidi="fa-IR"/>
        </w:rPr>
        <w:t>تدوین و ابلاغ سند راهبردی ساماندهی امور فرهنگی دینی مساجد کشور؛</w:t>
      </w:r>
    </w:p>
    <w:p>
      <w:pPr>
        <w:pStyle w:val="BookText"/>
        <w:rPr/>
      </w:pPr>
      <w:r>
        <w:rPr>
          <w:rFonts w:ascii="IRNazanin" w:hAnsi="IRNazanin" w:eastAsia="IRNazanin"/>
          <w:color w:val="111111"/>
          <w:sz w:val="28"/>
          <w:sz w:val="28"/>
          <w:szCs w:val="28"/>
          <w:rtl w:val="true"/>
          <w:lang w:bidi="fa-IR"/>
        </w:rPr>
        <w:t>مستقل ساختن مسجد از هرگونه وابستگی به جریان های سیاسی و اجتماعی و حتی فرهنگی خاص؛</w:t>
      </w:r>
    </w:p>
    <w:p>
      <w:pPr>
        <w:pStyle w:val="BookText"/>
        <w:rPr/>
      </w:pPr>
      <w:r>
        <w:rPr>
          <w:rFonts w:ascii="IRNazanin" w:hAnsi="IRNazanin" w:eastAsia="IRNazanin"/>
          <w:color w:val="111111"/>
          <w:sz w:val="28"/>
          <w:sz w:val="28"/>
          <w:szCs w:val="28"/>
          <w:rtl w:val="true"/>
          <w:lang w:bidi="fa-IR"/>
        </w:rPr>
        <w:t>تشکیل کمیته ها و کارگروه های ویژه جذب جوانان به مسجد؛</w:t>
      </w:r>
    </w:p>
    <w:p>
      <w:pPr>
        <w:pStyle w:val="BookText"/>
        <w:rPr/>
      </w:pPr>
      <w:r>
        <w:rPr>
          <w:rFonts w:ascii="IRNazanin" w:hAnsi="IRNazanin" w:eastAsia="IRNazanin"/>
          <w:color w:val="111111"/>
          <w:sz w:val="28"/>
          <w:sz w:val="28"/>
          <w:szCs w:val="28"/>
          <w:rtl w:val="true"/>
          <w:lang w:bidi="fa-IR"/>
        </w:rPr>
        <w:t>بهره‌گیری نهاد مسجد از متولیان جوانان در جامعه؛</w:t>
      </w:r>
    </w:p>
    <w:p>
      <w:pPr>
        <w:pStyle w:val="BookText"/>
        <w:rPr/>
      </w:pPr>
      <w:r>
        <w:rPr>
          <w:rFonts w:ascii="IRNazanin" w:hAnsi="IRNazanin" w:eastAsia="IRNazanin"/>
          <w:color w:val="111111"/>
          <w:sz w:val="28"/>
          <w:sz w:val="28"/>
          <w:szCs w:val="28"/>
          <w:rtl w:val="true"/>
          <w:lang w:bidi="fa-IR"/>
        </w:rPr>
        <w:t>اختصاص یافتن بودجه فرهنگی به مساجد؛</w:t>
      </w:r>
    </w:p>
    <w:p>
      <w:pPr>
        <w:pStyle w:val="BookText"/>
        <w:rPr/>
      </w:pPr>
      <w:r>
        <w:rPr>
          <w:rFonts w:ascii="IRNazanin" w:hAnsi="IRNazanin" w:eastAsia="IRNazanin"/>
          <w:color w:val="111111"/>
          <w:sz w:val="28"/>
          <w:sz w:val="28"/>
          <w:szCs w:val="28"/>
          <w:rtl w:val="true"/>
          <w:lang w:bidi="fa-IR"/>
        </w:rPr>
        <w:t xml:space="preserve">برنامه ریزی جهت آموزش و توانمندسازی کارگزاران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جماعات، هیئت‌امنا و خادمان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ایجاد و معرفی مساجد تراز اسلامی؛</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رابطه نزدیک بین مساجد و مدارس؛ </w:t>
      </w:r>
    </w:p>
    <w:p>
      <w:pPr>
        <w:pStyle w:val="BookText"/>
        <w:rPr/>
      </w:pPr>
      <w:r>
        <w:rPr>
          <w:rFonts w:ascii="IRNazanin" w:hAnsi="IRNazanin" w:eastAsia="IRNazanin"/>
          <w:color w:val="111111"/>
          <w:sz w:val="28"/>
          <w:sz w:val="28"/>
          <w:szCs w:val="28"/>
          <w:rtl w:val="true"/>
          <w:lang w:bidi="fa-IR"/>
        </w:rPr>
        <w:t>گنجاندن سرفصل‌های مرتبط با مسجد و نماز درکتاب‌های درسی؛</w:t>
      </w:r>
    </w:p>
    <w:p>
      <w:pPr>
        <w:pStyle w:val="BookText"/>
        <w:rPr/>
      </w:pPr>
      <w:r>
        <w:rPr>
          <w:rFonts w:ascii="IRNazanin" w:hAnsi="IRNazanin" w:eastAsia="IRNazanin"/>
          <w:color w:val="111111"/>
          <w:sz w:val="28"/>
          <w:sz w:val="28"/>
          <w:szCs w:val="28"/>
          <w:rtl w:val="true"/>
          <w:lang w:bidi="fa-IR"/>
        </w:rPr>
        <w:t>ایجاد ارتباط وپیوند بین مساجد و مراکز آموزشی؛</w:t>
      </w:r>
    </w:p>
    <w:p>
      <w:pPr>
        <w:pStyle w:val="BookText"/>
        <w:rPr/>
      </w:pPr>
      <w:r>
        <w:rPr>
          <w:rFonts w:ascii="IRNazanin" w:hAnsi="IRNazanin" w:eastAsia="IRNazanin"/>
          <w:color w:val="111111"/>
          <w:sz w:val="28"/>
          <w:sz w:val="28"/>
          <w:szCs w:val="28"/>
          <w:rtl w:val="true"/>
          <w:lang w:bidi="fa-IR"/>
        </w:rPr>
        <w:t>حضور معلمان در نماز جماعت در کنار جوانان؛</w:t>
      </w:r>
    </w:p>
    <w:p>
      <w:pPr>
        <w:pStyle w:val="BookText"/>
        <w:rPr/>
      </w:pPr>
      <w:r>
        <w:rPr>
          <w:rFonts w:ascii="IRNazanin" w:hAnsi="IRNazanin" w:eastAsia="IRNazanin"/>
          <w:color w:val="111111"/>
          <w:sz w:val="28"/>
          <w:sz w:val="28"/>
          <w:szCs w:val="28"/>
          <w:rtl w:val="true"/>
          <w:lang w:bidi="fa-IR"/>
        </w:rPr>
        <w:t>پررنگ‌کردن حضور مسجد در مدرسه از طریق حضور برخی متولیان مسجد در مدرسه یا اهدای جوایز بسته‌بندی‌شده با نام مسجد به جوانان در مدرسه؛</w:t>
      </w:r>
    </w:p>
    <w:p>
      <w:pPr>
        <w:pStyle w:val="BookText"/>
        <w:rPr/>
      </w:pPr>
      <w:r>
        <w:rPr>
          <w:rFonts w:ascii="IRNazanin" w:hAnsi="IRNazanin" w:eastAsia="IRNazanin"/>
          <w:color w:val="111111"/>
          <w:sz w:val="28"/>
          <w:sz w:val="28"/>
          <w:szCs w:val="28"/>
          <w:rtl w:val="true"/>
          <w:lang w:bidi="fa-IR"/>
        </w:rPr>
        <w:t>برگزاری جلسات هم اندیشی و کرسی های آزاد اندیشی با موضوع نماز ومسجد در مدارس و دانشگاه ها؛</w:t>
      </w:r>
    </w:p>
    <w:p>
      <w:pPr>
        <w:pStyle w:val="BookText"/>
        <w:rPr/>
      </w:pPr>
      <w:r>
        <w:rPr>
          <w:rFonts w:ascii="IRNazanin" w:hAnsi="IRNazanin" w:eastAsia="IRNazanin"/>
          <w:color w:val="111111"/>
          <w:sz w:val="28"/>
          <w:sz w:val="28"/>
          <w:szCs w:val="28"/>
          <w:rtl w:val="true"/>
          <w:lang w:bidi="fa-IR"/>
        </w:rPr>
        <w:t>فرهنگ‌سازی در خصوص تبدیل مساجد به مَدرَسِ تفسیر و حدیث و منبرِ معارف؛</w:t>
      </w:r>
    </w:p>
    <w:p>
      <w:pPr>
        <w:pStyle w:val="BookText"/>
        <w:rPr/>
      </w:pPr>
      <w:r>
        <w:rPr>
          <w:rFonts w:ascii="IRNazanin" w:hAnsi="IRNazanin" w:eastAsia="IRNazanin"/>
          <w:color w:val="111111"/>
          <w:sz w:val="28"/>
          <w:sz w:val="28"/>
          <w:szCs w:val="28"/>
          <w:rtl w:val="true"/>
          <w:lang w:bidi="fa-IR"/>
        </w:rPr>
        <w:t>فرهنگ‌سازی توسط نهاد وزارت ارشاد و آموزش عالی؛</w:t>
      </w:r>
    </w:p>
    <w:p>
      <w:pPr>
        <w:pStyle w:val="BookText"/>
        <w:rPr/>
      </w:pPr>
      <w:r>
        <w:rPr>
          <w:rFonts w:ascii="IRNazanin" w:hAnsi="IRNazanin" w:eastAsia="IRNazanin"/>
          <w:color w:val="111111"/>
          <w:sz w:val="28"/>
          <w:sz w:val="28"/>
          <w:szCs w:val="28"/>
          <w:rtl w:val="true"/>
          <w:lang w:bidi="fa-IR"/>
        </w:rPr>
        <w:t>تبلیغ مناسب توسط نهادهای تبلیغی همانند صداوسیما؛</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نقش بنیادین سازمان امور مساجد و سازمان تبلیغات</w:t>
      </w:r>
      <w:r>
        <w:rPr>
          <w:rFonts w:eastAsia="IRNazanin" w:cs="IRNazanin"/>
          <w:color w:val="111111"/>
          <w:sz w:val="28"/>
          <w:szCs w:val="28"/>
          <w:rtl w:val="true"/>
          <w:lang w:bidi="fa-IR"/>
        </w:rPr>
        <w:t xml:space="preserve">. </w:t>
      </w:r>
      <w:bookmarkStart w:id="633" w:name="pg19156_205449"/>
    </w:p>
    <w:p>
      <w:pPr>
        <w:pStyle w:val="Heading3"/>
        <w:numPr>
          <w:ilvl w:val="2"/>
          <w:numId w:val="1"/>
        </w:numPr>
        <w:rPr/>
      </w:pPr>
      <w:bookmarkStart w:id="634" w:name="__RefHeading___Toc15808511_1280447820"/>
      <w:bookmarkStart w:id="635" w:name="_Toc236"/>
      <w:bookmarkEnd w:id="633"/>
      <w:bookmarkEnd w:id="634"/>
      <w:r>
        <w:rPr>
          <w:rtl w:val="true"/>
        </w:rPr>
        <w:t>واژگان کانونی مصاحبه ها</w:t>
      </w:r>
      <w:bookmarkEnd w:id="635"/>
    </w:p>
    <w:p>
      <w:pPr>
        <w:pStyle w:val="Heading4"/>
        <w:numPr>
          <w:ilvl w:val="3"/>
          <w:numId w:val="1"/>
        </w:numPr>
        <w:rPr/>
      </w:pPr>
      <w:bookmarkStart w:id="636" w:name="__RefHeading___Toc15808513_1280447820"/>
      <w:bookmarkStart w:id="637" w:name="_Toc237"/>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از میان عوامل و موانع یادشده که توسط مصاحبه شوندگان به عنوان عوامل و موانع تأثیرگذار بر ارتباط جوانان با مسجد ذکر شده است، برخی هستند که مورد تأکید بیشتری قرار گرفته اند؛ یعنی تعدد تکرار بیشتری نسبت به بقیه موارد داشته اند که ده عامل افزاینده و ده مانع کاهنده در ادامه به عنوان واژگان کانونی ذکر می‌شود</w:t>
      </w:r>
      <w:r>
        <w:rPr>
          <w:rFonts w:eastAsia="IRNazanin" w:cs="IRNazanin"/>
          <w:color w:val="111111"/>
          <w:sz w:val="28"/>
          <w:szCs w:val="28"/>
          <w:rtl w:val="true"/>
          <w:lang w:bidi="fa-IR"/>
        </w:rPr>
        <w:t>:</w:t>
      </w:r>
    </w:p>
    <w:p>
      <w:pPr>
        <w:pStyle w:val="Heading4"/>
        <w:numPr>
          <w:ilvl w:val="3"/>
          <w:numId w:val="1"/>
        </w:numPr>
        <w:rPr/>
      </w:pPr>
      <w:bookmarkStart w:id="638" w:name="__RefHeading___Toc15808515_1280447820"/>
      <w:bookmarkStart w:id="639" w:name="_Toc238"/>
      <w:bookmarkEnd w:id="638"/>
      <w:r>
        <w:rPr/>
        <w:t>1</w:t>
      </w:r>
      <w:r>
        <w:rPr>
          <w:rtl w:val="true"/>
        </w:rPr>
        <w:t xml:space="preserve">. </w:t>
      </w:r>
      <w:r>
        <w:rPr>
          <w:rtl w:val="true"/>
        </w:rPr>
        <w:t>عوامل عمده تاثیرگذار در افزایش ارتباط جوانان با مسجد</w:t>
      </w:r>
      <w:bookmarkEnd w:id="639"/>
    </w:p>
    <w:p>
      <w:pPr>
        <w:pStyle w:val="Heading5"/>
        <w:numPr>
          <w:ilvl w:val="4"/>
          <w:numId w:val="1"/>
        </w:numPr>
        <w:rPr/>
      </w:pPr>
      <w:bookmarkStart w:id="640" w:name="__RefHeading___Toc15808517_1280447820"/>
      <w:bookmarkStart w:id="641" w:name="_Toc239"/>
      <w:bookmarkEnd w:id="640"/>
      <w:r>
        <w:rPr>
          <w:rtl w:val="true"/>
        </w:rPr>
        <w:t>الف</w:t>
      </w:r>
      <w:r>
        <w:rPr>
          <w:rtl w:val="true"/>
        </w:rPr>
        <w:t xml:space="preserve">) </w:t>
      </w:r>
      <w:r>
        <w:rPr>
          <w:rtl w:val="true"/>
        </w:rPr>
        <w:t>احیای کارکردهای سنتی مسجد در کنار محوریت یافتن مسجد در امور فرهنگی، اجتماعی، سیاسی، علمی و اقتصادی</w:t>
      </w:r>
      <w:bookmarkEnd w:id="641"/>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تمام مصاحبه‌شوندگان بر این نکته تأکید داشتند که یکی از عوامل اصلی افزاینده و جذب‌کنندة جوانان این است که مسجد حالت تک بعدی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مسجد در زمان پیامبر مسجد مرکز حکومت اسلامی و مرکزی برای تصمیم‌گیری در عرصه‌های مختلف بوده است، امروزه نیز باید ابعاد مختلفِ دیگرِ مسجد احیا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قریب به اتفاق مصاحبه‌شوندگان معتقد بودندکه مساجدی که در ابعاد دیگر نیز فعالیت دارند، و مرکزی برای رفع مشکلات شده اند و در زمینه های اجتماعی، </w:t>
      </w:r>
      <w:bookmarkStart w:id="642" w:name="pg19156_205451"/>
    </w:p>
    <w:p>
      <w:pPr>
        <w:pStyle w:val="BookText"/>
        <w:rPr/>
      </w:pPr>
      <w:bookmarkEnd w:id="642"/>
      <w:r>
        <w:rPr>
          <w:rFonts w:ascii="IRNazanin" w:hAnsi="IRNazanin" w:eastAsia="IRNazanin"/>
          <w:color w:val="111111"/>
          <w:sz w:val="28"/>
          <w:sz w:val="28"/>
          <w:szCs w:val="28"/>
          <w:rtl w:val="true"/>
          <w:lang w:bidi="fa-IR"/>
        </w:rPr>
        <w:t>فرهنگی و اقتصادی هم فعالیت دارند موفقیت‌های قابل توجهی در زمینه جذب جوانان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مطلوب زمانی حاصل می شود که مسجد از سیستم سنتی فعلی خود خارج شود و با احیای کارکردهای اولیه خود به سمت وضعیت مطلوب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زمان پیامبر به عنوان مرکز حکومت اسلامی و در واقع مرکز اصلی تصمیم گیری‌های حکومت اسلامی از سوی ایشان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کارکرد مسجد در آن زمان اقامه نماز نبود؛ بلکه بسیاری از امور در مسجد سامان می گرفت؛ اتفاقی که هم اکنون کمتر شاهد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زمان فعلی به دلیل اینکه که بخشی از کارکردهای قبلی خود را از دست داده‌اند، شاهد حضور کمتر جوانان به‌صورت مستمر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جوانان در مساجد به‌صورت پررنگ تر، تنها در مناسبت‌ها خاص مذهبی صورت می پذیرد که خلاف جریان حضور مستمر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مساجد برای جوانان، نه برای ایفای فرائض دینی یومیه، بلکه به حضور در مراسم‌های خاص مذهبی محدود و وابسته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کارویژه های زیادی دارد و می تواند محل تجمع مسلمانان باشد و جوانان می توانند تمام مسائلی را که در زندگی برایشان مفید است، در مسجد 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می‌تواند محل تعامل جوانان و با‌تجربه ها باشد و کارکردهای ویژه‌ای که در دوران پیامبر و عصر نبوی بر مسجد حاکم بوده است، احیا گردد</w:t>
      </w:r>
      <w:r>
        <w:rPr>
          <w:rFonts w:eastAsia="IRNazanin" w:cs="IRNazanin"/>
          <w:color w:val="111111"/>
          <w:sz w:val="28"/>
          <w:szCs w:val="28"/>
          <w:rtl w:val="true"/>
          <w:lang w:bidi="fa-IR"/>
        </w:rPr>
        <w:t>.</w:t>
      </w:r>
    </w:p>
    <w:p>
      <w:pPr>
        <w:pStyle w:val="Heading5"/>
        <w:numPr>
          <w:ilvl w:val="4"/>
          <w:numId w:val="1"/>
        </w:numPr>
        <w:rPr/>
      </w:pPr>
      <w:bookmarkStart w:id="643" w:name="__RefHeading___Toc15808519_1280447820"/>
      <w:bookmarkStart w:id="644" w:name="_Toc240"/>
      <w:bookmarkEnd w:id="643"/>
      <w:r>
        <w:rPr>
          <w:rtl w:val="true"/>
        </w:rPr>
        <w:t>ب</w:t>
      </w:r>
      <w:r>
        <w:rPr>
          <w:rtl w:val="true"/>
        </w:rPr>
        <w:t xml:space="preserve">) </w:t>
      </w:r>
      <w:r>
        <w:rPr>
          <w:rtl w:val="true"/>
        </w:rPr>
        <w:t>بالابودن سطح تحصیلات و سواد امام جماعت برای پاسخگویی به شبهات و سؤالات جوانان</w:t>
      </w:r>
      <w:bookmarkEnd w:id="644"/>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مطلب که در اکثر مصاحبه ها مورد تأکید قرار گرفته است، مسئله </w:t>
      </w:r>
    </w:p>
    <w:p>
      <w:pPr>
        <w:pStyle w:val="BookText"/>
        <w:rPr/>
      </w:pPr>
      <w:r>
        <w:rPr>
          <w:rFonts w:ascii="IRNazanin" w:hAnsi="IRNazanin" w:eastAsia="IRNazanin"/>
          <w:color w:val="111111"/>
          <w:sz w:val="28"/>
          <w:sz w:val="28"/>
          <w:szCs w:val="28"/>
          <w:rtl w:val="true"/>
          <w:lang w:bidi="fa-IR"/>
        </w:rPr>
        <w:t>توان پاسخگویی مسجد یا به عبارت دیگر امام جماعت مسجد به ابهامات و سؤالات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دلیل نداشتن منافع مادی از قِبل برخی اندیشه ها و نیز تعلق کمتر به آداب و رسوم و هنجارهای جامعه، آزاد اندیش تر هستند و روحیه حقیقت جویی در آن‌ها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پویایی و نشاط جوانی که در کنار آزاد اندیشی و حقیقت جویی قرار می گیرد، سبب می شود که آن‌ها ناخواسته، بیش از بقیه اقشار در معرض مسائل فکری و احیاناً سؤالات و شبهات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و شبهاتی که بخش عمده ای از آن در مورد مسائل دینی و بخش اندکی نیز مربوط به نماز و عبادت و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اگر به سؤالات و شبهات جوان پاسخ مناسبی داده نشود، مشکل دوچندان خواهد شد؛ لذا ائمه جماعت اگر بتوانند مرجع اصلی پاسخگویی به ابهامات و سؤالات جوانان به شکل علمی و منطقی باشند، نقش اساسی و تأثیرگذاری در گرایش جوانان به مسجد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نفسِ باسواد و اهل فضل بودن امام جماعت، به خودی خود برای جوانان بسیار جذاب است و در کنار عمق‌یافتن باورهای دینی جوانان، سبب ارتباط قلبی و تعلق خاطر جوان به امام جماعت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به‌شدت در پی دلیل و منطق هستند و زورگویی و تطمیع به هیچ عنوان نمی تواند پایه رفتار و کردارشان را تشکیل دهد؛ بنابراین اگر با منطق و استدلال جوابشان آن‌ها را بدهیم، حتماً بهتر نتیجه خواهیم گرفت یا نتیجه بهتری خواهیم گرفت</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از مهم‌ترین عواملی هستند که می توانند باعث جذب جوانان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سواد کافی داشته باشند و با بیانی شیوا و دلنشین مطالب را بیان کنند و وقت کافی را در اختیار جوانان قرار دهند، می‌توانند جوانان را به مسجد جذب کنند</w:t>
      </w:r>
      <w:r>
        <w:rPr>
          <w:rFonts w:eastAsia="IRNazanin" w:cs="IRNazanin"/>
          <w:color w:val="111111"/>
          <w:sz w:val="28"/>
          <w:szCs w:val="28"/>
          <w:rtl w:val="true"/>
          <w:lang w:bidi="fa-IR"/>
        </w:rPr>
        <w:t xml:space="preserve">. </w:t>
      </w:r>
      <w:bookmarkStart w:id="645" w:name="pg19156_205456"/>
    </w:p>
    <w:p>
      <w:pPr>
        <w:pStyle w:val="BookText"/>
        <w:rPr/>
      </w:pPr>
      <w:bookmarkEnd w:id="645"/>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جماعت از سطح آگاهی و تحصیلی مناسبی برخوردار باشد، برای جوانان بسیار جذاب است و گرایش آن‌ها را به سمت مسجد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تحصیلات اگر خارج از تحصیلات حوزوی و تخصص های خارج از تخصص فقه باشد، به‌طور قطع، خود نوع دیگری از جذابیت را ایجاد خواهد کرد که بیشتر از توقع جوانان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حدی از علوم آگاه باشد که پاسخگوی سؤالات جوانان باشد و مستنداً پاسخ آن‌ها را بدهد</w:t>
      </w:r>
      <w:r>
        <w:rPr>
          <w:rFonts w:eastAsia="IRNazanin" w:cs="IRNazanin"/>
          <w:color w:val="111111"/>
          <w:sz w:val="28"/>
          <w:szCs w:val="28"/>
          <w:rtl w:val="true"/>
          <w:lang w:bidi="fa-IR"/>
        </w:rPr>
        <w:t>.</w:t>
      </w:r>
    </w:p>
    <w:p>
      <w:pPr>
        <w:pStyle w:val="Heading5"/>
        <w:numPr>
          <w:ilvl w:val="4"/>
          <w:numId w:val="1"/>
        </w:numPr>
        <w:rPr/>
      </w:pPr>
      <w:bookmarkStart w:id="646" w:name="__RefHeading___Toc15808521_1280447820"/>
      <w:bookmarkStart w:id="647" w:name="_Toc241"/>
      <w:bookmarkEnd w:id="646"/>
      <w:r>
        <w:rPr>
          <w:rtl w:val="true"/>
        </w:rPr>
        <w:t>ج</w:t>
      </w:r>
      <w:r>
        <w:rPr>
          <w:rtl w:val="true"/>
        </w:rPr>
        <w:t xml:space="preserve">) </w:t>
      </w:r>
      <w:r>
        <w:rPr>
          <w:rtl w:val="true"/>
        </w:rPr>
        <w:t>حسن خلق و برخورد صمیمانه امام جماعت</w:t>
      </w:r>
      <w:bookmarkEnd w:id="647"/>
    </w:p>
    <w:p>
      <w:pPr>
        <w:pStyle w:val="BookText"/>
        <w:rPr/>
      </w:pPr>
      <w:r>
        <w:rPr>
          <w:rFonts w:ascii="IRNazanin" w:hAnsi="IRNazanin" w:eastAsia="IRNazanin"/>
          <w:color w:val="111111"/>
          <w:sz w:val="28"/>
          <w:sz w:val="28"/>
          <w:szCs w:val="28"/>
          <w:rtl w:val="true"/>
          <w:lang w:bidi="fa-IR"/>
        </w:rPr>
        <w:t>در بین اولویت های اعلام‌شده، مسئله حسن خلق امام جماعت و گشاده‌رویی ایشان در مواجهه با جوانان، سومین مسئلة مورد تأکید از نظر تعدد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حسب مبنای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تبیین شد، به این عامل نگاه کنیم، درواقع حسن خلق، گشاده‌رویی و منش اسلامی امام جماعت در برخورد با جوانان، باعث شکل گیری ارتباط قلبی و عاطفی بین جوان و مسجد می‌شود و با تعلق خاطری که پدید می آید، اثر مثبت و سازنده‌ای در گرایش جوانان به مسجد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محبت و صداقت را به‌خوبی درک می‌کنند و به آن عکس العمل مثبت نشان می دهند؛ بنابراین اگر ائمه جماعت در رفتار و گفتار خود صداقت و خوشرویی را در اولویت قرار دهند، جوانان را به سمت مسجد جذب خواهند کرد</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جماعت خوش‌خلق باشد و حوصله سروکله زدن با جوانان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امام جماعت های خشک و بی روح نمی توانند جوانان را به سمت خود جذب کنند و حضور جوانان در مساجدی که این </w:t>
      </w:r>
      <w:bookmarkStart w:id="648" w:name="pg19156_205458"/>
    </w:p>
    <w:p>
      <w:pPr>
        <w:pStyle w:val="BookText"/>
        <w:rPr/>
      </w:pPr>
      <w:bookmarkEnd w:id="648"/>
      <w:r>
        <w:rPr>
          <w:rFonts w:ascii="IRNazanin" w:hAnsi="IRNazanin" w:eastAsia="IRNazanin"/>
          <w:color w:val="111111"/>
          <w:sz w:val="28"/>
          <w:sz w:val="28"/>
          <w:szCs w:val="28"/>
          <w:rtl w:val="true"/>
          <w:lang w:bidi="fa-IR"/>
        </w:rPr>
        <w:t>امام جماعت ها هستند، همراه با اکراه و بی میلی و کم رغبتی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اگر بدون درنظرگرفتن برخی از ملاحظه های غیرضرروی، بتواند در محیط و فضایی صمیمی ارتباط سالم و مناسبی را با جوانان برقرار کند و به نوعی فضای رفاقتی و دوستی بین آن‌ها حاکم شود، این مسئله می تواند منجر به جذب جوانان به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به‌ویژه شخص امام جماعت با برخورد مناسب و صمیمانه خود، زمینه مناسبی برای حضور جوانان در مسجد فراهم می کنند و باعث می‌شوند علاقه جوان به مسجد مضاعف شود</w:t>
      </w:r>
      <w:r>
        <w:rPr>
          <w:rFonts w:eastAsia="IRNazanin" w:cs="IRNazanin"/>
          <w:color w:val="111111"/>
          <w:sz w:val="28"/>
          <w:szCs w:val="28"/>
          <w:rtl w:val="true"/>
          <w:lang w:bidi="fa-IR"/>
        </w:rPr>
        <w:t>.</w:t>
      </w:r>
    </w:p>
    <w:p>
      <w:pPr>
        <w:pStyle w:val="Heading5"/>
        <w:numPr>
          <w:ilvl w:val="4"/>
          <w:numId w:val="1"/>
        </w:numPr>
        <w:rPr/>
      </w:pPr>
      <w:bookmarkStart w:id="649" w:name="__RefHeading___Toc15808523_1280447820"/>
      <w:bookmarkStart w:id="650" w:name="_Toc242"/>
      <w:bookmarkEnd w:id="649"/>
      <w:r>
        <w:rPr>
          <w:rtl w:val="true"/>
        </w:rPr>
        <w:t>د</w:t>
      </w:r>
      <w:r>
        <w:rPr>
          <w:rtl w:val="true"/>
        </w:rPr>
        <w:t xml:space="preserve">) </w:t>
      </w:r>
      <w:r>
        <w:rPr>
          <w:rtl w:val="true"/>
        </w:rPr>
        <w:t>جوان و با صبر و حوصله بودن امام جماعت</w:t>
      </w:r>
      <w:bookmarkEnd w:id="650"/>
    </w:p>
    <w:p>
      <w:pPr>
        <w:pStyle w:val="BookText"/>
        <w:rPr/>
      </w:pPr>
      <w:r>
        <w:rPr>
          <w:rFonts w:ascii="IRNazanin" w:hAnsi="IRNazanin" w:eastAsia="IRNazanin"/>
          <w:color w:val="111111"/>
          <w:sz w:val="28"/>
          <w:sz w:val="28"/>
          <w:szCs w:val="28"/>
          <w:rtl w:val="true"/>
          <w:lang w:bidi="fa-IR"/>
        </w:rPr>
        <w:t>چهارمین اولویت مورد اشاره از سوی مصاحبه‌شوندگان، مسئله جوان و با صبر و حوصله بودن امام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چند جهت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ائمه جماعت جوان با توجه به اقتضائات سنی شان، از انرژی و توان بیشتری برخوردار هستند و طبیعتاً وقت بیشتری را می توانند به مسجد و جوانان اختصاص دهند؛ ثانیاً دارای صبر و حوصله بیشتری در جوابگویی به سؤالات و شبهات جوانان و مواجهه با آنان هستند؛ ثالثاً با مسائل و علوم معرفتی روز آشنایی بیشتری دارند و بهتر از بقیه با فضای فکری جوان و نیازهای معرفتی وی و پاسخ‌های لازم برای آن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به دلیل همسن و سال بودن با جوانان و قرابت سنی که با آن‌ها دارند، جوانان احساس نزدیکی بیشتری با آن‌ها دارند؛ مصاحبه شونده ها نیز بر این مسئله تأکید داشته اند</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برخی از نظرها، به این نکته هم اشاره شده است که اگر در جایی نمی‌توان از امام جماعت جوان استفاده کرد و به هر دلیلی، امام جماعت مسن باید حضور داشته باشد، بهتر است از روحانیان جوان هم در کنار ایشان استفاده شود تا با همکاری همدیگر، خلأ های موجود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w:t>
      </w:r>
    </w:p>
    <w:p>
      <w:pPr>
        <w:pStyle w:val="BookText"/>
        <w:rPr/>
      </w:pPr>
      <w:r>
        <w:rPr>
          <w:rFonts w:ascii="IRNazanin" w:hAnsi="IRNazanin" w:eastAsia="IRNazanin"/>
          <w:color w:val="111111"/>
          <w:sz w:val="28"/>
          <w:sz w:val="28"/>
          <w:szCs w:val="28"/>
          <w:rtl w:val="true"/>
          <w:lang w:bidi="fa-IR"/>
        </w:rPr>
        <w:t>اظهارات مصاحبه شونده ها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روحانیان خوش‌اخلاق و خلاق استفاده کنند که ترجیحاً جوان باشند و قدرت تعامل با جوانان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جماعت خوش‌خلق باشد و حوصله سروکله زدن با جوانان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امام جماعت های خشک و بی روح نمی توانند جوانان را به سمت خود جذب کنند و حضور جوانان در مساجدی که این امام جماعت ها هستند، همراه با اکراه و بی میلی و کم رغبتی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حوصله کافی به خرج بدهد و اگر هم ناملایمات و مسائل نامطلوبی وجود دارد، با نگاه صبورانه و آرام در پی رفع آن‌ها باشد و راحت از کوره در نرود و در مقابل هر مسئله ای هم زود و خشن موضع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جوان باشد تا رابطه نزدیک‌تری با جوانان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مشارکت‌دادن جوانان در مدیریت مسجد و در تصمیم گیری ها و سیاستگذاری ها</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متولیان و اداره کنندگان مسجد باید تلفیقی از جوانان و افراد مسن تر باشند و اینکه دایره متولیان مسجد را تنگ بگیرند، طوری که فقط افراد پابه‌سن‌گذاشته عضو هیئت‌امنا و متولی مسجد باشند و جوانان را در تصمیم‌گیری ها دخالت ندهند، سبب خواهد شد تا روح حاکم بر مسجد، تبدیل به حالتی افسرده و کم‌رمق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 زیادی از مصاحبه‌شوندگان نیز بر این نکته تأکید ورزیده‌اند که باید جوانان را در تصمیم گیری ها، اداره و برنامه‌های اجرایی مسجد دخیل کنیم و عموماً در مساجدی که حضور جوانان در مدیریت مسجد پر رنگ‌تر است و در برنامه‌های فرهنگی و اجتماعی حضور دارند، محیط شاداب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 xml:space="preserve">: </w:t>
      </w:r>
      <w:bookmarkStart w:id="651" w:name="pg19156_205462"/>
    </w:p>
    <w:p>
      <w:pPr>
        <w:pStyle w:val="BookText"/>
        <w:rPr/>
      </w:pPr>
      <w:bookmarkEnd w:id="651"/>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کوچک تا کارهای بزرگ و تأثیر گذار به جوانان واگذار شود تا احساس مفید بودن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جوانان برای مسئولیت در مساجد استفاده شود تا انگیزه های لازم برای حضور آن‌ها در مساجد ایجاد شود، مثلاً برخی فعالیت ها مانند ورزش را بر عهده جوانان بگذارند که این مسئله عامل جذب کوچک‌ترها به مساجد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باید به عنوان متولیان مساجد انتخاب شوند؛ به دلیل اینکه اکثر متولیان افراد مسن هستند، افکار و عمل این دو نسل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یک‌جا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امور مساجد با وجود جوانان بهتر پیش می رود و باعث ایجاد انگیزه در ایشان برای حضور در مسجد می شود و آن‌ها احساس احترام و مهم بودن خواهند داشت</w:t>
      </w:r>
      <w:r>
        <w:rPr>
          <w:rFonts w:eastAsia="IRNazanin" w:cs="IRNazanin"/>
          <w:color w:val="111111"/>
          <w:sz w:val="28"/>
          <w:szCs w:val="28"/>
          <w:rtl w:val="true"/>
          <w:lang w:bidi="fa-IR"/>
        </w:rPr>
        <w:t>.</w:t>
      </w:r>
    </w:p>
    <w:p>
      <w:pPr>
        <w:pStyle w:val="Heading5"/>
        <w:numPr>
          <w:ilvl w:val="4"/>
          <w:numId w:val="1"/>
        </w:numPr>
        <w:rPr/>
      </w:pPr>
      <w:bookmarkStart w:id="652" w:name="__RefHeading___Toc15808525_1280447820"/>
      <w:bookmarkStart w:id="653" w:name="_Toc243"/>
      <w:bookmarkEnd w:id="652"/>
      <w:r>
        <w:rPr>
          <w:rtl w:val="true"/>
        </w:rPr>
        <w:t>و</w:t>
      </w:r>
      <w:r>
        <w:rPr>
          <w:rtl w:val="true"/>
        </w:rPr>
        <w:t xml:space="preserve">) </w:t>
      </w:r>
      <w:r>
        <w:rPr>
          <w:rtl w:val="true"/>
        </w:rPr>
        <w:t>افزایش برنامه های جنبی و کلاس های آموزشی در مسجد</w:t>
      </w:r>
      <w:bookmarkEnd w:id="653"/>
    </w:p>
    <w:p>
      <w:pPr>
        <w:pStyle w:val="BookText"/>
        <w:rPr/>
      </w:pPr>
      <w:r>
        <w:rPr>
          <w:rFonts w:ascii="IRNazanin" w:hAnsi="IRNazanin" w:eastAsia="IRNazanin"/>
          <w:color w:val="111111"/>
          <w:sz w:val="28"/>
          <w:sz w:val="28"/>
          <w:szCs w:val="28"/>
          <w:rtl w:val="true"/>
          <w:lang w:bidi="fa-IR"/>
        </w:rPr>
        <w:t>تجربه نشان داده است، کلاس‌هایی مانند کلاس زبان و کلاس های علمی، هنری و فرهنگی و همچنین برگزاری اردوهای سازنده مهیج و مفید، خصوصاً در صورتی که صبغه و مدیریت اخلاقی و دینی داشته باشند، نقش مؤثری در گرایش جوان به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مصاحبه شوندگان، گله ها و ناراحتی هایی از حیث کم‌بودن تعداد این اردوها در مساجد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پیشنهادهایی هم مطرح شده است، از جمله اینکه این اردوها محدود به جوانان مسجدی نباشند و از جوانان غیر مسجدی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گرفتن هزینه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ثبت‌نام شود تا زمینه آشنایی این جوانان هم با مسجد و مسجدی‌ها فراهم شود</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برخی از مصاحبه شوندگان دربارة رفتار تبعیض آمیز برخی از مسئولان در این اردوها که اثر مثبت اردوها را تحت تأثیر قرار می دهد، </w:t>
      </w:r>
      <w:bookmarkStart w:id="654" w:name="pg19156_205464"/>
    </w:p>
    <w:p>
      <w:pPr>
        <w:pStyle w:val="BookText"/>
        <w:rPr/>
      </w:pPr>
      <w:bookmarkEnd w:id="654"/>
      <w:r>
        <w:rPr>
          <w:rFonts w:ascii="IRNazanin" w:hAnsi="IRNazanin" w:eastAsia="IRNazanin"/>
          <w:color w:val="111111"/>
          <w:sz w:val="28"/>
          <w:sz w:val="28"/>
          <w:szCs w:val="28"/>
          <w:rtl w:val="true"/>
          <w:lang w:bidi="fa-IR"/>
        </w:rPr>
        <w:t>اعتراض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های رفع شبهه دینی و اعتقادی در طی چند باری که برگزار شد، از استقبال خیلی خوبی در بین جوانان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گسترش‌دادن چنین کلاس هایی در درون مساجد کمک شایانی به جذب جوانان به مسجد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سیاست های مدونی برای برگزاری کلاس ها و ترویج شادی در مساجد داشته باشیم؛ کلاس های مختلف از خندة حلال گرفته تا کلاس های آموزشی، فرهنگی، ورزشی و آموزش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آموزش ها می توان آموزش های بنیادین و اصولی اخلاقی جنگ نرم را نیز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خطرهای بازی های کامپیوتری این روزها تا تحلیل پشت پردة فیلم های پررنگ و لعاب هالیوودی و سریال های رایگان ماهواره ای باید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باید علاوه بر جنبه های عبادی، پیوند میان فرهنگ و دین را به‌خوبی مشاهده کرد که این امر با برگزاری کلاس ها و دوره های آموزشی و فرهنگی نشان داده می‌شود؛ اردوهای سالم هم که با مدیریت متولیان مسجد صورت بگیرد، تأثیرات خوبی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از جذابیت های جانبی در مسجد می تواند باعث جذب جوانان به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مسجد دارای محیط خوب و جذابی باشد و اینکه مسجد دارای جاذبه های بصری برای جوان باشد، خود نکته ای حائز اهمیت در حضور جوانان در مسجد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برخی کلاس ها و برنامه های جنبی هم بسیار مفید و حائز اهمیت است</w:t>
      </w:r>
      <w:r>
        <w:rPr>
          <w:rFonts w:eastAsia="IRNazanin" w:cs="IRNazanin"/>
          <w:color w:val="111111"/>
          <w:sz w:val="28"/>
          <w:szCs w:val="28"/>
          <w:rtl w:val="true"/>
          <w:lang w:bidi="fa-IR"/>
        </w:rPr>
        <w:t>.</w:t>
      </w:r>
    </w:p>
    <w:p>
      <w:pPr>
        <w:pStyle w:val="Heading5"/>
        <w:numPr>
          <w:ilvl w:val="4"/>
          <w:numId w:val="1"/>
        </w:numPr>
        <w:rPr/>
      </w:pPr>
      <w:bookmarkStart w:id="655" w:name="__RefHeading___Toc15808527_1280447820"/>
      <w:bookmarkStart w:id="656" w:name="_Toc244"/>
      <w:bookmarkEnd w:id="655"/>
      <w:r>
        <w:rPr>
          <w:rtl w:val="true"/>
        </w:rPr>
        <w:t>ز</w:t>
      </w:r>
      <w:r>
        <w:rPr>
          <w:rtl w:val="true"/>
        </w:rPr>
        <w:t xml:space="preserve">) </w:t>
      </w:r>
      <w:r>
        <w:rPr>
          <w:rtl w:val="true"/>
        </w:rPr>
        <w:t>اقناع درونی و باورپذیری جوانان</w:t>
      </w:r>
      <w:bookmarkEnd w:id="656"/>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قطع آن چیزی اثربخش تر و مؤثرتر در جذب جوانان خواهد بود که ریشه در باور جوان داشته باشد؛ یعنی اینکه در جوان دربارة حضور در نماز </w:t>
      </w:r>
      <w:bookmarkStart w:id="657" w:name="pg19156_205466"/>
    </w:p>
    <w:p>
      <w:pPr>
        <w:pStyle w:val="BookText"/>
        <w:rPr/>
      </w:pPr>
      <w:bookmarkEnd w:id="657"/>
      <w:r>
        <w:rPr>
          <w:rFonts w:ascii="IRNazanin" w:hAnsi="IRNazanin" w:eastAsia="IRNazanin"/>
          <w:color w:val="111111"/>
          <w:sz w:val="28"/>
          <w:sz w:val="28"/>
          <w:szCs w:val="28"/>
          <w:rtl w:val="true"/>
          <w:lang w:bidi="fa-IR"/>
        </w:rPr>
        <w:t>جماعت و ارتباط‌داشتن با مسجد اقناع درونی صورت گرفته باشد و او خود به این مطلب برسد که حضور وی در مسجد برایش مفید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بسیاری از مصاحبه شوندگان بدان تأکید اساسی داشته اند، به نظر می رسد از جهت عمق اثرگذاری از تمام عوامل فوق مفیدتر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باید یک جوان به اقناع درونی برسد و حجت درونی بر او تمام شود؛ به‌گونه ای که خود شرکت در نماز جماعت را لازم ضروری و مفید بداند و اگر به این مرحله برسد، ابزارهای دیگر فقط نقش مکمل دارند و خود بهترین موتور محرکه برای حضور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باید ببینیم تا چه اندازه خانواده و برنامه ریزان و مسئولان توانسته اند، این حس اقناع درونی را در جوان به وجود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باید با بهره‌گیری از آموزش های دینی و اخلاقی با ضرورت و اهمیت مسجد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مسجد رفتن را برای آن‌ها تبدیل به یک ارزش درونی کنیم تا با اعتقاد و باور، به اهمیت حضور در مسجد پی ببرند؛ بدین گونه در تداوم حضورشان در مسجد اهتمام خواهند ورزید</w:t>
      </w:r>
      <w:r>
        <w:rPr>
          <w:rFonts w:eastAsia="IRNazanin" w:cs="IRNazanin"/>
          <w:color w:val="111111"/>
          <w:sz w:val="28"/>
          <w:szCs w:val="28"/>
          <w:rtl w:val="true"/>
          <w:lang w:bidi="fa-IR"/>
        </w:rPr>
        <w:t>.</w:t>
      </w:r>
    </w:p>
    <w:p>
      <w:pPr>
        <w:pStyle w:val="Heading5"/>
        <w:numPr>
          <w:ilvl w:val="4"/>
          <w:numId w:val="1"/>
        </w:numPr>
        <w:rPr/>
      </w:pPr>
      <w:bookmarkStart w:id="658" w:name="__RefHeading___Toc15808529_1280447820"/>
      <w:bookmarkStart w:id="659" w:name="_Toc245"/>
      <w:bookmarkEnd w:id="658"/>
      <w:r>
        <w:rPr>
          <w:rtl w:val="true"/>
        </w:rPr>
        <w:t>ح</w:t>
      </w:r>
      <w:r>
        <w:rPr>
          <w:rtl w:val="true"/>
        </w:rPr>
        <w:t xml:space="preserve">) </w:t>
      </w:r>
      <w:r>
        <w:rPr>
          <w:rtl w:val="true"/>
        </w:rPr>
        <w:t>متدین‌بودن و داشتن تربیت دینی</w:t>
      </w:r>
      <w:bookmarkEnd w:id="659"/>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اساساً خود جوان یا خانواده وی دارای گرایش مذهبی باشند، یکی از شرط‌های اساسی در گرایش جوان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شرط، نه شرط لازم است و نه شرط کافی، اما انتظار طبیعی و عمومی این است که افراد متدین و از خانواده های متدین، حضور بیشتر و فعال تری در مسجد و نماز جماعت داشته باشند؛ هرچند ممکن است افرادی نیز باشند که اساساً مذهبی نبوده‌اند، اما جذب مسجد شده‌اند یا اینکه در خانواده مذهبی تربیت یافته باشند، ولی مسجدرو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مدارس و مراکز آموزشی و حتی دانشگاه ها دارای برنامه‌های آموزشی و تربیت دینی باشند، جوانان گرایش خوبی به مساجد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مدرسه و هم‌کلاسی ها می توانند روی گرایش جوانان تأثیرگذار باشند؛ مهم تر از همه این‌ها استادان و معلمانی هستند که در بسیاری از موارد الگوی دانش‌آموزان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جذب جوانان به مسجد به جز آگاهی بخشی، تربیت دینی هم هست؛ اینکه جوان در محیطی دینی و همراه با معنویت رشد کند، گرایش مذهبی او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خود دارای آگاهای های کافی دینی هستند، باید به‌صورت مستقیم یا غیرمستقیم، فرزندانشان را با احکام و ضروریات دینی آشنا سازند و آگاهی های دینی لازم را به آن‌ها بدهند تا از ضرورت شرکت در نماز جماعت و مسجد مطلع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عنوان کانال اولیه ارتباط فرزندان با جامعه، می‌تواند شاهراهی برای ورود جوانان به مساجد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با تربیت صحیح جوانان، ضرورت حضور در مسجد را با رفتار و گفتار خود به جوانان می آموزد و این می تواند اولین گام در راه جذب آن‌ها به مسجد باشد</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عنوان نخستین کانون تعلیم و تربیت، نقش عمده اى در برقرارى ارتباط جوان با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کارهاى ناپسند، تا به‌صورت عادت درنیاید، در اجتماع انجام نمى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یکى از روش هاى تربیتى را عادت مى داند و از آن به عنوان طبیعت دوم یاد مى کند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خود را به امور نیک عادت دهید تا شرافت یابید و آخرت خود را آباد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اسلام سفارش مى کند که فرزندان را از کودکى به نماز و روزه عادت دهید تا تقیّد به فرائض در بزرگسالى بر آنان دشوار نگردد</w:t>
      </w:r>
      <w:r>
        <w:rPr>
          <w:rFonts w:eastAsia="IRNazanin" w:cs="IRNazanin"/>
          <w:color w:val="111111"/>
          <w:sz w:val="28"/>
          <w:szCs w:val="28"/>
          <w:rtl w:val="true"/>
          <w:lang w:bidi="fa-IR"/>
        </w:rPr>
        <w:t xml:space="preserve">. </w:t>
      </w:r>
      <w:bookmarkStart w:id="660" w:name="pg19156_205471"/>
    </w:p>
    <w:p>
      <w:pPr>
        <w:pStyle w:val="Heading5"/>
        <w:numPr>
          <w:ilvl w:val="4"/>
          <w:numId w:val="1"/>
        </w:numPr>
        <w:rPr/>
      </w:pPr>
      <w:bookmarkStart w:id="661" w:name="__RefHeading___Toc15808531_1280447820"/>
      <w:bookmarkStart w:id="662" w:name="_Toc246"/>
      <w:bookmarkEnd w:id="660"/>
      <w:bookmarkEnd w:id="661"/>
      <w:r>
        <w:rPr>
          <w:rtl w:val="true"/>
        </w:rPr>
        <w:t>ط</w:t>
      </w:r>
      <w:r>
        <w:rPr>
          <w:rtl w:val="true"/>
        </w:rPr>
        <w:t xml:space="preserve">) </w:t>
      </w:r>
      <w:r>
        <w:rPr>
          <w:rtl w:val="true"/>
        </w:rPr>
        <w:t>مخلص و صادق بودن امام جماعت و یکی بودن رفتار و گفتارش</w:t>
      </w:r>
      <w:bookmarkEnd w:id="662"/>
    </w:p>
    <w:p>
      <w:pPr>
        <w:pStyle w:val="BookText"/>
        <w:rPr/>
      </w:pPr>
      <w:r>
        <w:rPr>
          <w:rFonts w:ascii="IRNazanin" w:hAnsi="IRNazanin" w:eastAsia="IRNazanin"/>
          <w:color w:val="111111"/>
          <w:sz w:val="28"/>
          <w:sz w:val="28"/>
          <w:szCs w:val="28"/>
          <w:rtl w:val="true"/>
          <w:lang w:bidi="fa-IR"/>
        </w:rPr>
        <w:t>اینکه امام جماعت صادق و درستکار و یکرنگ باشد، برای جوانان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بااخلاص و اهل عمل بودن امام جماعت، از دو جهت می تواند تأثیرگذار باشد؛ اول اینکه به دلیل صادق و خالص بودن، تلاش مضاعفی خواهد کرد تا جوانان را به مسجد جذب کند و این کار را دلسوزانه و با پیگیری انجام خواهد داد و دوم اینکه این صداقت و درستکاری باعث جذب جوانان به شخصیت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اثر این خصوصیت، حفظ جوانان مسجدی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باعث بهبود وجهة امام جماعت در بین غیر مسجدی ها هم خواهد بود؛ چراکه ذات حقیقت پسند جوان خواستار صداقت است و این انتظار از ائمه جماعت که به نوعی نماد دیانت و اخلاق مداری و جذب دیگران به آن هستند،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اسلامی و منش همراه با اخلاق حسنه و شخصیت اسلامی، متانت و درستکاری مسجدی ها، اعم از متولیان، امام جماعت و یا مأمومین، الگوساز است و تصویری مثبت و محبوب در ذهن جوانان ایجاد می کند و می‌تواند محرکی بسیار قوی در گرایش به سوی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محبت و صداقت را به‌خوبی درک می کنند و در مقابل آن عکس العمل مثبت نشان می دهند؛ بنابراین اگر ائمه جماعت در رفتار و گفتار خود صداقت و خوشرویی را در اولویت قرار دهند، جوانان را به سمت مسجد جذب خواهند کرد</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و بی پیرایه بودن متولیان مسجد یکی از نکات خیلی مهم در گرایش جوانان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پدرسالارانه و انحصارگرایانه برخی از متولیان مسجد، منجر به فراری‌دادن جوانان می شود؛ درحالی‌که اخلاص در رفتار و گفتار، عامل مهمی در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اگر ما، امامان جماعت و متولیان مسجد، هیچ کاری نکنیم و هیچ حرفی نزنیم، همین که </w:t>
      </w:r>
      <w:bookmarkStart w:id="663" w:name="pg19156_205473"/>
    </w:p>
    <w:p>
      <w:pPr>
        <w:pStyle w:val="BookText"/>
        <w:rPr/>
      </w:pPr>
      <w:bookmarkEnd w:id="663"/>
      <w:r>
        <w:rPr>
          <w:rFonts w:ascii="IRNazanin" w:hAnsi="IRNazanin" w:eastAsia="IRNazanin"/>
          <w:color w:val="111111"/>
          <w:sz w:val="28"/>
          <w:sz w:val="28"/>
          <w:szCs w:val="28"/>
          <w:rtl w:val="true"/>
          <w:lang w:bidi="fa-IR"/>
        </w:rPr>
        <w:t>اخلاص در رفتار وگفتار داشته باشیم، خود عامل مهمی در جذب جوانان به خیر و خوبی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درست پیاده شود و اجرا کنندگان رفتارشان مطابق با دین باشد، بزرگ‌ترین مانع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صداقت و عدم تطابق حرف و عمل برخی از روحانیان باعث می شود که در آن جامعه، کثیری از روحانیان که صداقت دارند نیز زیر سؤال بروند و جوانان دین گریز شوند</w:t>
      </w:r>
      <w:r>
        <w:rPr>
          <w:rFonts w:eastAsia="IRNazanin" w:cs="IRNazanin"/>
          <w:color w:val="111111"/>
          <w:sz w:val="28"/>
          <w:szCs w:val="28"/>
          <w:rtl w:val="true"/>
          <w:lang w:bidi="fa-IR"/>
        </w:rPr>
        <w:t>.</w:t>
      </w:r>
    </w:p>
    <w:p>
      <w:pPr>
        <w:pStyle w:val="Heading5"/>
        <w:numPr>
          <w:ilvl w:val="4"/>
          <w:numId w:val="1"/>
        </w:numPr>
        <w:rPr/>
      </w:pPr>
      <w:bookmarkStart w:id="664" w:name="__RefHeading___Toc15808533_1280447820"/>
      <w:bookmarkStart w:id="665" w:name="_Toc247"/>
      <w:bookmarkEnd w:id="664"/>
      <w:r>
        <w:rPr>
          <w:rtl w:val="true"/>
        </w:rPr>
        <w:t>ی</w:t>
      </w:r>
      <w:r>
        <w:rPr>
          <w:rtl w:val="true"/>
        </w:rPr>
        <w:t xml:space="preserve">) </w:t>
      </w:r>
      <w:r>
        <w:rPr>
          <w:rtl w:val="true"/>
        </w:rPr>
        <w:t>با اخلاص و درستکار بودن مسجدی ها و و داشتن رفتار اسلامی خارج از مسجد</w:t>
      </w:r>
      <w:bookmarkEnd w:id="665"/>
    </w:p>
    <w:p>
      <w:pPr>
        <w:pStyle w:val="BookText"/>
        <w:rPr/>
      </w:pPr>
      <w:r>
        <w:rPr>
          <w:rFonts w:ascii="IRNazanin" w:hAnsi="IRNazanin" w:eastAsia="IRNazanin"/>
          <w:color w:val="111111"/>
          <w:sz w:val="28"/>
          <w:sz w:val="28"/>
          <w:szCs w:val="28"/>
          <w:rtl w:val="true"/>
          <w:lang w:bidi="fa-IR"/>
        </w:rPr>
        <w:t>هرچند که عموماً مسجدی ها افرادی شایسته و دارای حسن خلق و رفتار اسلامی هستند و با اخلاص و توجه خاصی در مسجد حاضر می شوند، وجود تعداد کمی از افرادی که متظاهر و دورو هستند و در بیرون از مسجد رفتار متفاوتی دارند، یا حلال و حرام را در کسب و معیشت خود رعایت نمی کنند یا احیاناً در دام ربا می افتند و در مسجد هم حضور پیدا می کنند، چهره خوب اکثریت سالم مسجدی ها را خدشه‌دار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اظهارات اکثر مصاحبه شونده ها، چهره موجه و رفتار همراه با صداقت و مهربانی بزرگ‌ترهای مسجد، جوانان را بیش از پیش متمایل به حضور در مسجد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متولیان مسجد باید مسجد را تبدیل به یک محیط دوستانه و صمیمی و شاد کنند و از برخورهای ناجور و دور از شأن که باعث شکستن غرور جوان ها می شود، امتناع کنند و با برقراری روابط دوستانه با جوانان، به آن‌ها نزدیک شوند و خواسته های آن‌ها را بشنوند و از کمک های فکری و فیزیکی آن‌ها در اداره مسجد کمک بگیرند؛ بدین شکل جوانان جذب این </w:t>
      </w:r>
      <w:bookmarkStart w:id="666" w:name="pg19156_205475"/>
    </w:p>
    <w:p>
      <w:pPr>
        <w:pStyle w:val="BookText"/>
        <w:rPr/>
      </w:pPr>
      <w:bookmarkEnd w:id="666"/>
      <w:r>
        <w:rPr>
          <w:rFonts w:ascii="IRNazanin" w:hAnsi="IRNazanin" w:eastAsia="IRNazanin"/>
          <w:color w:val="111111"/>
          <w:sz w:val="28"/>
          <w:sz w:val="28"/>
          <w:szCs w:val="28"/>
          <w:rtl w:val="true"/>
          <w:lang w:bidi="fa-IR"/>
        </w:rPr>
        <w:t>رفتار و اخلاق حسنه آن‌ها می شوند و زمینه برای جذبشان به مسجد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جوان با چشم خود تفاوت آشکار بین اهالی مسجد و دیگران را ببیند، خودبه‌خود به سمت خوبی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صداقت، راستگویی، عمل به احکام دین، خوش رفتاری، عدالت و سایر حسنات اخلاقی در افراد مسجدی متجلی شود، به‌طور قطع طبیعت حقیقت‌جو و عدالت طلب جوان به سمت مسجد گرایش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جماعت در رونق‌بخشی به حضور جوانان و مردم مؤثر است، اضلاع دیگر این مثلث، متولیان مساجد هستند که آن‌ها هم در ایجاد فضای رغبت انگیز از بُعد نرم‌افزاری وسخت افزاری تأثیر فراوانی دارند؛ به‌طوری‌که نبود حمایت و همراهی و کمک آن‌ها، مانند با یک بال پریدن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متولیان در جذب و دفع مخاطبان، به‌ویژه جوانان آن‌قدر مهم است که اگر مصایق را بررسی کنیم، می بینیم که تلاش های مستمر و مؤثر همه نهادهای فرهنگی وتربیتی و امامان جماعت، با یک رفتار نسنجیده،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بعضی از مساجد موجود به‌دلیل عدم هماهنگی بین متولیان دچار آسیب شده‌اند و متأسفانه در جذب مخاطبان نتوانسته اند، آن‌طور که باید، عمل کنند</w:t>
      </w:r>
      <w:r>
        <w:rPr>
          <w:rFonts w:eastAsia="IRNazanin" w:cs="IRNazanin"/>
          <w:color w:val="111111"/>
          <w:sz w:val="28"/>
          <w:szCs w:val="28"/>
          <w:rtl w:val="true"/>
          <w:lang w:bidi="fa-IR"/>
        </w:rPr>
        <w:t>.</w:t>
      </w:r>
    </w:p>
    <w:p>
      <w:pPr>
        <w:pStyle w:val="Heading4"/>
        <w:numPr>
          <w:ilvl w:val="3"/>
          <w:numId w:val="1"/>
        </w:numPr>
        <w:rPr/>
      </w:pPr>
      <w:bookmarkStart w:id="667" w:name="__RefHeading___Toc15808535_1280447820"/>
      <w:bookmarkStart w:id="668" w:name="_Toc248"/>
      <w:bookmarkEnd w:id="667"/>
      <w:r>
        <w:rPr/>
        <w:t>2</w:t>
      </w:r>
      <w:r>
        <w:rPr>
          <w:rtl w:val="true"/>
        </w:rPr>
        <w:t xml:space="preserve">. </w:t>
      </w:r>
      <w:r>
        <w:rPr>
          <w:rtl w:val="true"/>
        </w:rPr>
        <w:t>موانع تاثیرگذار در کاهش ارتباط جوانان با مسجد</w:t>
      </w:r>
      <w:bookmarkEnd w:id="668"/>
    </w:p>
    <w:p>
      <w:pPr>
        <w:pStyle w:val="Heading5"/>
        <w:numPr>
          <w:ilvl w:val="4"/>
          <w:numId w:val="1"/>
        </w:numPr>
        <w:rPr/>
      </w:pPr>
      <w:bookmarkStart w:id="669" w:name="__RefHeading___Toc15808537_1280447820"/>
      <w:bookmarkStart w:id="670" w:name="_Toc249"/>
      <w:bookmarkEnd w:id="669"/>
      <w:r>
        <w:rPr>
          <w:rtl w:val="true"/>
        </w:rPr>
        <w:t>الف</w:t>
      </w:r>
      <w:r>
        <w:rPr>
          <w:rtl w:val="true"/>
        </w:rPr>
        <w:t xml:space="preserve">) </w:t>
      </w:r>
      <w:r>
        <w:rPr>
          <w:rtl w:val="true"/>
        </w:rPr>
        <w:t>خارج‌شدن مسجد از اولویت بسیاری از جوانان</w:t>
      </w:r>
      <w:bookmarkEnd w:id="670"/>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بسیار زیادی از مصاحبه‌شوندگان بر این باورند که دلیل اصلی عدم حضور جوانان و حتی جوانان مذهبی در مسجد این است که مسجد برای آن‌ها اولویت اول محسوب نمی شود و اگر کارهای دیگری همزمان با حضور مسجد برای آن‌ها پیش بیاید، ممکن است آن را بر حضور در مسجد ترجیح دهند و در مجموع در بسیاری از جاها مسجد انتخاب اول آن‌ها نیست </w:t>
      </w:r>
      <w:bookmarkStart w:id="671" w:name="pg19156_205477"/>
    </w:p>
    <w:p>
      <w:pPr>
        <w:pStyle w:val="BookText"/>
        <w:rPr/>
      </w:pPr>
      <w:bookmarkEnd w:id="671"/>
      <w:r>
        <w:rPr>
          <w:rFonts w:ascii="IRNazanin" w:hAnsi="IRNazanin" w:eastAsia="IRNazanin"/>
          <w:color w:val="111111"/>
          <w:sz w:val="28"/>
          <w:sz w:val="28"/>
          <w:szCs w:val="28"/>
          <w:rtl w:val="true"/>
          <w:lang w:bidi="fa-IR"/>
        </w:rPr>
        <w:t>و شاید این مسئله بیشتر به این دلیل باشد که اهمیت و ضرورت مسجد در ذهن آن‌ها، چنانچه باید و شاید، جانیفتاده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گعده های دوستانه و سرگرمی و بازی به دلیل تلاقی با اوقات مسجد، مانعی بر سر راه ورود جوانان به مسجد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هم‌پوشانی وقت مسجد با دیگر امور، در بسیاری از موارد، مسجد انتخاب جوان 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حتی در بین خود قشر مسجدی هم نتوانیم تعداد زیادی را بیابیم که مسجد برایشان اولویت اول باشد و اگر برنامه مهم‌تری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آن‌گاه راهی مساجد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کنونی جامعه به شکلی است که جوانان اولویت های متعددی دارند و مسجد جزو اولویت های آن‌ها حساب نمی شود؛ و گاه در تصور عمومی، مسجد جای آدم های بیکار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 ها در زمان حاضر، حضور در مساجد را برای کودکان خود در اولویت بندی فعالیت ها اصلاً لحاظ نمی کنند؛ زیرا در زندگی امروزی برای آن ضرورتی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های روزانه به‌ویژه در شهرهای بزرگ، مشغلة کاری و درآمد کم که باعث افزایش ساعت کاری جوان می شود، از عوامل مؤثر در کاهش حضور جوانان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برخی از جوانان اصلاً مسائل دینی جایگاهی ندارد و چنان درگیر مسائل غیراخلاقی و لهو و لعب شده اند که نمی توانند به موضوع مسجد رفتن فکر کنند</w:t>
      </w:r>
      <w:r>
        <w:rPr>
          <w:rFonts w:eastAsia="IRNazanin" w:cs="IRNazanin"/>
          <w:color w:val="111111"/>
          <w:sz w:val="28"/>
          <w:szCs w:val="28"/>
          <w:rtl w:val="true"/>
          <w:lang w:bidi="fa-IR"/>
        </w:rPr>
        <w:t>.</w:t>
      </w:r>
    </w:p>
    <w:p>
      <w:pPr>
        <w:pStyle w:val="Heading5"/>
        <w:numPr>
          <w:ilvl w:val="4"/>
          <w:numId w:val="1"/>
        </w:numPr>
        <w:rPr/>
      </w:pPr>
      <w:bookmarkStart w:id="672" w:name="__RefHeading___Toc15808539_1280447820"/>
      <w:bookmarkStart w:id="673" w:name="_Toc250"/>
      <w:bookmarkEnd w:id="672"/>
      <w:r>
        <w:rPr>
          <w:rtl w:val="true"/>
        </w:rPr>
        <w:t>ب</w:t>
      </w:r>
      <w:r>
        <w:rPr>
          <w:rtl w:val="true"/>
        </w:rPr>
        <w:t xml:space="preserve">) </w:t>
      </w:r>
      <w:r>
        <w:rPr>
          <w:rtl w:val="true"/>
        </w:rPr>
        <w:t>مشکل در دسترسی به مساجد</w:t>
      </w:r>
      <w:bookmarkEnd w:id="673"/>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اظهار نظر بسیاری از مصاحبه شوندگان، حضور در مسجد رابطه </w:t>
      </w:r>
    </w:p>
    <w:p>
      <w:pPr>
        <w:pStyle w:val="BookText"/>
        <w:rPr/>
      </w:pPr>
      <w:r>
        <w:rPr>
          <w:rFonts w:ascii="IRNazanin" w:hAnsi="IRNazanin" w:eastAsia="IRNazanin"/>
          <w:color w:val="111111"/>
          <w:sz w:val="28"/>
          <w:sz w:val="28"/>
          <w:szCs w:val="28"/>
          <w:rtl w:val="true"/>
          <w:lang w:bidi="fa-IR"/>
        </w:rPr>
        <w:t>مستقیمی با نزدیکی محل زندگی با مسجد و حس کردن وجود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متأسفانه در برخی از محله ها مسجد وجود ندارد و البته تراکم مساجد هم عادلانه نیست؛ چراکه در برخی از جاها مساجد با فاصله بسیار اندک بنا شده‌اند؛ اما برخی از محله ها اصلاً مسجدی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 روی قضیه است و مشکل دیگر که چه بسا مهم‌تر از اولی باشد، باز نبودن مساجد موجود و عدم امکان دسترسی به آن‌ها در غیر از ساعات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تهران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داریم که با توجه به جمعیت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تهران، بسیار اندک به نظر می رسد؛ یعنی به ازای هر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مسجد داریم و این چندان 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کل کشور هم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داریم که پراکندگی شان چندان مناسب نیست؛ یعنی در بعضی مکان ها و مناطق تا کیلومترها مسجدی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تعداد مسجدها و تراکم جغرافیایی شان به‌گونه‌ای باشد که زحمت زیادی برای حضور در مسجد وجود نداشته باشد و افراد بتوانند حتی در صورت نداشتن وسیله نقلیه برای طی مسافت طولانی، به مساجد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سختی راه و مشکلات دوری مسجد میزان حضور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باید موانع برداشته شوند تا جوانان به مسجد جذب شوند؛ یعنی تعداد مساجد و پراکندگی آن‌ها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تعداد مساجد را به شکلی افزایش دهیم که مناطقی هم که از مسجد محروم هستند یا تعداد مساجد به اندازه کافی و در دسترس وجود ندارد، بتوانند از موهبت مسجد بهره ببرند</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برای خود بنده سؤال است که کجای شرع نوشته است که باید مساجد فقط در ساعات نماز باز باشد و دیگر ساعات، هر مراجعه‌کننده ای با در بسته مواجه شود؟ باید کاری کنیم که هیچ‌گاه درب </w:t>
      </w:r>
      <w:bookmarkStart w:id="674" w:name="pg19156_205481"/>
    </w:p>
    <w:p>
      <w:pPr>
        <w:pStyle w:val="BookText"/>
        <w:rPr/>
      </w:pPr>
      <w:bookmarkEnd w:id="674"/>
      <w:r>
        <w:rPr>
          <w:rFonts w:ascii="IRNazanin" w:hAnsi="IRNazanin" w:eastAsia="IRNazanin"/>
          <w:color w:val="111111"/>
          <w:sz w:val="28"/>
          <w:sz w:val="28"/>
          <w:szCs w:val="28"/>
          <w:rtl w:val="true"/>
          <w:lang w:bidi="fa-IR"/>
        </w:rPr>
        <w:t>مساجد بسته نشود و مسجد مأمنی باشد برای جوان</w:t>
      </w:r>
      <w:r>
        <w:rPr>
          <w:rFonts w:eastAsia="IRNazanin" w:cs="IRNazanin"/>
          <w:color w:val="111111"/>
          <w:sz w:val="28"/>
          <w:szCs w:val="28"/>
          <w:rtl w:val="true"/>
          <w:lang w:bidi="fa-IR"/>
        </w:rPr>
        <w:t>.</w:t>
      </w:r>
    </w:p>
    <w:p>
      <w:pPr>
        <w:pStyle w:val="Heading5"/>
        <w:numPr>
          <w:ilvl w:val="4"/>
          <w:numId w:val="1"/>
        </w:numPr>
        <w:rPr/>
      </w:pPr>
      <w:bookmarkStart w:id="675" w:name="__RefHeading___Toc15808541_1280447820"/>
      <w:bookmarkStart w:id="676" w:name="_Toc251"/>
      <w:bookmarkEnd w:id="675"/>
      <w:r>
        <w:rPr>
          <w:rtl w:val="true"/>
        </w:rPr>
        <w:t>ج</w:t>
      </w:r>
      <w:r>
        <w:rPr>
          <w:rtl w:val="true"/>
        </w:rPr>
        <w:t xml:space="preserve">) </w:t>
      </w:r>
      <w:r>
        <w:rPr>
          <w:rtl w:val="true"/>
        </w:rPr>
        <w:t>تهاجم فرهنگی و پذیرش عادات فرهنگی و سبک زندگی غربی</w:t>
      </w:r>
      <w:bookmarkEnd w:id="676"/>
    </w:p>
    <w:p>
      <w:pPr>
        <w:pStyle w:val="BookText"/>
        <w:rPr/>
      </w:pPr>
      <w:r>
        <w:rPr>
          <w:rFonts w:ascii="IRNazanin" w:hAnsi="IRNazanin" w:eastAsia="IRNazanin"/>
          <w:color w:val="111111"/>
          <w:sz w:val="28"/>
          <w:sz w:val="28"/>
          <w:szCs w:val="28"/>
          <w:rtl w:val="true"/>
          <w:lang w:bidi="fa-IR"/>
        </w:rPr>
        <w:t>تهاجم فرهنگی در راستای الگو قراردادن سبک زندگی غربی برای جوانان و تأثیر آن بر کاهش حضور جوانان در مسجد، مسئله است که بسیار مورد تأکید مصاحبه شوندگان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فرهنگی غرب به دنبال ایجاد هژمونی فرهنگ غربی است؛ بدین‌گونه که رفتار و سلوک غربی را وارد زندگی مردمِ دیگر مناطق کرده است و بسیاری از رفتارها و کردارهایی را که مخصوص زندگی غربی بوده است، وارد زندگی دیگر کشورها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شده است که جوانان ما که متأثر از این ارتباط فرهنگی یک‌سویه هستند، سبک و سیاق زندگی اسلامی و سنتی خود را فراموش کنند و سبک زندگی غربی را در پیش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از سبک زندگی غربی، عامل اساسی گرفتارشدن در مسائل جنسی و سرگرمی های پوچ و دل مشغولی به مسائل غیرمذهبی است که طبیعتاً با چنین وضعیتی، دیگر جایی برای پرداختن به مسائل دینی و مذهبی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تهاجم فرهنگی به دنبال ازبین‌بردن اعتقادات مردم، به‌ویژه جوانان است و در این راه مسجد مانع بزرگی محسوب می شود که مورد هجمه دشمن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شبکه‌های مجازی و ماهواره مشخصاً با یک برنامه هدفمند دین را هدف قرار داده اند و این تبلیغات مسموم در برخی از موارد بر روح و روان جوان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تهاجم فرهنگی، جوان باورهایش دربارة ارزش های اسلامی تغییر می کند و به دنبال آن؛ قاعدتاً از مسجد گریزان می شود</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عوامل بحث سبک زندگی فعلی است</w:t>
      </w:r>
      <w:r>
        <w:rPr>
          <w:rFonts w:eastAsia="IRNazanin" w:cs="IRNazanin"/>
          <w:color w:val="111111"/>
          <w:sz w:val="28"/>
          <w:szCs w:val="28"/>
          <w:rtl w:val="true"/>
          <w:lang w:bidi="fa-IR"/>
        </w:rPr>
        <w:t xml:space="preserve">. </w:t>
      </w:r>
      <w:bookmarkStart w:id="677" w:name="pg19156_205483"/>
    </w:p>
    <w:p>
      <w:pPr>
        <w:pStyle w:val="BookText"/>
        <w:rPr/>
      </w:pPr>
      <w:bookmarkEnd w:id="677"/>
      <w:r>
        <w:rPr>
          <w:rFonts w:ascii="IRNazanin" w:hAnsi="IRNazanin" w:eastAsia="IRNazanin"/>
          <w:color w:val="111111"/>
          <w:sz w:val="28"/>
          <w:sz w:val="28"/>
          <w:szCs w:val="28"/>
          <w:rtl w:val="true"/>
          <w:lang w:bidi="fa-IR"/>
        </w:rPr>
        <w:t>درگیری های زندگی فعلی به شکلی است که امور جاری و روزمره افراد جایی برای حضورشان در مسجد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سبک زندگی غربی در برنامه های روزانة خیلی از افراد و حتی مذهبی ها، جایی برای مسجد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سبک زندگی که محصول مشترک صنعتی‌شدن و تبلیغات غربی است، یک عامل اساسی در گریزان‌شدن جوانان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اثر نوع تبلیغات، سبک و سیاق زندگی جوان تغییر می کند، دیگر مسجد در این سبک زندگی جایگاهی نخواهد داشت</w:t>
      </w:r>
      <w:r>
        <w:rPr>
          <w:rFonts w:eastAsia="IRNazanin" w:cs="IRNazanin"/>
          <w:color w:val="111111"/>
          <w:sz w:val="28"/>
          <w:szCs w:val="28"/>
          <w:rtl w:val="true"/>
          <w:lang w:bidi="fa-IR"/>
        </w:rPr>
        <w:t>.</w:t>
      </w:r>
    </w:p>
    <w:p>
      <w:pPr>
        <w:pStyle w:val="Heading5"/>
        <w:numPr>
          <w:ilvl w:val="4"/>
          <w:numId w:val="1"/>
        </w:numPr>
        <w:rPr/>
      </w:pPr>
      <w:bookmarkStart w:id="678" w:name="__RefHeading___Toc15808543_1280447820"/>
      <w:bookmarkStart w:id="679" w:name="_Toc252"/>
      <w:bookmarkEnd w:id="678"/>
      <w:r>
        <w:rPr>
          <w:rtl w:val="true"/>
        </w:rPr>
        <w:t>د</w:t>
      </w:r>
      <w:r>
        <w:rPr>
          <w:rtl w:val="true"/>
        </w:rPr>
        <w:t xml:space="preserve">) </w:t>
      </w:r>
      <w:r>
        <w:rPr>
          <w:rtl w:val="true"/>
        </w:rPr>
        <w:t>چالش های اعتقادی و دوری از مذهب</w:t>
      </w:r>
      <w:bookmarkEnd w:id="679"/>
    </w:p>
    <w:p>
      <w:pPr>
        <w:pStyle w:val="BookText"/>
        <w:rPr/>
      </w:pPr>
      <w:r>
        <w:rPr>
          <w:rFonts w:ascii="IRNazanin" w:hAnsi="IRNazanin" w:eastAsia="IRNazanin"/>
          <w:color w:val="111111"/>
          <w:sz w:val="28"/>
          <w:sz w:val="28"/>
          <w:szCs w:val="28"/>
          <w:rtl w:val="true"/>
          <w:lang w:bidi="fa-IR"/>
        </w:rPr>
        <w:t>مسئله جنگ نرم و تأثیر منفی آن بر حضور جوانان در مسجد و تنزل جایگاه مسجد در نزد آنان، از جمله مسائل مورد تأکید اکثر مصاحبه شوندگان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دین ابزارها و راهکارهای متعددی را برای رخنه در باورهای جوان ایرانی به کار بسته‌اند و چالش های اعتقادی و دینی زیادی را در ذهن جوانان ایجاد کرده اند و البته خودِ جوانان هم به دلیل اینکه در برخی از باورهای خود به بلوغ لازم نرسیده اند، در این تهاجم بسیار آسیب پذیر هستند؛ بنابراین حداقل در زمینه مناسک جمعی و شرکت در نماز جماعت دچار تزلزل و تردید می شوند و یا در مرحله ای بالاتر ،کل اعتقادات و باورهایشان در زمینه مسائل دینی به چالش کشیده می شود که باز هم نتیجه آن، تأثیر بسیار منفی بر ارتباط جوانان با مسجد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برای حضور در مسجد ایمان و اعتقاد قلبی است و تا زمانی که جوانان از مذهب و دین دور باشند یا با چالش های اعتقادی ای مواجه باشند که جواب درستی برای آن ها نیافته اند، نمی توان به حضورشان در مسجد امید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برخی از جوانان اصلاً مسائل دینی جایگاهی ندارد و چنان درگیر مسائل غیراخلاقی و لهو و لعب شده اند که نمی توانند به موضوع مسجد رفتن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مذهب از راه های مختلف پدید می آید که بخشی از کلیدواژگان، مربوط به تبیین همان عوامل است؛ چنان که برای نمونه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اجتماعی و ماهواره ها الان جزء جدایی ناپذیر زندگی مردم شده اند و تقریباً گریز از آن ها ممکن نیست و به طور حتم هم تأثیرات زیان باری روی جوانان دارند و از دلایل بسیار مهم دوری آن ها از مساجد 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خانواده ها و مسئولان با به کاربردن ابزارهای مناسب، دسترسی های جوانان را مدیریت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ظاهری نامناسب برخی مساجد</w:t>
      </w:r>
    </w:p>
    <w:p>
      <w:pPr>
        <w:pStyle w:val="BookText"/>
        <w:rPr/>
      </w:pPr>
      <w:r>
        <w:rPr>
          <w:rFonts w:ascii="IRNazanin" w:hAnsi="IRNazanin" w:eastAsia="IRNazanin"/>
          <w:color w:val="111111"/>
          <w:sz w:val="28"/>
          <w:sz w:val="28"/>
          <w:szCs w:val="28"/>
          <w:rtl w:val="true"/>
          <w:lang w:bidi="fa-IR"/>
        </w:rPr>
        <w:t>بیشتر مصاحبه شوندگان معتقدند که بسیاری از مساجد از نظر وضعیت ظاهری، نوع معماری و زیبایی پاگیزگی و مرتب بودن، چندان وضعیت مناسبی ندارند و این نامرتب بودن تأثیر منفی بر حضور جوانان در مسجد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باید به این نکته دقت کرد که باید مساجد را از نظر ظاهری بسیار پاکیزه و مرتب نگه داشت، باید از زینت و زیور هم در مساجد پرهیز کرد، یعنی باید مساجد مکانی باشند که هم ساده و هم جذاب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مساجد ما وضعیت ظاهری مناسبی ندارند و حتی از نظر بهداشتی هم چندان تمیز نیستند و فضای داخل مسجد چنان است که رغبت زیادی از سوی جوانان برای حضور در مسجد وجود ندارد</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خیلی از مساجد خوب نیست؛ البته در طرف مقابل، بیش ازحد شیک بودن هم خوب نیست، زیرا موجب دفع می شود، چرا که </w:t>
      </w:r>
      <w:bookmarkStart w:id="680" w:name="pg19156_205487"/>
    </w:p>
    <w:p>
      <w:pPr>
        <w:pStyle w:val="BookText"/>
        <w:rPr/>
      </w:pPr>
      <w:bookmarkEnd w:id="680"/>
      <w:r>
        <w:rPr>
          <w:rFonts w:ascii="IRNazanin" w:hAnsi="IRNazanin" w:eastAsia="IRNazanin"/>
          <w:color w:val="111111"/>
          <w:sz w:val="28"/>
          <w:sz w:val="28"/>
          <w:szCs w:val="28"/>
          <w:rtl w:val="true"/>
          <w:lang w:bidi="fa-IR"/>
        </w:rPr>
        <w:t>روحیه اشرافی گری را نشان می دهد و خواهند گفت که مردم گرفتارند و این همه خرج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ظاهری و مسائلی مانند تهویه و حتی پذیرایی نا مناسب، از عوامل دفع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مسجد برای جوانان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ساختار و حتی معماری مسجد دلنشین باشد و همیشه فضای معطر و سرسبز و دل انگیزی در محیط آن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برنامه های مرتبط هم به ایجاد انگیزه در جوانان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که در مسجدها حاکم شده، به گونه‌ای است که دلپذیر و دلخواه برخی از جوانان که حساسیت های خاصی دارند نیست؛ چه از بُعد بدخلقیِ عده ای از مسجدی ها و چه از بُعد خود مکان مسجد، معماری و نظافت دلخواه و دلپسند این قشر از جوانان نیست</w:t>
      </w:r>
      <w:r>
        <w:rPr>
          <w:rFonts w:eastAsia="IRNazanin" w:cs="IRNazanin"/>
          <w:color w:val="111111"/>
          <w:sz w:val="28"/>
          <w:szCs w:val="28"/>
          <w:rtl w:val="true"/>
          <w:lang w:bidi="fa-IR"/>
        </w:rPr>
        <w:t>.</w:t>
      </w:r>
    </w:p>
    <w:p>
      <w:pPr>
        <w:pStyle w:val="Heading5"/>
        <w:numPr>
          <w:ilvl w:val="4"/>
          <w:numId w:val="1"/>
        </w:numPr>
        <w:rPr/>
      </w:pPr>
      <w:bookmarkStart w:id="681" w:name="__RefHeading___Toc15808545_1280447820"/>
      <w:bookmarkStart w:id="682" w:name="_Toc253"/>
      <w:bookmarkEnd w:id="681"/>
      <w:r>
        <w:rPr>
          <w:rtl w:val="true"/>
        </w:rPr>
        <w:t>و</w:t>
      </w:r>
      <w:r>
        <w:rPr>
          <w:rtl w:val="true"/>
        </w:rPr>
        <w:t xml:space="preserve">) </w:t>
      </w:r>
      <w:r>
        <w:rPr>
          <w:rtl w:val="true"/>
        </w:rPr>
        <w:t>انحصارطلبی متولیان مساجد</w:t>
      </w:r>
      <w:bookmarkEnd w:id="682"/>
    </w:p>
    <w:p>
      <w:pPr>
        <w:pStyle w:val="BookText"/>
        <w:rPr/>
      </w:pPr>
      <w:r>
        <w:rPr>
          <w:rFonts w:ascii="IRNazanin" w:hAnsi="IRNazanin" w:eastAsia="IRNazanin"/>
          <w:color w:val="111111"/>
          <w:sz w:val="28"/>
          <w:sz w:val="28"/>
          <w:szCs w:val="28"/>
          <w:rtl w:val="true"/>
          <w:lang w:bidi="fa-IR"/>
        </w:rPr>
        <w:t>در انحصار گرفتن مسجد از سوی برخی از متولیان مسجد نیز به عنوان عامل دورکننده جوانان از مسجد، مورد توجه مصاحبه شونده 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متولیان و اعضای هیئت امنا به خاطر اینکه تأثیر زیادی در تأمین منابع مالی مسجد دارند، وضعیتی انحصاری را در مسجد و در مدیریت امور مسجد ایجاد کرده اند که این نوع انحصارِ ایجادشده می تواند در زمینه های مختلف باشد؛ از جمله راه ندادن جوانان به سیاسگذاری ها یا عدم پذیرش جوانانِ نه چندان مذهبی، که همه این عوامل، دورکننده جوانان از مسجد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مساجد، اعضای هیئت امنا چنان رفتار می کنند که انگار سند مساجد به نا مشان خورده است؛ البته انتظار بیشتری هم از ائمه جماعت وجود دارد</w:t>
      </w:r>
      <w:r>
        <w:rPr>
          <w:rFonts w:eastAsia="IRNazanin" w:cs="IRNazanin"/>
          <w:color w:val="111111"/>
          <w:sz w:val="28"/>
          <w:szCs w:val="28"/>
          <w:rtl w:val="true"/>
          <w:lang w:bidi="fa-IR"/>
        </w:rPr>
        <w:t xml:space="preserve">. </w:t>
      </w:r>
      <w:bookmarkStart w:id="683" w:name="pg19156_205489"/>
    </w:p>
    <w:p>
      <w:pPr>
        <w:pStyle w:val="BookText"/>
        <w:rPr/>
      </w:pPr>
      <w:bookmarkEnd w:id="683"/>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مساجد دیگران را در مسائل و فعالیت های مساجد شرکت نمی دهند و بدون مشورت هر کاری که می‌خواهند،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اعضای هیئت امنا، مسجد را ملک شخصی خود تلقی می کنند و به‌گونه ای مالک مآبانه با افراد برخورد می کنند و حتی بدون کوچک‌تری ملاحظه ای، بسیاری از جوانان را به‌صورت مستقیم یا غیرمستقیم از مسجد طرد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جوانان را در بخش های اجرایی مسجد و حتی در برخی از تصمیم گیری ها سهیم کنند؛ یعنی لازم است متولیان اعتماد بیشتری به جوانان داشته باشند و خودشان به‌صورت انحصاری همه کارها را بر عهده نگیرند و جوان را در کارهای مسجد دخیل کنند</w:t>
      </w:r>
      <w:r>
        <w:rPr>
          <w:rFonts w:eastAsia="IRNazanin" w:cs="IRNazanin"/>
          <w:color w:val="111111"/>
          <w:sz w:val="28"/>
          <w:szCs w:val="28"/>
          <w:rtl w:val="true"/>
          <w:lang w:bidi="fa-IR"/>
        </w:rPr>
        <w:t>.</w:t>
      </w:r>
    </w:p>
    <w:p>
      <w:pPr>
        <w:pStyle w:val="Heading5"/>
        <w:numPr>
          <w:ilvl w:val="4"/>
          <w:numId w:val="1"/>
        </w:numPr>
        <w:rPr/>
      </w:pPr>
      <w:bookmarkStart w:id="684" w:name="__RefHeading___Toc15808547_1280447820"/>
      <w:bookmarkStart w:id="685" w:name="_Toc254"/>
      <w:bookmarkEnd w:id="684"/>
      <w:r>
        <w:rPr>
          <w:rtl w:val="true"/>
        </w:rPr>
        <w:t>ز</w:t>
      </w:r>
      <w:r>
        <w:rPr>
          <w:rtl w:val="true"/>
        </w:rPr>
        <w:t xml:space="preserve">) </w:t>
      </w:r>
      <w:r>
        <w:rPr>
          <w:rtl w:val="true"/>
        </w:rPr>
        <w:t>خلق و خوی نامناسب برخی مسجدی ها</w:t>
      </w:r>
      <w:bookmarkEnd w:id="685"/>
    </w:p>
    <w:p>
      <w:pPr>
        <w:pStyle w:val="BookText"/>
        <w:rPr/>
      </w:pPr>
      <w:r>
        <w:rPr>
          <w:rFonts w:ascii="IRNazanin" w:hAnsi="IRNazanin" w:eastAsia="IRNazanin"/>
          <w:color w:val="111111"/>
          <w:sz w:val="28"/>
          <w:sz w:val="28"/>
          <w:szCs w:val="28"/>
          <w:rtl w:val="true"/>
          <w:lang w:bidi="fa-IR"/>
        </w:rPr>
        <w:t>بعضی از بزرگ‌ترهای مسجد همچنان درگیر ذهنیت های خاص خودشان هستند و از حسن خلق و خوش رفتاری بهره ای نبرده‌اند و نه‌تنها از بشاشتی که در چهره مؤمن باید باشد، در چهره آن‌ها خبری نیست، بلکه با کوچک‌ترین اشتباهی، جوانان را مورد انتقاد و ایرادگیری قرار می دهند و پذیرای جوانان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با ظاهر نه چندان مذهبی که گرایش به مذهب پیدا کرده اند، وقتی با برخورد نامناسب این افراد مواجه می شوند، از مسجد گریزان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مسجدی ها گویا فراموش کرده اند که روابط اجتماعی و حسن خلق جزئی از دین است و با برخوردهای نامناسب جوانان را از مسجد دور می کنند</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دلگیری و دل زدگی آن‌ها می شود و بین آن‌ها و مسجد فاصله انداخته است که باید فکر اساسی برای رفع این رفتارها صورت </w:t>
      </w:r>
      <w:bookmarkStart w:id="686" w:name="pg19156_205491"/>
    </w:p>
    <w:p>
      <w:pPr>
        <w:pStyle w:val="BookText"/>
        <w:rPr/>
      </w:pPr>
      <w:bookmarkEnd w:id="686"/>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کردن به جوانان و همچنین ایرادگرفتن از کارهای آن‌ها از جمله این رفتارهای زننده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رفتارهای زننده و یا عدم پذیرش خانم های غیرچادری و روی خوش نشان ندادن به آن‌ها باعث دور شدن آن‌ها از مساجد می شود که متأسفانه بسیار با آن مواجهیم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رفتارهای بد سالمندان و متولیان مساجد جوانان کمتر در مسجد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بد بزرگ‌ترها با جوانان به دلیل سر و وضع نامناسب یا رفتارهای نسنجیده و احساس برتری داشتن نسبت به جوانان، از جمله این موارد است</w:t>
      </w:r>
      <w:r>
        <w:rPr>
          <w:rFonts w:eastAsia="IRNazanin" w:cs="IRNazanin"/>
          <w:color w:val="111111"/>
          <w:sz w:val="28"/>
          <w:szCs w:val="28"/>
          <w:rtl w:val="true"/>
          <w:lang w:bidi="fa-IR"/>
        </w:rPr>
        <w:t>.</w:t>
      </w:r>
    </w:p>
    <w:p>
      <w:pPr>
        <w:pStyle w:val="Heading5"/>
        <w:numPr>
          <w:ilvl w:val="4"/>
          <w:numId w:val="1"/>
        </w:numPr>
        <w:rPr/>
      </w:pPr>
      <w:bookmarkStart w:id="687" w:name="__RefHeading___Toc15808549_1280447820"/>
      <w:bookmarkStart w:id="688" w:name="_Toc255"/>
      <w:bookmarkEnd w:id="687"/>
      <w:r>
        <w:rPr>
          <w:rtl w:val="true"/>
        </w:rPr>
        <w:t>ح</w:t>
      </w:r>
      <w:r>
        <w:rPr>
          <w:rtl w:val="true"/>
        </w:rPr>
        <w:t xml:space="preserve">) </w:t>
      </w:r>
      <w:r>
        <w:rPr>
          <w:rtl w:val="true"/>
        </w:rPr>
        <w:t>کمرنگ شدن فعالیت بسیج و دیگر ارگان های فرهنگی در مساجد</w:t>
      </w:r>
      <w:bookmarkEnd w:id="688"/>
    </w:p>
    <w:p>
      <w:pPr>
        <w:pStyle w:val="BookText"/>
        <w:rPr/>
      </w:pPr>
      <w:r>
        <w:rPr>
          <w:rFonts w:ascii="IRNazanin" w:hAnsi="IRNazanin" w:eastAsia="IRNazanin"/>
          <w:color w:val="111111"/>
          <w:sz w:val="28"/>
          <w:sz w:val="28"/>
          <w:szCs w:val="28"/>
          <w:rtl w:val="true"/>
          <w:lang w:bidi="fa-IR"/>
        </w:rPr>
        <w:t>با توجه به اینکه دامنه فعالیت های فرهنگی و خصوصاً پایگاه های بسیج در مساجد، به نسبت اول انقلاب بسیار کمرنگ شده است، به تبع آن حضور جوانانی که بیشتر به خاطر حضور در این برنامه ها به مسجد می آمدند نیز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جمله مسائلی بود که مصاحبه‌شوندگان تأکید فراوانی بر روی آن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ها مسئول بسیج باشند، منجر به جذب بیشتر جوان ها به بسیج و مسجد می شود؛ البته نباید فعالیت های بسیج به نام نویسی محدود شود؛ بلکه باید فعالیت ها شکل واقعی تر به خود بگیرد و در ابعاد فرهنگی گسترده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بسیج در مساجد بسیار کمرنگ شده است و اکثر بسیجیان سالمند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بسیج هم بیشتر جنبه نمایشی به خود گرفته است تا شکل واقعی</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برخی از نهادهای فرهنگی و فعالیت های </w:t>
      </w:r>
      <w:bookmarkStart w:id="689" w:name="pg19156_205493"/>
    </w:p>
    <w:p>
      <w:pPr>
        <w:pStyle w:val="BookText"/>
        <w:rPr/>
      </w:pPr>
      <w:bookmarkEnd w:id="689"/>
      <w:r>
        <w:rPr>
          <w:rFonts w:ascii="IRNazanin" w:hAnsi="IRNazanin" w:eastAsia="IRNazanin"/>
          <w:color w:val="111111"/>
          <w:sz w:val="28"/>
          <w:sz w:val="28"/>
          <w:szCs w:val="28"/>
          <w:rtl w:val="true"/>
          <w:lang w:bidi="fa-IR"/>
        </w:rPr>
        <w:t>اجتماعی در بعضی از مساجد همانند پایگاه های بسیج، کانون های فرهنگی، هنری، هیئت های مذهبی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ارتباط و تعامل سازنده بعضی از عوامل اجرایی تأثیر گذار مسجد با جوانان، حضور در آن مساجد موصوف به‌طور نسبی خوب است؛ اما به همان میزان هم در مساجدی که فعالیت های فرهنگی و اجتماعی کمرنگ است، حضور چشمگیر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پایگاه های بسیج مساجد را فعال تر کنیم و این پایگاه ها مجرایی برای حضور جوان در مساجد باشند؛ البته باید برنامه های این پایگاه ها به شکلی باشد که یا برنامه در محیط مسجد انجام شود یا با زمان نماز و برنامه های مسجد هم پوشانی نداشته باشد</w:t>
      </w:r>
      <w:r>
        <w:rPr>
          <w:rFonts w:eastAsia="IRNazanin" w:cs="IRNazanin"/>
          <w:color w:val="111111"/>
          <w:sz w:val="28"/>
          <w:szCs w:val="28"/>
          <w:rtl w:val="true"/>
          <w:lang w:bidi="fa-IR"/>
        </w:rPr>
        <w:t>.</w:t>
      </w:r>
    </w:p>
    <w:p>
      <w:pPr>
        <w:pStyle w:val="Heading5"/>
        <w:numPr>
          <w:ilvl w:val="4"/>
          <w:numId w:val="1"/>
        </w:numPr>
        <w:rPr/>
      </w:pPr>
      <w:bookmarkStart w:id="690" w:name="__RefHeading___Toc15808551_1280447820"/>
      <w:bookmarkStart w:id="691" w:name="_Toc256"/>
      <w:bookmarkEnd w:id="690"/>
      <w:r>
        <w:rPr>
          <w:rtl w:val="true"/>
        </w:rPr>
        <w:t>ط</w:t>
      </w:r>
      <w:r>
        <w:rPr>
          <w:rtl w:val="true"/>
        </w:rPr>
        <w:t xml:space="preserve">) </w:t>
      </w:r>
      <w:r>
        <w:rPr>
          <w:rtl w:val="true"/>
        </w:rPr>
        <w:t>عامل مزاحم بودن تکنولوژی و وسایل ارتباطی و شبکه‌های مجازی</w:t>
      </w:r>
      <w:bookmarkEnd w:id="691"/>
    </w:p>
    <w:p>
      <w:pPr>
        <w:pStyle w:val="BookText"/>
        <w:rPr/>
      </w:pPr>
      <w:r>
        <w:rPr>
          <w:rFonts w:ascii="IRNazanin" w:hAnsi="IRNazanin" w:eastAsia="IRNazanin"/>
          <w:color w:val="111111"/>
          <w:sz w:val="28"/>
          <w:sz w:val="28"/>
          <w:szCs w:val="28"/>
          <w:rtl w:val="true"/>
          <w:lang w:bidi="fa-IR"/>
        </w:rPr>
        <w:t>اکثر مصاحبه شوندگان، سرگرم‌شدن جوانان به شبکه های مجازی و درگیرشدن آن‌ها را در ابزار تکنولوژی مانع بزرگی بر سر راه رسیدن جوانان به مسجد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در ساختارهای تکنولوژی و بالارفتن سرعت پیشرفت تکنولوژی، این ابزار به آسانی و در سطح وسیعی در اختیار همه جوانان قرار گرفته است و این تکنولوژی ها و وسایل ارتباطاتی به تلفن های همراه راه یافته و دسترسی را برای جوانان راحت تر کرده است؛ طوری که جوانان چنان سرگرم این ابزارها شده اند که از انجام امور یومیه خود هم باز مانده اند و علی القاعده در چنین فضایی به مسجد هم نمی توانند فکر کنند ؛ بنایراین عامل بسیار مؤثری در کاهش حضور جوانان در مسجد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وسایل ارتباط جمعی نوین و تکنولوژی های ارتباطی به شکلی هستند که به جای اینکه در خدمت بشر باشند و گره از مشکلاتش بگشایند، بشر را به تسخیر خود درآوردهاند و او را به دنبال خود می کشند و همین مسئله باعث شده است که خیلی از جوانان ذائقه و سلایقشان تغییر </w:t>
      </w:r>
      <w:bookmarkStart w:id="692" w:name="pg19156_205495"/>
    </w:p>
    <w:p>
      <w:pPr>
        <w:pStyle w:val="BookText"/>
        <w:rPr/>
      </w:pPr>
      <w:bookmarkEnd w:id="692"/>
      <w:r>
        <w:rPr>
          <w:rFonts w:ascii="IRNazanin" w:hAnsi="IRNazanin" w:eastAsia="IRNazanin"/>
          <w:color w:val="111111"/>
          <w:sz w:val="28"/>
          <w:sz w:val="28"/>
          <w:szCs w:val="28"/>
          <w:rtl w:val="true"/>
          <w:lang w:bidi="fa-IR"/>
        </w:rPr>
        <w:t>کند و جهت گیری های دینی‌شان هم تغییر کند و دیگر گرایشی به مسجد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وقتی تمام ساعات خود را با گوشی های موبایل خود می گذرانند، زمانی برای حضور در نماز جماعت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انقلاب اغلب خانواده ها سرگرمی و امکانات نداشتند و لذا موانع جدی برای حضور جوانان در مساجد وجود نداشت؛ ولی الان اوضاع کاملاً متفاوت شده است و سرگرمی ها و امکانات متعددی برای جوانان ایجاد شده است که همگی از عوامل بازدارنده حضور جوانان در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الوصول‌بودن دسترسی جوانان به تکنولوژی و شبکه های مجازی باعث شده است که بیشتر هوش و حواسشان را صرف این شبکه ها کنند و دیگر به مسجد فکر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خیل عظیمی از جوانان به دلیل ناکافی‌دانستن ابزارهای ارتباطی داخلی و همچنین آسان‌بودن بهره گیری از ابزارهای نوین تکنولوژی مثل ماهواره ها و شبکه های مجازی، به سمت آن‌ها گرایش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اینکه این رسانه ها تیغ دولبه هستند، در شرایط فعلی با توجه به نوع استفاده از آن‌ها، بیشتر جنبه ضرر و زیان دارند تا منفعت؛ چراکه استفاده از آن‌ها بیشتر در جهت سرگرمی و لذت‌جویی است تا استفاده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زندگی مدرن به جوان امروزی گوشه نشین‌کردن و تنبلی و سستی بیش از حد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مأنوس با فضای مجازی عموماً از فعالیت های جمعی و برخوردهای چهره‌به‌چهره اعراض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جوانی نباید انتظار داشته باشیم که به مسجد رفت‌وآمد کند</w:t>
      </w:r>
      <w:r>
        <w:rPr>
          <w:rFonts w:eastAsia="IRNazanin" w:cs="IRNazanin"/>
          <w:color w:val="111111"/>
          <w:sz w:val="28"/>
          <w:szCs w:val="28"/>
          <w:rtl w:val="true"/>
          <w:lang w:bidi="fa-IR"/>
        </w:rPr>
        <w:t>.</w:t>
      </w:r>
    </w:p>
    <w:p>
      <w:pPr>
        <w:pStyle w:val="Heading5"/>
        <w:numPr>
          <w:ilvl w:val="4"/>
          <w:numId w:val="1"/>
        </w:numPr>
        <w:rPr/>
      </w:pPr>
      <w:bookmarkStart w:id="693" w:name="__RefHeading___Toc15808553_1280447820"/>
      <w:bookmarkStart w:id="694" w:name="_Toc257"/>
      <w:bookmarkEnd w:id="693"/>
      <w:r>
        <w:rPr>
          <w:rtl w:val="true"/>
        </w:rPr>
        <w:t>ی</w:t>
      </w:r>
      <w:r>
        <w:rPr>
          <w:rtl w:val="true"/>
        </w:rPr>
        <w:t xml:space="preserve">) </w:t>
      </w:r>
      <w:r>
        <w:rPr>
          <w:rtl w:val="true"/>
        </w:rPr>
        <w:t>تبعیض بین جوانان در برخورد با آنان و در برنامه ها و اردوهای مربوط به مسجد</w:t>
      </w:r>
      <w:bookmarkEnd w:id="694"/>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کلی دو نوع تبعیض ممکن است در بین جوانان در مسجد </w:t>
      </w:r>
      <w:bookmarkStart w:id="695" w:name="pg19156_205497"/>
    </w:p>
    <w:p>
      <w:pPr>
        <w:pStyle w:val="BookText"/>
        <w:rPr/>
      </w:pPr>
      <w:bookmarkEnd w:id="695"/>
      <w:r>
        <w:rPr>
          <w:rFonts w:ascii="IRNazanin" w:hAnsi="IRNazanin" w:eastAsia="IRNazanin"/>
          <w:color w:val="111111"/>
          <w:sz w:val="28"/>
          <w:sz w:val="28"/>
          <w:szCs w:val="28"/>
          <w:rtl w:val="true"/>
          <w:lang w:bidi="fa-IR"/>
        </w:rPr>
        <w:t>صورت بگیرد؛ نوع اول تبعیضی است که به خاطر روابط نزدیک تر یا روابط فامیلی در بین خود جوانان مسجدی وجود دارد و گاهی دیده شده است که در استفاده از امکانات مسجد یا در برخورد با جوانان تبعیض هایی بین خود جوانان مسجدی وجود داشته است و نوع دوم اینکه گاهی بین جوان مسجدی و غیر مسجدی تبعیض های غیرسازنده ای وجود داشته است که باعث محروم‌شدن جوانان غیرمسجدی از برنامه های مسجد شده، مانع نزدیک‌شدن آن‌ها به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اظهارات مصاحبه شونده ها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اردوهایی که از طرف مسجد برگزار می شود، بین جوان ها فرق گذاشته می شود و شرکت‌کنندگان عموماً از آشنایان و اقوام خودِ برگزار کننده ها انتخاب می شوند؛ درحالی‌که این اردوها فرصت مناسبی است که جوانان کم بضاعت را جذب مسجد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باید همواره جوانان مسجدی را مانند فرزندان خود بدانند و حتی به خاطر برخی کاستی ها و ناراستی‌ها، بین جوانان تبعیض قائل نشوند و جوانانی را که می توان به برکت حضور در مسجد به راه راست هدایت کرد، به خاطر یک ایراد کوچک به کلی از دین و مسجد نرانند</w:t>
      </w:r>
      <w:r>
        <w:rPr>
          <w:rFonts w:eastAsia="IRNazanin" w:cs="IRNazanin"/>
          <w:color w:val="111111"/>
          <w:sz w:val="28"/>
          <w:szCs w:val="28"/>
          <w:rtl w:val="true"/>
          <w:lang w:bidi="fa-IR"/>
        </w:rPr>
        <w:t>.</w:t>
      </w:r>
    </w:p>
    <w:p>
      <w:pPr>
        <w:pStyle w:val="Heading4"/>
        <w:numPr>
          <w:ilvl w:val="3"/>
          <w:numId w:val="1"/>
        </w:numPr>
        <w:rPr/>
      </w:pPr>
      <w:bookmarkStart w:id="696" w:name="__RefHeading___Toc15808555_1280447820"/>
      <w:bookmarkStart w:id="697" w:name="_Toc258"/>
      <w:bookmarkEnd w:id="696"/>
      <w:r>
        <w:rPr>
          <w:rtl w:val="true"/>
        </w:rPr>
        <w:t>تحلیل وضعیت ارتباط جوانان با مسجد حسب مصاحبه های کیفی</w:t>
      </w:r>
      <w:bookmarkEnd w:id="697"/>
    </w:p>
    <w:p>
      <w:pPr>
        <w:pStyle w:val="Heading5"/>
        <w:numPr>
          <w:ilvl w:val="4"/>
          <w:numId w:val="1"/>
        </w:numPr>
        <w:rPr/>
      </w:pPr>
      <w:bookmarkStart w:id="698" w:name="__RefHeading___Toc15808557_1280447820"/>
      <w:bookmarkStart w:id="699" w:name="_Toc259"/>
      <w:bookmarkEnd w:id="698"/>
      <w:r>
        <w:rPr>
          <w:rtl w:val="true"/>
        </w:rPr>
        <w:t>اشاره</w:t>
      </w:r>
      <w:bookmarkEnd w:id="699"/>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تبیین فهرست عوامل و موانع و نیز تبیین محورهای کلیدی یا کلیدواژه های مورد تأکید، حال نوبت آن است که تحلیل جامعی از وضعیت ارتباط جوانان با مسجد، حسب آنچه در مصاحبه ها گفته شده است، ارائه شود تا یافته های آن، مبنایی باشد برای نیل به نتیجه گیری بهتر و پیشنهادهای راهبردی‌ای که قرار است در فصل بعدی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ارزیابی رسالت، چشم انداز، وضعیت موجود و مطلوب مسجد، حسب نظر مصاحبه شونده ها پرداخته می شود</w:t>
      </w:r>
      <w:r>
        <w:rPr>
          <w:rFonts w:eastAsia="IRNazanin" w:cs="IRNazanin"/>
          <w:color w:val="111111"/>
          <w:sz w:val="28"/>
          <w:szCs w:val="28"/>
          <w:rtl w:val="true"/>
          <w:lang w:bidi="fa-IR"/>
        </w:rPr>
        <w:t xml:space="preserve">: </w:t>
      </w:r>
      <w:bookmarkStart w:id="700" w:name="pg19156_205499"/>
    </w:p>
    <w:p>
      <w:pPr>
        <w:pStyle w:val="Heading5"/>
        <w:numPr>
          <w:ilvl w:val="4"/>
          <w:numId w:val="1"/>
        </w:numPr>
        <w:rPr/>
      </w:pPr>
      <w:bookmarkStart w:id="701" w:name="__RefHeading___Toc15808559_1280447820"/>
      <w:bookmarkStart w:id="702" w:name="_Toc260"/>
      <w:bookmarkEnd w:id="700"/>
      <w:bookmarkEnd w:id="701"/>
      <w:r>
        <w:rPr/>
        <w:t>1</w:t>
      </w:r>
      <w:r>
        <w:rPr>
          <w:rtl w:val="true"/>
        </w:rPr>
        <w:t xml:space="preserve">. </w:t>
      </w:r>
      <w:r>
        <w:rPr>
          <w:rtl w:val="true"/>
        </w:rPr>
        <w:t>رسالت‌ها</w:t>
      </w:r>
      <w:bookmarkEnd w:id="702"/>
    </w:p>
    <w:p>
      <w:pPr>
        <w:pStyle w:val="BookText"/>
        <w:rPr/>
      </w:pPr>
      <w:r>
        <w:rPr>
          <w:rFonts w:ascii="IRNazanin" w:hAnsi="IRNazanin" w:eastAsia="IRNazanin"/>
          <w:color w:val="111111"/>
          <w:sz w:val="28"/>
          <w:sz w:val="28"/>
          <w:szCs w:val="28"/>
          <w:rtl w:val="true"/>
          <w:lang w:bidi="fa-IR"/>
        </w:rPr>
        <w:t>رسالت های حضور جوانان در مسجد، درواقع همان مأموریت هایی است که مسجد برای آن ایجاد شده است؛ به عبارت دیگر کارویژه های مسجد برای نیل به آن می باشد و انتظار می رود حضور جوانان در مسجد، این نتایج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تحلیل مصاحبه های صورت‌گرفته می توان رسالت های زیر را برای حضور جوانان در مسجد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موارد مشابه در هم ادغام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تعلیم و تربیت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 حضور جوان در مسجد از چند نظر می تواند وی را بیشتر با تعلیم و تربیت اسلامی آشنا سازد؛ اول اینکه با حضور در مسجد و استفاده از منبرهای خوب، اطلاعات و رفتارهای درست دینی را خواهد آموخت؛ دوم ایتکه با مشاهده مستقیم، با رفتارهای بسیاری از افراد مسجدی که آراسته به اخلاق اسلامی هستند، به‌صورت عملی آشنا می شود و چه‌بسا این رفتار ملکه ذهن وی شود و از سوی دیگر با همنشین‌شدن با جوانان مذهبی و مسجدی زمینه درک و پذیرش تربیت دینی بیشتری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پاسخ شبهات و قوی‌تر شدن اعتقادات و مقابله با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جوان پرسشگری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ذهن خود جوان که عموماً شبهه ایجاد می کند تا نهایتاً به یک یقین قوی برسد، گاه دیگران هم برای او شبهه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و قرارگرفتن در جمع افراد مذهبی و آگاه و نیز امام جماعتِ آشنا به آموزه ها و معارف دینی و اسلامی، می تواند زمینه ساز برطرف‌کردن این شبهات و مقابله با انجرافات فکری‌ای باشد که عموماً در جامعه در حال ترویج است</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جرم 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مسجد و آشنایی با جو معنوی آن و حشر و نشر با افراد صالح و سالم، زمینه ای را به وجود می آورد که جوان، خلق و خوی متعالی همنشینانش یعنی نمازگزاران را پیدا کند که همین گرایش به </w:t>
      </w:r>
      <w:bookmarkStart w:id="703" w:name="pg19156_205501"/>
    </w:p>
    <w:p>
      <w:pPr>
        <w:pStyle w:val="BookText"/>
        <w:rPr/>
      </w:pPr>
      <w:bookmarkEnd w:id="703"/>
      <w:r>
        <w:rPr>
          <w:rFonts w:ascii="IRNazanin" w:hAnsi="IRNazanin" w:eastAsia="IRNazanin"/>
          <w:color w:val="111111"/>
          <w:sz w:val="28"/>
          <w:sz w:val="28"/>
          <w:szCs w:val="28"/>
          <w:rtl w:val="true"/>
          <w:lang w:bidi="fa-IR"/>
        </w:rPr>
        <w:t>سمت معنویات، وی را از رفتن به سوی رذایل اخلاقی و رفتارهای نامطلوب باز می دارد و در سایه این امر، نه‌تنها خود به سمت جرم و جنایت نمی رود، بلکه با رعایت سلسله‌مراتب امربه‌معروف و نهی‌ازمنکر، باعت کاهش میزان جرم و جنایت در محیط ارتباطی و جامعة اطراف خود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نظم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زمان های خاصی برگزار می شود و اهتمام به حضور در نماز جماعت، جوان را مجبور می کند تا در این زمان ها در مسجد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ایستادن در صفوف منظم و رعایت نظم و انضباط در نمازخواندن و اجرای مناسک واجب، به‌طور طبیعی باعث نظم‌پذیری جوانان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بزرگان به نظم نیز که در رفتار و گفتار امام جماعت باید به جوانان منتقل شود، خود عامل مهم دیگری در نظم پذیری جوانان از طریق ارتباط با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حس مسئولیت‌پذیری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و پذیرفتن برخی مسئولیت‌ها در آن، حس مسئولیت‌پذیری را در جوان به‌شدت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یکرنگی و یکدلی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صفی واحد، بدون درنظرگرفتن رنگ و نژاد و طبقه اجتماعی و طبقه اقتصادی، ضمن آموختن حس تواضع و پرهیز از خودخواهی، باعث خواهد شد که جوانان یکرنگی و یکدلی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اعتمادبه‌نفس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جوان در مسجد و ارتباطش با این کانون معنویت، به‌طور عمومی باعث افزایش اعتمادبه‌نفس و ایجاد احساس توانایی در وی می شود؛ زیرا رویکرد تعالیم عرضه‌شده در مسجد، نهراسیدن از غیرخدا و ورود در کارزار زندگی و سختی های آن با توکل بر خداست</w:t>
      </w:r>
      <w:r>
        <w:rPr>
          <w:rFonts w:eastAsia="IRNazanin" w:cs="IRNazanin"/>
          <w:color w:val="111111"/>
          <w:sz w:val="28"/>
          <w:szCs w:val="28"/>
          <w:rtl w:val="true"/>
          <w:lang w:bidi="fa-IR"/>
        </w:rPr>
        <w:t>.</w:t>
      </w:r>
    </w:p>
    <w:p>
      <w:pPr>
        <w:pStyle w:val="Heading5"/>
        <w:numPr>
          <w:ilvl w:val="4"/>
          <w:numId w:val="1"/>
        </w:numPr>
        <w:rPr/>
      </w:pPr>
      <w:bookmarkStart w:id="704" w:name="__RefHeading___Toc15808561_1280447820"/>
      <w:bookmarkStart w:id="705" w:name="_Toc261"/>
      <w:bookmarkEnd w:id="704"/>
      <w:r>
        <w:rPr/>
        <w:t>2</w:t>
      </w:r>
      <w:r>
        <w:rPr>
          <w:rtl w:val="true"/>
        </w:rPr>
        <w:t xml:space="preserve">. </w:t>
      </w:r>
      <w:r>
        <w:rPr>
          <w:rtl w:val="true"/>
        </w:rPr>
        <w:t>چشم انداز</w:t>
      </w:r>
      <w:bookmarkEnd w:id="705"/>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آرمانی است که مورد تأکید جمعی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p>
    <w:p>
      <w:pPr>
        <w:pStyle w:val="BookText"/>
        <w:rPr/>
      </w:pPr>
      <w:r>
        <w:rPr>
          <w:rFonts w:ascii="IRNazanin" w:hAnsi="IRNazanin" w:eastAsia="IRNazanin"/>
          <w:color w:val="111111"/>
          <w:sz w:val="28"/>
          <w:sz w:val="28"/>
          <w:szCs w:val="28"/>
          <w:rtl w:val="true"/>
          <w:lang w:bidi="fa-IR"/>
        </w:rPr>
        <w:t>شاید این نقطه آن‌قدر آرمانی باشد که قابلیت دسترسی نداشته باشد، به هر حال می تواند باعث حرکت و البته نشان‌دادن راه برای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مفهوم چشم‌انداز مشخص تر شود، می توان آن را با آرزو مقایسه کرد؛ بدین شکل که آرزو یک نقطه فردی است که هر شخص برای خود تصور می کند، ولی وقتی این نقطه به عنوان آرمان جمعی درآید، بدان چشم انداز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حضور جوانان در مسجد و ارتباط وثیق با آن، از نگاه کارشناسان مورد مصاحبه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مسجد تراز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بیانات نقل‌شده از سوی اکثریت مصاحبه شوندگان بر این مسئله بسیار تأکید شده است که اساس تشکیل مسجد در زمان پیامبر، تشکیل محوری برای اسلام بوده است؛ بدین شکل که مسجد در زمان پیامبر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تمام امور بود؛ لذا در زمان حال نیز لازم است اولاً مسجد دارای نقش محوری در همه فعالیت های سیاسی، فرهنگی، اجتماعی و اقتصادی باشد و ثانیاً مسجد تراز اسلامی باید همه اقشار در دایره مسلمانی را با تفکرات و اصول مختلف به سمت خود بکشاند و مملوّ از جوانان فعال و متدین باشد؛ ثالثاً مسجد تراز اسلامی باید کانونی برای رفع گرفتاری 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های محله در وهله اول و توجه به رفع گرفتاری کل جامعه و جامعه مسلمانان در وهله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تعالی روح، تزکیه نفس، رشد و تشکیل شخصیت و هویت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مسجد در جامعه اسلامی به مرحله ای برسد که جوانان در آنجا به تربیت و تعالی روح و تزکیه نفس برسند و شخصیت و هویت اسلامی شان در آنجا به‌گونه ای شکل بگیرد که جامعه آرمانی و مدینه فاضله اسلامی را تشکیل دهند؛ درواقع مسجد باید نقطه آغازین انسان سازی و تربیت و تزکیه نفس باشد</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آرامش درونی و نیل به معرفت دینی با حضور در مسجد و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باید ملجأ و مکانی برای رسیدن به آرامش روحی و روانی </w:t>
      </w:r>
      <w:bookmarkStart w:id="706" w:name="pg19156_205505"/>
    </w:p>
    <w:p>
      <w:pPr>
        <w:pStyle w:val="BookText"/>
        <w:rPr/>
      </w:pPr>
      <w:bookmarkEnd w:id="706"/>
      <w:r>
        <w:rPr>
          <w:rFonts w:ascii="IRNazanin" w:hAnsi="IRNazanin" w:eastAsia="IRNazanin"/>
          <w:color w:val="111111"/>
          <w:sz w:val="28"/>
          <w:sz w:val="28"/>
          <w:szCs w:val="28"/>
          <w:rtl w:val="true"/>
          <w:lang w:bidi="fa-IR"/>
        </w:rPr>
        <w:t>جوانان باشد و بعد از حضور جوانان در آن، شاهد جوانانی آرام و بامعرفت و برخوردار از نیروی معنوی باشیم</w:t>
      </w:r>
      <w:r>
        <w:rPr>
          <w:rFonts w:eastAsia="IRNazanin" w:cs="IRNazanin"/>
          <w:color w:val="111111"/>
          <w:sz w:val="28"/>
          <w:szCs w:val="28"/>
          <w:rtl w:val="true"/>
          <w:lang w:bidi="fa-IR"/>
        </w:rPr>
        <w:t>.</w:t>
      </w:r>
    </w:p>
    <w:p>
      <w:pPr>
        <w:pStyle w:val="Heading5"/>
        <w:numPr>
          <w:ilvl w:val="4"/>
          <w:numId w:val="1"/>
        </w:numPr>
        <w:rPr/>
      </w:pPr>
      <w:bookmarkStart w:id="707" w:name="__RefHeading___Toc15808563_1280447820"/>
      <w:bookmarkStart w:id="708" w:name="_Toc262"/>
      <w:bookmarkEnd w:id="707"/>
      <w:r>
        <w:rPr/>
        <w:t>3</w:t>
      </w:r>
      <w:r>
        <w:rPr>
          <w:rtl w:val="true"/>
        </w:rPr>
        <w:t xml:space="preserve">. </w:t>
      </w:r>
      <w:r>
        <w:rPr>
          <w:rtl w:val="true"/>
        </w:rPr>
        <w:t>وضعیت مطلوب</w:t>
      </w:r>
      <w:bookmarkEnd w:id="708"/>
    </w:p>
    <w:p>
      <w:pPr>
        <w:pStyle w:val="BookText"/>
        <w:rPr/>
      </w:pPr>
      <w:r>
        <w:rPr>
          <w:rFonts w:ascii="IRNazanin" w:hAnsi="IRNazanin" w:eastAsia="IRNazanin"/>
          <w:color w:val="111111"/>
          <w:sz w:val="28"/>
          <w:sz w:val="28"/>
          <w:szCs w:val="28"/>
          <w:rtl w:val="true"/>
          <w:lang w:bidi="fa-IR"/>
        </w:rPr>
        <w:t>وضعیت مطلوب شرایطی است که بر اساس اسناد بالادستی و نظر ذی نفوذان و بر اساس شاخص های موجود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وضعیت مطلوب لازم است ابتدا شاخص‌ها شناسایی شوند و بر اساس آن‌ها وضعیت مطلوب را ترسیم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نیاز به ارزیابی دقیقی دارد؛ لکن در این مجال بر اساس اظهارات مصاحبه شوندگان به بررسی وضعیت مطلوب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از میان صحبت مصاحبه‌شوندگان به عنوان مؤلفه ها و شاخص‌های وضعیت مطلوب بیان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سلامت زندگی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علاوه بر اینکه پایگاهی برای ترویج عقاید اسلامی هستند، باید در زندگی اجتماعی هم سلامت جامعه را تضمین کنند؛ یعنی در شرایط آرمانی، مسجد یک طبیب حاذق است که می تواند باعث سلامت و بهبود شرایط اجتماعی افراد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علمی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کارهای علمی صورت بگیرد تا حضور جوانان در مسجد افزایش یابد و باید مردم همه پای کار بیایند و کلاس های متعدد علمی در مسجد شکل بگیرد؛ کما اینکه بسیاری از مباحثه های علمی زمان پیامبر در مسجد شکل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مقدم‌بودن مسجد در قیاس با حسینه‌ها و تکایا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باید انتخاب اول مردم باشند و نباید رقابت غیرسازنده و متناقض بین حسینیه هایی که در محله فعال هستند و مساجد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مسجد محور باشد و اگر خارج از مسجد، تکیه‌ای وجود دارد برنامه هایش با مسجد هماهنگ باشد</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مشکلات اجتماعی، اعتیاد، ازدواج، فضای محله و بقیه مسائل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شرایط مطلوب باید جوابگوی بسیاری از نیازها و خواسته های جوانان باشد؛ مشکلات اعتیاد و ازدواج باید توسط مسجد </w:t>
      </w:r>
    </w:p>
    <w:p>
      <w:pPr>
        <w:pStyle w:val="BookText"/>
        <w:rPr/>
      </w:pPr>
      <w:r>
        <w:rPr>
          <w:rFonts w:ascii="IRNazanin" w:hAnsi="IRNazanin" w:eastAsia="IRNazanin"/>
          <w:color w:val="111111"/>
          <w:sz w:val="28"/>
          <w:sz w:val="28"/>
          <w:szCs w:val="28"/>
          <w:rtl w:val="true"/>
          <w:lang w:bidi="fa-IR"/>
        </w:rPr>
        <w:t>پیگیری و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سازی عمومی نسبت به مسجد هم از همین طریق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پررنگ همه اقشار و جوانان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و جامعه مدینه‌النبی جوانان گردانندگان اصلی مسجد بودند و تعلیم و تربیت، آموزش های لازم و مجالس وعظ و آنچه لازمه زندگی و حکومت بود، در مساجد اتفاق می افتاد و همین مسئله باعث شده بود که همیشه مسجد مملو از جمعیت باشد؛ لذا یکی از مطلوبیت‌های مهم این است که جوانان و اقشار مختلف جامعه همواره مساجد را پررونق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حداکثری نخبگان و حتی افراد کم اعتقاد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مطلوب باید نخبگان متعددی از رشته های مختلف جذب مسجد شوند و پایگاه های بسیج فرهنگی در مسجد شکل بگیرد و حتی افرادی هم که اعتقادات قوی ای ندارند، اعتماد و اتصال به مسجد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مسجد به عنوان اولین اولویت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مطلوب، مسجد باید اولین انتخاب و اولویت اول جوانان باید باشد و اگر کارها و روزمرگی های دیگری هم وجود دارد، در صورت تلاقی با مسجد، مسجد رادر اولویت قرار دهند؛ نه اینکه رفتن به مسجد، به مواقع بیکاری اختصاص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مسجد به‌عنوان یک نهاد فرهنگی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یک پایگاه و نهاد فرهنگی بوده، کارویژه های یک نهاد فرهنگی را دارا باشد؛ به‌طوری که کلیه امور فرهنگی و مورد توجه جوانان در آنجا صورت بگیرد؛ یعنی در کنار اینکه مسجد یک پایگاه عقیدتی و دینی محسوب می شود، یک مرکز فرهنگی هم باشد</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محیطی شاداب و جوان‌پسند در مسجد و ایجاد بسترهای لازم برای ایفای نقش های شهروندی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باید بتواند با ایجاد محیطی شاداب و جوان پسند بستر مناسبی را برای ایفای نقش های </w:t>
      </w:r>
      <w:bookmarkStart w:id="709" w:name="pg19156_205509"/>
    </w:p>
    <w:p>
      <w:pPr>
        <w:pStyle w:val="BookText"/>
        <w:rPr/>
      </w:pPr>
      <w:bookmarkEnd w:id="709"/>
      <w:r>
        <w:rPr>
          <w:rFonts w:ascii="IRNazanin" w:hAnsi="IRNazanin" w:eastAsia="IRNazanin"/>
          <w:color w:val="111111"/>
          <w:sz w:val="28"/>
          <w:sz w:val="28"/>
          <w:szCs w:val="28"/>
          <w:rtl w:val="true"/>
          <w:lang w:bidi="fa-IR"/>
        </w:rPr>
        <w:t>شهروندی و اجتماعی جوانان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در قالب های متفاوت آموزشی تا فعالیت های نیکوکارانه می تواند دسته بندی شود که مکمل نقش های اصلی شهروندی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ساز و تأثیرگذار بودن مسجد در پیشرفت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سیاستگذارن و نهادهای مؤثر در عرصه های مختلف از ظرفیت های بالای مسجد و مسجدیان برای رشد و پیشرفت جامعه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مستعد مسجدی شناسایی شده، در امور علمی و اجرایی روی آن‌ها سرمایه‌گذاری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از خود مسجد به عنوان یک مرکز برای رشد وتعالی استفاده شود</w:t>
      </w:r>
      <w:r>
        <w:rPr>
          <w:rFonts w:eastAsia="IRNazanin" w:cs="IRNazanin"/>
          <w:color w:val="111111"/>
          <w:sz w:val="28"/>
          <w:szCs w:val="28"/>
          <w:rtl w:val="true"/>
          <w:lang w:bidi="fa-IR"/>
        </w:rPr>
        <w:t>.</w:t>
      </w:r>
    </w:p>
    <w:p>
      <w:pPr>
        <w:pStyle w:val="Heading5"/>
        <w:numPr>
          <w:ilvl w:val="4"/>
          <w:numId w:val="1"/>
        </w:numPr>
        <w:rPr/>
      </w:pPr>
      <w:bookmarkStart w:id="710" w:name="__RefHeading___Toc15808565_1280447820"/>
      <w:bookmarkStart w:id="711" w:name="_Toc263"/>
      <w:bookmarkEnd w:id="710"/>
      <w:r>
        <w:rPr/>
        <w:t>4</w:t>
      </w:r>
      <w:r>
        <w:rPr>
          <w:rtl w:val="true"/>
        </w:rPr>
        <w:t xml:space="preserve">. </w:t>
      </w:r>
      <w:r>
        <w:rPr>
          <w:rtl w:val="true"/>
        </w:rPr>
        <w:t>وضعیت موجود</w:t>
      </w:r>
      <w:bookmarkEnd w:id="711"/>
    </w:p>
    <w:p>
      <w:pPr>
        <w:pStyle w:val="Heading6"/>
        <w:numPr>
          <w:ilvl w:val="5"/>
          <w:numId w:val="1"/>
        </w:numPr>
        <w:rPr/>
      </w:pPr>
      <w:bookmarkStart w:id="712" w:name="__RefHeading___Toc15808567_1280447820"/>
      <w:bookmarkStart w:id="713" w:name="_Toc264"/>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وضعیت موجود شرایطی است که با توجه به شاخص های اعلام‌شده و با توجه به محیط های داخل و خارج، هم‌اکنون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این وضعیت لازم است نقاط قوت و ضعف و همچنین فرصت‌ها و تهدیدهای موجود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و فرصت ها درواقع موارد مثبت و تقویت کننده موضوع برای رسیدن به هدف هستند و نقاط ضعف و تهدیدها درواقع نکات منفی و تضعیف‌کننده موضوع در راهِ رسیدن به هدف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بررسی نقاط ضعف و قوت و تهدیدها و فرصت های ذکرشده در صحبت‌های مصاحبه شوندگان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نقاط قوت و ضعف در محیط داخلی و تهدیدها و فرصت‌ها در محیط خارجی شکل خواهد گرفت</w:t>
      </w:r>
      <w:r>
        <w:rPr>
          <w:rFonts w:eastAsia="IRNazanin" w:cs="IRNazanin"/>
          <w:color w:val="111111"/>
          <w:sz w:val="28"/>
          <w:szCs w:val="28"/>
          <w:rtl w:val="true"/>
          <w:lang w:bidi="fa-IR"/>
        </w:rPr>
        <w:t>:</w:t>
      </w:r>
    </w:p>
    <w:p>
      <w:pPr>
        <w:pStyle w:val="Heading6"/>
        <w:numPr>
          <w:ilvl w:val="5"/>
          <w:numId w:val="1"/>
        </w:numPr>
        <w:rPr/>
      </w:pPr>
      <w:bookmarkStart w:id="714" w:name="__RefHeading___Toc15808569_1280447820"/>
      <w:bookmarkStart w:id="715" w:name="_Toc265"/>
      <w:bookmarkEnd w:id="714"/>
      <w:r>
        <w:rPr>
          <w:rtl w:val="true"/>
        </w:rPr>
        <w:t>الف</w:t>
      </w:r>
      <w:r>
        <w:rPr>
          <w:rtl w:val="true"/>
        </w:rPr>
        <w:t xml:space="preserve">) </w:t>
      </w:r>
      <w:r>
        <w:rPr>
          <w:rtl w:val="true"/>
        </w:rPr>
        <w:t>نقاط قوت</w:t>
      </w:r>
      <w:bookmarkEnd w:id="7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الگو و اسوه های حسنة مسجدی از حیث اخلاق و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مسجدی به دلیل داشتن روحیات بسیار خالصانه و خاضعانه، به‌گونه ای با جوانان برخورد می کنند که جوانان از حضور در کنار آن‌ها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فی نفسه عامل جذابی برای جذب جوانان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تقوا و ایمان در بین بسیاری از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عنصر ایمان و تقوا در بسیاری از خانواده ها، نقش مؤثری در جذبِ مسجد شدن جوانان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پایگاه های بسیج جوانان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پایگاه های بسیج که در برخی نقاط دارای فعالیت خوب و مثبتی هستند، باعث شده است که جوانان خوب و مستعدی به سمت این پایگاه ها کشیده شده، نماز جماعت و مسجد را در این مناطق رونق ببخشند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مثبت حضور والدین و خانواده ها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اهتمام به حضور در نماز جماعت و مسجد در میان بزرگ‌ترها از شرایط آرمانی و مطلوب خود فاصله زیادی دارد، همچنان تعداد زیادی از پدر و مادرها، به حضور در نماز جماعت و مسجد تقیّد و اهتمام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اهتمام والدین باعث افزایش انگیزه جوانان برای حضور در مساجد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برنامه های جانبی و اردوها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مساجد و پایگاه‌های مرتبط با آن‌ها، فعالیت های فرهنگی نسبتاً خوبی برگزار می شود که جوانان را به سوی مساجد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فعالیت ها که عبارت‌اند از اردوها و فعالیت‌های علمی و هنری، نقطه قوت مناسبی برای مساجد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مسئله در اکثر مسجدها جریان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ائمه جماعات باسواد و دارای بیان دلنشین در برخی از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ائمه جماعات، برخی از الگوهای بسیار مناسب وجود دارد که برخی از مصاحبه‌کنندگان هم بدان ها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به حسن خلق و باسوادبودن برخی از این ائمه جماعات اشاره </w:t>
      </w:r>
      <w:bookmarkStart w:id="716" w:name="pg19156_205513"/>
    </w:p>
    <w:p>
      <w:pPr>
        <w:pStyle w:val="BookText"/>
        <w:rPr/>
      </w:pPr>
      <w:bookmarkEnd w:id="716"/>
      <w:r>
        <w:rPr>
          <w:rFonts w:ascii="IRNazanin" w:hAnsi="IRNazanin" w:eastAsia="IRNazanin"/>
          <w:color w:val="111111"/>
          <w:sz w:val="28"/>
          <w:sz w:val="28"/>
          <w:szCs w:val="28"/>
          <w:rtl w:val="true"/>
          <w:lang w:bidi="fa-IR"/>
        </w:rPr>
        <w:t>نمود که باعث جذب جوانانی از راه های دور به مسجد شده است؛ همچنین سخنرانان بسیار خوبی وجود دارند که با سخنان زیبای خود نقطه قوت بسیار خوبی در جذب جوانان به مسجد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رابطه‌های دو سویه و دوستانه بین مسئولان مسجد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مساجد، بسیاری از کارها را به جوانان واگذار کرده اند که این مسئله تأثیر بسیار مثبتی در حضور جوانان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کانون های فرهنگی مساجد و کتابخانه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مساجد دارای کانون های فرهنگی بسیار فعال و کتابخانه هستند که جوانان مشتاق زیادی را به سمت خود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ها برنامه‌های فرهنگی مناسبی را برای جوانان ترتیب داده‌اند</w:t>
      </w:r>
      <w:r>
        <w:rPr>
          <w:rFonts w:eastAsia="IRNazanin" w:cs="IRNazanin"/>
          <w:color w:val="111111"/>
          <w:sz w:val="28"/>
          <w:szCs w:val="28"/>
          <w:rtl w:val="true"/>
          <w:lang w:bidi="fa-IR"/>
        </w:rPr>
        <w:t>.</w:t>
      </w:r>
    </w:p>
    <w:p>
      <w:pPr>
        <w:pStyle w:val="Heading6"/>
        <w:numPr>
          <w:ilvl w:val="5"/>
          <w:numId w:val="1"/>
        </w:numPr>
        <w:rPr/>
      </w:pPr>
      <w:bookmarkStart w:id="717" w:name="__RefHeading___Toc15808571_1280447820"/>
      <w:bookmarkStart w:id="718" w:name="_Toc266"/>
      <w:bookmarkEnd w:id="717"/>
      <w:r>
        <w:rPr>
          <w:rtl w:val="true"/>
        </w:rPr>
        <w:t>ب</w:t>
      </w:r>
      <w:r>
        <w:rPr>
          <w:rtl w:val="true"/>
        </w:rPr>
        <w:t xml:space="preserve">) </w:t>
      </w:r>
      <w:r>
        <w:rPr>
          <w:rtl w:val="true"/>
        </w:rPr>
        <w:t>نقاط ضعف</w:t>
      </w:r>
      <w:bookmarkEnd w:id="7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بی‌جواب ماندن برخی سؤالات نمازگزاران جوان به دلیل کم‌سوادی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نداشتن سواد کافی یا بی صبری بعضی از ائمه جماعات، بسیاری از جوانان جواب شبهات و سؤالات خود را نمی یابند و این مسئله نقطه ضعفی اساسی در راه حضور جوانان به مسجد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طولانی‌کردن نماز های جماعت توسط برخی از امامان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سخنرانی بین دو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طولانی‌شدن نمازها برای جوانان خسته‌کننده است؛ همچنین حرف های تکراری و موعظه های بیش از حد و تکراری بودن سخنران عامل منفی برای حضور جوانان در مسجد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نامنظم و غیرمستقربودن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ائمه جماعت دیربه‌دیر به مسجد می آیند و بسیار نامنظم هستند؛ گویی نماز و مسجد، اولویت دست چندم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 و بی حال‌بودن ائمه 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مساجد امامان جماعت از افراد خیلی مسن هستند که توانایی ارتباط گیری با جوانان را </w:t>
      </w:r>
      <w:bookmarkStart w:id="719" w:name="pg19156_205516"/>
    </w:p>
    <w:p>
      <w:pPr>
        <w:pStyle w:val="BookText"/>
        <w:rPr/>
      </w:pPr>
      <w:bookmarkEnd w:id="719"/>
      <w:r>
        <w:rPr>
          <w:rFonts w:ascii="IRNazanin" w:hAnsi="IRNazanin" w:eastAsia="IRNazanin"/>
          <w:color w:val="111111"/>
          <w:sz w:val="28"/>
          <w:sz w:val="28"/>
          <w:szCs w:val="28"/>
          <w:rtl w:val="true"/>
          <w:lang w:bidi="fa-IR"/>
        </w:rPr>
        <w:t>ندارند و حتی حضورشان در نماز جماعت هم با سختی و دشواری های زیادی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تراکم نامتوازن حضور جوانان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 محله های تهران را به دو بخش مذهبی و غیرمذهبی تقسیم کنیم، در محله های مذهبی، حضور جوانان نسبتاً خوب است و حضور جوانان به‌طورطبیعی در محله های غیرمذهبی کمتر است؛ ولی به‌طورکلی، چه در محله های مذهبی و چه در محله های غیرمذهبی، کهنسالان بیشتر از جوانان حضور دارند؛ گویا چنین فرهنگی شکل گرفته است که عبادت مخصوص زمان پیری و پیران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نامناسب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مساجد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مساجد حتی در حد ماژیک و تخته سفید هم کمبود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ظاهری نامناسب برخی از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ظاهری و مسائلی مثل تهویه و حتی پذیرایی نامناسب از عوامل دفع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مسجد برای جوانان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پارتی‌بازی برخی متولیان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مساجد در خیلی جاها با رابطه فامیلی انتخاب شده‌اند و در جاهایی نمی گذارند کسی برای خیرات در مساجد پول جمع کند و اگر هم کسی این کار را بکند، باید آن‌ها را به مسجد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نادرست و دون شأن برخی از مسجدی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بزرگ‌ترهای مسجد رفتار ناشایستی با جوانان دارند و تحملشان در برخورد با جوانان کم است و مدام در پی انتقادکردن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مانعی بر راه حضور جوانان در مسجد است</w:t>
      </w:r>
      <w:r>
        <w:rPr>
          <w:rFonts w:eastAsia="IRNazanin" w:cs="IRNazanin"/>
          <w:color w:val="111111"/>
          <w:sz w:val="28"/>
          <w:szCs w:val="28"/>
          <w:rtl w:val="true"/>
          <w:lang w:bidi="fa-IR"/>
        </w:rPr>
        <w:t>.</w:t>
      </w:r>
    </w:p>
    <w:p>
      <w:pPr>
        <w:pStyle w:val="Heading6"/>
        <w:numPr>
          <w:ilvl w:val="5"/>
          <w:numId w:val="1"/>
        </w:numPr>
        <w:rPr/>
      </w:pPr>
      <w:bookmarkStart w:id="720" w:name="__RefHeading___Toc15808573_1280447820"/>
      <w:bookmarkStart w:id="721" w:name="_Toc267"/>
      <w:bookmarkEnd w:id="720"/>
      <w:r>
        <w:rPr>
          <w:rtl w:val="true"/>
        </w:rPr>
        <w:t>ج</w:t>
      </w:r>
      <w:r>
        <w:rPr>
          <w:rtl w:val="true"/>
        </w:rPr>
        <w:t xml:space="preserve">) </w:t>
      </w:r>
      <w:r>
        <w:rPr>
          <w:rtl w:val="true"/>
        </w:rPr>
        <w:t>فرصت‌ها</w:t>
      </w:r>
      <w:bookmarkEnd w:id="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برخی ستادها و جبهه های منسجم دینی و فرهنگی برای رصد</w:t>
      </w:r>
      <w:bookmarkStart w:id="722" w:name="pg19156_205518"/>
    </w:p>
    <w:p>
      <w:pPr>
        <w:pStyle w:val="BookText"/>
        <w:rPr/>
      </w:pPr>
      <w:bookmarkEnd w:id="722"/>
      <w:r>
        <w:rPr>
          <w:rFonts w:ascii="IRNazanin" w:hAnsi="IRNazanin" w:eastAsia="IRNazanin"/>
          <w:color w:val="111111"/>
          <w:sz w:val="28"/>
          <w:sz w:val="28"/>
          <w:szCs w:val="28"/>
          <w:rtl w:val="true"/>
          <w:lang w:bidi="fa-IR"/>
        </w:rPr>
        <w:t>شبهات و پاسخگویی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برخی از پایگاه های فرهنگی فعال هستند که در راستای ترویج عقاید دینی قدم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معدودی هم هستند که شبهات موجود را رصد می‌کنند و در صدد پاسخگویی به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تواند فرصت مناسبی برای مسجدی‌کردن جوانان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برخی شبکه ها و سایت ها و کانال های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شبکه های مجازی کانال های مفیدی وجود دارد که در راستای ترویج عقاید اسلامی و نماز جماعت و مسجد رفتن فعالیت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ذهنیت مثبت درباره مسجدی‌ها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افراد صالحی که از تاریخ گذشته اسلامی به عنوان افراد مسجدی شناخته می شدند، ذهنیت نسبتاً خوبی درباره افراد مسجدی ایجاد شده است و امانت داری و اعتماد عمومی هم وجود دارد؛ البته این مسئله انتظارات را هم از افراد و جوانان مسجدی افزایش داده است و این می تواند فرصت مناسبی برای جذب جوانان به مسجد باشد</w:t>
      </w:r>
      <w:r>
        <w:rPr>
          <w:rFonts w:eastAsia="IRNazanin" w:cs="IRNazanin"/>
          <w:color w:val="111111"/>
          <w:sz w:val="28"/>
          <w:szCs w:val="28"/>
          <w:rtl w:val="true"/>
          <w:lang w:bidi="fa-IR"/>
        </w:rPr>
        <w:t>.</w:t>
      </w:r>
    </w:p>
    <w:p>
      <w:pPr>
        <w:pStyle w:val="Heading6"/>
        <w:numPr>
          <w:ilvl w:val="5"/>
          <w:numId w:val="1"/>
        </w:numPr>
        <w:rPr/>
      </w:pPr>
      <w:bookmarkStart w:id="723" w:name="__RefHeading___Toc15808575_1280447820"/>
      <w:bookmarkStart w:id="724" w:name="_Toc268"/>
      <w:bookmarkEnd w:id="723"/>
      <w:r>
        <w:rPr>
          <w:rtl w:val="true"/>
        </w:rPr>
        <w:t>د</w:t>
      </w:r>
      <w:r>
        <w:rPr>
          <w:rtl w:val="true"/>
        </w:rPr>
        <w:t xml:space="preserve">) </w:t>
      </w:r>
      <w:r>
        <w:rPr>
          <w:rtl w:val="true"/>
        </w:rPr>
        <w:t>تهدیدها</w:t>
      </w:r>
      <w:bookmarkEnd w:id="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شبکه‌های مجازی و ماهواره ای مشخصاً با برنامه هدفمند دین را نشانه گرفته اند که این تبلیغات مسموم در برخی از موارد بر روح و روان جوانان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تهاجم فرهنگی باورها و ارزش های جوانان مورد هدف قرار گرفته است، باورهایش به ارزش های اسلامی تغییر می کند و از مسجد گریزان می شود، حقیقتی غیرقابل انکار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تمسخرشدن توسط گروه همسالان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جوان از ترس تمسخر‌شدن توسط دیگران از حضور در مسجد سر باز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تضعیف جایگاه مسجد در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جنگ نرم ابتدا کارکردها و جایگاه مسجد را تضعیف می کند و آنگاه کم کم در پی حذف آن </w:t>
      </w:r>
    </w:p>
    <w:p>
      <w:pPr>
        <w:pStyle w:val="BookText"/>
        <w:rPr/>
      </w:pPr>
      <w:r>
        <w:rPr>
          <w:rFonts w:ascii="IRNazanin" w:hAnsi="IRNazanin" w:eastAsia="IRNazanin"/>
          <w:color w:val="111111"/>
          <w:sz w:val="28"/>
          <w:sz w:val="28"/>
          <w:szCs w:val="28"/>
          <w:rtl w:val="true"/>
          <w:lang w:bidi="fa-IR"/>
        </w:rPr>
        <w:t>بر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برخی از تبلیغات در مورد ریاکاربودن مسجدی‌ها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تبلیغات منفی وجود دارد که سعی می کنند با استناد به اعمال و رفتار تعداد محدودی از افراد مسجدی، آن را به همگان تعمیم داده، ذهنیت جوانان را درباره افراد مسجدی منفی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مزاحم بودن تکنولوژی و وسایل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بازی های رایانه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ها تمام ساعات خود را با گوشی های همراه خود می گذرانند، زمانی برای حضور در نماز جماعت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کشیده‌شدن جوانان توسط ماهواره به سمت مهمانی های شبانه و مشروبات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تهدیدهای موجود، کشیده‌شدن جوانان به سمت مشروبات الکلی و ماهواره است که سد محکمی بر راه اعتقادات جوانان و حضورشان در مسجد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مخرب تبلیغات ضددینی در شبکه های ماهواره ای و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ضددینی شبکه های ماهواره ای و اینترنتی باعث ایجاد تزلزل در باورهای جوانان می شود و همین مسئله باعث کاهش حضور جوانان در مساجد و کاسته‌شدن از تراکم صفوف نماز جماعت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غرق‌شدن جوانان در دنیای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در دنیای مجازی غرق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فضای مجازی بر جوانان، البته به فضای خانوادگی و نوع برخوردهای خانواده ها با آن‌ها نیز بستگی دارد و عموماً در خانواده هایی که اعضای آن‌ها رفتار نامناسبی با هم دارند، این تأثیرات بیشتر است</w:t>
      </w:r>
      <w:r>
        <w:rPr>
          <w:rFonts w:eastAsia="IRNazanin" w:cs="IRNazanin"/>
          <w:color w:val="111111"/>
          <w:sz w:val="28"/>
          <w:szCs w:val="28"/>
          <w:rtl w:val="true"/>
          <w:lang w:bidi="fa-IR"/>
        </w:rPr>
        <w:t xml:space="preserve">. </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5" w:name="pg19156_205524"/>
      <w:bookmarkStart w:id="726" w:name="pg19156_205524"/>
      <w:bookmarkEnd w:id="726"/>
    </w:p>
    <w:p>
      <w:pPr>
        <w:pStyle w:val="Heading2"/>
        <w:numPr>
          <w:ilvl w:val="1"/>
          <w:numId w:val="1"/>
        </w:numPr>
        <w:rPr/>
      </w:pPr>
      <w:bookmarkStart w:id="727" w:name="pg19156_205524"/>
      <w:bookmarkStart w:id="728" w:name="__RefHeading___Toc15808577_1280447820"/>
      <w:bookmarkStart w:id="729" w:name="_Toc269"/>
      <w:bookmarkEnd w:id="727"/>
      <w:bookmarkEnd w:id="728"/>
      <w:r>
        <w:rPr>
          <w:rtl w:val="true"/>
        </w:rPr>
        <w:t>فصل پنجم</w:t>
      </w:r>
      <w:r>
        <w:rPr>
          <w:rtl w:val="true"/>
        </w:rPr>
        <w:t xml:space="preserve">: </w:t>
      </w:r>
      <w:r>
        <w:rPr>
          <w:rtl w:val="true"/>
        </w:rPr>
        <w:t>نتیجه گیری و پیشنهادات</w:t>
      </w:r>
      <w:bookmarkEnd w:id="729"/>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0" w:name="__RefHeading___Toc15808579_1280447820"/>
      <w:bookmarkStart w:id="731" w:name="_Toc270"/>
      <w:bookmarkEnd w:id="730"/>
      <w:r>
        <w:rPr>
          <w:rtl w:val="true"/>
        </w:rPr>
        <w:t>اشاره</w:t>
      </w:r>
      <w:bookmarkEnd w:id="731"/>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2" w:name="pg19156_205527"/>
      <w:bookmarkStart w:id="733" w:name="pg19156_205527"/>
      <w:bookmarkEnd w:id="733"/>
    </w:p>
    <w:p>
      <w:pPr>
        <w:pStyle w:val="Heading3"/>
        <w:numPr>
          <w:ilvl w:val="2"/>
          <w:numId w:val="1"/>
        </w:numPr>
        <w:rPr/>
      </w:pPr>
      <w:bookmarkStart w:id="734" w:name="pg19156_205527"/>
      <w:bookmarkStart w:id="735" w:name="__RefHeading___Toc15808581_1280447820"/>
      <w:bookmarkStart w:id="736" w:name="_Toc271"/>
      <w:bookmarkEnd w:id="734"/>
      <w:bookmarkEnd w:id="735"/>
      <w:r>
        <w:rPr>
          <w:rtl w:val="true"/>
        </w:rPr>
        <w:t>نتیجه گیری</w:t>
      </w:r>
      <w:bookmarkEnd w:id="736"/>
    </w:p>
    <w:p>
      <w:pPr>
        <w:pStyle w:val="Heading4"/>
        <w:numPr>
          <w:ilvl w:val="3"/>
          <w:numId w:val="1"/>
        </w:numPr>
        <w:rPr/>
      </w:pPr>
      <w:bookmarkStart w:id="737" w:name="__RefHeading___Toc15808583_1280447820"/>
      <w:bookmarkStart w:id="738" w:name="_Toc272"/>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پس از تبیین صدق فرضیه ها، نتایج عمده این تحقیق در خصوص عوامل افزایش و موانع کاهش حضور جوانان در مسجد در سه بخش قابل طرح است</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فرضیه ها باید گفت که همه فرضیه های دوازده گانه، به‌صورت کامل به اثبات می رسند؛ با این توضیح که تأثیر هر یک از عوامل و موانع افزایش یا کاهش ارتباط جوانان با مسجد، چنان‌که در جداول ذیل آمده است، با جمع‌زدن گزینه های خیلی زیاد، زیاد و متوسط، بالاتر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هستند و اکثریت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و غالب پاسخگویان، همه عوامل و موانع را مؤثر در ارتباط جوانان با مسجد ارزیابی نموده اند و این چیزی نیست جز اثبات فرضیه ها؛ زیرا گویه های پرسشنامه که همان عوامل و موانع بودند، برآمده از شاخص ها و آن‌ها نیز مستخرج از مؤلفه ها هستند و از سوی دیگر، فرضیه های تحقیق نیز برگردانِ مؤلفه های مبنای نظری تحقیق و مستخرج از آن‌ها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 میزان درصد تأثیر عوامل مختلف در افزایش ارتباط جوانان با مسجد، از نظر کل پاسخگویان مسجدرو</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919"/>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920"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8128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922"/>
                        <a:stretch/>
                      </pic:blipFill>
                      <pic:spPr>
                        <a:xfrm>
                          <a:off x="0" y="0"/>
                          <a:ext cx="5334120" cy="812880"/>
                        </a:xfrm>
                        <a:prstGeom prst="rect">
                          <a:avLst/>
                        </a:prstGeom>
                        <a:ln w="0">
                          <a:noFill/>
                        </a:ln>
                      </pic:spPr>
                    </pic:pic>
                  </a:graphicData>
                </a:graphic>
              </wp:inline>
            </w:drawing>
          </mc:Choice>
          <mc:Fallback>
            <w:pict>
              <v:shape id="shape_0" stroked="f" o:allowincell="f" style="position:absolute;margin-left:0pt;margin-top:-64.05pt;width:419.95pt;height:63.95pt;mso-wrap-style:none;v-text-anchor:middle;mso-position-horizontal:left;mso-position-vertical:top" type="_x0000_t75">
                <v:imagedata r:id="rId9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جدول میزان درصد تأثیر موانع مختلف در کاهش ارتباط جوانان با مسجد، از نظر پاسخگویان مسجدرو</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114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924"/>
                        <a:stretch/>
                      </pic:blipFill>
                      <pic:spPr>
                        <a:xfrm>
                          <a:off x="0" y="0"/>
                          <a:ext cx="5334120" cy="2311560"/>
                        </a:xfrm>
                        <a:prstGeom prst="rect">
                          <a:avLst/>
                        </a:prstGeom>
                        <a:ln w="0">
                          <a:noFill/>
                        </a:ln>
                      </pic:spPr>
                    </pic:pic>
                  </a:graphicData>
                </a:graphic>
              </wp:inline>
            </w:drawing>
          </mc:Choice>
          <mc:Fallback>
            <w:pict>
              <v:shape id="shape_0" stroked="f" o:allowincell="f" style="position:absolute;margin-left:0pt;margin-top:-182.05pt;width:419.95pt;height:181.95pt;mso-wrap-style:none;v-text-anchor:middle;mso-position-horizontal:left;mso-position-vertical:top" type="_x0000_t75">
                <v:imagedata r:id="rId9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جدول میزان درصد تأثیر موانع مختلف در کاهش ارتباط جوانان با مسجد، از نظر کل پاسخگویان غیرمسجدی</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927"/>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928" o:detectmouseclick="t"/>
                <v:stroke color="#3465a4" joinstyle="round" endcap="flat"/>
                <w10:wrap type="none"/>
              </v:shape>
            </w:pict>
          </mc:Fallback>
        </mc:AlternateContent>
      </w:r>
      <w:bookmarkStart w:id="739" w:name="pg19156_205535"/>
    </w:p>
    <w:p>
      <w:pPr>
        <w:pStyle w:val="BookText"/>
        <w:rPr/>
      </w:pPr>
      <w:bookmarkEnd w:id="739"/>
      <w:r>
        <w:rPr>
          <w:rFonts w:ascii="IRNazanin" w:hAnsi="IRNazanin" w:eastAsia="IRNazanin"/>
          <w:color w:val="111111"/>
          <w:sz w:val="28"/>
          <w:sz w:val="28"/>
          <w:szCs w:val="28"/>
          <w:rtl w:val="true"/>
          <w:lang w:bidi="fa-IR"/>
        </w:rPr>
        <w:t>جدول میزان درصد تأثیر عوامل مختلف در افزایش ارتباط جوانان با مسجد، از نظر کل پاسخگویان غیرمسجدی</w:t>
      </w:r>
    </w:p>
    <w:p>
      <w:pPr>
        <w:pStyle w:val="BookText"/>
        <w:rPr/>
      </w:pPr>
      <w:r>
        <w:rPr>
          <w:rtl w:val="true"/>
        </w:rPr>
        <mc:AlternateContent>
          <mc:Choice Requires="wps">
            <w:drawing>
              <wp:inline distT="0" distB="0" distL="0" distR="0">
                <wp:extent cx="5334000" cy="26797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930"/>
                        <a:stretch/>
                      </pic:blipFill>
                      <pic:spPr>
                        <a:xfrm>
                          <a:off x="0" y="0"/>
                          <a:ext cx="5334120" cy="2679840"/>
                        </a:xfrm>
                        <a:prstGeom prst="rect">
                          <a:avLst/>
                        </a:prstGeom>
                        <a:ln w="0">
                          <a:noFill/>
                        </a:ln>
                      </pic:spPr>
                    </pic:pic>
                  </a:graphicData>
                </a:graphic>
              </wp:inline>
            </w:drawing>
          </mc:Choice>
          <mc:Fallback>
            <w:pict>
              <v:shape id="shape_0" stroked="f" o:allowincell="f" style="position:absolute;margin-left:0pt;margin-top:-211.05pt;width:419.95pt;height:210.95pt;mso-wrap-style:none;v-text-anchor:middle;mso-position-horizontal:left;mso-position-vertical:top" type="_x0000_t75">
                <v:imagedata r:id="rId9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خروجی از مصاحبه های کیفی صورت‌گرفته نیز قابل دریافت است؛ چنان‌که در ضمن تحقیق به تفصیل بدان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کاربردی عمده تحقیق در سه بخش ذیل قابل طرح است</w:t>
      </w:r>
      <w:r>
        <w:rPr>
          <w:rFonts w:eastAsia="IRNazanin" w:cs="IRNazanin"/>
          <w:color w:val="111111"/>
          <w:sz w:val="28"/>
          <w:szCs w:val="28"/>
          <w:rtl w:val="true"/>
          <w:lang w:bidi="fa-IR"/>
        </w:rPr>
        <w:t>:</w:t>
      </w:r>
    </w:p>
    <w:p>
      <w:pPr>
        <w:pStyle w:val="Heading4"/>
        <w:numPr>
          <w:ilvl w:val="3"/>
          <w:numId w:val="1"/>
        </w:numPr>
        <w:rPr/>
      </w:pPr>
      <w:bookmarkStart w:id="740" w:name="__RefHeading___Toc15808585_1280447820"/>
      <w:bookmarkStart w:id="741" w:name="_Toc273"/>
      <w:bookmarkEnd w:id="740"/>
      <w:r>
        <w:rPr>
          <w:rtl w:val="true"/>
        </w:rPr>
        <w:t>الف</w:t>
      </w:r>
      <w:r>
        <w:rPr>
          <w:rtl w:val="true"/>
        </w:rPr>
        <w:t xml:space="preserve">) </w:t>
      </w:r>
      <w:r>
        <w:rPr>
          <w:rtl w:val="true"/>
        </w:rPr>
        <w:t>از منظر جوانان مسجدرو</w:t>
      </w:r>
      <w:bookmarkEnd w:id="741"/>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کل پاسخگویان مسجدرو،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به‌منظور صحبت و مشاوره و احیاناً درددل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رتبه ها را در تأثیرگذاری بر حضور جوانان در مسجد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پایین ترین رتبه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مطلوبیت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مناسب، وسیع، دارای کفشداری، با معماری زیبا و مستحکم، مجهز به امکانات بهداشتی مناسب و سرمایشی و گرمایشی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فراهم‌نمودن دسترسی خانواده ها و جوانان به محصولات فرهنگی مفید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حضوریافتن چهره های مشهور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مذهبی، مسئولان، هنرمندان،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نظر پاسخگویان مسجدروی که هر روز در نماز جماعت شرکت می کنند و نیز از نظر پاسخگویان مسجدروی که اکثریت نمازگزاران مسجدشان جوانان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رتبه را در تأثیرگذاری بر حضور جوانان در مسجد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پاسخگویان مسجدرو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پاسخگویان مسجدرو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 را در تأثیرگذاری بر حضور جوانان در مسجد به خود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پاسخگویان مسجدرو با شغل خانه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دانش آموزان و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 را در تأثیرگذاری بر حضور جوانان در مسجد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پاسخگویان مسجدرو با شغل کارمند بخش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پاسخگویان مسجدرو با شغل کارمند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پاسخگویان مسجدرو با شغل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پاسخگویان مسجدرو بیکار،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خبره و آگاه در موضوعات دینی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 را در تأثیرگذاری بر حضور جوانان در مسجد به خود اختصاص داده اند</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پاسخگویان مسجدرو خوشه اول،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باتقوا و پرهیزکار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خبره و آگاه در موضوعات دینی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آگاه به مسائل اجتماعی و سیاسی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رتبه ها را در تأثیرگذاری بر حضور جوانان در مسجد به خود اختصاص داده اند</w:t>
      </w:r>
      <w:r>
        <w:rPr>
          <w:rFonts w:eastAsia="IRNazanin" w:cs="IRNazanin"/>
          <w:color w:val="111111"/>
          <w:sz w:val="28"/>
          <w:szCs w:val="28"/>
          <w:rtl w:val="true"/>
          <w:lang w:bidi="fa-IR"/>
        </w:rPr>
        <w:t xml:space="preserve">. </w:t>
      </w:r>
      <w:bookmarkStart w:id="742" w:name="pg19156_205539"/>
    </w:p>
    <w:p>
      <w:pPr>
        <w:pStyle w:val="BookText"/>
        <w:rPr/>
      </w:pPr>
      <w:bookmarkEnd w:id="742"/>
      <w:r>
        <w:rPr>
          <w:rFonts w:ascii="IRNazanin" w:hAnsi="IRNazanin" w:eastAsia="IRNazanin"/>
          <w:color w:val="111111"/>
          <w:sz w:val="28"/>
          <w:sz w:val="28"/>
          <w:szCs w:val="28"/>
          <w:rtl w:val="true"/>
          <w:lang w:bidi="fa-IR"/>
        </w:rPr>
        <w:t xml:space="preserve">از نظر پاسخگویان مسجدرو خوشه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رتبه ها را در تأثیرگذاری بر حضور جوانان در مسجد به خود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پاسخگویان مسجدرو خوشه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صمیمی و گرم امام جماعت و مسئولان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هیئت‌امنا،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جوانان به امام جماعت به منظور صحبت و مشاوره و احیاناً 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فعال که مسجد و رسیدگی به امور جوانان در اولویت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رتبه ها را در تأثیرگذاری بر حضور جوانان در مسجد به خود اختصاص داده اند</w:t>
      </w:r>
      <w:r>
        <w:rPr>
          <w:rFonts w:eastAsia="IRNazanin" w:cs="IRNazanin"/>
          <w:color w:val="111111"/>
          <w:sz w:val="28"/>
          <w:szCs w:val="28"/>
          <w:rtl w:val="true"/>
          <w:lang w:bidi="fa-IR"/>
        </w:rPr>
        <w:t>.</w:t>
      </w:r>
    </w:p>
    <w:p>
      <w:pPr>
        <w:pStyle w:val="Heading4"/>
        <w:numPr>
          <w:ilvl w:val="3"/>
          <w:numId w:val="1"/>
        </w:numPr>
        <w:rPr/>
      </w:pPr>
      <w:bookmarkStart w:id="743" w:name="__RefHeading___Toc15808587_1280447820"/>
      <w:bookmarkStart w:id="744" w:name="_Toc274"/>
      <w:bookmarkEnd w:id="743"/>
      <w:r>
        <w:rPr>
          <w:rtl w:val="true"/>
        </w:rPr>
        <w:t>ب</w:t>
      </w:r>
      <w:r>
        <w:rPr>
          <w:rtl w:val="true"/>
        </w:rPr>
        <w:t xml:space="preserve">) </w:t>
      </w:r>
      <w:r>
        <w:rPr>
          <w:rtl w:val="true"/>
        </w:rPr>
        <w:t>از منظر جوانان غیرمسجدی</w:t>
      </w:r>
      <w:bookmarkEnd w:id="744"/>
    </w:p>
    <w:p>
      <w:pPr>
        <w:pStyle w:val="BookText"/>
        <w:rPr/>
      </w:pPr>
      <w:r>
        <w:rPr>
          <w:rFonts w:ascii="IRNazanin" w:hAnsi="IRNazanin" w:eastAsia="IRNazanin"/>
          <w:color w:val="111111"/>
          <w:sz w:val="28"/>
          <w:sz w:val="28"/>
          <w:szCs w:val="28"/>
          <w:rtl w:val="true"/>
          <w:lang w:bidi="fa-IR"/>
        </w:rPr>
        <w:t xml:space="preserve">از نظر کل پاسخگویان غیرمسجدی،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غیرصمیمانه امام جماعت و نمازگزاران با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آسیب ها و ناهنجاری های اخلاقی در بین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رتبه ها را در تأثیرگذاری بر عدم حضور جوانان در مسجد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نداشتن به نماز جماعت و نرفتن به مسجد از دوره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نادرست از مساجد در مسائل سیاسی و مواجهه ناصحیح با عقاید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ذهنیت اجتماعی که مسجد حرفی برای جوانان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رتبه را در تأثیرگذاری بر عدم حضور جوانان در مسجد به خود اختصاص داده اند</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پاسخگویان غیرمسجدی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پاسخگویان غیرمسجدی مرد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غیرصمیمانه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رتبه را در تأثیرگذاری بر عدم حضور جوانان در مسجد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پاسخگویان غیرمسجدی متأهل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غیرصمیمانه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پاسخگویان غیرمسجدی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رتبه را در تأثیرگذاری بر عدم حضور جوانان در مسجد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پاسخگویان غیرمسجدی با شغل دانش 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آسیب ها و ناهنجاری های اخلاقی در بین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پاسخگویان غیرمسجدی با شغل دانشجو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پاسخگویان غیرمسجدی با شغل کارمند بخش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پرمشغله بودن و وقت نداشتن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پاسخگویان غیرمسجدی با شغل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غیرصمیمانه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رتبه را در تأثیرگذاری بر عدم حضور جوانان در مسجد به خود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پاسخگویان غیرمسجدی خوشه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 جوان از نظام دینی به دلیل ضعف عملکرد برخی مسئولان و متولیان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امامان جماعت غیرجذاب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اندک یا بی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رتبه ها را در تأثیرگذاری بر عدم حضور جوانان در مسجد به خود اختصاص داده اند</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پاسخگویان غیرمسجدی خوشه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غیرصمیمانه امام جماعت و نمازگزاران با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آسیب ها و ناهنجاری های اخلاقی در بین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مدیریتی مسجد در برگزاری برنامه های جذاب و جوان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رتبه ها را در تأثیرگذاری بر عدم </w:t>
      </w:r>
      <w:bookmarkStart w:id="745" w:name="pg19156_205543"/>
    </w:p>
    <w:p>
      <w:pPr>
        <w:pStyle w:val="BookText"/>
        <w:rPr/>
      </w:pPr>
      <w:bookmarkEnd w:id="745"/>
      <w:r>
        <w:rPr>
          <w:rFonts w:ascii="IRNazanin" w:hAnsi="IRNazanin" w:eastAsia="IRNazanin"/>
          <w:color w:val="111111"/>
          <w:sz w:val="28"/>
          <w:sz w:val="28"/>
          <w:szCs w:val="28"/>
          <w:rtl w:val="true"/>
          <w:lang w:bidi="fa-IR"/>
        </w:rPr>
        <w:t>حضور جوانان در مسجد به خود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پاسخگویان غیرمسجدی خوشه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ناآشنایی با فلسفه و اسرار نماز و نمازجماعت و فواید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خشک یا غیرصمیمانه امام جماعت و نمازگزاران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یا کمبود مساجد در برخی نقاط شهر یا محدودیت زمانی در باز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رتبه ها را در تأثیرگذاری بر عدم حضور جوانان در مسجد به خود اختصاص داده اند</w:t>
      </w:r>
      <w:r>
        <w:rPr>
          <w:rFonts w:eastAsia="IRNazanin" w:cs="IRNazanin"/>
          <w:color w:val="111111"/>
          <w:sz w:val="28"/>
          <w:szCs w:val="28"/>
          <w:rtl w:val="true"/>
          <w:lang w:bidi="fa-IR"/>
        </w:rPr>
        <w:t>.</w:t>
      </w:r>
    </w:p>
    <w:p>
      <w:pPr>
        <w:pStyle w:val="Heading4"/>
        <w:numPr>
          <w:ilvl w:val="3"/>
          <w:numId w:val="1"/>
        </w:numPr>
        <w:rPr/>
      </w:pPr>
      <w:bookmarkStart w:id="746" w:name="__RefHeading___Toc15808589_1280447820"/>
      <w:bookmarkStart w:id="747" w:name="_Toc275"/>
      <w:bookmarkEnd w:id="746"/>
      <w:r>
        <w:rPr>
          <w:rtl w:val="true"/>
        </w:rPr>
        <w:t>ج</w:t>
      </w:r>
      <w:r>
        <w:rPr>
          <w:rtl w:val="true"/>
        </w:rPr>
        <w:t xml:space="preserve">) </w:t>
      </w:r>
      <w:r>
        <w:rPr>
          <w:rtl w:val="true"/>
        </w:rPr>
        <w:t>از منظر صاحب نظران</w:t>
      </w:r>
      <w:bookmarkEnd w:id="747"/>
    </w:p>
    <w:p>
      <w:pPr>
        <w:pStyle w:val="BookText"/>
        <w:rPr/>
      </w:pPr>
      <w:r>
        <w:rPr>
          <w:rFonts w:ascii="IRNazanin" w:hAnsi="IRNazanin" w:eastAsia="IRNazanin"/>
          <w:color w:val="111111"/>
          <w:sz w:val="28"/>
          <w:sz w:val="28"/>
          <w:szCs w:val="28"/>
          <w:rtl w:val="true"/>
          <w:lang w:bidi="fa-IR"/>
        </w:rPr>
        <w:t>از میان عوامل و موانع یادشده که توسط کارشناسان مذهبی و فرهنگی به عنوان عوامل و موانع تأثیرگذار بر ارتباط جوانان با مسجد مطرح ذکر شده، برخی موارد مورد تأکید بیشتری قرار گرفته اند که ده عامل مورد تأکید از حیث افزایندگی حضور جوانان در مسجد بدین شرح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کارکردهای سنتی مسجد در کنار محوریت‌یافتن مسجد در امور فرهنگی، اجتماعی، سیاسی، علمی و اقتصادی؛</w:t>
      </w:r>
    </w:p>
    <w:p>
      <w:pPr>
        <w:pStyle w:val="BookText"/>
        <w:rPr/>
      </w:pPr>
      <w:r>
        <w:rPr>
          <w:rFonts w:ascii="IRNazanin" w:hAnsi="IRNazanin" w:eastAsia="IRNazanin"/>
          <w:color w:val="111111"/>
          <w:sz w:val="28"/>
          <w:sz w:val="28"/>
          <w:szCs w:val="28"/>
          <w:rtl w:val="true"/>
          <w:lang w:bidi="fa-IR"/>
        </w:rPr>
        <w:t>بالابودن سطح تحصیلات و سواد امام جماعت به منظور پاسخگویی به شبهات و سؤالات جوانان؛</w:t>
      </w:r>
    </w:p>
    <w:p>
      <w:pPr>
        <w:pStyle w:val="BookText"/>
        <w:rPr/>
      </w:pPr>
      <w:r>
        <w:rPr>
          <w:rFonts w:ascii="IRNazanin" w:hAnsi="IRNazanin" w:eastAsia="IRNazanin"/>
          <w:color w:val="111111"/>
          <w:sz w:val="28"/>
          <w:sz w:val="28"/>
          <w:szCs w:val="28"/>
          <w:rtl w:val="true"/>
          <w:lang w:bidi="fa-IR"/>
        </w:rPr>
        <w:t>حسن خلق و برخورد صمیمانه امام جماعت؛</w:t>
      </w:r>
    </w:p>
    <w:p>
      <w:pPr>
        <w:pStyle w:val="BookText"/>
        <w:rPr/>
      </w:pPr>
      <w:r>
        <w:rPr>
          <w:rFonts w:ascii="IRNazanin" w:hAnsi="IRNazanin" w:eastAsia="IRNazanin"/>
          <w:color w:val="111111"/>
          <w:sz w:val="28"/>
          <w:sz w:val="28"/>
          <w:szCs w:val="28"/>
          <w:rtl w:val="true"/>
          <w:lang w:bidi="fa-IR"/>
        </w:rPr>
        <w:t>جوان و با صبر و حوصله بودن امام جماعت؛</w:t>
      </w:r>
    </w:p>
    <w:p>
      <w:pPr>
        <w:pStyle w:val="BookText"/>
        <w:rPr/>
      </w:pPr>
      <w:r>
        <w:rPr>
          <w:rFonts w:ascii="IRNazanin" w:hAnsi="IRNazanin" w:eastAsia="IRNazanin"/>
          <w:color w:val="111111"/>
          <w:sz w:val="28"/>
          <w:sz w:val="28"/>
          <w:szCs w:val="28"/>
          <w:rtl w:val="true"/>
          <w:lang w:bidi="fa-IR"/>
        </w:rPr>
        <w:t>مشارکت‌دادن جوانان در مدیریت مسجد و تصمیم گیری ها و سیاستگذاری ها؛</w:t>
      </w:r>
    </w:p>
    <w:p>
      <w:pPr>
        <w:pStyle w:val="BookText"/>
        <w:rPr/>
      </w:pPr>
      <w:r>
        <w:rPr>
          <w:rFonts w:ascii="IRNazanin" w:hAnsi="IRNazanin" w:eastAsia="IRNazanin"/>
          <w:color w:val="111111"/>
          <w:sz w:val="28"/>
          <w:sz w:val="28"/>
          <w:szCs w:val="28"/>
          <w:rtl w:val="true"/>
          <w:lang w:bidi="fa-IR"/>
        </w:rPr>
        <w:t>افزایش برنامه های جنبی و کلاس های آموزشی در مسجد؛</w:t>
      </w:r>
    </w:p>
    <w:p>
      <w:pPr>
        <w:pStyle w:val="BookText"/>
        <w:rPr/>
      </w:pPr>
      <w:r>
        <w:rPr>
          <w:rFonts w:ascii="IRNazanin" w:hAnsi="IRNazanin" w:eastAsia="IRNazanin"/>
          <w:color w:val="111111"/>
          <w:sz w:val="28"/>
          <w:sz w:val="28"/>
          <w:szCs w:val="28"/>
          <w:rtl w:val="true"/>
          <w:lang w:bidi="fa-IR"/>
        </w:rPr>
        <w:t>اقناع درونی و باورپذیری جوانان؛</w:t>
      </w:r>
    </w:p>
    <w:p>
      <w:pPr>
        <w:pStyle w:val="BookText"/>
        <w:rPr/>
      </w:pPr>
      <w:r>
        <w:rPr>
          <w:rFonts w:ascii="IRNazanin" w:hAnsi="IRNazanin" w:eastAsia="IRNazanin"/>
          <w:color w:val="111111"/>
          <w:sz w:val="28"/>
          <w:sz w:val="28"/>
          <w:szCs w:val="28"/>
          <w:rtl w:val="true"/>
          <w:lang w:bidi="fa-IR"/>
        </w:rPr>
        <w:t>متدین‌بودن و داشتن تربیت دینی؛</w:t>
      </w:r>
    </w:p>
    <w:p>
      <w:pPr>
        <w:pStyle w:val="BookText"/>
        <w:rPr/>
      </w:pPr>
      <w:r>
        <w:rPr>
          <w:rFonts w:ascii="IRNazanin" w:hAnsi="IRNazanin" w:eastAsia="IRNazanin"/>
          <w:color w:val="111111"/>
          <w:sz w:val="28"/>
          <w:sz w:val="28"/>
          <w:szCs w:val="28"/>
          <w:rtl w:val="true"/>
          <w:lang w:bidi="fa-IR"/>
        </w:rPr>
        <w:t>مخلص و صادق‌بودن امام جماعت و یکی‌بودن رفتار و گفتارش؛</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بااخلاص و درستکار بودن مسجدی ها و و داشتن رفتار اسلامی خارج از 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ده مانع تأثیرگذار مورد تأکید ازجهت کاهندگی حضور جوانان در مسجد به شرح ذیل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خارج‌شدن مسجد از اولویت بسیاری از جوانان؛</w:t>
      </w:r>
    </w:p>
    <w:p>
      <w:pPr>
        <w:pStyle w:val="BookText"/>
        <w:rPr/>
      </w:pPr>
      <w:r>
        <w:rPr>
          <w:rFonts w:ascii="IRNazanin" w:hAnsi="IRNazanin" w:eastAsia="IRNazanin"/>
          <w:color w:val="111111"/>
          <w:sz w:val="28"/>
          <w:sz w:val="28"/>
          <w:szCs w:val="28"/>
          <w:rtl w:val="true"/>
          <w:lang w:bidi="fa-IR"/>
        </w:rPr>
        <w:t>مشکل در دسترسی به مساجد؛</w:t>
      </w:r>
    </w:p>
    <w:p>
      <w:pPr>
        <w:pStyle w:val="BookText"/>
        <w:rPr/>
      </w:pPr>
      <w:r>
        <w:rPr>
          <w:rFonts w:ascii="IRNazanin" w:hAnsi="IRNazanin" w:eastAsia="IRNazanin"/>
          <w:color w:val="111111"/>
          <w:sz w:val="28"/>
          <w:sz w:val="28"/>
          <w:szCs w:val="28"/>
          <w:rtl w:val="true"/>
          <w:lang w:bidi="fa-IR"/>
        </w:rPr>
        <w:t>تهاجم فرهنگی و پذیرش عادات فرهنگی و سبک زندگی غربی؛</w:t>
      </w:r>
    </w:p>
    <w:p>
      <w:pPr>
        <w:pStyle w:val="BookText"/>
        <w:rPr/>
      </w:pPr>
      <w:r>
        <w:rPr>
          <w:rFonts w:ascii="IRNazanin" w:hAnsi="IRNazanin" w:eastAsia="IRNazanin"/>
          <w:color w:val="111111"/>
          <w:sz w:val="28"/>
          <w:sz w:val="28"/>
          <w:szCs w:val="28"/>
          <w:rtl w:val="true"/>
          <w:lang w:bidi="fa-IR"/>
        </w:rPr>
        <w:t>چالش های اعتقادی و دوری از مذهب؛</w:t>
      </w:r>
    </w:p>
    <w:p>
      <w:pPr>
        <w:pStyle w:val="BookText"/>
        <w:rPr/>
      </w:pPr>
      <w:r>
        <w:rPr>
          <w:rFonts w:ascii="IRNazanin" w:hAnsi="IRNazanin" w:eastAsia="IRNazanin"/>
          <w:color w:val="111111"/>
          <w:sz w:val="28"/>
          <w:sz w:val="28"/>
          <w:szCs w:val="28"/>
          <w:rtl w:val="true"/>
          <w:lang w:bidi="fa-IR"/>
        </w:rPr>
        <w:t>شکل ظاهری نامناسب برخی مساجد؛</w:t>
      </w:r>
    </w:p>
    <w:p>
      <w:pPr>
        <w:pStyle w:val="BookText"/>
        <w:rPr/>
      </w:pPr>
      <w:r>
        <w:rPr>
          <w:rFonts w:ascii="IRNazanin" w:hAnsi="IRNazanin" w:eastAsia="IRNazanin"/>
          <w:color w:val="111111"/>
          <w:sz w:val="28"/>
          <w:sz w:val="28"/>
          <w:szCs w:val="28"/>
          <w:rtl w:val="true"/>
          <w:lang w:bidi="fa-IR"/>
        </w:rPr>
        <w:t>انحصارطلبی متولیان مساجد؛</w:t>
      </w:r>
    </w:p>
    <w:p>
      <w:pPr>
        <w:pStyle w:val="BookText"/>
        <w:rPr/>
      </w:pPr>
      <w:r>
        <w:rPr>
          <w:rFonts w:ascii="IRNazanin" w:hAnsi="IRNazanin" w:eastAsia="IRNazanin"/>
          <w:color w:val="111111"/>
          <w:sz w:val="28"/>
          <w:sz w:val="28"/>
          <w:szCs w:val="28"/>
          <w:rtl w:val="true"/>
          <w:lang w:bidi="fa-IR"/>
        </w:rPr>
        <w:t>خلق و خوی نامناسب برخی مسجدی ها؛</w:t>
      </w:r>
    </w:p>
    <w:p>
      <w:pPr>
        <w:pStyle w:val="BookText"/>
        <w:rPr/>
      </w:pPr>
      <w:r>
        <w:rPr>
          <w:rFonts w:ascii="IRNazanin" w:hAnsi="IRNazanin" w:eastAsia="IRNazanin"/>
          <w:color w:val="111111"/>
          <w:sz w:val="28"/>
          <w:sz w:val="28"/>
          <w:szCs w:val="28"/>
          <w:rtl w:val="true"/>
          <w:lang w:bidi="fa-IR"/>
        </w:rPr>
        <w:t>کمرنگ‌شدن فعالیت بسیج و دیگر مراکز فرهنگی در مساجد؛</w:t>
      </w:r>
    </w:p>
    <w:p>
      <w:pPr>
        <w:pStyle w:val="BookText"/>
        <w:rPr/>
      </w:pPr>
      <w:r>
        <w:rPr>
          <w:rFonts w:ascii="IRNazanin" w:hAnsi="IRNazanin" w:eastAsia="IRNazanin"/>
          <w:color w:val="111111"/>
          <w:sz w:val="28"/>
          <w:sz w:val="28"/>
          <w:szCs w:val="28"/>
          <w:rtl w:val="true"/>
          <w:lang w:bidi="fa-IR"/>
        </w:rPr>
        <w:t>عامل مزاحم بودن تکنولوژی و وسایل ارتباطی و شبکه‌های مجازی؛</w:t>
      </w:r>
    </w:p>
    <w:p>
      <w:pPr>
        <w:pStyle w:val="BookText"/>
        <w:rPr/>
      </w:pPr>
      <w:r>
        <w:rPr>
          <w:rFonts w:ascii="IRNazanin" w:hAnsi="IRNazanin" w:eastAsia="IRNazanin"/>
          <w:color w:val="111111"/>
          <w:sz w:val="28"/>
          <w:sz w:val="28"/>
          <w:szCs w:val="28"/>
          <w:rtl w:val="true"/>
          <w:lang w:bidi="fa-IR"/>
        </w:rPr>
        <w:t>تبعیض قائل‌شدن بین جوانان در برخورد با آنان و در برنامه ها و اردوهای مربوط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نگاه مصاحبه شوندگان در تحلیل وضعیت موجود ارتباط جوانان با مسجد، مهم‌ترین نقاط قوت، ضعف، فرصت ها و تهدیدها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قوت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الگو و اسوه های حسنه مسجدی از حیث اخلاق و رفتار؛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تقوا و ایمان در بین بسیاری از خانواده‌ها؛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پایگاه های بسیج جوانان در مساجد؛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مثبت حضور والدین و خانواده ها در مساجد؛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برنامه های جانبی و اردوها؛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ائمه جماعات باسواد و دارای بیان دلنشین در برخی از مساجد؛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رابطه‌های دوسویه و دوستانه بین مسئولان مسجد و جوانان؛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کانون های فرهنگی مساجد و کتابخانه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نقاط ضعف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بی‌جواب‌ماندن برخی سؤالات نمازگزاران جوان به دلیل کم‌سوادی امام جماعت؛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طولانی‌شدن نماز های جماعت توسط برخی از امامان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بین 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نامنظم و غیرمستقربودن امام جماعت؛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 و بی حال بودن ائمه جماعات؛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تراکم نامتوازن حضور جوانان در مساجد؛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نامناسب مساجد؛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ظاهری نامناسب برخی از مساجد؛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پارتی‌بازی برخی متولیان مسجد؛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نادرست و دون شأن برخی از مسجدی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برخی ستادها و جبهه های منسجم دینی و فرهنگی برای رصد شبهات و پاسخگویی به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برخی شبکه ها و سایت ها و کانال های مفید؛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ذهنیت مثبت درباره مسجدی‌ها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فرهنگی؛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تمسخرشدن توسط گروه همسالان؛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جایگاه مسجد در جنگ نرم؛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برخی از تبلیغات در مورد ریاکاربودن مسجدی‌ها؛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مزاحم بودن تکنولوژی و وسایل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بازی های رایانه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48" w:name="pg19156_205550"/>
    </w:p>
    <w:p>
      <w:pPr>
        <w:pStyle w:val="BookText"/>
        <w:rPr/>
      </w:pPr>
      <w:bookmarkEnd w:id="74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کشیده‌شدن جوانان توسط ماهواره به سمت مهمانی های شبانه و مشروبات الکلی؛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مخرب تبلیغات ضددینی در شبکه های ماهواره ای و اینترنتی؛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غرق‌شدن جوانان در دنیای مجازی</w:t>
      </w:r>
      <w:r>
        <w:rPr>
          <w:rFonts w:eastAsia="IRNazanin" w:cs="IRNazanin"/>
          <w:color w:val="111111"/>
          <w:sz w:val="28"/>
          <w:szCs w:val="28"/>
          <w:rtl w:val="true"/>
          <w:lang w:bidi="fa-IR"/>
        </w:rPr>
        <w:t>.</w:t>
      </w:r>
    </w:p>
    <w:p>
      <w:pPr>
        <w:pStyle w:val="Heading3"/>
        <w:numPr>
          <w:ilvl w:val="2"/>
          <w:numId w:val="1"/>
        </w:numPr>
        <w:rPr/>
      </w:pPr>
      <w:bookmarkStart w:id="749" w:name="__RefHeading___Toc15808591_1280447820"/>
      <w:bookmarkStart w:id="750" w:name="_Toc276"/>
      <w:bookmarkEnd w:id="749"/>
      <w:r>
        <w:rPr>
          <w:rtl w:val="true"/>
        </w:rPr>
        <w:t>پیشنهادهای تحقیق</w:t>
      </w:r>
      <w:bookmarkEnd w:id="750"/>
    </w:p>
    <w:p>
      <w:pPr>
        <w:pStyle w:val="Heading4"/>
        <w:numPr>
          <w:ilvl w:val="3"/>
          <w:numId w:val="1"/>
        </w:numPr>
        <w:rPr/>
      </w:pPr>
      <w:bookmarkStart w:id="751" w:name="__RefHeading___Toc15808593_1280447820"/>
      <w:bookmarkStart w:id="752" w:name="_Toc277"/>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دو پیشنهاد عمده و اساسی قابل طرح است</w:t>
      </w:r>
      <w:r>
        <w:rPr>
          <w:rFonts w:eastAsia="IRNazanin" w:cs="IRNazanin"/>
          <w:color w:val="111111"/>
          <w:sz w:val="28"/>
          <w:szCs w:val="28"/>
          <w:rtl w:val="true"/>
          <w:lang w:bidi="fa-IR"/>
        </w:rPr>
        <w:t>:</w:t>
      </w:r>
    </w:p>
    <w:p>
      <w:pPr>
        <w:pStyle w:val="Heading4"/>
        <w:numPr>
          <w:ilvl w:val="3"/>
          <w:numId w:val="1"/>
        </w:numPr>
        <w:rPr/>
      </w:pPr>
      <w:bookmarkStart w:id="753" w:name="__RefHeading___Toc15808595_1280447820"/>
      <w:bookmarkStart w:id="754" w:name="_Toc278"/>
      <w:bookmarkEnd w:id="753"/>
      <w:r>
        <w:rPr/>
        <w:t>1</w:t>
      </w:r>
      <w:r>
        <w:rPr>
          <w:rtl w:val="true"/>
        </w:rPr>
        <w:t xml:space="preserve">. </w:t>
      </w:r>
      <w:r>
        <w:rPr>
          <w:rtl w:val="true"/>
        </w:rPr>
        <w:t>تقویت بخش پژوهش های کاربردی</w:t>
      </w:r>
      <w:bookmarkEnd w:id="754"/>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که به اندازه کافی و در حد نیاز، در حوزه نظر و تئوری کار شده باشد؛ لذا لازم است در گام های بعدی، بخش پژوهش های کاربردی و عملیاتی مورد توجه بیشتر قرار گیرد تا از این طریق، نقاط قوت و ضعف و فرصت ها و تهدیدهای موجود برآورد شود وگرنه صِرف بحث و نظر و بیان دغدغه ها و توصیف وضعیت ایده آل حسب متون دینی و کلام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راهگشا نخواهد بود؛ برای نمونه در این تحقیق به این نتیجه رسیدیم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 مؤلفه اساسی تأثیر گذار در افزایش یا کاهش حضور جوانان در مسجد است؛ همچنین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رفتاری با جوان و برقراری ارتباط دوستانه با وی، خصوصاً از جانب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تأثیرگذارترین عوامل در افزایش حضور جوانان در مسجد به شمار می رود؛ حال باید پژوهش های بعدی را بدین سمت سوق دهیم که وضعیت موجود امامان جماعت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بِروزبودن و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ارتباط‌گرفتن یا نگرفتن با مأمومان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مطلوب است یا نامطلوب؟ آن‌گاه کلیت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خوش‌اخلاق و خوش‌برخورد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را مورد بررسی قرار دهیم؛ بدین‌معنا که ببینیم یک طلبه از زمانی که پا به حوزه علمیه می گذارد تا زمانی که امام جماعت شود، چه عناصر و نهادهایی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بودن و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خوش‌اخلاق </w:t>
      </w:r>
      <w:bookmarkStart w:id="755" w:name="pg19156_205552"/>
    </w:p>
    <w:p>
      <w:pPr>
        <w:pStyle w:val="BookText"/>
        <w:rPr/>
      </w:pPr>
      <w:bookmarkEnd w:id="755"/>
      <w:r>
        <w:rPr>
          <w:rFonts w:ascii="IRNazanin" w:hAnsi="IRNazanin" w:eastAsia="IRNazanin"/>
          <w:color w:val="111111"/>
          <w:sz w:val="28"/>
          <w:sz w:val="28"/>
          <w:szCs w:val="28"/>
          <w:rtl w:val="true"/>
          <w:lang w:bidi="fa-IR"/>
        </w:rPr>
        <w:t>و خوش‌برخورد بودن و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تأثیرگذارند تا پس از شناسایی آن‌ها، اقدامات تقویتی، اصلاحی یا احیاناً حذفی لازم در مورد آن‌ها صورت گیرد تا خروجی کار، امام جماعتی خوش فکر و خوش اخلاق باشد</w:t>
      </w:r>
      <w:r>
        <w:rPr>
          <w:rFonts w:eastAsia="IRNazanin" w:cs="IRNazanin"/>
          <w:color w:val="111111"/>
          <w:sz w:val="28"/>
          <w:szCs w:val="28"/>
          <w:rtl w:val="true"/>
          <w:lang w:bidi="fa-IR"/>
        </w:rPr>
        <w:t>.</w:t>
      </w:r>
    </w:p>
    <w:p>
      <w:pPr>
        <w:pStyle w:val="Heading4"/>
        <w:numPr>
          <w:ilvl w:val="3"/>
          <w:numId w:val="1"/>
        </w:numPr>
        <w:rPr/>
      </w:pPr>
      <w:bookmarkStart w:id="756" w:name="__RefHeading___Toc15808597_1280447820"/>
      <w:bookmarkStart w:id="757" w:name="_Toc279"/>
      <w:bookmarkEnd w:id="756"/>
      <w:r>
        <w:rPr/>
        <w:t>2</w:t>
      </w:r>
      <w:r>
        <w:rPr>
          <w:rtl w:val="true"/>
        </w:rPr>
        <w:t xml:space="preserve">. </w:t>
      </w:r>
      <w:r>
        <w:rPr>
          <w:rtl w:val="true"/>
        </w:rPr>
        <w:t>اقدام پژوهی</w:t>
      </w:r>
      <w:bookmarkEnd w:id="757"/>
    </w:p>
    <w:p>
      <w:pPr>
        <w:pStyle w:val="BookText"/>
        <w:rPr/>
      </w:pPr>
      <w:r>
        <w:rPr>
          <w:rFonts w:ascii="IRNazanin" w:hAnsi="IRNazanin" w:eastAsia="IRNazanin"/>
          <w:color w:val="111111"/>
          <w:sz w:val="28"/>
          <w:sz w:val="28"/>
          <w:szCs w:val="28"/>
          <w:rtl w:val="true"/>
          <w:lang w:bidi="fa-IR"/>
        </w:rPr>
        <w:t>گام بعد از این تحقیق، اقدام پژوهی است؛ بدین معنا که یافته های این تحقیق به‌صورت عینی و در چندین مسجد تهران به صورت پایلوت و نمونه مورد آزمایش قرار گیرد که نتیجه این کار از دو حال خارج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شکل عینی اثبات کنندة نتایج این تحقیق خواهد شد یا نتایج را دستخوش اصلاحات و تغییرات لازم خواهد نمود و احیاناً نیز تحقیقات دوباره را خواهد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و در یک حالت رفت و برگشتی، باید آنقدر به موازات هم ادامه یابند که به نقطه واحدی برسند و همدیگر را در سطح مقبولی تأیید نمایند؛ آنجا همان نقطه مبارکی است که باید به عنوان الگو و مدل، به تمام مساجد مشابه تعمیم یابد و اقدامات عملی بر اساس آن صورت گیرد</w:t>
      </w:r>
      <w:r>
        <w:rPr>
          <w:rFonts w:eastAsia="IRNazanin" w:cs="IRNazanin"/>
          <w:color w:val="111111"/>
          <w:sz w:val="28"/>
          <w:szCs w:val="28"/>
          <w:rtl w:val="true"/>
          <w:lang w:bidi="fa-IR"/>
        </w:rPr>
        <w:t>.</w:t>
      </w:r>
    </w:p>
    <w:p>
      <w:pPr>
        <w:pStyle w:val="Heading4"/>
        <w:numPr>
          <w:ilvl w:val="3"/>
          <w:numId w:val="1"/>
        </w:numPr>
        <w:rPr/>
      </w:pPr>
      <w:bookmarkStart w:id="758" w:name="__RefHeading___Toc15808599_1280447820"/>
      <w:bookmarkStart w:id="759" w:name="_Toc280"/>
      <w:bookmarkEnd w:id="758"/>
      <w:r>
        <w:rPr/>
        <w:t>3</w:t>
      </w:r>
      <w:r>
        <w:rPr>
          <w:rtl w:val="true"/>
        </w:rPr>
        <w:t xml:space="preserve">. </w:t>
      </w:r>
      <w:r>
        <w:rPr>
          <w:rtl w:val="true"/>
        </w:rPr>
        <w:t xml:space="preserve">اولویت دهی به عنصر </w:t>
      </w:r>
      <w:r>
        <w:rPr>
          <w:rtl w:val="true"/>
        </w:rPr>
        <w:t>«</w:t>
      </w:r>
      <w:r>
        <w:rPr>
          <w:rtl w:val="true"/>
        </w:rPr>
        <w:t>امام جماعت</w:t>
      </w:r>
      <w:r>
        <w:rPr>
          <w:rtl w:val="true"/>
        </w:rPr>
        <w:t xml:space="preserve">» </w:t>
      </w:r>
      <w:r>
        <w:rPr>
          <w:rtl w:val="true"/>
        </w:rPr>
        <w:t>در تمام اقدامات سلبی یا ایجابی</w:t>
      </w:r>
      <w:bookmarkEnd w:id="759"/>
    </w:p>
    <w:p>
      <w:pPr>
        <w:pStyle w:val="BookText"/>
        <w:rPr/>
      </w:pPr>
      <w:r>
        <w:rPr>
          <w:rFonts w:ascii="IRNazanin" w:hAnsi="IRNazanin" w:eastAsia="IRNazanin"/>
          <w:color w:val="111111"/>
          <w:sz w:val="28"/>
          <w:sz w:val="28"/>
          <w:szCs w:val="28"/>
          <w:rtl w:val="true"/>
          <w:lang w:bidi="fa-IR"/>
        </w:rPr>
        <w:t>با نظر به یافته های عمده تحقیق، چه در بخش مصاحبه و چه در بخش پرسشنامه ها، امام جماعت نقش محوری در مسجد دارد و بسیاری از عوامل افزایش حضور جوانان در مسجد و نیز موانع کاهش حضور، به امام جماعت برمی گردد؛ لذا لازم است توجه اولویت دار و ویژه به این عنصر اساسی در مسجد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برخی از پیشنهادهای کاری و پژوهشی در مورد امامان جماعت به شرح ذیل است</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و اجرای نشست های دوره ای امامان جماعت با جوانان؛ </w:t>
      </w:r>
    </w:p>
    <w:p>
      <w:pPr>
        <w:pStyle w:val="BookText"/>
        <w:rPr/>
      </w:pPr>
      <w:r>
        <w:rPr>
          <w:rFonts w:ascii="IRNazanin" w:hAnsi="IRNazanin" w:eastAsia="IRNazanin"/>
          <w:color w:val="111111"/>
          <w:sz w:val="28"/>
          <w:sz w:val="28"/>
          <w:szCs w:val="28"/>
          <w:rtl w:val="true"/>
          <w:lang w:bidi="fa-IR"/>
        </w:rPr>
        <w:t>ارزیابی عملکرد امامان جماعت از سوی نمازگزاران و مأمومان؛</w:t>
      </w:r>
    </w:p>
    <w:p>
      <w:pPr>
        <w:pStyle w:val="BookText"/>
        <w:rPr/>
      </w:pPr>
      <w:r>
        <w:rPr>
          <w:rFonts w:ascii="IRNazanin" w:hAnsi="IRNazanin" w:eastAsia="IRNazanin"/>
          <w:color w:val="111111"/>
          <w:sz w:val="28"/>
          <w:sz w:val="28"/>
          <w:szCs w:val="28"/>
          <w:rtl w:val="true"/>
          <w:lang w:bidi="fa-IR"/>
        </w:rPr>
        <w:t>برگزاری آموزش های کاربردی و روان شناسی برای امامان جماعت در حوزه مهارت های ارتباطی با جوانان؛</w:t>
      </w:r>
    </w:p>
    <w:p>
      <w:pPr>
        <w:pStyle w:val="BookText"/>
        <w:rPr/>
      </w:pPr>
      <w:r>
        <w:rPr>
          <w:rFonts w:ascii="IRNazanin" w:hAnsi="IRNazanin" w:eastAsia="IRNazanin"/>
          <w:color w:val="111111"/>
          <w:sz w:val="28"/>
          <w:sz w:val="28"/>
          <w:szCs w:val="28"/>
          <w:rtl w:val="true"/>
          <w:lang w:bidi="fa-IR"/>
        </w:rPr>
        <w:t>تهیه و ارزیابی دوره ای شاخص ها و استانداردهای امام جماعت تراز مسجد در تهران؛</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روش های تقلیل و کاهش تأثیر منفی گرایش های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عملکرد امامان جماعت</w:t>
      </w:r>
      <w:r>
        <w:rPr>
          <w:rFonts w:eastAsia="IRNazanin" w:cs="IRNazanin"/>
          <w:color w:val="111111"/>
          <w:sz w:val="28"/>
          <w:szCs w:val="28"/>
          <w:rtl w:val="true"/>
          <w:lang w:bidi="fa-IR"/>
        </w:rPr>
        <w:t xml:space="preserve">. </w:t>
      </w:r>
      <w:bookmarkStart w:id="760" w:name="pg19156_205556"/>
    </w:p>
    <w:p>
      <w:pPr>
        <w:pStyle w:val="Heading2"/>
        <w:numPr>
          <w:ilvl w:val="1"/>
          <w:numId w:val="1"/>
        </w:numPr>
        <w:rPr/>
      </w:pPr>
      <w:bookmarkStart w:id="761" w:name="__RefHeading___Toc15808601_1280447820"/>
      <w:bookmarkStart w:id="762" w:name="_Toc281"/>
      <w:bookmarkEnd w:id="760"/>
      <w:bookmarkEnd w:id="761"/>
      <w:r>
        <w:rPr>
          <w:rtl w:val="true"/>
        </w:rPr>
        <w:t>فهرست منابع</w:t>
      </w:r>
      <w:bookmarkEnd w:id="7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ارمکی، تقی، نظریه‌های جامعه‌شناسی، سروش، چاپ دوم،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عبدالحسین، بررسی علل عدم گرایش دانش‌آموزان به نماز در مدارس راهنمایی شهرستان اسلامشهر در سال تحصیلی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دانشگاه آزاد اسلامی واحد تهران مرکزی،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شرح نهج‌البلاغه، انتشارات آیت‌الله العظمی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امالی، مؤسسة البعثة، تهران،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الاعمال، مکتبة الحیدریة، نجف،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خصال، تصحیح و تعلیق على‌اکبر الغفاری، مرکز انتشارات اسلامی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علل‌الشرایع، مکتبه الحیدریه،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معانی‌الاخبار، انتشارات اسلامی، قم،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من‌لایحضره‌الفقیه، تصحیح و تعلیق على‌اکبر الغفاری، مرکز انتشارات اسلامی جامعه مدرسین حوزه علمیه قم، چاپ دوم، بی تا</w:t>
      </w:r>
      <w:r>
        <w:rPr>
          <w:rFonts w:eastAsia="IRNazanin" w:cs="IRNazanin"/>
          <w:color w:val="111111"/>
          <w:sz w:val="28"/>
          <w:szCs w:val="28"/>
          <w:rtl w:val="true"/>
          <w:lang w:bidi="fa-IR"/>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ابن‌عاشور، محمدبن‌طاهر، التحریر و التنویر،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ابن‌هشام، عبدالملک، 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محمد صلی الله علیه و اله ، مطبعةالمدنی، قاهره،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اچ ترنز، جاناتان، ساخت نظریه جامعه‌شناختی، ترجمه عبدالعلی لهسائی‌زاده، نوید شیراز، شیراز،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ازکیا، مصطفی و دربان آستانه، علیرضا، روش های کاربردی تحقیق، انتشارات کیهان،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اسکیدمور، ویلیام، تفکر نظری در جامعه‌شناسی، ترجمه علی‌محمد حاضری و دیگران، سفیر،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کل فرهنگ و ارشاد اسلامی استان کرمان، فصل نامه پژوهشگران فرهنگ،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ادیبی، حسین، جامعه‌شناسی طبقات اجتماعی، دانشکده علوم اجتماعی و تعاون،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عبدالمعبود انصاری، نظریه های جامعه شناسی، جامعه،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استراس، آنسلم و جولیت کوربین، اصول روش تحقیق کیفی، ترجمه بیوک محمدی، پژوهشگاه علوم انسانی و مطالعات فرهنگی،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اسعدی، علیرضا، بررسی عوامل تضعیف دینداری از دیدگاه امام علی علیه السلام ، دانشگاه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اصفهانى، راغب، مفردات الفاظ القرآن، تحقیق ندیم مرعشى، دارالکتب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افروز، غلامعلى، روش هاى پرورش احساس مذهبى نماز در کودکان و نوجوانان، انجمن اولیا و مربیان جمهورى اسلامى ایران، چاپ سوم،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امینى، ابراهیم، اسلام و تعلیم و تربیت، انجمن اولیا و مربیان،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ایرانی مطالعات فرهنگی و ارتباطات، فصلنامه مطالعات فرهنگی و ارتباطات، ش</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 عباس و زهره سرمد و الهه حجازی، روش‌های تحقق در علوم رفتاری، انتشارات آگاه،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احمدبن‌محمدبن‌خالد، محاسن، دارالکتب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 آلن، فرهنگ علوم اجتماعی، ترجمه باقر ساروخانی، انتشارات کیهان،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فرهنگ، هنر و ارتباطات وزارت فرهنگ و ارشاد اسلامی، مجله نامه پژوهش فرهنگی،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رابینز، استیفن، مبانی رفتار سازمانی، ترجمه علی پارسائیان و محمد اعرابی، دفتر پژوهش‌های فرهنگی، چاپ سیزدهم،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تبریزی، محمدزمان، فرائد الفوائد در احوال مدارس و مساجد، تصحیح و تحقیق رسول جعفریان، احیای کتاب و دفتر نشر میراث مکتوب،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تحویلیان، وجیهه و نجمه تحویلیان، بررسی عوامل مؤثر در گرایش بیشتر دانش‌آموزان دبیرستانی به نماز جماعت در مدارس ناحیه دو و ناحیه چهار شهر اصفهان، دانشگاه آزاد واحد خوراسگان،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عبدالواحدبن‌محمد، غررالحکم و دررالکلم، دفتر تبلیغات اسلامی حوزه علمیه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توسلی، غلامعباس، نظریه‌های جامعه‌شناسی، سمت، چاپ دوم،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جاویدی، لیلا، بررسی راه‌های مؤثر در جذب دانش‌آموزان دبیرستان های دخترانه شهر شیراز به نماز و معارف دینی، دانشگاه آزاد واحد خوراسگان،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جعفرزاده، محمدحسن، مسجد طراز اسلامی از منظر امام خمینی رحمة الله علیه و مقام معظم رهبری، دفتر مطالعات و پژوهش‌های مرکز رسیدگی به امور مساجد،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محمدحسین، علت دین‌گریزی جوانان،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اسماعیل‌بن‌حماد، الصحاح تاج‌اللغة و صحاح‌العربیة، دارالعلم، چاپ چهارم،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جیمز، آرتور فینچ و همکاران، مدیریت، سازماندهی، رهبری، کنترل، ترجمه علی پارسائیان و سیدمحمد اعرابی، دفترپژوهش‌های فرهنگی، چاپ دوم،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ابن‌شعبه، تحف‌العقول، مؤسسه نشر اسلامی، چاپ دوم،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 وسائل‌الشیعة، موسسه آل البیت لاحیاءالتراث، چاپ دوم،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حسین‌زاده، داود، عوامل انگیزشی مؤثر در ترغیب نوجوانان تهرانی به نماز، وزارت آموزش و پرورش،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حسین‌زاده، علی‌حسین، بررسی عوامل مؤثر بر افزایش گرایش به نماز در بین زندانیان،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حشمتی، محمدرضا و علی پروانه، تجدید حیات مساجد ایران، نشر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 علی، حدیث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تبلیغات اسلامی،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خدایارى‌فرد، محمد، مسائل نوجوانان و جوانان، انجمن اولیا و مربیان،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خلیلی، ناصر و ابراهیم دانشوری، روش تحقیق و کاربرد آن در مدیریت، نشر آذین،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 ای، سیدعلی، بیانات و پیام ها به مناسبت های مختلف، پورتال رسمی دفتر مقام معظم رهبری، </w:t>
      </w:r>
      <w:r>
        <w:rPr>
          <w:rFonts w:eastAsia="IRNazanin" w:cs="IRNazanin"/>
          <w:color w:val="111111"/>
          <w:sz w:val="28"/>
          <w:szCs w:val="28"/>
          <w:lang w:bidi="fa-IR"/>
        </w:rPr>
        <w:t>3/1367</w:t>
      </w:r>
      <w:r>
        <w:rPr>
          <w:rFonts w:eastAsia="IRNazanin" w:cs="IRNazanin"/>
          <w:color w:val="111111"/>
          <w:sz w:val="28"/>
          <w:szCs w:val="28"/>
          <w:rtl w:val="true"/>
          <w:lang w:bidi="fa-IR"/>
        </w:rPr>
        <w:t>-</w:t>
      </w:r>
      <w:r>
        <w:rPr>
          <w:rFonts w:eastAsia="IRNazanin" w:cs="IRNazanin"/>
          <w:color w:val="111111"/>
          <w:sz w:val="28"/>
          <w:szCs w:val="28"/>
          <w:lang w:bidi="fa-IR"/>
        </w:rPr>
        <w:t>10/1394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سیدروح الله، صحیفه نور، موسسه تنظیم و نشر آثار امام خمینی رحمة الله علیه ،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دانشکده علوم اجتماعی دانشگاه تهران، نامه علوم اجتماعی، شماره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آزاد اسلامی واحد بابل فصلنامه مطالعات جامعه شناسی جوانان،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امام صادق علیه السلام ، دوفصلنامه دین و ارتباطات، شماره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تربیت مدرس، مجله برنامه ریزی و آمایش فضا، دوره شانزدهم،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شورای عالی آموزش‌وپرورش و شورای عالی انقلاب فرهنگی و وزارت آموزش‌وپرورش، مبانی نظری تحول بنیادین در نظام تعلیم و تربیت رسمی عمومی جمهوری اسلامی ایران،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شورای عالی انقلاب فرهنگی، مجله مهندسی فرهنگی، شماره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تبلیغات اسلامی حوزه علمیه قم، ماهنامه پاسدار اسلام، شماره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مطالعات و پژوهش‌های مرکز رسیدگی به امورمساجد، عوامل جذب جوانان و نوجوانان به مسجد، ثقلین ،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علی‌اکبر، لغت‌نامه دهخدا، مؤسسه انتشارات و چاپ دانشگاه تهران، چاپ دوم،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دهدشتی، مسعود، سنجش میزان دینداری نوجوانان و جوانان استان بوشهر و عوامل مؤثر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دیلینی، تیم، نظریه های کلاسیک جامعه‌شناسی، ترجمه بهرنگ صدیقی و وحید طلوعی، نشر نی،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رابرتسون، یان، درآمدی بر جامعه، ترجمه حسین بهروان،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راسخی، میکائیل، بررسی عوامل اجتماعی، اقتصادی، سیاسی و فرهنگی مؤثر بر میزان دینداری جوانان، دانشگاه آزاد واحد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ریتزر، جورج، نظریه جامعه‌شناسی در دوران معاصر، ترجمه محسن ثلاثی، انتشارات علمی، چاپ چهارم،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رضایى، على، جایگاه مساجد در فرهنگ دینى، مؤسسه فرهنگى ثقلین،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زبیدى، محمد مرتضى،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دارمکتبة الحیاة،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زحیلى، وهبةبن‌مصطفى، تفسیر الوسیط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زحیلى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دمشق،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زرکشى، محمدبن‌عبدالله، اعلام‌المساجد باحکام‌المساجد، تحقیق ابوالوفاء مصطفى المراغى، دارالکتب المصریة، قاهره،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عبدالحسین، کارنامه اسلام، امیرکبیر،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زکی دوغان، محمد، تأثیر نماز بر شخصیت جوان و عوامل مؤثر بر گرایش جوانان به نماز از دیدگاه متون دینی، دانشگاه جامعة المصطفی العالمیة،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ژیان‌پناه، فاطمه، رابطه عوامل خانوادگی با دینداری دختران نوجوان، دانشگاه علامه طباطبایی،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ساجدی، ابوالفضل، دین‌گریزی چرا؟ دین‌گرایی چه‌سان؟ قرآن و نظام تربیتی نسل نو، مؤسسه آموزشی و پژوهشی امام خمینی رحمة الله علیه ،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تبلیغات اسلامى، بررسى علل کاهش حضور مردم در مساجد،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حضورجوانان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مساجد موجود از دیدگاه جوانان و نگرش جوانان درباره ى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ملی جوانان، دیدگاه های نظری در مورد سنین جوانی، پورتال سازمان،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سلیمی، اسماعیل، علل دین‌گریزی و قانون‌گریزی در پرتو آیات قرآن، آوای اسلام ، تربت جام،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شارون، جوئل، ده پرسش از دیدگاه جامعه‌شناسی، ترجمه منوچهر صبوری، نشر نی،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شاذلی، سیدبن‌قطب‌بن‌ابراهیم، فى ظلال القرآن، دارالشروق، چاپ هفدهم، بیروت و قاهره،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شرفى، محمدرضا، دنیاى نوجوان، انتشارات تربیت،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شکوهی، علی، عوامل و ریشه‌های دین‌گریزی از منظر قرآن و حدیث، انتشارات دفتر تبلیغات اسلامی حوزه علمیه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عالی انقلاب فرهنگی، نقشه مهندسی فرهنگی کشور، دبیرخانه شورای عالی انقلاب فرهنگی،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شوکانى، محمدبن‌على، فتح القدیر، دارابن‌کثیر و دارالکلم الطیب، دمشق و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صمدی، فریده، عوامل مؤثر در ترغیب جوانان به اقامه نماز، وزارت آموزش‌وپرورش،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طباطبایى، سیدمحمدحسین، المیزان فى تفسیرالقرآن، دفتر انتشارات اسلامى جامعه مدرسین حوزه علمیه قم، چاپ پنجم،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حسن‌بن‌فضل، مکارم الاخلاق، جامعه مدرسین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محمدبن‌جریر، جامع‌البیان، دارالمعرفة،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طوسى، محمدبن‌الحسن، تهذیب‌الاحکام، دارالکتب الاسلامیة، چاپ چهارم،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امالى، دارالثقافه،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عسکریان، مصطفی، روابط انسانی و رفتار سازمانی، امیرکبیر، چاپ دوم،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علاقه‌بند، علی، جامعه‌شناسی آموزش‌و‌پرورش، نشر روان،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حسن، فرهنگ فارسی عمید، انتشارات امیرکبیر، چاپ سی‌وپنجم،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عیناثی، محمدبن‌محمد، مواعظ‌العددیه، طلیعةالنور،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جواد، بررسی عوامل اجتماعی مؤثر بر میزان دینداری دانشجویان دانشگاه آزاد واحد نوشهر، دانشگاه آزاد اسلامی واحد تهران مرکزی،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فرهادیان، سعید، بررسی عوامل اجتماعی و فرهنگی مؤثر بر دینداری جوانان، دانشگاه آزاد اسلامی واحد تهران شمال،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فلسفى، محمدتقى، جوان از نظر عقل و احساسات، دفتر نشر فرهنگ اسلامى، چاپ دوم،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قرائتى، محسن، راز نماز براى جوانان، وزارت فرهنگ و ارشاد اسلامى،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قوامى، صمصام الدین، مدیریت از منظر کتاب و سنت، دبیرخانه مجلس خبرگان رهبرى،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کاپلان، هارولد، خلاصه روانپزشکی علوم رفتاری، ترجمه نصرت‌اله پورافکاری، شهر آب، چاپ دوم،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یوسف، روان‌شناسی شخصیت، نشر پیام نور، چاپ پانزدهم،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همکاران، نظریه‌های شخصیت، نشر ارسباران، چاپ پنجم،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کشانی، سعید، بررسی عوامل اجتماعی مؤثر بر دین‌داری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آزاد واحد تهران شمال،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محمدبن‌یعقوب، روضه کافی، ترجمه هاشم رسولی، علمیه اسلامیه، </w:t>
      </w:r>
    </w:p>
    <w:p>
      <w:pPr>
        <w:pStyle w:val="BookText"/>
        <w:rPr/>
      </w:pPr>
      <w:r>
        <w:rPr>
          <w:rFonts w:ascii="IRNazanin" w:hAnsi="IRNazanin" w:eastAsia="IRNazanin"/>
          <w:color w:val="111111"/>
          <w:sz w:val="28"/>
          <w:sz w:val="28"/>
          <w:szCs w:val="28"/>
          <w:rtl w:val="true"/>
          <w:lang w:bidi="fa-IR"/>
        </w:rPr>
        <w:t>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دارالکتب الاسلامیة، چاپ دوم،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 محمدعلی ،بررسی علل و عوامل اجتماعی، خانوادگی مؤثر بر گرایش دانشآموزان دبیرستانی به نماز، اداره کل آموزش وپرورش استان مرکزی، در سال</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 مردیت و دیگران ، روشهای تحقیق کمی و کیفی در علوم تربیتی و روان شناسی، ترجمه احمدرضا نصر و دیگران، انتشارات دانشگاه شهید بهشتی و سمت،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گریفین و مورهد ،رفتار سازمانی، ترجمه سیدمهدی الوانی و غلامرضا معمارزاده ،مروارید، چاپ هشتم،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های فصلی و سالی مرکز آمار ایران در موضوع اشتغال و بیکاری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راش ،جامعه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جامعه شناسی سیاسی، ترجمه منوچهر صبوری، انتشارات سمت،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،بحارالانوار، دارالوفاء، چاپ دوم،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محسن ،علل نمازگریزی و نقش رسانه در گسترش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پژوهش های اسلامی صداوسیما،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آمار ایران ،داده های سرشماری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مزارعی، زهرا ،بررسی دینداری و عوامل مؤثر بر آن در دختران مقطع پیش دانشگاهی شهر اهواز، دانشگاه پیام نور، مرکز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محمدتقی ،مراتب وحدت در اصول گرایی، پایگاه اطلاع رسانی آثار آیت الله مصباح یزدی ،</w:t>
      </w:r>
      <w:r>
        <w:rPr>
          <w:rFonts w:eastAsia="IRNazanin" w:cs="IRNazanin"/>
          <w:color w:val="111111"/>
          <w:sz w:val="28"/>
          <w:szCs w:val="28"/>
          <w:lang w:bidi="fa-IR"/>
        </w:rPr>
        <w:t>6/5/1390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جوان و جوانی، مصوبات بیستوسومین جلسه شورای عالی جوانان ،مورخ </w:t>
      </w:r>
      <w:r>
        <w:rPr>
          <w:rFonts w:eastAsia="IRNazanin" w:cs="IRNazanin"/>
          <w:color w:val="111111"/>
          <w:sz w:val="28"/>
          <w:szCs w:val="28"/>
          <w:lang w:bidi="fa-IR"/>
        </w:rPr>
        <w:t>7/2/1384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،حماسه حسینی، صدرا،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سیره نبوی، صدرا،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،گفتارهاى معنوى، انتشارات صدرا،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ارتباطات سازمان فرهنگ و ارتباطات اسلامی ،ماهنامه چشم انداز </w:t>
      </w:r>
    </w:p>
    <w:p>
      <w:pPr>
        <w:pStyle w:val="BookText"/>
        <w:rPr/>
      </w:pPr>
      <w:r>
        <w:rPr>
          <w:rFonts w:ascii="IRNazanin" w:hAnsi="IRNazanin" w:eastAsia="IRNazanin"/>
          <w:color w:val="111111"/>
          <w:sz w:val="28"/>
          <w:sz w:val="28"/>
          <w:szCs w:val="28"/>
          <w:rtl w:val="true"/>
          <w:lang w:bidi="fa-IR"/>
        </w:rPr>
        <w:t xml:space="preserve">ارتباطات فرهنگی، شماره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تبلیغ و آموزش های کاربردی حوزه‌های علمیه اداره کل امور رسانه ها، فصل نامه مبلغان،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آموزشی و پژوهشی امام خمینی رحمة الله علیه ، فصلنامه روانشناسی و دین، شماره پیاپی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معرفت، شماره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معرفت فرهنگی اجتماعی، سال دوم،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نجفى، محمدحسن، جواهرالکلام، دارالکتب‌الاسلامیة،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نصیری، بابک، میزان دینداری دانشجویان دانشگاه فردوسی مشهد و عوامل مؤثر بر آن در سال تحصیلی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دانشگاه فردوسی مشهد،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مرتضی، بررسی شیوه‌های تبلیغاتی مسیحیت علیه اسلام، سازمان تبلیغات اسلامی،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نظیف، محمد، حکمت نماز و علل کم‌توجهی بعضی جوانان به نماز و راهکارها، نشر امید مهر ، مشهد،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نقیبی، شیما، مطالعه وضعیت دینداری و عوامل مرتبط با آن در بین دانش آموزان دبیرستان های دخترانه شهر کرمان، دانشگاه پیام نور استان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حمید و دیگران، تبلیغ دین از منظر دین، پژوهشکده تحقیقات اسلامی،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نوابى نژاد، شکوه، رفتارهاى بهنجار و نابهنجار، انجمن اولیا و مربیان، چاپ سوم،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عوامل سستی مذهبی و بی‌دینی و بیان اصالت مذهب و دینداری، نوید نور،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ایرانی، ابراهیم، عوامل گرایش جوانان و دانشجویان به 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حسین، مستدرک‌الوسائل، مؤسسه آل‌البیت لاحیاءالتراث، چاپ دوم،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نیکخواه، هدایت‌الله، سنجش دینداری جوانان و عوامل مؤثر بر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دانش‌آموزان سال سوم و پیش دانشگاهی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شهید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محمد، بررسی عوامل درون‌مدرسه‌ای مؤثر بر شرکت دانش‌آموزان در نماز جماعت از دیدگاه دانش‌آموزان و مربیان پرورشی دوره اول متوسطه ناحیه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سال تحصیلی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دانشگاه آزاد واحد اراک،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وفایی، حسن، عوامل مؤثر بر گرایش جوانان به اقامه نماز جماعت، وزارت آموزش‌وپرورش،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ولی‌زاده، محمدجواد، کودک و نوجوان و مسجد، مرکز رسیدگی به امور مساجد،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هرسی، پاول و بلانچارد، کنت، مدیریت رفتار سازمانی، ترجمه علی علاقه‌بند، انتشارات امیرکبیر،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پیتر، تالکوت پارسونز، ترجمه احمد تدین، انتشارات هرمس،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یزدان شناس، محمد، نقد تئوری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وجود، وابستگی، رشد ازآلدرفر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وبلاگ شخصی، پست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یغمائی، حشمت، دینداری نوجوانان و عوامل مؤثر بر آن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یزد، دانشگاه علامه طباطبایی،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hockenbury don h. &amp; hockenbury sandra e. – discovering psychology</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9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جمع اساتید، فضلا و طلاب حوزه علمیه قم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 امالی، ص </w:t>
      </w:r>
      <w:r>
        <w:rPr>
          <w:rFonts w:eastAsia="IRNazanin" w:cs="IRNazanin"/>
          <w:b w:val="false"/>
          <w:bCs w:val="false"/>
          <w:i w:val="false"/>
          <w:iCs w:val="false"/>
          <w:color w:val="333333"/>
          <w:sz w:val="20"/>
          <w:szCs w:val="20"/>
        </w:rPr>
        <w:t>93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روضه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ابن بابویه ، امالی،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مورخ </w:t>
      </w:r>
      <w:r>
        <w:rPr>
          <w:rFonts w:eastAsia="IRNazanin" w:cs="IRNazanin"/>
          <w:b w:val="false"/>
          <w:bCs w:val="false"/>
          <w:i w:val="false"/>
          <w:iCs w:val="false"/>
          <w:color w:val="333333"/>
          <w:sz w:val="20"/>
          <w:szCs w:val="20"/>
        </w:rPr>
        <w:t>1375/10/19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مورخ </w:t>
      </w:r>
      <w:r>
        <w:rPr>
          <w:rFonts w:eastAsia="IRNazanin" w:cs="IRNazanin"/>
          <w:b w:val="false"/>
          <w:bCs w:val="false"/>
          <w:i w:val="false"/>
          <w:iCs w:val="false"/>
          <w:color w:val="333333"/>
          <w:sz w:val="20"/>
          <w:szCs w:val="20"/>
        </w:rPr>
        <w:t>1375/10/19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اجلاس سراسری نماز، </w:t>
      </w:r>
      <w:r>
        <w:rPr>
          <w:rFonts w:eastAsia="IRNazanin" w:cs="IRNazanin"/>
          <w:b w:val="false"/>
          <w:bCs w:val="false"/>
          <w:i w:val="false"/>
          <w:iCs w:val="false"/>
          <w:color w:val="333333"/>
          <w:sz w:val="20"/>
          <w:szCs w:val="20"/>
        </w:rPr>
        <w:t>1389/07/20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ملت ایران، </w:t>
      </w:r>
      <w:r>
        <w:rPr>
          <w:rFonts w:eastAsia="IRNazanin" w:cs="IRNazanin"/>
          <w:b w:val="false"/>
          <w:bCs w:val="false"/>
          <w:i w:val="false"/>
          <w:iCs w:val="false"/>
          <w:color w:val="333333"/>
          <w:sz w:val="20"/>
          <w:szCs w:val="20"/>
        </w:rPr>
        <w:t>1368/4/23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فارسی عمید،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بن‌یعقوب کلینی،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جوان و جوانی در مصوبات بیست و سومین جلسه شورای عالی جوانان،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های فصلی و سالی مرکز آمار ایران در موضوع اشتغال و بیکاری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محمدبن‌محمد عیناثی، المواعظ العددیه،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الواحدبن‌محمد تمیمی آمدی، غرر الحکم و دررالکلم، ح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احمدبن‌محمدبن‌خالد برقی، 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طوسى، امالى،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شیخ طوسى، تهذیب،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روضه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حرعاملی،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محمدبن‌علی‌ابن‌بابویه، خصال،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شیخ طوسى، امالی،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حماسه حسینی، تهران،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نصرآبادی،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روش‌شناسی ارتباط با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حصون،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سیری در سیره نبوی،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نصرآبادی،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روش‌شناسی ارتباط با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حصون،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صحیفه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صحیفه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مرتضى الزبیدى،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اهر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مفردات الفاظ القرآن،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محمدبن‌عبدالله زرکشى، اعلام المساجد باحکام المساجد،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النجفى،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محمدبن‌علی‌ابن‌بابویه، ثواب الاعمال،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حرعاملی، وسائل‌الشیعه،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محمدبن‌علی‌ابن‌بابویه، من‌لایحضره‌الفقیه،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حسن‌بن‌فضل طبرسی، مکارم‌الاخلاق،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محمدبن‌علی‌ابن‌بابویه، ثواب الاعمال،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حرعاملی،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محمدبن‌علی‌ابن‌بابویه، من‌لایحضره‌الفقیه،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حرعاملی،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محمدبن‌علی‌ابن‌بابویه، ثواب‌الاعمال،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شیخ طوسى، امالی،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محمدبن‌علی‌ابن‌بابویه، امالی،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محمدبن‌علی‌ابن‌بابویه، خصال،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محمدبن‌علی‌ابن‌بابویه، خصال،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محمدبن‌علی‌ابن‌بابویه، امالی،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من‌لایحضره‌الفقیه،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ملتّ ایران،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ملتّ ایران،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اجلاس سراسری نماز،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 به حجاج بیت الله الحرام،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اجلاس سراسری نماز،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زرین کوب، کارنامه اسلام،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محمدزمان تبریزی، فرائدالفوائد در احوال مدارس و مساجد،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لغتنامه دهخدا،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صحیفه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ملتّ ایران،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اجلاس سراسری نماز،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اسماعیل‌بن‌حماد جوهری، الصحاح تاج اللغة و صحاح العربیة،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حدیث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آلن بیرو، فرهنگ علوم اجتماعی،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وزیری،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تأثیر انسجام و انعطاف پذیری خانواده بر شکل‌گیری هویت در جوانان شهر شیراز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جوانان،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سیدبن‌قطب‌بن‌ابراهیم شاذلی، فى ظلال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حسامی،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همبستگی اجتماعی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معرفت فرهنگی اجتماعی، سال دوم،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محمدبن‌جریر طبری، جامع‌البیان،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طباطبایى، المیزان فى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محمدبن‌طاهربن‌عاشور، التحریر و التنویر،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محمدبن‌على شوکانى، فتح القدیر،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عبدالواحدبن‌محمد تمیمی آمدی، غررالحکم و دررالکلم، ح</w:t>
      </w:r>
      <w:r>
        <w:rPr>
          <w:rFonts w:eastAsia="IRNazanin" w:cs="IRNazanin"/>
          <w:b w:val="false"/>
          <w:bCs w:val="false"/>
          <w:i w:val="false"/>
          <w:iCs w:val="false"/>
          <w:color w:val="333333"/>
          <w:sz w:val="20"/>
          <w:szCs w:val="20"/>
        </w:rPr>
        <w:t>7829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محمدبن‌طاهربن‌عاشور، التحریر و التنویر،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وهبةبن‌مصطفى زحیلى، تفسیر الوسیط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زحیلى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وحدت در اصول‌گرایی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پایگاه اطلاع رسانی آثار آیت‌الله مصباح یزدی،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محمدیان،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محورهای همبستگی ملی از نگاه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پاسدار اسلام، شماره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حسامی،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همبستگی اجتماعی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معرفت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سال دوم، شماره چهارم،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رابرتسون، درآمدی بر جامعه،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علاقه‌بند، جامعه‌شناسی آموزش و پرورش،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آزاد ارمکی، نظریه‌های جامعه‌شناسی،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جورج ریتزر، نظریه جامعه‌شناسی در دوران معاصر،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آزاد ارمکی، نظریه‌های جامعه‌شناسی،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جاناتان اچ ترنز، ساخت نظریه جامعه‌شناختی،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ادیبی حسین و عبدالمعبود انصاری، نظریه‌های جامعه‌شناسی،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استیفن پی رابینز، مبانی رفتارسازمانی،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ریتنرز، نظریه جامعه‌شناسی در دوران معاصر،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غلام‌عباس توسلی، نظریه‌های جامعه شناسی،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ریتنرز، نظریه جامعه شناسی در دوران معاصر،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talcott parsons</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اسکیدمور، تفکر نظری در جامعه‌شناسی،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ریتزر، نظریه جامعه‌شناسی در دوران معاصر،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 همیلتون، تالکوت پارسونز،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ادیبی، جامعه‌شناسی طبقات اجتماعی،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جوئل شارون، ده پرسش از دیدگاه جامعه‌شناسی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ریتزر، نظریه جامعه‌شناسی در دوران معاصر، ص</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 دیلینی، نظریه های کلاسیک جامعه‌شناسی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ریتزر، نظریه جامعه‌شناسی در دوران معاصر،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فکوهی،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رویکرد تفسیری کلیفورد گیرتز با تأکید بر تفسیر او از پدیده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علوم اجتماعی،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عبدالله گیویان،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کلیفورد گیرتز و دیدگاه تفسیری او در باب دین و 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انجمن ایرانی مطالعات فرهنگی و ارتباطات، سال سوم،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کریمی، روان‌شناسی شخصیت،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fredrick hertzberg</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عسکریان، روابط انسانی و رفتار سازمانی،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پاول هرسی و کنت بلانچارد، مدیریت رفتارسازمانی،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گریفین و مورهد، رفتار سازمانی،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یزدان شناس، نقد تئوری مدیریت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تئوری وجود، وابستگی، رشد ازآلدرفر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وبلاگ شخصی، پست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استیفن پی رابینز، مبانی رفتارسازمانی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فینچ جیمز و همکاران، مدیریت، سازماندهی، رهبری، کنترل،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hockenbury don h. &amp; hockenbury sandra e. – discovering psychology</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هارولد کاپلان، خلاصه روانپزشکی علوم رفتاری،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طورکلی می توان مبانی نظری این مسئله را به دو بخش تقسیم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مبانی از سنخ قضایای فلسفی و مدللی هستند که در جهان بینی و نظام ارزشی معتبر و مقبول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به تعبیر دیگر در دین و ایدئولوژی مورد پذیرش آن 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اموری مسلم و مفروض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گروه مبانی می توان بیشترین بهره برداری در استنباط گزاره های مربوط به تعریف تربیت و بیان غایت، اهداف و اصول آن برد؛ لذا این دسته، از بنیادی ترین گزاره های علوم رفتاری به شمار می روند و باید آن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اساسی رفتارشناسی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از مبانی رفتاری، گزاره های توصیفی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تبیینی یا تجویزی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قابل آزمون تجربی و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که از علوم تجربی و کاربردی مرتبط با تربیت سرچشمه می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برای تبیین و تجویز تفصیلی روش ها و برنامه های رفتاری و تعیین جزئیات چگونگی تحقق انواع رفتار، می توان و باید از این سنخ مبانی بهره مند شد، در تبیین فلسفی جریان رفتار که به مباحث کلی و بنیادی مربوط به این جریان می پردازد، نمی توانیم به این مبانی تکیه نماییم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تحول بنیادین در نظام تعلیم و تربیت رسمی عمومی جمهوری اسلامی ایران،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ولی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ارائه تعریف بومی اسلامی ایرانی از سبک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مهندسی فرهنگی، شماره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بابویه، خصال،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نظری تحول بنیادین در نظام تعلیم و تربیت رسمی عمومی جمهوری اسلامی ایران،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راش، جامعه و سیاست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جامعه شناسی سیاسی،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عبدالملک‌بن هشام، سیرةالنبویة،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بابویه ، ثواب الأعمال،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معانی الاخبار،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مفردات الفاظ القرآن، ماده سَکَن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محمدبن علی بن بابویه،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من لا یحضره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اجلاس سراسری نماز،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ملت ایران،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اجلاس سراسری نماز،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اجلاس سراسری نماز،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اجلاس سراسری نماز،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اجلاس سراسری نماز،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اجلاس سراسری نماز،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انتصاب آیت الله مهدوی کنی به سمت مسئول مرکز رسیدگی به امور مساجد توسط مقام معظم رهبری،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مقام معظم رهبری به اجلاس انجمن های اسلامی،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اجلاس سراسری نماز،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مورخ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ivan yazbk and dbrs loomis</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نظری، بررسی شیوه های تبلیغاتی مسیحیت علیه اسلام،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restless churches</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reginald w.bibby</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lethbridge</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رایزن فرهنگی جمهوری اسلامی ایران در اتاوا،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یک کتاب کلیساهای پویا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مطالعه‌ای در زمینه پیشرفت و توسعه دینی در کانادا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چشم انداز ارتباطات فرهنگی،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عالی انقلاب فرهنگی، نقشه مهندسی فرهنگی کشور، مصوب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cross sectional</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delphi technique</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تحقیق کیفی عبارت از هر نوع تحقیقی است که یافته‌هایی را به‌دست می‌دهند که با شیوه‌هایی غیر از روش‌های آماری یا هرگونه کمّی کردن کسب نشده‌اند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 مذکور ممکن است به تحقیق درباره زندگی افراد، شرح حال‌ها، رفتارها و همچنین درباره کارکرد سازمانی، جنبش‌های اجتماعی یا روابط بین‌الملل معطوف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آنسلم استراس و کوربین جولیت، اصول روش تحقیق کیفی،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بازرگان، زهره سرمد و الهه حجازی، روش‌های تحقق در علوم رفتاری،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خلیلی و ابراهیم دانشوری، روش تحقیق و کاربرد آن در مدیریت،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انواع روش های مصاحبه،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بازرگان، زهره سرمد و الهه حجازی، روش‌های تحقق در علوم رفتاری،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رفیعیان و محمد شالی،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فضایی سطح توسعه یافتگی تهران به تفکیک مناطق شهری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برنامه ریزی و آمایش فضا، دوره شانزدهم،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ازکیا، علیرضا دربان آستانه، روش های کاربردی تحقیق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footer" Target="footer17.xml"/><Relationship Id="rId49" Type="http://schemas.openxmlformats.org/officeDocument/2006/relationships/footer" Target="footer18.xml"/><Relationship Id="rId50" Type="http://schemas.openxmlformats.org/officeDocument/2006/relationships/footer" Target="footer19.xml"/><Relationship Id="rId51" Type="http://schemas.openxmlformats.org/officeDocument/2006/relationships/footer" Target="footer20.xml"/><Relationship Id="rId52" Type="http://schemas.openxmlformats.org/officeDocument/2006/relationships/footer" Target="footer21.xml"/><Relationship Id="rId53" Type="http://schemas.openxmlformats.org/officeDocument/2006/relationships/footer" Target="footer22.xml"/><Relationship Id="rId54" Type="http://schemas.openxmlformats.org/officeDocument/2006/relationships/footer" Target="footer23.xml"/><Relationship Id="rId55" Type="http://schemas.openxmlformats.org/officeDocument/2006/relationships/footer" Target="footer24.xml"/><Relationship Id="rId56" Type="http://schemas.openxmlformats.org/officeDocument/2006/relationships/footer" Target="footer25.xml"/><Relationship Id="rId57" Type="http://schemas.openxmlformats.org/officeDocument/2006/relationships/footer" Target="footer26.xml"/><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footer" Target="footer38.xml"/><Relationship Id="rId70" Type="http://schemas.openxmlformats.org/officeDocument/2006/relationships/footer" Target="footer39.xml"/><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footer" Target="footer51.xml"/><Relationship Id="rId83" Type="http://schemas.openxmlformats.org/officeDocument/2006/relationships/footer" Target="footer52.xml"/><Relationship Id="rId84" Type="http://schemas.openxmlformats.org/officeDocument/2006/relationships/footer" Target="footer53.xml"/><Relationship Id="rId85" Type="http://schemas.openxmlformats.org/officeDocument/2006/relationships/footer" Target="footer54.xml"/><Relationship Id="rId86" Type="http://schemas.openxmlformats.org/officeDocument/2006/relationships/footer" Target="footer55.xml"/><Relationship Id="rId87" Type="http://schemas.openxmlformats.org/officeDocument/2006/relationships/footer" Target="footer56.xml"/><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footer" Target="footer72.xml"/><Relationship Id="rId104" Type="http://schemas.openxmlformats.org/officeDocument/2006/relationships/footer" Target="footer73.xml"/><Relationship Id="rId105" Type="http://schemas.openxmlformats.org/officeDocument/2006/relationships/footer" Target="footer74.xml"/><Relationship Id="rId106" Type="http://schemas.openxmlformats.org/officeDocument/2006/relationships/footer" Target="footer75.xml"/><Relationship Id="rId107" Type="http://schemas.openxmlformats.org/officeDocument/2006/relationships/footer" Target="footer76.xml"/><Relationship Id="rId108" Type="http://schemas.openxmlformats.org/officeDocument/2006/relationships/footer" Target="footer77.xml"/><Relationship Id="rId109" Type="http://schemas.openxmlformats.org/officeDocument/2006/relationships/footer" Target="footer78.xml"/><Relationship Id="rId110" Type="http://schemas.openxmlformats.org/officeDocument/2006/relationships/footer" Target="footer79.xml"/><Relationship Id="rId111" Type="http://schemas.openxmlformats.org/officeDocument/2006/relationships/footer" Target="footer80.xml"/><Relationship Id="rId112" Type="http://schemas.openxmlformats.org/officeDocument/2006/relationships/footer" Target="footer81.xml"/><Relationship Id="rId113" Type="http://schemas.openxmlformats.org/officeDocument/2006/relationships/footer" Target="footer82.xml"/><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footer" Target="footer87.xml"/><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footer" Target="footer98.xml"/><Relationship Id="rId130" Type="http://schemas.openxmlformats.org/officeDocument/2006/relationships/footer" Target="footer99.xml"/><Relationship Id="rId131" Type="http://schemas.openxmlformats.org/officeDocument/2006/relationships/footer" Target="footer100.xml"/><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footer" Target="footer108.xml"/><Relationship Id="rId140" Type="http://schemas.openxmlformats.org/officeDocument/2006/relationships/footer" Target="footer109.xml"/><Relationship Id="rId141" Type="http://schemas.openxmlformats.org/officeDocument/2006/relationships/footer" Target="footer110.xml"/><Relationship Id="rId142" Type="http://schemas.openxmlformats.org/officeDocument/2006/relationships/footer" Target="footer111.xml"/><Relationship Id="rId143" Type="http://schemas.openxmlformats.org/officeDocument/2006/relationships/footer" Target="footer112.xml"/><Relationship Id="rId144" Type="http://schemas.openxmlformats.org/officeDocument/2006/relationships/footer" Target="footer113.xml"/><Relationship Id="rId145" Type="http://schemas.openxmlformats.org/officeDocument/2006/relationships/footer" Target="footer114.xml"/><Relationship Id="rId146" Type="http://schemas.openxmlformats.org/officeDocument/2006/relationships/footer" Target="footer115.xml"/><Relationship Id="rId147" Type="http://schemas.openxmlformats.org/officeDocument/2006/relationships/footer" Target="footer116.xml"/><Relationship Id="rId148" Type="http://schemas.openxmlformats.org/officeDocument/2006/relationships/footer" Target="footer117.xml"/><Relationship Id="rId149" Type="http://schemas.openxmlformats.org/officeDocument/2006/relationships/footer" Target="footer118.xml"/><Relationship Id="rId150" Type="http://schemas.openxmlformats.org/officeDocument/2006/relationships/footer" Target="footer119.xml"/><Relationship Id="rId151" Type="http://schemas.openxmlformats.org/officeDocument/2006/relationships/footer" Target="footer120.xml"/><Relationship Id="rId152" Type="http://schemas.openxmlformats.org/officeDocument/2006/relationships/footer" Target="footer121.xml"/><Relationship Id="rId153" Type="http://schemas.openxmlformats.org/officeDocument/2006/relationships/footer" Target="footer122.xml"/><Relationship Id="rId154" Type="http://schemas.openxmlformats.org/officeDocument/2006/relationships/footer" Target="footer123.xml"/><Relationship Id="rId155" Type="http://schemas.openxmlformats.org/officeDocument/2006/relationships/footer" Target="footer124.xml"/><Relationship Id="rId156" Type="http://schemas.openxmlformats.org/officeDocument/2006/relationships/footer" Target="footer125.xml"/><Relationship Id="rId157" Type="http://schemas.openxmlformats.org/officeDocument/2006/relationships/footer" Target="footer126.xml"/><Relationship Id="rId158" Type="http://schemas.openxmlformats.org/officeDocument/2006/relationships/footer" Target="footer127.xml"/><Relationship Id="rId159" Type="http://schemas.openxmlformats.org/officeDocument/2006/relationships/footer" Target="footer128.xml"/><Relationship Id="rId160" Type="http://schemas.openxmlformats.org/officeDocument/2006/relationships/footer" Target="footer129.xml"/><Relationship Id="rId161" Type="http://schemas.openxmlformats.org/officeDocument/2006/relationships/footer" Target="footer130.xml"/><Relationship Id="rId162" Type="http://schemas.openxmlformats.org/officeDocument/2006/relationships/footer" Target="footer131.xml"/><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footer" Target="footer143.xml"/><Relationship Id="rId175" Type="http://schemas.openxmlformats.org/officeDocument/2006/relationships/footer" Target="footer144.xml"/><Relationship Id="rId176" Type="http://schemas.openxmlformats.org/officeDocument/2006/relationships/footer" Target="footer145.xml"/><Relationship Id="rId177" Type="http://schemas.openxmlformats.org/officeDocument/2006/relationships/footer" Target="footer146.xml"/><Relationship Id="rId178" Type="http://schemas.openxmlformats.org/officeDocument/2006/relationships/footer" Target="footer147.xml"/><Relationship Id="rId179" Type="http://schemas.openxmlformats.org/officeDocument/2006/relationships/footer" Target="footer148.xml"/><Relationship Id="rId180" Type="http://schemas.openxmlformats.org/officeDocument/2006/relationships/footer" Target="footer149.xml"/><Relationship Id="rId181" Type="http://schemas.openxmlformats.org/officeDocument/2006/relationships/footer" Target="footer150.xml"/><Relationship Id="rId182" Type="http://schemas.openxmlformats.org/officeDocument/2006/relationships/footer" Target="footer151.xml"/><Relationship Id="rId183" Type="http://schemas.openxmlformats.org/officeDocument/2006/relationships/footer" Target="footer152.xml"/><Relationship Id="rId184" Type="http://schemas.openxmlformats.org/officeDocument/2006/relationships/footer" Target="footer153.xml"/><Relationship Id="rId185" Type="http://schemas.openxmlformats.org/officeDocument/2006/relationships/footer" Target="footer154.xml"/><Relationship Id="rId186" Type="http://schemas.openxmlformats.org/officeDocument/2006/relationships/footer" Target="footer155.xml"/><Relationship Id="rId187" Type="http://schemas.openxmlformats.org/officeDocument/2006/relationships/footer" Target="footer156.xml"/><Relationship Id="rId188" Type="http://schemas.openxmlformats.org/officeDocument/2006/relationships/footer" Target="footer157.xml"/><Relationship Id="rId189" Type="http://schemas.openxmlformats.org/officeDocument/2006/relationships/footer" Target="footer158.xml"/><Relationship Id="rId190" Type="http://schemas.openxmlformats.org/officeDocument/2006/relationships/footer" Target="footer159.xml"/><Relationship Id="rId191" Type="http://schemas.openxmlformats.org/officeDocument/2006/relationships/footer" Target="footer160.xml"/><Relationship Id="rId192" Type="http://schemas.openxmlformats.org/officeDocument/2006/relationships/footer" Target="footer161.xml"/><Relationship Id="rId193" Type="http://schemas.openxmlformats.org/officeDocument/2006/relationships/footer" Target="footer162.xml"/><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image" Target="media/image16.jpeg"/><Relationship Id="rId197" Type="http://schemas.openxmlformats.org/officeDocument/2006/relationships/image" Target="media/image16.jpeg"/><Relationship Id="rId198" Type="http://schemas.openxmlformats.org/officeDocument/2006/relationships/footer" Target="footer165.xml"/><Relationship Id="rId199" Type="http://schemas.openxmlformats.org/officeDocument/2006/relationships/footer" Target="footer166.xml"/><Relationship Id="rId200" Type="http://schemas.openxmlformats.org/officeDocument/2006/relationships/image" Target="media/image17.jpeg"/><Relationship Id="rId201" Type="http://schemas.openxmlformats.org/officeDocument/2006/relationships/image" Target="media/image17.jpeg"/><Relationship Id="rId202" Type="http://schemas.openxmlformats.org/officeDocument/2006/relationships/footer" Target="footer167.xml"/><Relationship Id="rId203" Type="http://schemas.openxmlformats.org/officeDocument/2006/relationships/footer" Target="footer168.xml"/><Relationship Id="rId204" Type="http://schemas.openxmlformats.org/officeDocument/2006/relationships/footer" Target="footer169.xml"/><Relationship Id="rId205" Type="http://schemas.openxmlformats.org/officeDocument/2006/relationships/footer" Target="footer170.xml"/><Relationship Id="rId206" Type="http://schemas.openxmlformats.org/officeDocument/2006/relationships/footer" Target="footer171.xml"/><Relationship Id="rId207" Type="http://schemas.openxmlformats.org/officeDocument/2006/relationships/footer" Target="footer172.xml"/><Relationship Id="rId208" Type="http://schemas.openxmlformats.org/officeDocument/2006/relationships/footer" Target="footer173.xml"/><Relationship Id="rId209" Type="http://schemas.openxmlformats.org/officeDocument/2006/relationships/footer" Target="footer174.xml"/><Relationship Id="rId210" Type="http://schemas.openxmlformats.org/officeDocument/2006/relationships/footer" Target="footer175.xml"/><Relationship Id="rId211" Type="http://schemas.openxmlformats.org/officeDocument/2006/relationships/footer" Target="footer176.xml"/><Relationship Id="rId212" Type="http://schemas.openxmlformats.org/officeDocument/2006/relationships/footer" Target="footer177.xml"/><Relationship Id="rId213" Type="http://schemas.openxmlformats.org/officeDocument/2006/relationships/footer" Target="footer178.xml"/><Relationship Id="rId214" Type="http://schemas.openxmlformats.org/officeDocument/2006/relationships/footer" Target="footer179.xml"/><Relationship Id="rId215" Type="http://schemas.openxmlformats.org/officeDocument/2006/relationships/footer" Target="footer180.xml"/><Relationship Id="rId216" Type="http://schemas.openxmlformats.org/officeDocument/2006/relationships/footer" Target="footer181.xml"/><Relationship Id="rId217" Type="http://schemas.openxmlformats.org/officeDocument/2006/relationships/footer" Target="footer182.xml"/><Relationship Id="rId218" Type="http://schemas.openxmlformats.org/officeDocument/2006/relationships/footer" Target="footer183.xml"/><Relationship Id="rId219" Type="http://schemas.openxmlformats.org/officeDocument/2006/relationships/footer" Target="footer184.xml"/><Relationship Id="rId220" Type="http://schemas.openxmlformats.org/officeDocument/2006/relationships/footer" Target="footer185.xml"/><Relationship Id="rId221" Type="http://schemas.openxmlformats.org/officeDocument/2006/relationships/footer" Target="footer186.xml"/><Relationship Id="rId222" Type="http://schemas.openxmlformats.org/officeDocument/2006/relationships/footer" Target="footer187.xml"/><Relationship Id="rId223" Type="http://schemas.openxmlformats.org/officeDocument/2006/relationships/footer" Target="footer188.xml"/><Relationship Id="rId224" Type="http://schemas.openxmlformats.org/officeDocument/2006/relationships/footer" Target="footer189.xml"/><Relationship Id="rId225" Type="http://schemas.openxmlformats.org/officeDocument/2006/relationships/footer" Target="footer190.xml"/><Relationship Id="rId226" Type="http://schemas.openxmlformats.org/officeDocument/2006/relationships/footer" Target="footer191.xml"/><Relationship Id="rId227" Type="http://schemas.openxmlformats.org/officeDocument/2006/relationships/footer" Target="footer192.xml"/><Relationship Id="rId228" Type="http://schemas.openxmlformats.org/officeDocument/2006/relationships/footer" Target="footer193.xml"/><Relationship Id="rId229" Type="http://schemas.openxmlformats.org/officeDocument/2006/relationships/footer" Target="footer194.xml"/><Relationship Id="rId230" Type="http://schemas.openxmlformats.org/officeDocument/2006/relationships/footer" Target="footer195.xml"/><Relationship Id="rId231" Type="http://schemas.openxmlformats.org/officeDocument/2006/relationships/footer" Target="footer196.xml"/><Relationship Id="rId232" Type="http://schemas.openxmlformats.org/officeDocument/2006/relationships/footer" Target="footer197.xml"/><Relationship Id="rId233" Type="http://schemas.openxmlformats.org/officeDocument/2006/relationships/footer" Target="footer198.xml"/><Relationship Id="rId234" Type="http://schemas.openxmlformats.org/officeDocument/2006/relationships/footer" Target="footer199.xml"/><Relationship Id="rId235" Type="http://schemas.openxmlformats.org/officeDocument/2006/relationships/footer" Target="footer200.xml"/><Relationship Id="rId236" Type="http://schemas.openxmlformats.org/officeDocument/2006/relationships/footer" Target="footer201.xml"/><Relationship Id="rId237" Type="http://schemas.openxmlformats.org/officeDocument/2006/relationships/footer" Target="footer202.xml"/><Relationship Id="rId238" Type="http://schemas.openxmlformats.org/officeDocument/2006/relationships/image" Target="media/image18.jpeg"/><Relationship Id="rId239" Type="http://schemas.openxmlformats.org/officeDocument/2006/relationships/image" Target="media/image18.jpeg"/><Relationship Id="rId240" Type="http://schemas.openxmlformats.org/officeDocument/2006/relationships/footer" Target="footer203.xml"/><Relationship Id="rId241" Type="http://schemas.openxmlformats.org/officeDocument/2006/relationships/image" Target="media/image19.jpeg"/><Relationship Id="rId242" Type="http://schemas.openxmlformats.org/officeDocument/2006/relationships/image" Target="media/image19.jpeg"/><Relationship Id="rId243" Type="http://schemas.openxmlformats.org/officeDocument/2006/relationships/footer" Target="footer204.xml"/><Relationship Id="rId244" Type="http://schemas.openxmlformats.org/officeDocument/2006/relationships/image" Target="media/image20.jpeg"/><Relationship Id="rId245" Type="http://schemas.openxmlformats.org/officeDocument/2006/relationships/image" Target="media/image20.jpeg"/><Relationship Id="rId246" Type="http://schemas.openxmlformats.org/officeDocument/2006/relationships/footer" Target="footer205.xml"/><Relationship Id="rId247" Type="http://schemas.openxmlformats.org/officeDocument/2006/relationships/image" Target="media/image21.jpeg"/><Relationship Id="rId248" Type="http://schemas.openxmlformats.org/officeDocument/2006/relationships/image" Target="media/image21.jpeg"/><Relationship Id="rId249" Type="http://schemas.openxmlformats.org/officeDocument/2006/relationships/footer" Target="footer206.xml"/><Relationship Id="rId250" Type="http://schemas.openxmlformats.org/officeDocument/2006/relationships/footer" Target="footer207.xml"/><Relationship Id="rId251" Type="http://schemas.openxmlformats.org/officeDocument/2006/relationships/footer" Target="footer208.xml"/><Relationship Id="rId252" Type="http://schemas.openxmlformats.org/officeDocument/2006/relationships/footer" Target="footer209.xml"/><Relationship Id="rId253" Type="http://schemas.openxmlformats.org/officeDocument/2006/relationships/footer" Target="footer210.xml"/><Relationship Id="rId254" Type="http://schemas.openxmlformats.org/officeDocument/2006/relationships/footer" Target="footer211.xml"/><Relationship Id="rId255" Type="http://schemas.openxmlformats.org/officeDocument/2006/relationships/footer" Target="footer212.xml"/><Relationship Id="rId256" Type="http://schemas.openxmlformats.org/officeDocument/2006/relationships/footer" Target="footer213.xml"/><Relationship Id="rId257" Type="http://schemas.openxmlformats.org/officeDocument/2006/relationships/footer" Target="footer214.xml"/><Relationship Id="rId258" Type="http://schemas.openxmlformats.org/officeDocument/2006/relationships/footer" Target="footer215.xml"/><Relationship Id="rId259" Type="http://schemas.openxmlformats.org/officeDocument/2006/relationships/image" Target="media/image22.jpeg"/><Relationship Id="rId260" Type="http://schemas.openxmlformats.org/officeDocument/2006/relationships/image" Target="media/image22.jpeg"/><Relationship Id="rId261" Type="http://schemas.openxmlformats.org/officeDocument/2006/relationships/footer" Target="footer216.xml"/><Relationship Id="rId262" Type="http://schemas.openxmlformats.org/officeDocument/2006/relationships/footer" Target="footer217.xml"/><Relationship Id="rId263" Type="http://schemas.openxmlformats.org/officeDocument/2006/relationships/image" Target="media/image23.jpeg"/><Relationship Id="rId264" Type="http://schemas.openxmlformats.org/officeDocument/2006/relationships/image" Target="media/image23.jpeg"/><Relationship Id="rId265" Type="http://schemas.openxmlformats.org/officeDocument/2006/relationships/footer" Target="footer218.xml"/><Relationship Id="rId266" Type="http://schemas.openxmlformats.org/officeDocument/2006/relationships/image" Target="media/image24.jpeg"/><Relationship Id="rId267" Type="http://schemas.openxmlformats.org/officeDocument/2006/relationships/image" Target="media/image24.jpeg"/><Relationship Id="rId268" Type="http://schemas.openxmlformats.org/officeDocument/2006/relationships/footer" Target="footer219.xml"/><Relationship Id="rId269" Type="http://schemas.openxmlformats.org/officeDocument/2006/relationships/image" Target="media/image25.jpeg"/><Relationship Id="rId270" Type="http://schemas.openxmlformats.org/officeDocument/2006/relationships/image" Target="media/image25.jpeg"/><Relationship Id="rId271" Type="http://schemas.openxmlformats.org/officeDocument/2006/relationships/footer" Target="footer220.xml"/><Relationship Id="rId272" Type="http://schemas.openxmlformats.org/officeDocument/2006/relationships/footer" Target="footer221.xml"/><Relationship Id="rId273" Type="http://schemas.openxmlformats.org/officeDocument/2006/relationships/footer" Target="footer222.xml"/><Relationship Id="rId274" Type="http://schemas.openxmlformats.org/officeDocument/2006/relationships/footer" Target="footer223.xml"/><Relationship Id="rId275" Type="http://schemas.openxmlformats.org/officeDocument/2006/relationships/footer" Target="footer224.xml"/><Relationship Id="rId276" Type="http://schemas.openxmlformats.org/officeDocument/2006/relationships/image" Target="media/image26.jpeg"/><Relationship Id="rId277" Type="http://schemas.openxmlformats.org/officeDocument/2006/relationships/image" Target="media/image26.jpeg"/><Relationship Id="rId278" Type="http://schemas.openxmlformats.org/officeDocument/2006/relationships/footer" Target="footer225.xml"/><Relationship Id="rId279" Type="http://schemas.openxmlformats.org/officeDocument/2006/relationships/image" Target="media/image27.jpeg"/><Relationship Id="rId280" Type="http://schemas.openxmlformats.org/officeDocument/2006/relationships/image" Target="media/image27.jpeg"/><Relationship Id="rId281" Type="http://schemas.openxmlformats.org/officeDocument/2006/relationships/image" Target="media/image28.jpeg"/><Relationship Id="rId282" Type="http://schemas.openxmlformats.org/officeDocument/2006/relationships/image" Target="media/image28.jpeg"/><Relationship Id="rId283" Type="http://schemas.openxmlformats.org/officeDocument/2006/relationships/footer" Target="footer226.xml"/><Relationship Id="rId284" Type="http://schemas.openxmlformats.org/officeDocument/2006/relationships/image" Target="media/image29.jpeg"/><Relationship Id="rId285" Type="http://schemas.openxmlformats.org/officeDocument/2006/relationships/image" Target="media/image29.jpeg"/><Relationship Id="rId286" Type="http://schemas.openxmlformats.org/officeDocument/2006/relationships/footer" Target="footer227.xml"/><Relationship Id="rId287" Type="http://schemas.openxmlformats.org/officeDocument/2006/relationships/image" Target="media/image30.jpeg"/><Relationship Id="rId288" Type="http://schemas.openxmlformats.org/officeDocument/2006/relationships/image" Target="media/image30.jpeg"/><Relationship Id="rId289" Type="http://schemas.openxmlformats.org/officeDocument/2006/relationships/footer" Target="footer228.xml"/><Relationship Id="rId290" Type="http://schemas.openxmlformats.org/officeDocument/2006/relationships/image" Target="media/image31.jpeg"/><Relationship Id="rId291" Type="http://schemas.openxmlformats.org/officeDocument/2006/relationships/image" Target="media/image31.jpeg"/><Relationship Id="rId292" Type="http://schemas.openxmlformats.org/officeDocument/2006/relationships/footer" Target="footer229.xml"/><Relationship Id="rId293" Type="http://schemas.openxmlformats.org/officeDocument/2006/relationships/image" Target="media/image32.jpeg"/><Relationship Id="rId294" Type="http://schemas.openxmlformats.org/officeDocument/2006/relationships/image" Target="media/image32.jpeg"/><Relationship Id="rId295" Type="http://schemas.openxmlformats.org/officeDocument/2006/relationships/footer" Target="footer230.xml"/><Relationship Id="rId296" Type="http://schemas.openxmlformats.org/officeDocument/2006/relationships/image" Target="media/image33.jpeg"/><Relationship Id="rId297" Type="http://schemas.openxmlformats.org/officeDocument/2006/relationships/image" Target="media/image33.jpeg"/><Relationship Id="rId298" Type="http://schemas.openxmlformats.org/officeDocument/2006/relationships/footer" Target="footer231.xml"/><Relationship Id="rId299" Type="http://schemas.openxmlformats.org/officeDocument/2006/relationships/image" Target="media/image34.jpeg"/><Relationship Id="rId300" Type="http://schemas.openxmlformats.org/officeDocument/2006/relationships/image" Target="media/image34.jpeg"/><Relationship Id="rId301" Type="http://schemas.openxmlformats.org/officeDocument/2006/relationships/footer" Target="footer232.xml"/><Relationship Id="rId302" Type="http://schemas.openxmlformats.org/officeDocument/2006/relationships/footer" Target="footer233.xml"/><Relationship Id="rId303" Type="http://schemas.openxmlformats.org/officeDocument/2006/relationships/footer" Target="footer234.xml"/><Relationship Id="rId304" Type="http://schemas.openxmlformats.org/officeDocument/2006/relationships/footer" Target="footer235.xml"/><Relationship Id="rId305" Type="http://schemas.openxmlformats.org/officeDocument/2006/relationships/footer" Target="footer236.xml"/><Relationship Id="rId306" Type="http://schemas.openxmlformats.org/officeDocument/2006/relationships/image" Target="media/image35.jpeg"/><Relationship Id="rId307" Type="http://schemas.openxmlformats.org/officeDocument/2006/relationships/image" Target="media/image35.jpeg"/><Relationship Id="rId308" Type="http://schemas.openxmlformats.org/officeDocument/2006/relationships/footer" Target="footer237.xml"/><Relationship Id="rId309" Type="http://schemas.openxmlformats.org/officeDocument/2006/relationships/image" Target="media/image36.jpeg"/><Relationship Id="rId310" Type="http://schemas.openxmlformats.org/officeDocument/2006/relationships/image" Target="media/image36.jpeg"/><Relationship Id="rId311" Type="http://schemas.openxmlformats.org/officeDocument/2006/relationships/image" Target="media/image37.jpeg"/><Relationship Id="rId312" Type="http://schemas.openxmlformats.org/officeDocument/2006/relationships/image" Target="media/image37.jpeg"/><Relationship Id="rId313" Type="http://schemas.openxmlformats.org/officeDocument/2006/relationships/footer" Target="footer238.xml"/><Relationship Id="rId314" Type="http://schemas.openxmlformats.org/officeDocument/2006/relationships/image" Target="media/image38.jpeg"/><Relationship Id="rId315" Type="http://schemas.openxmlformats.org/officeDocument/2006/relationships/image" Target="media/image38.jpeg"/><Relationship Id="rId316" Type="http://schemas.openxmlformats.org/officeDocument/2006/relationships/image" Target="media/image39.jpeg"/><Relationship Id="rId317" Type="http://schemas.openxmlformats.org/officeDocument/2006/relationships/image" Target="media/image39.jpeg"/><Relationship Id="rId318" Type="http://schemas.openxmlformats.org/officeDocument/2006/relationships/footer" Target="footer239.xml"/><Relationship Id="rId319" Type="http://schemas.openxmlformats.org/officeDocument/2006/relationships/image" Target="media/image40.jpeg"/><Relationship Id="rId320" Type="http://schemas.openxmlformats.org/officeDocument/2006/relationships/image" Target="media/image40.jpeg"/><Relationship Id="rId321" Type="http://schemas.openxmlformats.org/officeDocument/2006/relationships/image" Target="media/image41.jpeg"/><Relationship Id="rId322" Type="http://schemas.openxmlformats.org/officeDocument/2006/relationships/image" Target="media/image41.jpeg"/><Relationship Id="rId323" Type="http://schemas.openxmlformats.org/officeDocument/2006/relationships/footer" Target="footer240.xml"/><Relationship Id="rId324" Type="http://schemas.openxmlformats.org/officeDocument/2006/relationships/image" Target="media/image42.jpeg"/><Relationship Id="rId325" Type="http://schemas.openxmlformats.org/officeDocument/2006/relationships/image" Target="media/image42.jpeg"/><Relationship Id="rId326" Type="http://schemas.openxmlformats.org/officeDocument/2006/relationships/image" Target="media/image43.jpeg"/><Relationship Id="rId327" Type="http://schemas.openxmlformats.org/officeDocument/2006/relationships/image" Target="media/image43.jpeg"/><Relationship Id="rId328" Type="http://schemas.openxmlformats.org/officeDocument/2006/relationships/footer" Target="footer241.xml"/><Relationship Id="rId329" Type="http://schemas.openxmlformats.org/officeDocument/2006/relationships/image" Target="media/image44.jpeg"/><Relationship Id="rId330" Type="http://schemas.openxmlformats.org/officeDocument/2006/relationships/image" Target="media/image44.jpeg"/><Relationship Id="rId331" Type="http://schemas.openxmlformats.org/officeDocument/2006/relationships/footer" Target="footer242.xml"/><Relationship Id="rId332" Type="http://schemas.openxmlformats.org/officeDocument/2006/relationships/image" Target="media/image45.jpeg"/><Relationship Id="rId333" Type="http://schemas.openxmlformats.org/officeDocument/2006/relationships/image" Target="media/image45.jpeg"/><Relationship Id="rId334" Type="http://schemas.openxmlformats.org/officeDocument/2006/relationships/image" Target="media/image46.jpeg"/><Relationship Id="rId335" Type="http://schemas.openxmlformats.org/officeDocument/2006/relationships/image" Target="media/image46.jpeg"/><Relationship Id="rId336" Type="http://schemas.openxmlformats.org/officeDocument/2006/relationships/footer" Target="footer243.xml"/><Relationship Id="rId337" Type="http://schemas.openxmlformats.org/officeDocument/2006/relationships/image" Target="media/image47.jpeg"/><Relationship Id="rId338" Type="http://schemas.openxmlformats.org/officeDocument/2006/relationships/image" Target="media/image47.jpeg"/><Relationship Id="rId339" Type="http://schemas.openxmlformats.org/officeDocument/2006/relationships/footer" Target="footer244.xml"/><Relationship Id="rId340" Type="http://schemas.openxmlformats.org/officeDocument/2006/relationships/image" Target="media/image48.jpeg"/><Relationship Id="rId341" Type="http://schemas.openxmlformats.org/officeDocument/2006/relationships/image" Target="media/image48.jpeg"/><Relationship Id="rId342" Type="http://schemas.openxmlformats.org/officeDocument/2006/relationships/image" Target="media/image49.jpeg"/><Relationship Id="rId343" Type="http://schemas.openxmlformats.org/officeDocument/2006/relationships/image" Target="media/image49.jpeg"/><Relationship Id="rId344" Type="http://schemas.openxmlformats.org/officeDocument/2006/relationships/footer" Target="footer245.xml"/><Relationship Id="rId345" Type="http://schemas.openxmlformats.org/officeDocument/2006/relationships/image" Target="media/image50.jpeg"/><Relationship Id="rId346" Type="http://schemas.openxmlformats.org/officeDocument/2006/relationships/image" Target="media/image50.jpeg"/><Relationship Id="rId347" Type="http://schemas.openxmlformats.org/officeDocument/2006/relationships/footer" Target="footer246.xml"/><Relationship Id="rId348" Type="http://schemas.openxmlformats.org/officeDocument/2006/relationships/image" Target="media/image51.jpeg"/><Relationship Id="rId349" Type="http://schemas.openxmlformats.org/officeDocument/2006/relationships/image" Target="media/image51.jpeg"/><Relationship Id="rId350" Type="http://schemas.openxmlformats.org/officeDocument/2006/relationships/footer" Target="footer247.xml"/><Relationship Id="rId351" Type="http://schemas.openxmlformats.org/officeDocument/2006/relationships/image" Target="media/image52.jpeg"/><Relationship Id="rId352" Type="http://schemas.openxmlformats.org/officeDocument/2006/relationships/image" Target="media/image52.jpeg"/><Relationship Id="rId353" Type="http://schemas.openxmlformats.org/officeDocument/2006/relationships/image" Target="media/image53.jpeg"/><Relationship Id="rId354" Type="http://schemas.openxmlformats.org/officeDocument/2006/relationships/image" Target="media/image53.jpeg"/><Relationship Id="rId355" Type="http://schemas.openxmlformats.org/officeDocument/2006/relationships/footer" Target="footer248.xml"/><Relationship Id="rId356" Type="http://schemas.openxmlformats.org/officeDocument/2006/relationships/image" Target="media/image54.jpeg"/><Relationship Id="rId357" Type="http://schemas.openxmlformats.org/officeDocument/2006/relationships/image" Target="media/image54.jpeg"/><Relationship Id="rId358" Type="http://schemas.openxmlformats.org/officeDocument/2006/relationships/footer" Target="footer249.xml"/><Relationship Id="rId359" Type="http://schemas.openxmlformats.org/officeDocument/2006/relationships/image" Target="media/image55.jpeg"/><Relationship Id="rId360" Type="http://schemas.openxmlformats.org/officeDocument/2006/relationships/image" Target="media/image55.jpeg"/><Relationship Id="rId361" Type="http://schemas.openxmlformats.org/officeDocument/2006/relationships/image" Target="media/image56.jpeg"/><Relationship Id="rId362" Type="http://schemas.openxmlformats.org/officeDocument/2006/relationships/image" Target="media/image56.jpeg"/><Relationship Id="rId363" Type="http://schemas.openxmlformats.org/officeDocument/2006/relationships/footer" Target="footer250.xml"/><Relationship Id="rId364" Type="http://schemas.openxmlformats.org/officeDocument/2006/relationships/image" Target="media/image57.jpeg"/><Relationship Id="rId365" Type="http://schemas.openxmlformats.org/officeDocument/2006/relationships/image" Target="media/image57.jpeg"/><Relationship Id="rId366" Type="http://schemas.openxmlformats.org/officeDocument/2006/relationships/footer" Target="footer251.xml"/><Relationship Id="rId367" Type="http://schemas.openxmlformats.org/officeDocument/2006/relationships/image" Target="media/image58.jpeg"/><Relationship Id="rId368" Type="http://schemas.openxmlformats.org/officeDocument/2006/relationships/image" Target="media/image58.jpeg"/><Relationship Id="rId369" Type="http://schemas.openxmlformats.org/officeDocument/2006/relationships/footer" Target="footer252.xml"/><Relationship Id="rId370" Type="http://schemas.openxmlformats.org/officeDocument/2006/relationships/image" Target="media/image59.jpeg"/><Relationship Id="rId371" Type="http://schemas.openxmlformats.org/officeDocument/2006/relationships/image" Target="media/image59.jpeg"/><Relationship Id="rId372" Type="http://schemas.openxmlformats.org/officeDocument/2006/relationships/footer" Target="footer253.xml"/><Relationship Id="rId373" Type="http://schemas.openxmlformats.org/officeDocument/2006/relationships/image" Target="media/image60.jpeg"/><Relationship Id="rId374" Type="http://schemas.openxmlformats.org/officeDocument/2006/relationships/image" Target="media/image60.jpeg"/><Relationship Id="rId375" Type="http://schemas.openxmlformats.org/officeDocument/2006/relationships/image" Target="media/image61.jpeg"/><Relationship Id="rId376" Type="http://schemas.openxmlformats.org/officeDocument/2006/relationships/image" Target="media/image61.jpeg"/><Relationship Id="rId377" Type="http://schemas.openxmlformats.org/officeDocument/2006/relationships/footer" Target="footer254.xml"/><Relationship Id="rId378" Type="http://schemas.openxmlformats.org/officeDocument/2006/relationships/image" Target="media/image62.jpeg"/><Relationship Id="rId379" Type="http://schemas.openxmlformats.org/officeDocument/2006/relationships/image" Target="media/image62.jpeg"/><Relationship Id="rId380" Type="http://schemas.openxmlformats.org/officeDocument/2006/relationships/footer" Target="footer255.xml"/><Relationship Id="rId381" Type="http://schemas.openxmlformats.org/officeDocument/2006/relationships/image" Target="media/image63.jpeg"/><Relationship Id="rId382" Type="http://schemas.openxmlformats.org/officeDocument/2006/relationships/image" Target="media/image63.jpeg"/><Relationship Id="rId383" Type="http://schemas.openxmlformats.org/officeDocument/2006/relationships/image" Target="media/image64.jpeg"/><Relationship Id="rId384" Type="http://schemas.openxmlformats.org/officeDocument/2006/relationships/image" Target="media/image64.jpeg"/><Relationship Id="rId385" Type="http://schemas.openxmlformats.org/officeDocument/2006/relationships/footer" Target="footer256.xml"/><Relationship Id="rId386" Type="http://schemas.openxmlformats.org/officeDocument/2006/relationships/image" Target="media/image65.jpeg"/><Relationship Id="rId387" Type="http://schemas.openxmlformats.org/officeDocument/2006/relationships/image" Target="media/image65.jpeg"/><Relationship Id="rId388" Type="http://schemas.openxmlformats.org/officeDocument/2006/relationships/image" Target="media/image66.jpeg"/><Relationship Id="rId389" Type="http://schemas.openxmlformats.org/officeDocument/2006/relationships/image" Target="media/image66.jpeg"/><Relationship Id="rId390" Type="http://schemas.openxmlformats.org/officeDocument/2006/relationships/footer" Target="footer257.xml"/><Relationship Id="rId391" Type="http://schemas.openxmlformats.org/officeDocument/2006/relationships/image" Target="media/image67.jpeg"/><Relationship Id="rId392" Type="http://schemas.openxmlformats.org/officeDocument/2006/relationships/image" Target="media/image67.jpeg"/><Relationship Id="rId393" Type="http://schemas.openxmlformats.org/officeDocument/2006/relationships/image" Target="media/image68.jpeg"/><Relationship Id="rId394" Type="http://schemas.openxmlformats.org/officeDocument/2006/relationships/image" Target="media/image68.jpeg"/><Relationship Id="rId395" Type="http://schemas.openxmlformats.org/officeDocument/2006/relationships/footer" Target="footer258.xml"/><Relationship Id="rId396" Type="http://schemas.openxmlformats.org/officeDocument/2006/relationships/image" Target="media/image69.jpeg"/><Relationship Id="rId397" Type="http://schemas.openxmlformats.org/officeDocument/2006/relationships/image" Target="media/image69.jpeg"/><Relationship Id="rId398" Type="http://schemas.openxmlformats.org/officeDocument/2006/relationships/image" Target="media/image70.jpeg"/><Relationship Id="rId399" Type="http://schemas.openxmlformats.org/officeDocument/2006/relationships/image" Target="media/image70.jpeg"/><Relationship Id="rId400" Type="http://schemas.openxmlformats.org/officeDocument/2006/relationships/footer" Target="footer259.xml"/><Relationship Id="rId401" Type="http://schemas.openxmlformats.org/officeDocument/2006/relationships/image" Target="media/image71.jpeg"/><Relationship Id="rId402" Type="http://schemas.openxmlformats.org/officeDocument/2006/relationships/image" Target="media/image71.jpeg"/><Relationship Id="rId403" Type="http://schemas.openxmlformats.org/officeDocument/2006/relationships/image" Target="media/image72.jpeg"/><Relationship Id="rId404" Type="http://schemas.openxmlformats.org/officeDocument/2006/relationships/image" Target="media/image72.jpeg"/><Relationship Id="rId405" Type="http://schemas.openxmlformats.org/officeDocument/2006/relationships/footer" Target="footer260.xml"/><Relationship Id="rId406" Type="http://schemas.openxmlformats.org/officeDocument/2006/relationships/image" Target="media/image73.jpeg"/><Relationship Id="rId407" Type="http://schemas.openxmlformats.org/officeDocument/2006/relationships/image" Target="media/image73.jpeg"/><Relationship Id="rId408" Type="http://schemas.openxmlformats.org/officeDocument/2006/relationships/image" Target="media/image74.jpeg"/><Relationship Id="rId409" Type="http://schemas.openxmlformats.org/officeDocument/2006/relationships/image" Target="media/image74.jpeg"/><Relationship Id="rId410" Type="http://schemas.openxmlformats.org/officeDocument/2006/relationships/footer" Target="footer261.xml"/><Relationship Id="rId411" Type="http://schemas.openxmlformats.org/officeDocument/2006/relationships/image" Target="media/image75.jpeg"/><Relationship Id="rId412" Type="http://schemas.openxmlformats.org/officeDocument/2006/relationships/image" Target="media/image75.jpeg"/><Relationship Id="rId413" Type="http://schemas.openxmlformats.org/officeDocument/2006/relationships/image" Target="media/image76.jpeg"/><Relationship Id="rId414" Type="http://schemas.openxmlformats.org/officeDocument/2006/relationships/image" Target="media/image76.jpeg"/><Relationship Id="rId415" Type="http://schemas.openxmlformats.org/officeDocument/2006/relationships/footer" Target="footer262.xml"/><Relationship Id="rId416" Type="http://schemas.openxmlformats.org/officeDocument/2006/relationships/image" Target="media/image77.jpeg"/><Relationship Id="rId417" Type="http://schemas.openxmlformats.org/officeDocument/2006/relationships/image" Target="media/image77.jpeg"/><Relationship Id="rId418" Type="http://schemas.openxmlformats.org/officeDocument/2006/relationships/image" Target="media/image78.jpeg"/><Relationship Id="rId419" Type="http://schemas.openxmlformats.org/officeDocument/2006/relationships/image" Target="media/image78.jpeg"/><Relationship Id="rId420" Type="http://schemas.openxmlformats.org/officeDocument/2006/relationships/footer" Target="footer263.xml"/><Relationship Id="rId421" Type="http://schemas.openxmlformats.org/officeDocument/2006/relationships/image" Target="media/image79.jpeg"/><Relationship Id="rId422" Type="http://schemas.openxmlformats.org/officeDocument/2006/relationships/image" Target="media/image79.jpeg"/><Relationship Id="rId423" Type="http://schemas.openxmlformats.org/officeDocument/2006/relationships/image" Target="media/image80.jpeg"/><Relationship Id="rId424" Type="http://schemas.openxmlformats.org/officeDocument/2006/relationships/image" Target="media/image80.jpeg"/><Relationship Id="rId425" Type="http://schemas.openxmlformats.org/officeDocument/2006/relationships/footer" Target="footer264.xml"/><Relationship Id="rId426" Type="http://schemas.openxmlformats.org/officeDocument/2006/relationships/image" Target="media/image81.jpeg"/><Relationship Id="rId427" Type="http://schemas.openxmlformats.org/officeDocument/2006/relationships/image" Target="media/image81.jpeg"/><Relationship Id="rId428" Type="http://schemas.openxmlformats.org/officeDocument/2006/relationships/image" Target="media/image82.jpeg"/><Relationship Id="rId429" Type="http://schemas.openxmlformats.org/officeDocument/2006/relationships/image" Target="media/image82.jpeg"/><Relationship Id="rId430" Type="http://schemas.openxmlformats.org/officeDocument/2006/relationships/footer" Target="footer265.xml"/><Relationship Id="rId431" Type="http://schemas.openxmlformats.org/officeDocument/2006/relationships/image" Target="media/image83.jpeg"/><Relationship Id="rId432" Type="http://schemas.openxmlformats.org/officeDocument/2006/relationships/image" Target="media/image83.jpeg"/><Relationship Id="rId433" Type="http://schemas.openxmlformats.org/officeDocument/2006/relationships/image" Target="media/image84.jpeg"/><Relationship Id="rId434" Type="http://schemas.openxmlformats.org/officeDocument/2006/relationships/image" Target="media/image84.jpeg"/><Relationship Id="rId435" Type="http://schemas.openxmlformats.org/officeDocument/2006/relationships/footer" Target="footer266.xml"/><Relationship Id="rId436" Type="http://schemas.openxmlformats.org/officeDocument/2006/relationships/image" Target="media/image85.jpeg"/><Relationship Id="rId437" Type="http://schemas.openxmlformats.org/officeDocument/2006/relationships/image" Target="media/image85.jpeg"/><Relationship Id="rId438" Type="http://schemas.openxmlformats.org/officeDocument/2006/relationships/image" Target="media/image86.jpeg"/><Relationship Id="rId439" Type="http://schemas.openxmlformats.org/officeDocument/2006/relationships/image" Target="media/image86.jpeg"/><Relationship Id="rId440" Type="http://schemas.openxmlformats.org/officeDocument/2006/relationships/footer" Target="footer267.xml"/><Relationship Id="rId441" Type="http://schemas.openxmlformats.org/officeDocument/2006/relationships/image" Target="media/image87.jpeg"/><Relationship Id="rId442" Type="http://schemas.openxmlformats.org/officeDocument/2006/relationships/image" Target="media/image87.jpeg"/><Relationship Id="rId443" Type="http://schemas.openxmlformats.org/officeDocument/2006/relationships/image" Target="media/image88.jpeg"/><Relationship Id="rId444" Type="http://schemas.openxmlformats.org/officeDocument/2006/relationships/image" Target="media/image88.jpeg"/><Relationship Id="rId445" Type="http://schemas.openxmlformats.org/officeDocument/2006/relationships/footer" Target="footer268.xml"/><Relationship Id="rId446" Type="http://schemas.openxmlformats.org/officeDocument/2006/relationships/image" Target="media/image89.jpeg"/><Relationship Id="rId447" Type="http://schemas.openxmlformats.org/officeDocument/2006/relationships/image" Target="media/image89.jpeg"/><Relationship Id="rId448" Type="http://schemas.openxmlformats.org/officeDocument/2006/relationships/footer" Target="footer269.xml"/><Relationship Id="rId449" Type="http://schemas.openxmlformats.org/officeDocument/2006/relationships/image" Target="media/image90.jpeg"/><Relationship Id="rId450" Type="http://schemas.openxmlformats.org/officeDocument/2006/relationships/image" Target="media/image90.jpeg"/><Relationship Id="rId451" Type="http://schemas.openxmlformats.org/officeDocument/2006/relationships/footer" Target="footer270.xml"/><Relationship Id="rId452" Type="http://schemas.openxmlformats.org/officeDocument/2006/relationships/image" Target="media/image91.jpeg"/><Relationship Id="rId453" Type="http://schemas.openxmlformats.org/officeDocument/2006/relationships/image" Target="media/image91.jpeg"/><Relationship Id="rId454" Type="http://schemas.openxmlformats.org/officeDocument/2006/relationships/image" Target="media/image92.jpeg"/><Relationship Id="rId455" Type="http://schemas.openxmlformats.org/officeDocument/2006/relationships/image" Target="media/image92.jpeg"/><Relationship Id="rId456" Type="http://schemas.openxmlformats.org/officeDocument/2006/relationships/footer" Target="footer271.xml"/><Relationship Id="rId457" Type="http://schemas.openxmlformats.org/officeDocument/2006/relationships/image" Target="media/image93.jpeg"/><Relationship Id="rId458" Type="http://schemas.openxmlformats.org/officeDocument/2006/relationships/image" Target="media/image93.jpeg"/><Relationship Id="rId459" Type="http://schemas.openxmlformats.org/officeDocument/2006/relationships/image" Target="media/image94.jpeg"/><Relationship Id="rId460" Type="http://schemas.openxmlformats.org/officeDocument/2006/relationships/image" Target="media/image94.jpeg"/><Relationship Id="rId461" Type="http://schemas.openxmlformats.org/officeDocument/2006/relationships/footer" Target="footer272.xml"/><Relationship Id="rId462" Type="http://schemas.openxmlformats.org/officeDocument/2006/relationships/image" Target="media/image95.jpeg"/><Relationship Id="rId463" Type="http://schemas.openxmlformats.org/officeDocument/2006/relationships/image" Target="media/image95.jpeg"/><Relationship Id="rId464" Type="http://schemas.openxmlformats.org/officeDocument/2006/relationships/image" Target="media/image96.jpeg"/><Relationship Id="rId465" Type="http://schemas.openxmlformats.org/officeDocument/2006/relationships/image" Target="media/image96.jpeg"/><Relationship Id="rId466" Type="http://schemas.openxmlformats.org/officeDocument/2006/relationships/footer" Target="footer273.xml"/><Relationship Id="rId467" Type="http://schemas.openxmlformats.org/officeDocument/2006/relationships/image" Target="media/image97.jpeg"/><Relationship Id="rId468" Type="http://schemas.openxmlformats.org/officeDocument/2006/relationships/image" Target="media/image97.jpeg"/><Relationship Id="rId469" Type="http://schemas.openxmlformats.org/officeDocument/2006/relationships/image" Target="media/image98.jpeg"/><Relationship Id="rId470" Type="http://schemas.openxmlformats.org/officeDocument/2006/relationships/image" Target="media/image98.jpeg"/><Relationship Id="rId471" Type="http://schemas.openxmlformats.org/officeDocument/2006/relationships/footer" Target="footer274.xml"/><Relationship Id="rId472" Type="http://schemas.openxmlformats.org/officeDocument/2006/relationships/image" Target="media/image99.jpeg"/><Relationship Id="rId473" Type="http://schemas.openxmlformats.org/officeDocument/2006/relationships/image" Target="media/image99.jpeg"/><Relationship Id="rId474" Type="http://schemas.openxmlformats.org/officeDocument/2006/relationships/footer" Target="footer275.xml"/><Relationship Id="rId475" Type="http://schemas.openxmlformats.org/officeDocument/2006/relationships/image" Target="media/image100.jpeg"/><Relationship Id="rId476" Type="http://schemas.openxmlformats.org/officeDocument/2006/relationships/image" Target="media/image100.jpeg"/><Relationship Id="rId477" Type="http://schemas.openxmlformats.org/officeDocument/2006/relationships/footer" Target="footer276.xml"/><Relationship Id="rId478" Type="http://schemas.openxmlformats.org/officeDocument/2006/relationships/image" Target="media/image101.jpeg"/><Relationship Id="rId479" Type="http://schemas.openxmlformats.org/officeDocument/2006/relationships/image" Target="media/image101.jpeg"/><Relationship Id="rId480" Type="http://schemas.openxmlformats.org/officeDocument/2006/relationships/footer" Target="footer277.xml"/><Relationship Id="rId481" Type="http://schemas.openxmlformats.org/officeDocument/2006/relationships/image" Target="media/image102.jpeg"/><Relationship Id="rId482" Type="http://schemas.openxmlformats.org/officeDocument/2006/relationships/image" Target="media/image102.jpeg"/><Relationship Id="rId483" Type="http://schemas.openxmlformats.org/officeDocument/2006/relationships/footer" Target="footer278.xml"/><Relationship Id="rId484" Type="http://schemas.openxmlformats.org/officeDocument/2006/relationships/image" Target="media/image103.jpeg"/><Relationship Id="rId485" Type="http://schemas.openxmlformats.org/officeDocument/2006/relationships/image" Target="media/image103.jpeg"/><Relationship Id="rId486" Type="http://schemas.openxmlformats.org/officeDocument/2006/relationships/footer" Target="footer279.xml"/><Relationship Id="rId487" Type="http://schemas.openxmlformats.org/officeDocument/2006/relationships/image" Target="media/image104.jpeg"/><Relationship Id="rId488" Type="http://schemas.openxmlformats.org/officeDocument/2006/relationships/image" Target="media/image104.jpeg"/><Relationship Id="rId489" Type="http://schemas.openxmlformats.org/officeDocument/2006/relationships/footer" Target="footer280.xml"/><Relationship Id="rId490" Type="http://schemas.openxmlformats.org/officeDocument/2006/relationships/image" Target="media/image105.jpeg"/><Relationship Id="rId491" Type="http://schemas.openxmlformats.org/officeDocument/2006/relationships/image" Target="media/image105.jpeg"/><Relationship Id="rId492" Type="http://schemas.openxmlformats.org/officeDocument/2006/relationships/footer" Target="footer281.xml"/><Relationship Id="rId493" Type="http://schemas.openxmlformats.org/officeDocument/2006/relationships/image" Target="media/image106.jpeg"/><Relationship Id="rId494" Type="http://schemas.openxmlformats.org/officeDocument/2006/relationships/image" Target="media/image106.jpeg"/><Relationship Id="rId495" Type="http://schemas.openxmlformats.org/officeDocument/2006/relationships/footer" Target="footer282.xml"/><Relationship Id="rId496" Type="http://schemas.openxmlformats.org/officeDocument/2006/relationships/image" Target="media/image107.jpeg"/><Relationship Id="rId497" Type="http://schemas.openxmlformats.org/officeDocument/2006/relationships/image" Target="media/image107.jpeg"/><Relationship Id="rId498" Type="http://schemas.openxmlformats.org/officeDocument/2006/relationships/footer" Target="footer283.xml"/><Relationship Id="rId499" Type="http://schemas.openxmlformats.org/officeDocument/2006/relationships/image" Target="media/image108.jpeg"/><Relationship Id="rId500" Type="http://schemas.openxmlformats.org/officeDocument/2006/relationships/image" Target="media/image108.jpeg"/><Relationship Id="rId501" Type="http://schemas.openxmlformats.org/officeDocument/2006/relationships/footer" Target="footer284.xml"/><Relationship Id="rId502" Type="http://schemas.openxmlformats.org/officeDocument/2006/relationships/image" Target="media/image109.jpeg"/><Relationship Id="rId503" Type="http://schemas.openxmlformats.org/officeDocument/2006/relationships/image" Target="media/image109.jpeg"/><Relationship Id="rId504" Type="http://schemas.openxmlformats.org/officeDocument/2006/relationships/footer" Target="footer285.xml"/><Relationship Id="rId505" Type="http://schemas.openxmlformats.org/officeDocument/2006/relationships/image" Target="media/image110.jpeg"/><Relationship Id="rId506" Type="http://schemas.openxmlformats.org/officeDocument/2006/relationships/image" Target="media/image110.jpeg"/><Relationship Id="rId507" Type="http://schemas.openxmlformats.org/officeDocument/2006/relationships/footer" Target="footer286.xml"/><Relationship Id="rId508" Type="http://schemas.openxmlformats.org/officeDocument/2006/relationships/image" Target="media/image111.jpeg"/><Relationship Id="rId509" Type="http://schemas.openxmlformats.org/officeDocument/2006/relationships/image" Target="media/image111.jpeg"/><Relationship Id="rId510" Type="http://schemas.openxmlformats.org/officeDocument/2006/relationships/footer" Target="footer287.xml"/><Relationship Id="rId511" Type="http://schemas.openxmlformats.org/officeDocument/2006/relationships/image" Target="media/image112.jpeg"/><Relationship Id="rId512" Type="http://schemas.openxmlformats.org/officeDocument/2006/relationships/image" Target="media/image112.jpeg"/><Relationship Id="rId513" Type="http://schemas.openxmlformats.org/officeDocument/2006/relationships/footer" Target="footer288.xml"/><Relationship Id="rId514" Type="http://schemas.openxmlformats.org/officeDocument/2006/relationships/image" Target="media/image113.jpeg"/><Relationship Id="rId515" Type="http://schemas.openxmlformats.org/officeDocument/2006/relationships/image" Target="media/image113.jpeg"/><Relationship Id="rId516" Type="http://schemas.openxmlformats.org/officeDocument/2006/relationships/footer" Target="footer289.xml"/><Relationship Id="rId517" Type="http://schemas.openxmlformats.org/officeDocument/2006/relationships/image" Target="media/image114.jpeg"/><Relationship Id="rId518" Type="http://schemas.openxmlformats.org/officeDocument/2006/relationships/image" Target="media/image114.jpeg"/><Relationship Id="rId519" Type="http://schemas.openxmlformats.org/officeDocument/2006/relationships/footer" Target="footer290.xml"/><Relationship Id="rId520" Type="http://schemas.openxmlformats.org/officeDocument/2006/relationships/image" Target="media/image115.jpeg"/><Relationship Id="rId521" Type="http://schemas.openxmlformats.org/officeDocument/2006/relationships/image" Target="media/image115.jpeg"/><Relationship Id="rId522" Type="http://schemas.openxmlformats.org/officeDocument/2006/relationships/footer" Target="footer291.xml"/><Relationship Id="rId523" Type="http://schemas.openxmlformats.org/officeDocument/2006/relationships/image" Target="media/image116.jpeg"/><Relationship Id="rId524" Type="http://schemas.openxmlformats.org/officeDocument/2006/relationships/image" Target="media/image116.jpeg"/><Relationship Id="rId525" Type="http://schemas.openxmlformats.org/officeDocument/2006/relationships/footer" Target="footer292.xml"/><Relationship Id="rId526" Type="http://schemas.openxmlformats.org/officeDocument/2006/relationships/image" Target="media/image117.jpeg"/><Relationship Id="rId527" Type="http://schemas.openxmlformats.org/officeDocument/2006/relationships/image" Target="media/image117.jpeg"/><Relationship Id="rId528" Type="http://schemas.openxmlformats.org/officeDocument/2006/relationships/footer" Target="footer293.xml"/><Relationship Id="rId529" Type="http://schemas.openxmlformats.org/officeDocument/2006/relationships/image" Target="media/image118.jpeg"/><Relationship Id="rId530" Type="http://schemas.openxmlformats.org/officeDocument/2006/relationships/image" Target="media/image118.jpeg"/><Relationship Id="rId531" Type="http://schemas.openxmlformats.org/officeDocument/2006/relationships/footer" Target="footer294.xml"/><Relationship Id="rId532" Type="http://schemas.openxmlformats.org/officeDocument/2006/relationships/image" Target="media/image119.jpeg"/><Relationship Id="rId533" Type="http://schemas.openxmlformats.org/officeDocument/2006/relationships/image" Target="media/image119.jpeg"/><Relationship Id="rId534" Type="http://schemas.openxmlformats.org/officeDocument/2006/relationships/footer" Target="footer295.xml"/><Relationship Id="rId535" Type="http://schemas.openxmlformats.org/officeDocument/2006/relationships/image" Target="media/image120.jpeg"/><Relationship Id="rId536" Type="http://schemas.openxmlformats.org/officeDocument/2006/relationships/image" Target="media/image120.jpeg"/><Relationship Id="rId537" Type="http://schemas.openxmlformats.org/officeDocument/2006/relationships/footer" Target="footer296.xml"/><Relationship Id="rId538" Type="http://schemas.openxmlformats.org/officeDocument/2006/relationships/image" Target="media/image121.jpeg"/><Relationship Id="rId539" Type="http://schemas.openxmlformats.org/officeDocument/2006/relationships/image" Target="media/image121.jpeg"/><Relationship Id="rId540" Type="http://schemas.openxmlformats.org/officeDocument/2006/relationships/footer" Target="footer297.xml"/><Relationship Id="rId541" Type="http://schemas.openxmlformats.org/officeDocument/2006/relationships/image" Target="media/image122.jpeg"/><Relationship Id="rId542" Type="http://schemas.openxmlformats.org/officeDocument/2006/relationships/image" Target="media/image122.jpeg"/><Relationship Id="rId543" Type="http://schemas.openxmlformats.org/officeDocument/2006/relationships/footer" Target="footer298.xml"/><Relationship Id="rId544" Type="http://schemas.openxmlformats.org/officeDocument/2006/relationships/image" Target="media/image123.jpeg"/><Relationship Id="rId545" Type="http://schemas.openxmlformats.org/officeDocument/2006/relationships/image" Target="media/image123.jpeg"/><Relationship Id="rId546" Type="http://schemas.openxmlformats.org/officeDocument/2006/relationships/footer" Target="footer299.xml"/><Relationship Id="rId547" Type="http://schemas.openxmlformats.org/officeDocument/2006/relationships/image" Target="media/image124.jpeg"/><Relationship Id="rId548" Type="http://schemas.openxmlformats.org/officeDocument/2006/relationships/image" Target="media/image124.jpeg"/><Relationship Id="rId549" Type="http://schemas.openxmlformats.org/officeDocument/2006/relationships/footer" Target="footer300.xml"/><Relationship Id="rId550" Type="http://schemas.openxmlformats.org/officeDocument/2006/relationships/image" Target="media/image125.jpeg"/><Relationship Id="rId551" Type="http://schemas.openxmlformats.org/officeDocument/2006/relationships/image" Target="media/image125.jpeg"/><Relationship Id="rId552" Type="http://schemas.openxmlformats.org/officeDocument/2006/relationships/footer" Target="footer301.xml"/><Relationship Id="rId553" Type="http://schemas.openxmlformats.org/officeDocument/2006/relationships/image" Target="media/image126.jpeg"/><Relationship Id="rId554" Type="http://schemas.openxmlformats.org/officeDocument/2006/relationships/image" Target="media/image126.jpeg"/><Relationship Id="rId555" Type="http://schemas.openxmlformats.org/officeDocument/2006/relationships/footer" Target="footer302.xml"/><Relationship Id="rId556" Type="http://schemas.openxmlformats.org/officeDocument/2006/relationships/image" Target="media/image127.jpeg"/><Relationship Id="rId557" Type="http://schemas.openxmlformats.org/officeDocument/2006/relationships/image" Target="media/image127.jpeg"/><Relationship Id="rId558" Type="http://schemas.openxmlformats.org/officeDocument/2006/relationships/footer" Target="footer303.xml"/><Relationship Id="rId559" Type="http://schemas.openxmlformats.org/officeDocument/2006/relationships/image" Target="media/image128.jpeg"/><Relationship Id="rId560" Type="http://schemas.openxmlformats.org/officeDocument/2006/relationships/image" Target="media/image128.jpeg"/><Relationship Id="rId561" Type="http://schemas.openxmlformats.org/officeDocument/2006/relationships/footer" Target="footer304.xml"/><Relationship Id="rId562" Type="http://schemas.openxmlformats.org/officeDocument/2006/relationships/image" Target="media/image129.jpeg"/><Relationship Id="rId563" Type="http://schemas.openxmlformats.org/officeDocument/2006/relationships/image" Target="media/image129.jpeg"/><Relationship Id="rId564" Type="http://schemas.openxmlformats.org/officeDocument/2006/relationships/footer" Target="footer305.xml"/><Relationship Id="rId565" Type="http://schemas.openxmlformats.org/officeDocument/2006/relationships/image" Target="media/image130.jpeg"/><Relationship Id="rId566" Type="http://schemas.openxmlformats.org/officeDocument/2006/relationships/image" Target="media/image130.jpeg"/><Relationship Id="rId567" Type="http://schemas.openxmlformats.org/officeDocument/2006/relationships/footer" Target="footer306.xml"/><Relationship Id="rId568" Type="http://schemas.openxmlformats.org/officeDocument/2006/relationships/image" Target="media/image131.jpeg"/><Relationship Id="rId569" Type="http://schemas.openxmlformats.org/officeDocument/2006/relationships/image" Target="media/image131.jpeg"/><Relationship Id="rId570" Type="http://schemas.openxmlformats.org/officeDocument/2006/relationships/footer" Target="footer307.xml"/><Relationship Id="rId571" Type="http://schemas.openxmlformats.org/officeDocument/2006/relationships/image" Target="media/image132.jpeg"/><Relationship Id="rId572" Type="http://schemas.openxmlformats.org/officeDocument/2006/relationships/image" Target="media/image132.jpeg"/><Relationship Id="rId573" Type="http://schemas.openxmlformats.org/officeDocument/2006/relationships/footer" Target="footer308.xml"/><Relationship Id="rId574" Type="http://schemas.openxmlformats.org/officeDocument/2006/relationships/image" Target="media/image133.jpeg"/><Relationship Id="rId575" Type="http://schemas.openxmlformats.org/officeDocument/2006/relationships/image" Target="media/image133.jpeg"/><Relationship Id="rId576" Type="http://schemas.openxmlformats.org/officeDocument/2006/relationships/footer" Target="footer309.xml"/><Relationship Id="rId577" Type="http://schemas.openxmlformats.org/officeDocument/2006/relationships/image" Target="media/image134.jpeg"/><Relationship Id="rId578" Type="http://schemas.openxmlformats.org/officeDocument/2006/relationships/image" Target="media/image134.jpeg"/><Relationship Id="rId579" Type="http://schemas.openxmlformats.org/officeDocument/2006/relationships/footer" Target="footer310.xml"/><Relationship Id="rId580" Type="http://schemas.openxmlformats.org/officeDocument/2006/relationships/image" Target="media/image135.jpeg"/><Relationship Id="rId581" Type="http://schemas.openxmlformats.org/officeDocument/2006/relationships/image" Target="media/image135.jpeg"/><Relationship Id="rId582" Type="http://schemas.openxmlformats.org/officeDocument/2006/relationships/footer" Target="footer311.xml"/><Relationship Id="rId583" Type="http://schemas.openxmlformats.org/officeDocument/2006/relationships/image" Target="media/image136.jpeg"/><Relationship Id="rId584" Type="http://schemas.openxmlformats.org/officeDocument/2006/relationships/image" Target="media/image136.jpeg"/><Relationship Id="rId585" Type="http://schemas.openxmlformats.org/officeDocument/2006/relationships/footer" Target="footer312.xml"/><Relationship Id="rId586" Type="http://schemas.openxmlformats.org/officeDocument/2006/relationships/image" Target="media/image137.jpeg"/><Relationship Id="rId587" Type="http://schemas.openxmlformats.org/officeDocument/2006/relationships/image" Target="media/image137.jpeg"/><Relationship Id="rId588" Type="http://schemas.openxmlformats.org/officeDocument/2006/relationships/footer" Target="footer313.xml"/><Relationship Id="rId589" Type="http://schemas.openxmlformats.org/officeDocument/2006/relationships/image" Target="media/image138.jpeg"/><Relationship Id="rId590" Type="http://schemas.openxmlformats.org/officeDocument/2006/relationships/image" Target="media/image138.jpeg"/><Relationship Id="rId591" Type="http://schemas.openxmlformats.org/officeDocument/2006/relationships/footer" Target="footer314.xml"/><Relationship Id="rId592" Type="http://schemas.openxmlformats.org/officeDocument/2006/relationships/image" Target="media/image139.jpeg"/><Relationship Id="rId593" Type="http://schemas.openxmlformats.org/officeDocument/2006/relationships/image" Target="media/image139.jpeg"/><Relationship Id="rId594" Type="http://schemas.openxmlformats.org/officeDocument/2006/relationships/footer" Target="footer315.xml"/><Relationship Id="rId595" Type="http://schemas.openxmlformats.org/officeDocument/2006/relationships/image" Target="media/image140.jpeg"/><Relationship Id="rId596" Type="http://schemas.openxmlformats.org/officeDocument/2006/relationships/image" Target="media/image140.jpeg"/><Relationship Id="rId597" Type="http://schemas.openxmlformats.org/officeDocument/2006/relationships/footer" Target="footer316.xml"/><Relationship Id="rId598" Type="http://schemas.openxmlformats.org/officeDocument/2006/relationships/image" Target="media/image141.jpeg"/><Relationship Id="rId599" Type="http://schemas.openxmlformats.org/officeDocument/2006/relationships/image" Target="media/image141.jpeg"/><Relationship Id="rId600" Type="http://schemas.openxmlformats.org/officeDocument/2006/relationships/footer" Target="footer317.xml"/><Relationship Id="rId601" Type="http://schemas.openxmlformats.org/officeDocument/2006/relationships/image" Target="media/image142.jpeg"/><Relationship Id="rId602" Type="http://schemas.openxmlformats.org/officeDocument/2006/relationships/image" Target="media/image142.jpeg"/><Relationship Id="rId603" Type="http://schemas.openxmlformats.org/officeDocument/2006/relationships/footer" Target="footer318.xml"/><Relationship Id="rId604" Type="http://schemas.openxmlformats.org/officeDocument/2006/relationships/image" Target="media/image143.jpeg"/><Relationship Id="rId605" Type="http://schemas.openxmlformats.org/officeDocument/2006/relationships/image" Target="media/image143.jpeg"/><Relationship Id="rId606" Type="http://schemas.openxmlformats.org/officeDocument/2006/relationships/footer" Target="footer319.xml"/><Relationship Id="rId607" Type="http://schemas.openxmlformats.org/officeDocument/2006/relationships/image" Target="media/image144.jpeg"/><Relationship Id="rId608" Type="http://schemas.openxmlformats.org/officeDocument/2006/relationships/image" Target="media/image144.jpeg"/><Relationship Id="rId609" Type="http://schemas.openxmlformats.org/officeDocument/2006/relationships/footer" Target="footer320.xml"/><Relationship Id="rId610" Type="http://schemas.openxmlformats.org/officeDocument/2006/relationships/image" Target="media/image145.jpeg"/><Relationship Id="rId611" Type="http://schemas.openxmlformats.org/officeDocument/2006/relationships/image" Target="media/image145.jpeg"/><Relationship Id="rId612" Type="http://schemas.openxmlformats.org/officeDocument/2006/relationships/footer" Target="footer321.xml"/><Relationship Id="rId613" Type="http://schemas.openxmlformats.org/officeDocument/2006/relationships/image" Target="media/image146.jpeg"/><Relationship Id="rId614" Type="http://schemas.openxmlformats.org/officeDocument/2006/relationships/image" Target="media/image146.jpeg"/><Relationship Id="rId615" Type="http://schemas.openxmlformats.org/officeDocument/2006/relationships/footer" Target="footer322.xml"/><Relationship Id="rId616" Type="http://schemas.openxmlformats.org/officeDocument/2006/relationships/image" Target="media/image147.jpeg"/><Relationship Id="rId617" Type="http://schemas.openxmlformats.org/officeDocument/2006/relationships/image" Target="media/image147.jpeg"/><Relationship Id="rId618" Type="http://schemas.openxmlformats.org/officeDocument/2006/relationships/footer" Target="footer323.xml"/><Relationship Id="rId619" Type="http://schemas.openxmlformats.org/officeDocument/2006/relationships/image" Target="media/image148.jpeg"/><Relationship Id="rId620" Type="http://schemas.openxmlformats.org/officeDocument/2006/relationships/image" Target="media/image148.jpeg"/><Relationship Id="rId621" Type="http://schemas.openxmlformats.org/officeDocument/2006/relationships/footer" Target="footer324.xml"/><Relationship Id="rId622" Type="http://schemas.openxmlformats.org/officeDocument/2006/relationships/image" Target="media/image149.jpeg"/><Relationship Id="rId623" Type="http://schemas.openxmlformats.org/officeDocument/2006/relationships/image" Target="media/image149.jpeg"/><Relationship Id="rId624" Type="http://schemas.openxmlformats.org/officeDocument/2006/relationships/footer" Target="footer325.xml"/><Relationship Id="rId625" Type="http://schemas.openxmlformats.org/officeDocument/2006/relationships/image" Target="media/image150.jpeg"/><Relationship Id="rId626" Type="http://schemas.openxmlformats.org/officeDocument/2006/relationships/image" Target="media/image150.jpeg"/><Relationship Id="rId627" Type="http://schemas.openxmlformats.org/officeDocument/2006/relationships/footer" Target="footer326.xml"/><Relationship Id="rId628" Type="http://schemas.openxmlformats.org/officeDocument/2006/relationships/image" Target="media/image151.jpeg"/><Relationship Id="rId629" Type="http://schemas.openxmlformats.org/officeDocument/2006/relationships/image" Target="media/image151.jpeg"/><Relationship Id="rId630" Type="http://schemas.openxmlformats.org/officeDocument/2006/relationships/footer" Target="footer327.xml"/><Relationship Id="rId631" Type="http://schemas.openxmlformats.org/officeDocument/2006/relationships/image" Target="media/image152.jpeg"/><Relationship Id="rId632" Type="http://schemas.openxmlformats.org/officeDocument/2006/relationships/image" Target="media/image152.jpeg"/><Relationship Id="rId633" Type="http://schemas.openxmlformats.org/officeDocument/2006/relationships/footer" Target="footer328.xml"/><Relationship Id="rId634" Type="http://schemas.openxmlformats.org/officeDocument/2006/relationships/image" Target="media/image153.jpeg"/><Relationship Id="rId635" Type="http://schemas.openxmlformats.org/officeDocument/2006/relationships/image" Target="media/image153.jpeg"/><Relationship Id="rId636" Type="http://schemas.openxmlformats.org/officeDocument/2006/relationships/footer" Target="footer329.xml"/><Relationship Id="rId637" Type="http://schemas.openxmlformats.org/officeDocument/2006/relationships/image" Target="media/image154.jpeg"/><Relationship Id="rId638" Type="http://schemas.openxmlformats.org/officeDocument/2006/relationships/image" Target="media/image154.jpeg"/><Relationship Id="rId639" Type="http://schemas.openxmlformats.org/officeDocument/2006/relationships/footer" Target="footer330.xml"/><Relationship Id="rId640" Type="http://schemas.openxmlformats.org/officeDocument/2006/relationships/image" Target="media/image155.jpeg"/><Relationship Id="rId641" Type="http://schemas.openxmlformats.org/officeDocument/2006/relationships/image" Target="media/image155.jpeg"/><Relationship Id="rId642" Type="http://schemas.openxmlformats.org/officeDocument/2006/relationships/footer" Target="footer331.xml"/><Relationship Id="rId643" Type="http://schemas.openxmlformats.org/officeDocument/2006/relationships/image" Target="media/image156.jpeg"/><Relationship Id="rId644" Type="http://schemas.openxmlformats.org/officeDocument/2006/relationships/image" Target="media/image156.jpeg"/><Relationship Id="rId645" Type="http://schemas.openxmlformats.org/officeDocument/2006/relationships/footer" Target="footer332.xml"/><Relationship Id="rId646" Type="http://schemas.openxmlformats.org/officeDocument/2006/relationships/image" Target="media/image157.jpeg"/><Relationship Id="rId647" Type="http://schemas.openxmlformats.org/officeDocument/2006/relationships/image" Target="media/image157.jpeg"/><Relationship Id="rId648" Type="http://schemas.openxmlformats.org/officeDocument/2006/relationships/image" Target="media/image158.jpeg"/><Relationship Id="rId649" Type="http://schemas.openxmlformats.org/officeDocument/2006/relationships/image" Target="media/image158.jpeg"/><Relationship Id="rId650" Type="http://schemas.openxmlformats.org/officeDocument/2006/relationships/footer" Target="footer333.xml"/><Relationship Id="rId651" Type="http://schemas.openxmlformats.org/officeDocument/2006/relationships/image" Target="media/image159.jpeg"/><Relationship Id="rId652" Type="http://schemas.openxmlformats.org/officeDocument/2006/relationships/image" Target="media/image159.jpeg"/><Relationship Id="rId653" Type="http://schemas.openxmlformats.org/officeDocument/2006/relationships/image" Target="media/image160.jpeg"/><Relationship Id="rId654" Type="http://schemas.openxmlformats.org/officeDocument/2006/relationships/image" Target="media/image160.jpeg"/><Relationship Id="rId655" Type="http://schemas.openxmlformats.org/officeDocument/2006/relationships/footer" Target="footer334.xml"/><Relationship Id="rId656" Type="http://schemas.openxmlformats.org/officeDocument/2006/relationships/image" Target="media/image161.jpeg"/><Relationship Id="rId657" Type="http://schemas.openxmlformats.org/officeDocument/2006/relationships/image" Target="media/image161.jpeg"/><Relationship Id="rId658" Type="http://schemas.openxmlformats.org/officeDocument/2006/relationships/image" Target="media/image162.jpeg"/><Relationship Id="rId659" Type="http://schemas.openxmlformats.org/officeDocument/2006/relationships/image" Target="media/image162.jpeg"/><Relationship Id="rId660" Type="http://schemas.openxmlformats.org/officeDocument/2006/relationships/footer" Target="footer335.xml"/><Relationship Id="rId661" Type="http://schemas.openxmlformats.org/officeDocument/2006/relationships/image" Target="media/image163.jpeg"/><Relationship Id="rId662" Type="http://schemas.openxmlformats.org/officeDocument/2006/relationships/image" Target="media/image163.jpeg"/><Relationship Id="rId663" Type="http://schemas.openxmlformats.org/officeDocument/2006/relationships/image" Target="media/image164.jpeg"/><Relationship Id="rId664" Type="http://schemas.openxmlformats.org/officeDocument/2006/relationships/image" Target="media/image164.jpeg"/><Relationship Id="rId665" Type="http://schemas.openxmlformats.org/officeDocument/2006/relationships/footer" Target="footer336.xml"/><Relationship Id="rId666" Type="http://schemas.openxmlformats.org/officeDocument/2006/relationships/image" Target="media/image165.jpeg"/><Relationship Id="rId667" Type="http://schemas.openxmlformats.org/officeDocument/2006/relationships/image" Target="media/image165.jpeg"/><Relationship Id="rId668" Type="http://schemas.openxmlformats.org/officeDocument/2006/relationships/image" Target="media/image166.jpeg"/><Relationship Id="rId669" Type="http://schemas.openxmlformats.org/officeDocument/2006/relationships/image" Target="media/image166.jpeg"/><Relationship Id="rId670" Type="http://schemas.openxmlformats.org/officeDocument/2006/relationships/footer" Target="footer337.xml"/><Relationship Id="rId671" Type="http://schemas.openxmlformats.org/officeDocument/2006/relationships/image" Target="media/image167.jpeg"/><Relationship Id="rId672" Type="http://schemas.openxmlformats.org/officeDocument/2006/relationships/image" Target="media/image167.jpeg"/><Relationship Id="rId673" Type="http://schemas.openxmlformats.org/officeDocument/2006/relationships/image" Target="media/image168.jpeg"/><Relationship Id="rId674" Type="http://schemas.openxmlformats.org/officeDocument/2006/relationships/image" Target="media/image168.jpeg"/><Relationship Id="rId675" Type="http://schemas.openxmlformats.org/officeDocument/2006/relationships/footer" Target="footer338.xml"/><Relationship Id="rId676" Type="http://schemas.openxmlformats.org/officeDocument/2006/relationships/image" Target="media/image169.jpeg"/><Relationship Id="rId677" Type="http://schemas.openxmlformats.org/officeDocument/2006/relationships/image" Target="media/image169.jpeg"/><Relationship Id="rId678" Type="http://schemas.openxmlformats.org/officeDocument/2006/relationships/image" Target="media/image170.jpeg"/><Relationship Id="rId679" Type="http://schemas.openxmlformats.org/officeDocument/2006/relationships/image" Target="media/image170.jpeg"/><Relationship Id="rId680" Type="http://schemas.openxmlformats.org/officeDocument/2006/relationships/footer" Target="footer339.xml"/><Relationship Id="rId681" Type="http://schemas.openxmlformats.org/officeDocument/2006/relationships/image" Target="media/image171.jpeg"/><Relationship Id="rId682" Type="http://schemas.openxmlformats.org/officeDocument/2006/relationships/image" Target="media/image171.jpeg"/><Relationship Id="rId683" Type="http://schemas.openxmlformats.org/officeDocument/2006/relationships/image" Target="media/image172.jpeg"/><Relationship Id="rId684" Type="http://schemas.openxmlformats.org/officeDocument/2006/relationships/image" Target="media/image172.jpeg"/><Relationship Id="rId685" Type="http://schemas.openxmlformats.org/officeDocument/2006/relationships/footer" Target="footer340.xml"/><Relationship Id="rId686" Type="http://schemas.openxmlformats.org/officeDocument/2006/relationships/image" Target="media/image173.jpeg"/><Relationship Id="rId687" Type="http://schemas.openxmlformats.org/officeDocument/2006/relationships/image" Target="media/image173.jpeg"/><Relationship Id="rId688" Type="http://schemas.openxmlformats.org/officeDocument/2006/relationships/image" Target="media/image174.jpeg"/><Relationship Id="rId689" Type="http://schemas.openxmlformats.org/officeDocument/2006/relationships/image" Target="media/image174.jpeg"/><Relationship Id="rId690" Type="http://schemas.openxmlformats.org/officeDocument/2006/relationships/footer" Target="footer341.xml"/><Relationship Id="rId691" Type="http://schemas.openxmlformats.org/officeDocument/2006/relationships/image" Target="media/image175.jpeg"/><Relationship Id="rId692" Type="http://schemas.openxmlformats.org/officeDocument/2006/relationships/image" Target="media/image175.jpeg"/><Relationship Id="rId693" Type="http://schemas.openxmlformats.org/officeDocument/2006/relationships/image" Target="media/image176.jpeg"/><Relationship Id="rId694" Type="http://schemas.openxmlformats.org/officeDocument/2006/relationships/image" Target="media/image176.jpeg"/><Relationship Id="rId695" Type="http://schemas.openxmlformats.org/officeDocument/2006/relationships/footer" Target="footer342.xml"/><Relationship Id="rId696" Type="http://schemas.openxmlformats.org/officeDocument/2006/relationships/image" Target="media/image177.jpeg"/><Relationship Id="rId697" Type="http://schemas.openxmlformats.org/officeDocument/2006/relationships/image" Target="media/image177.jpeg"/><Relationship Id="rId698" Type="http://schemas.openxmlformats.org/officeDocument/2006/relationships/image" Target="media/image178.jpeg"/><Relationship Id="rId699" Type="http://schemas.openxmlformats.org/officeDocument/2006/relationships/image" Target="media/image178.jpeg"/><Relationship Id="rId700" Type="http://schemas.openxmlformats.org/officeDocument/2006/relationships/footer" Target="footer343.xml"/><Relationship Id="rId701" Type="http://schemas.openxmlformats.org/officeDocument/2006/relationships/image" Target="media/image179.jpeg"/><Relationship Id="rId702" Type="http://schemas.openxmlformats.org/officeDocument/2006/relationships/image" Target="media/image179.jpeg"/><Relationship Id="rId703" Type="http://schemas.openxmlformats.org/officeDocument/2006/relationships/image" Target="media/image180.jpeg"/><Relationship Id="rId704" Type="http://schemas.openxmlformats.org/officeDocument/2006/relationships/image" Target="media/image180.jpeg"/><Relationship Id="rId705" Type="http://schemas.openxmlformats.org/officeDocument/2006/relationships/footer" Target="footer344.xml"/><Relationship Id="rId706" Type="http://schemas.openxmlformats.org/officeDocument/2006/relationships/image" Target="media/image181.jpeg"/><Relationship Id="rId707" Type="http://schemas.openxmlformats.org/officeDocument/2006/relationships/image" Target="media/image181.jpeg"/><Relationship Id="rId708" Type="http://schemas.openxmlformats.org/officeDocument/2006/relationships/image" Target="media/image182.jpeg"/><Relationship Id="rId709" Type="http://schemas.openxmlformats.org/officeDocument/2006/relationships/image" Target="media/image182.jpeg"/><Relationship Id="rId710" Type="http://schemas.openxmlformats.org/officeDocument/2006/relationships/footer" Target="footer345.xml"/><Relationship Id="rId711" Type="http://schemas.openxmlformats.org/officeDocument/2006/relationships/image" Target="media/image183.jpeg"/><Relationship Id="rId712" Type="http://schemas.openxmlformats.org/officeDocument/2006/relationships/image" Target="media/image183.jpeg"/><Relationship Id="rId713" Type="http://schemas.openxmlformats.org/officeDocument/2006/relationships/image" Target="media/image184.jpeg"/><Relationship Id="rId714" Type="http://schemas.openxmlformats.org/officeDocument/2006/relationships/image" Target="media/image184.jpeg"/><Relationship Id="rId715" Type="http://schemas.openxmlformats.org/officeDocument/2006/relationships/footer" Target="footer346.xml"/><Relationship Id="rId716" Type="http://schemas.openxmlformats.org/officeDocument/2006/relationships/image" Target="media/image185.jpeg"/><Relationship Id="rId717" Type="http://schemas.openxmlformats.org/officeDocument/2006/relationships/image" Target="media/image185.jpeg"/><Relationship Id="rId718" Type="http://schemas.openxmlformats.org/officeDocument/2006/relationships/footer" Target="footer347.xml"/><Relationship Id="rId719" Type="http://schemas.openxmlformats.org/officeDocument/2006/relationships/image" Target="media/image186.jpeg"/><Relationship Id="rId720" Type="http://schemas.openxmlformats.org/officeDocument/2006/relationships/image" Target="media/image186.jpeg"/><Relationship Id="rId721" Type="http://schemas.openxmlformats.org/officeDocument/2006/relationships/image" Target="media/image187.jpeg"/><Relationship Id="rId722" Type="http://schemas.openxmlformats.org/officeDocument/2006/relationships/image" Target="media/image187.jpeg"/><Relationship Id="rId723" Type="http://schemas.openxmlformats.org/officeDocument/2006/relationships/footer" Target="footer348.xml"/><Relationship Id="rId724" Type="http://schemas.openxmlformats.org/officeDocument/2006/relationships/image" Target="media/image188.jpeg"/><Relationship Id="rId725" Type="http://schemas.openxmlformats.org/officeDocument/2006/relationships/image" Target="media/image188.jpeg"/><Relationship Id="rId726" Type="http://schemas.openxmlformats.org/officeDocument/2006/relationships/image" Target="media/image189.jpeg"/><Relationship Id="rId727" Type="http://schemas.openxmlformats.org/officeDocument/2006/relationships/image" Target="media/image189.jpeg"/><Relationship Id="rId728" Type="http://schemas.openxmlformats.org/officeDocument/2006/relationships/footer" Target="footer349.xml"/><Relationship Id="rId729" Type="http://schemas.openxmlformats.org/officeDocument/2006/relationships/image" Target="media/image190.jpeg"/><Relationship Id="rId730" Type="http://schemas.openxmlformats.org/officeDocument/2006/relationships/image" Target="media/image190.jpeg"/><Relationship Id="rId731" Type="http://schemas.openxmlformats.org/officeDocument/2006/relationships/image" Target="media/image191.jpeg"/><Relationship Id="rId732" Type="http://schemas.openxmlformats.org/officeDocument/2006/relationships/image" Target="media/image191.jpeg"/><Relationship Id="rId733" Type="http://schemas.openxmlformats.org/officeDocument/2006/relationships/footer" Target="footer350.xml"/><Relationship Id="rId734" Type="http://schemas.openxmlformats.org/officeDocument/2006/relationships/image" Target="media/image192.jpeg"/><Relationship Id="rId735" Type="http://schemas.openxmlformats.org/officeDocument/2006/relationships/image" Target="media/image192.jpeg"/><Relationship Id="rId736" Type="http://schemas.openxmlformats.org/officeDocument/2006/relationships/footer" Target="footer351.xml"/><Relationship Id="rId737" Type="http://schemas.openxmlformats.org/officeDocument/2006/relationships/image" Target="media/image193.jpeg"/><Relationship Id="rId738" Type="http://schemas.openxmlformats.org/officeDocument/2006/relationships/image" Target="media/image193.jpeg"/><Relationship Id="rId739" Type="http://schemas.openxmlformats.org/officeDocument/2006/relationships/footer" Target="footer352.xml"/><Relationship Id="rId740" Type="http://schemas.openxmlformats.org/officeDocument/2006/relationships/image" Target="media/image194.jpeg"/><Relationship Id="rId741" Type="http://schemas.openxmlformats.org/officeDocument/2006/relationships/image" Target="media/image194.jpeg"/><Relationship Id="rId742" Type="http://schemas.openxmlformats.org/officeDocument/2006/relationships/footer" Target="footer353.xml"/><Relationship Id="rId743" Type="http://schemas.openxmlformats.org/officeDocument/2006/relationships/image" Target="media/image195.jpeg"/><Relationship Id="rId744" Type="http://schemas.openxmlformats.org/officeDocument/2006/relationships/image" Target="media/image195.jpeg"/><Relationship Id="rId745" Type="http://schemas.openxmlformats.org/officeDocument/2006/relationships/footer" Target="footer354.xml"/><Relationship Id="rId746" Type="http://schemas.openxmlformats.org/officeDocument/2006/relationships/image" Target="media/image196.jpeg"/><Relationship Id="rId747" Type="http://schemas.openxmlformats.org/officeDocument/2006/relationships/image" Target="media/image196.jpeg"/><Relationship Id="rId748" Type="http://schemas.openxmlformats.org/officeDocument/2006/relationships/footer" Target="footer355.xml"/><Relationship Id="rId749" Type="http://schemas.openxmlformats.org/officeDocument/2006/relationships/image" Target="media/image197.jpeg"/><Relationship Id="rId750" Type="http://schemas.openxmlformats.org/officeDocument/2006/relationships/image" Target="media/image197.jpeg"/><Relationship Id="rId751" Type="http://schemas.openxmlformats.org/officeDocument/2006/relationships/footer" Target="footer356.xml"/><Relationship Id="rId752" Type="http://schemas.openxmlformats.org/officeDocument/2006/relationships/image" Target="media/image198.jpeg"/><Relationship Id="rId753" Type="http://schemas.openxmlformats.org/officeDocument/2006/relationships/image" Target="media/image198.jpeg"/><Relationship Id="rId754" Type="http://schemas.openxmlformats.org/officeDocument/2006/relationships/footer" Target="footer357.xml"/><Relationship Id="rId755" Type="http://schemas.openxmlformats.org/officeDocument/2006/relationships/image" Target="media/image199.jpeg"/><Relationship Id="rId756" Type="http://schemas.openxmlformats.org/officeDocument/2006/relationships/image" Target="media/image199.jpeg"/><Relationship Id="rId757" Type="http://schemas.openxmlformats.org/officeDocument/2006/relationships/footer" Target="footer358.xml"/><Relationship Id="rId758" Type="http://schemas.openxmlformats.org/officeDocument/2006/relationships/image" Target="media/image200.jpeg"/><Relationship Id="rId759" Type="http://schemas.openxmlformats.org/officeDocument/2006/relationships/image" Target="media/image200.jpeg"/><Relationship Id="rId760" Type="http://schemas.openxmlformats.org/officeDocument/2006/relationships/footer" Target="footer359.xml"/><Relationship Id="rId761" Type="http://schemas.openxmlformats.org/officeDocument/2006/relationships/image" Target="media/image201.jpeg"/><Relationship Id="rId762" Type="http://schemas.openxmlformats.org/officeDocument/2006/relationships/image" Target="media/image201.jpeg"/><Relationship Id="rId763" Type="http://schemas.openxmlformats.org/officeDocument/2006/relationships/footer" Target="footer360.xml"/><Relationship Id="rId764" Type="http://schemas.openxmlformats.org/officeDocument/2006/relationships/image" Target="media/image202.jpeg"/><Relationship Id="rId765" Type="http://schemas.openxmlformats.org/officeDocument/2006/relationships/image" Target="media/image202.jpeg"/><Relationship Id="rId766" Type="http://schemas.openxmlformats.org/officeDocument/2006/relationships/footer" Target="footer361.xml"/><Relationship Id="rId767" Type="http://schemas.openxmlformats.org/officeDocument/2006/relationships/image" Target="media/image203.jpeg"/><Relationship Id="rId768" Type="http://schemas.openxmlformats.org/officeDocument/2006/relationships/image" Target="media/image203.jpeg"/><Relationship Id="rId769" Type="http://schemas.openxmlformats.org/officeDocument/2006/relationships/footer" Target="footer362.xml"/><Relationship Id="rId770" Type="http://schemas.openxmlformats.org/officeDocument/2006/relationships/image" Target="media/image204.jpeg"/><Relationship Id="rId771" Type="http://schemas.openxmlformats.org/officeDocument/2006/relationships/image" Target="media/image204.jpeg"/><Relationship Id="rId772" Type="http://schemas.openxmlformats.org/officeDocument/2006/relationships/footer" Target="footer363.xml"/><Relationship Id="rId773" Type="http://schemas.openxmlformats.org/officeDocument/2006/relationships/image" Target="media/image205.jpeg"/><Relationship Id="rId774" Type="http://schemas.openxmlformats.org/officeDocument/2006/relationships/image" Target="media/image205.jpeg"/><Relationship Id="rId775" Type="http://schemas.openxmlformats.org/officeDocument/2006/relationships/footer" Target="footer364.xml"/><Relationship Id="rId776" Type="http://schemas.openxmlformats.org/officeDocument/2006/relationships/image" Target="media/image206.jpeg"/><Relationship Id="rId777" Type="http://schemas.openxmlformats.org/officeDocument/2006/relationships/image" Target="media/image206.jpeg"/><Relationship Id="rId778" Type="http://schemas.openxmlformats.org/officeDocument/2006/relationships/footer" Target="footer365.xml"/><Relationship Id="rId779" Type="http://schemas.openxmlformats.org/officeDocument/2006/relationships/image" Target="media/image207.jpeg"/><Relationship Id="rId780" Type="http://schemas.openxmlformats.org/officeDocument/2006/relationships/image" Target="media/image207.jpeg"/><Relationship Id="rId781" Type="http://schemas.openxmlformats.org/officeDocument/2006/relationships/footer" Target="footer366.xml"/><Relationship Id="rId782" Type="http://schemas.openxmlformats.org/officeDocument/2006/relationships/image" Target="media/image208.jpeg"/><Relationship Id="rId783" Type="http://schemas.openxmlformats.org/officeDocument/2006/relationships/image" Target="media/image208.jpeg"/><Relationship Id="rId784" Type="http://schemas.openxmlformats.org/officeDocument/2006/relationships/footer" Target="footer367.xml"/><Relationship Id="rId785" Type="http://schemas.openxmlformats.org/officeDocument/2006/relationships/image" Target="media/image209.jpeg"/><Relationship Id="rId786" Type="http://schemas.openxmlformats.org/officeDocument/2006/relationships/image" Target="media/image209.jpeg"/><Relationship Id="rId787" Type="http://schemas.openxmlformats.org/officeDocument/2006/relationships/footer" Target="footer368.xml"/><Relationship Id="rId788" Type="http://schemas.openxmlformats.org/officeDocument/2006/relationships/image" Target="media/image210.jpeg"/><Relationship Id="rId789" Type="http://schemas.openxmlformats.org/officeDocument/2006/relationships/image" Target="media/image210.jpeg"/><Relationship Id="rId790" Type="http://schemas.openxmlformats.org/officeDocument/2006/relationships/footer" Target="footer369.xml"/><Relationship Id="rId791" Type="http://schemas.openxmlformats.org/officeDocument/2006/relationships/image" Target="media/image211.jpeg"/><Relationship Id="rId792" Type="http://schemas.openxmlformats.org/officeDocument/2006/relationships/image" Target="media/image211.jpeg"/><Relationship Id="rId793" Type="http://schemas.openxmlformats.org/officeDocument/2006/relationships/footer" Target="footer370.xml"/><Relationship Id="rId794" Type="http://schemas.openxmlformats.org/officeDocument/2006/relationships/image" Target="media/image212.jpeg"/><Relationship Id="rId795" Type="http://schemas.openxmlformats.org/officeDocument/2006/relationships/image" Target="media/image212.jpeg"/><Relationship Id="rId796" Type="http://schemas.openxmlformats.org/officeDocument/2006/relationships/footer" Target="footer371.xml"/><Relationship Id="rId797" Type="http://schemas.openxmlformats.org/officeDocument/2006/relationships/image" Target="media/image213.jpeg"/><Relationship Id="rId798" Type="http://schemas.openxmlformats.org/officeDocument/2006/relationships/image" Target="media/image213.jpeg"/><Relationship Id="rId799" Type="http://schemas.openxmlformats.org/officeDocument/2006/relationships/footer" Target="footer372.xml"/><Relationship Id="rId800" Type="http://schemas.openxmlformats.org/officeDocument/2006/relationships/image" Target="media/image214.jpeg"/><Relationship Id="rId801" Type="http://schemas.openxmlformats.org/officeDocument/2006/relationships/image" Target="media/image214.jpeg"/><Relationship Id="rId802" Type="http://schemas.openxmlformats.org/officeDocument/2006/relationships/footer" Target="footer373.xml"/><Relationship Id="rId803" Type="http://schemas.openxmlformats.org/officeDocument/2006/relationships/image" Target="media/image215.jpeg"/><Relationship Id="rId804" Type="http://schemas.openxmlformats.org/officeDocument/2006/relationships/image" Target="media/image215.jpeg"/><Relationship Id="rId805" Type="http://schemas.openxmlformats.org/officeDocument/2006/relationships/footer" Target="footer374.xml"/><Relationship Id="rId806" Type="http://schemas.openxmlformats.org/officeDocument/2006/relationships/image" Target="media/image216.jpeg"/><Relationship Id="rId807" Type="http://schemas.openxmlformats.org/officeDocument/2006/relationships/image" Target="media/image216.jpeg"/><Relationship Id="rId808" Type="http://schemas.openxmlformats.org/officeDocument/2006/relationships/footer" Target="footer375.xml"/><Relationship Id="rId809" Type="http://schemas.openxmlformats.org/officeDocument/2006/relationships/image" Target="media/image217.jpeg"/><Relationship Id="rId810" Type="http://schemas.openxmlformats.org/officeDocument/2006/relationships/image" Target="media/image217.jpeg"/><Relationship Id="rId811" Type="http://schemas.openxmlformats.org/officeDocument/2006/relationships/footer" Target="footer376.xml"/><Relationship Id="rId812" Type="http://schemas.openxmlformats.org/officeDocument/2006/relationships/image" Target="media/image218.jpeg"/><Relationship Id="rId813" Type="http://schemas.openxmlformats.org/officeDocument/2006/relationships/image" Target="media/image218.jpeg"/><Relationship Id="rId814" Type="http://schemas.openxmlformats.org/officeDocument/2006/relationships/footer" Target="footer377.xml"/><Relationship Id="rId815" Type="http://schemas.openxmlformats.org/officeDocument/2006/relationships/image" Target="media/image219.jpeg"/><Relationship Id="rId816" Type="http://schemas.openxmlformats.org/officeDocument/2006/relationships/image" Target="media/image219.jpeg"/><Relationship Id="rId817" Type="http://schemas.openxmlformats.org/officeDocument/2006/relationships/footer" Target="footer378.xml"/><Relationship Id="rId818" Type="http://schemas.openxmlformats.org/officeDocument/2006/relationships/image" Target="media/image220.jpeg"/><Relationship Id="rId819" Type="http://schemas.openxmlformats.org/officeDocument/2006/relationships/image" Target="media/image220.jpeg"/><Relationship Id="rId820" Type="http://schemas.openxmlformats.org/officeDocument/2006/relationships/footer" Target="footer379.xml"/><Relationship Id="rId821" Type="http://schemas.openxmlformats.org/officeDocument/2006/relationships/image" Target="media/image221.jpeg"/><Relationship Id="rId822" Type="http://schemas.openxmlformats.org/officeDocument/2006/relationships/image" Target="media/image221.jpeg"/><Relationship Id="rId823" Type="http://schemas.openxmlformats.org/officeDocument/2006/relationships/footer" Target="footer380.xml"/><Relationship Id="rId824" Type="http://schemas.openxmlformats.org/officeDocument/2006/relationships/image" Target="media/image222.jpeg"/><Relationship Id="rId825" Type="http://schemas.openxmlformats.org/officeDocument/2006/relationships/image" Target="media/image222.jpeg"/><Relationship Id="rId826" Type="http://schemas.openxmlformats.org/officeDocument/2006/relationships/footer" Target="footer381.xml"/><Relationship Id="rId827" Type="http://schemas.openxmlformats.org/officeDocument/2006/relationships/image" Target="media/image223.jpeg"/><Relationship Id="rId828" Type="http://schemas.openxmlformats.org/officeDocument/2006/relationships/image" Target="media/image223.jpeg"/><Relationship Id="rId829" Type="http://schemas.openxmlformats.org/officeDocument/2006/relationships/footer" Target="footer382.xml"/><Relationship Id="rId830" Type="http://schemas.openxmlformats.org/officeDocument/2006/relationships/image" Target="media/image224.jpeg"/><Relationship Id="rId831" Type="http://schemas.openxmlformats.org/officeDocument/2006/relationships/image" Target="media/image224.jpeg"/><Relationship Id="rId832" Type="http://schemas.openxmlformats.org/officeDocument/2006/relationships/footer" Target="footer383.xml"/><Relationship Id="rId833" Type="http://schemas.openxmlformats.org/officeDocument/2006/relationships/image" Target="media/image225.jpeg"/><Relationship Id="rId834" Type="http://schemas.openxmlformats.org/officeDocument/2006/relationships/image" Target="media/image225.jpeg"/><Relationship Id="rId835" Type="http://schemas.openxmlformats.org/officeDocument/2006/relationships/footer" Target="footer384.xml"/><Relationship Id="rId836" Type="http://schemas.openxmlformats.org/officeDocument/2006/relationships/image" Target="media/image226.jpeg"/><Relationship Id="rId837" Type="http://schemas.openxmlformats.org/officeDocument/2006/relationships/image" Target="media/image226.jpeg"/><Relationship Id="rId838" Type="http://schemas.openxmlformats.org/officeDocument/2006/relationships/footer" Target="footer385.xml"/><Relationship Id="rId839" Type="http://schemas.openxmlformats.org/officeDocument/2006/relationships/image" Target="media/image227.jpeg"/><Relationship Id="rId840" Type="http://schemas.openxmlformats.org/officeDocument/2006/relationships/image" Target="media/image227.jpeg"/><Relationship Id="rId841" Type="http://schemas.openxmlformats.org/officeDocument/2006/relationships/footer" Target="footer386.xml"/><Relationship Id="rId842" Type="http://schemas.openxmlformats.org/officeDocument/2006/relationships/image" Target="media/image228.jpeg"/><Relationship Id="rId843" Type="http://schemas.openxmlformats.org/officeDocument/2006/relationships/image" Target="media/image228.jpeg"/><Relationship Id="rId844" Type="http://schemas.openxmlformats.org/officeDocument/2006/relationships/footer" Target="footer387.xml"/><Relationship Id="rId845" Type="http://schemas.openxmlformats.org/officeDocument/2006/relationships/image" Target="media/image229.jpeg"/><Relationship Id="rId846" Type="http://schemas.openxmlformats.org/officeDocument/2006/relationships/image" Target="media/image229.jpeg"/><Relationship Id="rId847" Type="http://schemas.openxmlformats.org/officeDocument/2006/relationships/footer" Target="footer388.xml"/><Relationship Id="rId848" Type="http://schemas.openxmlformats.org/officeDocument/2006/relationships/image" Target="media/image230.jpeg"/><Relationship Id="rId849" Type="http://schemas.openxmlformats.org/officeDocument/2006/relationships/image" Target="media/image230.jpeg"/><Relationship Id="rId850" Type="http://schemas.openxmlformats.org/officeDocument/2006/relationships/footer" Target="footer389.xml"/><Relationship Id="rId851" Type="http://schemas.openxmlformats.org/officeDocument/2006/relationships/image" Target="media/image231.jpeg"/><Relationship Id="rId852" Type="http://schemas.openxmlformats.org/officeDocument/2006/relationships/image" Target="media/image231.jpeg"/><Relationship Id="rId853" Type="http://schemas.openxmlformats.org/officeDocument/2006/relationships/footer" Target="footer390.xml"/><Relationship Id="rId854" Type="http://schemas.openxmlformats.org/officeDocument/2006/relationships/image" Target="media/image232.jpeg"/><Relationship Id="rId855" Type="http://schemas.openxmlformats.org/officeDocument/2006/relationships/image" Target="media/image232.jpeg"/><Relationship Id="rId856" Type="http://schemas.openxmlformats.org/officeDocument/2006/relationships/footer" Target="footer391.xml"/><Relationship Id="rId857" Type="http://schemas.openxmlformats.org/officeDocument/2006/relationships/image" Target="media/image233.jpeg"/><Relationship Id="rId858" Type="http://schemas.openxmlformats.org/officeDocument/2006/relationships/image" Target="media/image233.jpeg"/><Relationship Id="rId859" Type="http://schemas.openxmlformats.org/officeDocument/2006/relationships/footer" Target="footer392.xml"/><Relationship Id="rId860" Type="http://schemas.openxmlformats.org/officeDocument/2006/relationships/image" Target="media/image234.jpeg"/><Relationship Id="rId861" Type="http://schemas.openxmlformats.org/officeDocument/2006/relationships/image" Target="media/image234.jpeg"/><Relationship Id="rId862" Type="http://schemas.openxmlformats.org/officeDocument/2006/relationships/footer" Target="footer393.xml"/><Relationship Id="rId863" Type="http://schemas.openxmlformats.org/officeDocument/2006/relationships/footer" Target="footer394.xml"/><Relationship Id="rId864" Type="http://schemas.openxmlformats.org/officeDocument/2006/relationships/footer" Target="footer395.xml"/><Relationship Id="rId865" Type="http://schemas.openxmlformats.org/officeDocument/2006/relationships/footer" Target="footer396.xml"/><Relationship Id="rId866" Type="http://schemas.openxmlformats.org/officeDocument/2006/relationships/footer" Target="footer397.xml"/><Relationship Id="rId867" Type="http://schemas.openxmlformats.org/officeDocument/2006/relationships/footer" Target="footer398.xml"/><Relationship Id="rId868" Type="http://schemas.openxmlformats.org/officeDocument/2006/relationships/footer" Target="footer399.xml"/><Relationship Id="rId869" Type="http://schemas.openxmlformats.org/officeDocument/2006/relationships/footer" Target="footer400.xml"/><Relationship Id="rId870" Type="http://schemas.openxmlformats.org/officeDocument/2006/relationships/footer" Target="footer401.xml"/><Relationship Id="rId871" Type="http://schemas.openxmlformats.org/officeDocument/2006/relationships/footer" Target="footer402.xml"/><Relationship Id="rId872" Type="http://schemas.openxmlformats.org/officeDocument/2006/relationships/footer" Target="footer403.xml"/><Relationship Id="rId873" Type="http://schemas.openxmlformats.org/officeDocument/2006/relationships/footer" Target="footer404.xml"/><Relationship Id="rId874" Type="http://schemas.openxmlformats.org/officeDocument/2006/relationships/footer" Target="footer405.xml"/><Relationship Id="rId875" Type="http://schemas.openxmlformats.org/officeDocument/2006/relationships/footer" Target="footer406.xml"/><Relationship Id="rId876" Type="http://schemas.openxmlformats.org/officeDocument/2006/relationships/footer" Target="footer407.xml"/><Relationship Id="rId877" Type="http://schemas.openxmlformats.org/officeDocument/2006/relationships/footer" Target="footer408.xml"/><Relationship Id="rId878" Type="http://schemas.openxmlformats.org/officeDocument/2006/relationships/footer" Target="footer409.xml"/><Relationship Id="rId879" Type="http://schemas.openxmlformats.org/officeDocument/2006/relationships/footer" Target="footer410.xml"/><Relationship Id="rId880" Type="http://schemas.openxmlformats.org/officeDocument/2006/relationships/footer" Target="footer411.xml"/><Relationship Id="rId881" Type="http://schemas.openxmlformats.org/officeDocument/2006/relationships/footer" Target="footer412.xml"/><Relationship Id="rId882" Type="http://schemas.openxmlformats.org/officeDocument/2006/relationships/footer" Target="footer413.xml"/><Relationship Id="rId883" Type="http://schemas.openxmlformats.org/officeDocument/2006/relationships/footer" Target="footer414.xml"/><Relationship Id="rId884" Type="http://schemas.openxmlformats.org/officeDocument/2006/relationships/footer" Target="footer415.xml"/><Relationship Id="rId885" Type="http://schemas.openxmlformats.org/officeDocument/2006/relationships/footer" Target="footer416.xml"/><Relationship Id="rId886" Type="http://schemas.openxmlformats.org/officeDocument/2006/relationships/footer" Target="footer417.xml"/><Relationship Id="rId887" Type="http://schemas.openxmlformats.org/officeDocument/2006/relationships/footer" Target="footer418.xml"/><Relationship Id="rId888" Type="http://schemas.openxmlformats.org/officeDocument/2006/relationships/footer" Target="footer419.xml"/><Relationship Id="rId889" Type="http://schemas.openxmlformats.org/officeDocument/2006/relationships/footer" Target="footer420.xml"/><Relationship Id="rId890" Type="http://schemas.openxmlformats.org/officeDocument/2006/relationships/footer" Target="footer421.xml"/><Relationship Id="rId891" Type="http://schemas.openxmlformats.org/officeDocument/2006/relationships/footer" Target="footer422.xml"/><Relationship Id="rId892" Type="http://schemas.openxmlformats.org/officeDocument/2006/relationships/footer" Target="footer423.xml"/><Relationship Id="rId893" Type="http://schemas.openxmlformats.org/officeDocument/2006/relationships/footer" Target="footer424.xml"/><Relationship Id="rId894" Type="http://schemas.openxmlformats.org/officeDocument/2006/relationships/footer" Target="footer425.xml"/><Relationship Id="rId895" Type="http://schemas.openxmlformats.org/officeDocument/2006/relationships/footer" Target="footer426.xml"/><Relationship Id="rId896" Type="http://schemas.openxmlformats.org/officeDocument/2006/relationships/footer" Target="footer427.xml"/><Relationship Id="rId897" Type="http://schemas.openxmlformats.org/officeDocument/2006/relationships/footer" Target="footer428.xml"/><Relationship Id="rId898" Type="http://schemas.openxmlformats.org/officeDocument/2006/relationships/footer" Target="footer429.xml"/><Relationship Id="rId899" Type="http://schemas.openxmlformats.org/officeDocument/2006/relationships/footer" Target="footer430.xml"/><Relationship Id="rId900" Type="http://schemas.openxmlformats.org/officeDocument/2006/relationships/footer" Target="footer431.xml"/><Relationship Id="rId901" Type="http://schemas.openxmlformats.org/officeDocument/2006/relationships/footer" Target="footer432.xml"/><Relationship Id="rId902" Type="http://schemas.openxmlformats.org/officeDocument/2006/relationships/footer" Target="footer433.xml"/><Relationship Id="rId903" Type="http://schemas.openxmlformats.org/officeDocument/2006/relationships/footer" Target="footer434.xml"/><Relationship Id="rId904" Type="http://schemas.openxmlformats.org/officeDocument/2006/relationships/footer" Target="footer435.xml"/><Relationship Id="rId905" Type="http://schemas.openxmlformats.org/officeDocument/2006/relationships/footer" Target="footer436.xml"/><Relationship Id="rId906" Type="http://schemas.openxmlformats.org/officeDocument/2006/relationships/footer" Target="footer437.xml"/><Relationship Id="rId907" Type="http://schemas.openxmlformats.org/officeDocument/2006/relationships/footer" Target="footer438.xml"/><Relationship Id="rId908" Type="http://schemas.openxmlformats.org/officeDocument/2006/relationships/footer" Target="footer439.xml"/><Relationship Id="rId909" Type="http://schemas.openxmlformats.org/officeDocument/2006/relationships/footer" Target="footer440.xml"/><Relationship Id="rId910" Type="http://schemas.openxmlformats.org/officeDocument/2006/relationships/footer" Target="footer441.xml"/><Relationship Id="rId911" Type="http://schemas.openxmlformats.org/officeDocument/2006/relationships/footer" Target="footer442.xml"/><Relationship Id="rId912" Type="http://schemas.openxmlformats.org/officeDocument/2006/relationships/footer" Target="footer443.xml"/><Relationship Id="rId913" Type="http://schemas.openxmlformats.org/officeDocument/2006/relationships/footer" Target="footer444.xml"/><Relationship Id="rId914" Type="http://schemas.openxmlformats.org/officeDocument/2006/relationships/footer" Target="footer445.xml"/><Relationship Id="rId915" Type="http://schemas.openxmlformats.org/officeDocument/2006/relationships/footer" Target="footer446.xml"/><Relationship Id="rId916" Type="http://schemas.openxmlformats.org/officeDocument/2006/relationships/footer" Target="footer447.xml"/><Relationship Id="rId917" Type="http://schemas.openxmlformats.org/officeDocument/2006/relationships/footer" Target="footer448.xml"/><Relationship Id="rId918" Type="http://schemas.openxmlformats.org/officeDocument/2006/relationships/footer" Target="footer449.xml"/><Relationship Id="rId919" Type="http://schemas.openxmlformats.org/officeDocument/2006/relationships/image" Target="media/image235.jpeg"/><Relationship Id="rId920" Type="http://schemas.openxmlformats.org/officeDocument/2006/relationships/image" Target="media/image235.jpeg"/><Relationship Id="rId921" Type="http://schemas.openxmlformats.org/officeDocument/2006/relationships/footer" Target="footer450.xml"/><Relationship Id="rId922" Type="http://schemas.openxmlformats.org/officeDocument/2006/relationships/image" Target="media/image236.jpeg"/><Relationship Id="rId923" Type="http://schemas.openxmlformats.org/officeDocument/2006/relationships/image" Target="media/image236.jpeg"/><Relationship Id="rId924" Type="http://schemas.openxmlformats.org/officeDocument/2006/relationships/image" Target="media/image237.jpeg"/><Relationship Id="rId925" Type="http://schemas.openxmlformats.org/officeDocument/2006/relationships/image" Target="media/image237.jpeg"/><Relationship Id="rId926" Type="http://schemas.openxmlformats.org/officeDocument/2006/relationships/footer" Target="footer451.xml"/><Relationship Id="rId927" Type="http://schemas.openxmlformats.org/officeDocument/2006/relationships/image" Target="media/image238.jpeg"/><Relationship Id="rId928" Type="http://schemas.openxmlformats.org/officeDocument/2006/relationships/image" Target="media/image238.jpeg"/><Relationship Id="rId929" Type="http://schemas.openxmlformats.org/officeDocument/2006/relationships/footer" Target="footer452.xml"/><Relationship Id="rId930" Type="http://schemas.openxmlformats.org/officeDocument/2006/relationships/image" Target="media/image239.jpeg"/><Relationship Id="rId931" Type="http://schemas.openxmlformats.org/officeDocument/2006/relationships/image" Target="media/image239.jpeg"/><Relationship Id="rId932" Type="http://schemas.openxmlformats.org/officeDocument/2006/relationships/footer" Target="footer453.xml"/><Relationship Id="rId933" Type="http://schemas.openxmlformats.org/officeDocument/2006/relationships/footer" Target="footer454.xml"/><Relationship Id="rId934" Type="http://schemas.openxmlformats.org/officeDocument/2006/relationships/footer" Target="footer455.xml"/><Relationship Id="rId935" Type="http://schemas.openxmlformats.org/officeDocument/2006/relationships/footer" Target="footer456.xml"/><Relationship Id="rId936" Type="http://schemas.openxmlformats.org/officeDocument/2006/relationships/footer" Target="footer457.xml"/><Relationship Id="rId937" Type="http://schemas.openxmlformats.org/officeDocument/2006/relationships/footer" Target="footer458.xml"/><Relationship Id="rId938" Type="http://schemas.openxmlformats.org/officeDocument/2006/relationships/footer" Target="footer459.xml"/><Relationship Id="rId939" Type="http://schemas.openxmlformats.org/officeDocument/2006/relationships/footer" Target="footer460.xml"/><Relationship Id="rId940" Type="http://schemas.openxmlformats.org/officeDocument/2006/relationships/footer" Target="footer461.xml"/><Relationship Id="rId941" Type="http://schemas.openxmlformats.org/officeDocument/2006/relationships/footer" Target="footer462.xml"/><Relationship Id="rId942" Type="http://schemas.openxmlformats.org/officeDocument/2006/relationships/footer" Target="footer463.xml"/><Relationship Id="rId943" Type="http://schemas.openxmlformats.org/officeDocument/2006/relationships/footer" Target="footer464.xml"/><Relationship Id="rId944" Type="http://schemas.openxmlformats.org/officeDocument/2006/relationships/footer" Target="footer465.xml"/><Relationship Id="rId945" Type="http://schemas.openxmlformats.org/officeDocument/2006/relationships/footer" Target="footer466.xml"/><Relationship Id="rId946" Type="http://schemas.openxmlformats.org/officeDocument/2006/relationships/footer" Target="footer467.xml"/><Relationship Id="rId947" Type="http://schemas.openxmlformats.org/officeDocument/2006/relationships/footer" Target="footer468.xml"/><Relationship Id="rId948" Type="http://schemas.openxmlformats.org/officeDocument/2006/relationships/footer" Target="footer469.xml"/><Relationship Id="rId949" Type="http://schemas.openxmlformats.org/officeDocument/2006/relationships/footer" Target="footer470.xml"/><Relationship Id="rId950" Type="http://schemas.openxmlformats.org/officeDocument/2006/relationships/footer" Target="footer471.xml"/><Relationship Id="rId951" Type="http://schemas.openxmlformats.org/officeDocument/2006/relationships/footer" Target="footer472.xml"/><Relationship Id="rId952" Type="http://schemas.openxmlformats.org/officeDocument/2006/relationships/image" Target="media/image2.jpeg"/><Relationship Id="rId953" Type="http://schemas.openxmlformats.org/officeDocument/2006/relationships/image" Target="media/image2.jpeg"/><Relationship Id="rId954" Type="http://schemas.openxmlformats.org/officeDocument/2006/relationships/footer" Target="footer473.xml"/><Relationship Id="rId955" Type="http://schemas.openxmlformats.org/officeDocument/2006/relationships/footnotes" Target="footnotes.xml"/><Relationship Id="rId956" Type="http://schemas.openxmlformats.org/officeDocument/2006/relationships/numbering" Target="numbering.xml"/><Relationship Id="rId957" Type="http://schemas.openxmlformats.org/officeDocument/2006/relationships/fontTable" Target="fontTable.xml"/><Relationship Id="rId958" Type="http://schemas.openxmlformats.org/officeDocument/2006/relationships/settings" Target="settings.xml"/><Relationship Id="rId9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484</Pages>
  <Words>41835</Words>
  <Characters>176065</Characters>
  <CharactersWithSpaces>216672</CharactersWithSpaces>
  <Paragraphs>1605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2026-08-25T19:26:48Z</dcterms:created>
  <dc:creator>ghaemiyeh.com</dc:creator>
  <dc:description/>
  <dc:language>en-US</dc:language>
  <cp:lastModifiedBy/>
  <dcterms:modified xsi:type="dcterms:W3CDTF">2026-08-25T23:02:27Z</dcterms:modified>
  <cp:revision>1</cp:revision>
  <dc:subject/>
  <dc:title>مسجد و جوان 4 بررسی عوامل افزایش و کاهش ارتباط جوان با مسجد</dc:title>
</cp:coreProperties>
</file>

<file path=docProps/custom.xml><?xml version="1.0" encoding="utf-8"?>
<Properties xmlns="http://schemas.openxmlformats.org/officeDocument/2006/custom-properties" xmlns:vt="http://schemas.openxmlformats.org/officeDocument/2006/docPropsVTypes"/>
</file>