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7829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7829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78296_1280447820">
            <w:r>
              <w:rPr>
                <w:webHidden/>
                <w:rStyle w:val="IndexLink"/>
                <w:rtl w:val="true"/>
              </w:rPr>
              <w:t xml:space="preserve">شناسنامه حضرت امام حسن عسکری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78298_1280447820">
            <w:r>
              <w:rPr>
                <w:webHidden/>
                <w:rStyle w:val="IndexLink"/>
                <w:rtl w:val="true"/>
              </w:rPr>
              <w:t xml:space="preserve">از فضائل و کرامات حضرت امام حسن عسکری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78300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78302_1280447820">
            <w:r>
              <w:rPr>
                <w:webHidden/>
                <w:rStyle w:val="IndexLink"/>
                <w:rtl w:val="true"/>
              </w:rPr>
              <w:t>کرامت کودکی</w:t>
            </w:r>
            <w:r>
              <w:rPr>
                <w:rStyle w:val="IndexLink"/>
                <w:rtl w:val="true"/>
              </w:rPr>
              <w:tab/>
            </w:r>
            <w:r>
              <w:rPr>
                <w:rStyle w:val="IndexLink"/>
              </w:rPr>
              <w:t>9</w:t>
            </w:r>
          </w:hyperlink>
        </w:p>
        <w:p>
          <w:pPr>
            <w:pStyle w:val="Contents3"/>
            <w:tabs>
              <w:tab w:val="clear" w:pos="8459"/>
              <w:tab w:val="right" w:pos="9026" w:leader="dot"/>
            </w:tabs>
            <w:rPr/>
          </w:pPr>
          <w:hyperlink w:anchor="__RefHeading___Toc12178304_1280447820">
            <w:r>
              <w:rPr>
                <w:webHidden/>
                <w:rStyle w:val="IndexLink"/>
                <w:rtl w:val="true"/>
              </w:rPr>
              <w:t>زدودن شکّ و شبهه</w:t>
            </w:r>
            <w:r>
              <w:rPr>
                <w:rStyle w:val="IndexLink"/>
                <w:rtl w:val="true"/>
              </w:rPr>
              <w:tab/>
            </w:r>
            <w:r>
              <w:rPr>
                <w:rStyle w:val="IndexLink"/>
              </w:rPr>
              <w:t>10</w:t>
            </w:r>
          </w:hyperlink>
        </w:p>
        <w:p>
          <w:pPr>
            <w:pStyle w:val="Contents3"/>
            <w:tabs>
              <w:tab w:val="clear" w:pos="8459"/>
              <w:tab w:val="right" w:pos="9026" w:leader="dot"/>
            </w:tabs>
            <w:rPr/>
          </w:pPr>
          <w:hyperlink w:anchor="__RefHeading___Toc12178306_1280447820">
            <w:r>
              <w:rPr>
                <w:webHidden/>
                <w:rStyle w:val="IndexLink"/>
                <w:rtl w:val="true"/>
              </w:rPr>
              <w:t>شگفت‌انگیزتر و عظیم‌تر</w:t>
            </w:r>
            <w:r>
              <w:rPr>
                <w:rStyle w:val="IndexLink"/>
                <w:rtl w:val="true"/>
              </w:rPr>
              <w:tab/>
            </w:r>
            <w:r>
              <w:rPr>
                <w:rStyle w:val="IndexLink"/>
              </w:rPr>
              <w:t>12</w:t>
            </w:r>
          </w:hyperlink>
        </w:p>
        <w:p>
          <w:pPr>
            <w:pStyle w:val="Contents3"/>
            <w:tabs>
              <w:tab w:val="clear" w:pos="8459"/>
              <w:tab w:val="right" w:pos="9026" w:leader="dot"/>
            </w:tabs>
            <w:rPr/>
          </w:pPr>
          <w:hyperlink w:anchor="__RefHeading___Toc12178308_1280447820">
            <w:r>
              <w:rPr>
                <w:webHidden/>
                <w:rStyle w:val="IndexLink"/>
                <w:rtl w:val="true"/>
              </w:rPr>
              <w:t>علم مطلق</w:t>
            </w:r>
            <w:r>
              <w:rPr>
                <w:rStyle w:val="IndexLink"/>
                <w:rtl w:val="true"/>
              </w:rPr>
              <w:tab/>
            </w:r>
            <w:r>
              <w:rPr>
                <w:rStyle w:val="IndexLink"/>
              </w:rPr>
              <w:t>13</w:t>
            </w:r>
          </w:hyperlink>
        </w:p>
        <w:p>
          <w:pPr>
            <w:pStyle w:val="Contents3"/>
            <w:tabs>
              <w:tab w:val="clear" w:pos="8459"/>
              <w:tab w:val="right" w:pos="9026" w:leader="dot"/>
            </w:tabs>
            <w:rPr/>
          </w:pPr>
          <w:hyperlink w:anchor="__RefHeading___Toc12178310_1280447820">
            <w:r>
              <w:rPr>
                <w:webHidden/>
                <w:rStyle w:val="IndexLink"/>
                <w:rtl w:val="true"/>
              </w:rPr>
              <w:t>برآوردن حاجات بدون درخواست</w:t>
            </w:r>
            <w:r>
              <w:rPr>
                <w:rStyle w:val="IndexLink"/>
                <w:rtl w:val="true"/>
              </w:rPr>
              <w:tab/>
            </w:r>
            <w:r>
              <w:rPr>
                <w:rStyle w:val="IndexLink"/>
              </w:rPr>
              <w:t>14</w:t>
            </w:r>
          </w:hyperlink>
        </w:p>
        <w:p>
          <w:pPr>
            <w:pStyle w:val="Contents3"/>
            <w:tabs>
              <w:tab w:val="clear" w:pos="8459"/>
              <w:tab w:val="right" w:pos="9026" w:leader="dot"/>
            </w:tabs>
            <w:rPr/>
          </w:pPr>
          <w:hyperlink w:anchor="__RefHeading___Toc12178312_1280447820">
            <w:r>
              <w:rPr>
                <w:webHidden/>
                <w:rStyle w:val="IndexLink"/>
                <w:rtl w:val="true"/>
              </w:rPr>
              <w:t>نیکوکاران</w:t>
            </w:r>
            <w:r>
              <w:rPr>
                <w:rStyle w:val="IndexLink"/>
                <w:rtl w:val="true"/>
              </w:rPr>
              <w:tab/>
            </w:r>
            <w:r>
              <w:rPr>
                <w:rStyle w:val="IndexLink"/>
              </w:rPr>
              <w:t>16</w:t>
            </w:r>
          </w:hyperlink>
        </w:p>
        <w:p>
          <w:pPr>
            <w:pStyle w:val="Contents3"/>
            <w:tabs>
              <w:tab w:val="clear" w:pos="8459"/>
              <w:tab w:val="right" w:pos="9026" w:leader="dot"/>
            </w:tabs>
            <w:rPr/>
          </w:pPr>
          <w:hyperlink w:anchor="__RefHeading___Toc12178314_1280447820">
            <w:r>
              <w:rPr>
                <w:webHidden/>
                <w:rStyle w:val="IndexLink"/>
                <w:rtl w:val="true"/>
              </w:rPr>
              <w:t>نور واحد</w:t>
            </w:r>
            <w:r>
              <w:rPr>
                <w:rStyle w:val="IndexLink"/>
                <w:rtl w:val="true"/>
              </w:rPr>
              <w:tab/>
            </w:r>
            <w:r>
              <w:rPr>
                <w:rStyle w:val="IndexLink"/>
              </w:rPr>
              <w:t>17</w:t>
            </w:r>
          </w:hyperlink>
        </w:p>
        <w:p>
          <w:pPr>
            <w:pStyle w:val="Contents3"/>
            <w:tabs>
              <w:tab w:val="clear" w:pos="8459"/>
              <w:tab w:val="right" w:pos="9026" w:leader="dot"/>
            </w:tabs>
            <w:rPr/>
          </w:pPr>
          <w:hyperlink w:anchor="__RefHeading___Toc12178316_1280447820">
            <w:r>
              <w:rPr>
                <w:webHidden/>
                <w:rStyle w:val="IndexLink"/>
                <w:rtl w:val="true"/>
              </w:rPr>
              <w:t>إشراف و احاطۀ تامّ</w:t>
            </w:r>
            <w:r>
              <w:rPr>
                <w:rStyle w:val="IndexLink"/>
                <w:rtl w:val="true"/>
              </w:rPr>
              <w:tab/>
            </w:r>
            <w:r>
              <w:rPr>
                <w:rStyle w:val="IndexLink"/>
              </w:rPr>
              <w:t>18</w:t>
            </w:r>
          </w:hyperlink>
        </w:p>
        <w:p>
          <w:pPr>
            <w:pStyle w:val="Contents3"/>
            <w:tabs>
              <w:tab w:val="clear" w:pos="8459"/>
              <w:tab w:val="right" w:pos="9026" w:leader="dot"/>
            </w:tabs>
            <w:rPr/>
          </w:pPr>
          <w:hyperlink w:anchor="__RefHeading___Toc12178318_1280447820">
            <w:r>
              <w:rPr>
                <w:webHidden/>
                <w:rStyle w:val="IndexLink"/>
                <w:rtl w:val="true"/>
              </w:rPr>
              <w:t>قلّۀ اعظم</w:t>
            </w:r>
            <w:r>
              <w:rPr>
                <w:rStyle w:val="IndexLink"/>
                <w:rtl w:val="true"/>
              </w:rPr>
              <w:tab/>
            </w:r>
            <w:r>
              <w:rPr>
                <w:rStyle w:val="IndexLink"/>
              </w:rPr>
              <w:t>19</w:t>
            </w:r>
          </w:hyperlink>
        </w:p>
        <w:p>
          <w:pPr>
            <w:pStyle w:val="Contents3"/>
            <w:tabs>
              <w:tab w:val="clear" w:pos="8459"/>
              <w:tab w:val="right" w:pos="9026" w:leader="dot"/>
            </w:tabs>
            <w:rPr/>
          </w:pPr>
          <w:hyperlink w:anchor="__RefHeading___Toc12178320_1280447820">
            <w:r>
              <w:rPr>
                <w:webHidden/>
                <w:rStyle w:val="IndexLink"/>
                <w:rtl w:val="true"/>
              </w:rPr>
              <w:t>آگه از درون و برون</w:t>
            </w:r>
            <w:r>
              <w:rPr>
                <w:rStyle w:val="IndexLink"/>
                <w:rtl w:val="true"/>
              </w:rPr>
              <w:tab/>
            </w:r>
            <w:r>
              <w:rPr>
                <w:rStyle w:val="IndexLink"/>
              </w:rPr>
              <w:t>21</w:t>
            </w:r>
          </w:hyperlink>
        </w:p>
        <w:p>
          <w:pPr>
            <w:pStyle w:val="Contents3"/>
            <w:tabs>
              <w:tab w:val="clear" w:pos="8459"/>
              <w:tab w:val="right" w:pos="9026" w:leader="dot"/>
            </w:tabs>
            <w:rPr/>
          </w:pPr>
          <w:hyperlink w:anchor="__RefHeading___Toc12178322_1280447820">
            <w:r>
              <w:rPr>
                <w:webHidden/>
                <w:rStyle w:val="IndexLink"/>
                <w:rtl w:val="true"/>
              </w:rPr>
              <w:t xml:space="preserve">معرفت اهل بیت </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2178324_1280447820">
            <w:r>
              <w:rPr>
                <w:webHidden/>
                <w:rStyle w:val="IndexLink"/>
                <w:rtl w:val="true"/>
              </w:rPr>
              <w:t xml:space="preserve">قلم امام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2178326_1280447820">
            <w:r>
              <w:rPr>
                <w:webHidden/>
                <w:rStyle w:val="IndexLink"/>
                <w:rtl w:val="true"/>
              </w:rPr>
              <w:t>اکرام و احترام سادات</w:t>
            </w:r>
            <w:r>
              <w:rPr>
                <w:rStyle w:val="IndexLink"/>
                <w:rtl w:val="true"/>
              </w:rPr>
              <w:tab/>
            </w:r>
            <w:r>
              <w:rPr>
                <w:rStyle w:val="IndexLink"/>
              </w:rPr>
              <w:t>24</w:t>
            </w:r>
          </w:hyperlink>
        </w:p>
        <w:p>
          <w:pPr>
            <w:pStyle w:val="Contents3"/>
            <w:tabs>
              <w:tab w:val="clear" w:pos="8459"/>
              <w:tab w:val="right" w:pos="9026" w:leader="dot"/>
            </w:tabs>
            <w:rPr/>
          </w:pPr>
          <w:hyperlink w:anchor="__RefHeading___Toc12178328_1280447820">
            <w:r>
              <w:rPr>
                <w:webHidden/>
                <w:rStyle w:val="IndexLink"/>
                <w:rtl w:val="true"/>
              </w:rPr>
              <w:t>کرامتی آسمانی</w:t>
            </w:r>
            <w:r>
              <w:rPr>
                <w:rStyle w:val="IndexLink"/>
                <w:rtl w:val="true"/>
              </w:rPr>
              <w:tab/>
            </w:r>
            <w:r>
              <w:rPr>
                <w:rStyle w:val="IndexLink"/>
              </w:rPr>
              <w:t>26</w:t>
            </w:r>
          </w:hyperlink>
        </w:p>
        <w:p>
          <w:pPr>
            <w:pStyle w:val="Contents3"/>
            <w:tabs>
              <w:tab w:val="clear" w:pos="8459"/>
              <w:tab w:val="right" w:pos="9026" w:leader="dot"/>
            </w:tabs>
            <w:rPr/>
          </w:pPr>
          <w:hyperlink w:anchor="__RefHeading___Toc12178330_1280447820">
            <w:r>
              <w:rPr>
                <w:webHidden/>
                <w:rStyle w:val="IndexLink"/>
                <w:rtl w:val="true"/>
              </w:rPr>
              <w:t>پاداش تولّی و تبرّی</w:t>
            </w:r>
            <w:r>
              <w:rPr>
                <w:rStyle w:val="IndexLink"/>
                <w:rtl w:val="true"/>
              </w:rPr>
              <w:tab/>
            </w:r>
            <w:r>
              <w:rPr>
                <w:rStyle w:val="IndexLink"/>
              </w:rPr>
              <w:t>27</w:t>
            </w:r>
          </w:hyperlink>
        </w:p>
        <w:p>
          <w:pPr>
            <w:pStyle w:val="Contents3"/>
            <w:tabs>
              <w:tab w:val="clear" w:pos="8459"/>
              <w:tab w:val="right" w:pos="9026" w:leader="dot"/>
            </w:tabs>
            <w:rPr/>
          </w:pPr>
          <w:hyperlink w:anchor="__RefHeading___Toc12178332_1280447820">
            <w:r>
              <w:rPr>
                <w:webHidden/>
                <w:rStyle w:val="IndexLink"/>
                <w:rtl w:val="true"/>
              </w:rPr>
              <w:t>حزب الله</w:t>
            </w:r>
            <w:r>
              <w:rPr>
                <w:rStyle w:val="IndexLink"/>
                <w:rtl w:val="true"/>
              </w:rPr>
              <w:tab/>
            </w:r>
            <w:r>
              <w:rPr>
                <w:rStyle w:val="IndexLink"/>
              </w:rPr>
              <w:t>30</w:t>
            </w:r>
          </w:hyperlink>
        </w:p>
        <w:p>
          <w:pPr>
            <w:pStyle w:val="Contents3"/>
            <w:tabs>
              <w:tab w:val="clear" w:pos="8459"/>
              <w:tab w:val="right" w:pos="9026" w:leader="dot"/>
            </w:tabs>
            <w:rPr/>
          </w:pPr>
          <w:hyperlink w:anchor="__RefHeading___Toc12178334_1280447820">
            <w:r>
              <w:rPr>
                <w:webHidden/>
                <w:rStyle w:val="IndexLink"/>
                <w:rtl w:val="true"/>
              </w:rPr>
              <w:t xml:space="preserve">با اهل بیت </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2178336_1280447820">
            <w:r>
              <w:rPr>
                <w:webHidden/>
                <w:rStyle w:val="IndexLink"/>
                <w:rtl w:val="true"/>
              </w:rPr>
              <w:t>نفوذ کلام</w:t>
            </w:r>
            <w:r>
              <w:rPr>
                <w:rStyle w:val="IndexLink"/>
                <w:rtl w:val="true"/>
              </w:rPr>
              <w:tab/>
            </w:r>
            <w:r>
              <w:rPr>
                <w:rStyle w:val="IndexLink"/>
              </w:rPr>
              <w:t>33</w:t>
            </w:r>
          </w:hyperlink>
        </w:p>
        <w:p>
          <w:pPr>
            <w:pStyle w:val="Contents3"/>
            <w:tabs>
              <w:tab w:val="clear" w:pos="8459"/>
              <w:tab w:val="right" w:pos="9026" w:leader="dot"/>
            </w:tabs>
            <w:rPr/>
          </w:pPr>
          <w:hyperlink w:anchor="__RefHeading___Toc12178338_1280447820">
            <w:r>
              <w:rPr>
                <w:webHidden/>
                <w:rStyle w:val="IndexLink"/>
                <w:rtl w:val="true"/>
              </w:rPr>
              <w:t>بَل عِبادٌ مُکرَمون</w:t>
            </w:r>
            <w:r>
              <w:rPr>
                <w:rStyle w:val="IndexLink"/>
                <w:rtl w:val="true"/>
              </w:rPr>
              <w:tab/>
            </w:r>
            <w:r>
              <w:rPr>
                <w:rStyle w:val="IndexLink"/>
              </w:rPr>
              <w:t>34</w:t>
            </w:r>
          </w:hyperlink>
        </w:p>
        <w:p>
          <w:pPr>
            <w:pStyle w:val="Contents3"/>
            <w:tabs>
              <w:tab w:val="clear" w:pos="8459"/>
              <w:tab w:val="right" w:pos="9026" w:leader="dot"/>
            </w:tabs>
            <w:rPr/>
          </w:pPr>
          <w:hyperlink w:anchor="__RefHeading___Toc12178340_1280447820">
            <w:r>
              <w:rPr>
                <w:webHidden/>
                <w:rStyle w:val="IndexLink"/>
                <w:rtl w:val="true"/>
              </w:rPr>
              <w:t>نور ساطع</w:t>
            </w:r>
            <w:r>
              <w:rPr>
                <w:rStyle w:val="IndexLink"/>
                <w:rtl w:val="true"/>
              </w:rPr>
              <w:tab/>
            </w:r>
            <w:r>
              <w:rPr>
                <w:rStyle w:val="IndexLink"/>
              </w:rPr>
              <w:t>35</w:t>
            </w:r>
          </w:hyperlink>
        </w:p>
        <w:p>
          <w:pPr>
            <w:pStyle w:val="Contents3"/>
            <w:tabs>
              <w:tab w:val="clear" w:pos="8459"/>
              <w:tab w:val="right" w:pos="9026" w:leader="dot"/>
            </w:tabs>
            <w:rPr/>
          </w:pPr>
          <w:hyperlink w:anchor="__RefHeading___Toc12178342_1280447820">
            <w:r>
              <w:rPr>
                <w:webHidden/>
                <w:rStyle w:val="IndexLink"/>
                <w:rtl w:val="true"/>
              </w:rPr>
              <w:t>تفاوت محبّ و شیعه</w:t>
            </w:r>
            <w:r>
              <w:rPr>
                <w:rStyle w:val="IndexLink"/>
                <w:rtl w:val="true"/>
              </w:rPr>
              <w:tab/>
            </w:r>
            <w:r>
              <w:rPr>
                <w:rStyle w:val="IndexLink"/>
              </w:rPr>
              <w:t>36</w:t>
            </w:r>
          </w:hyperlink>
        </w:p>
        <w:p>
          <w:pPr>
            <w:pStyle w:val="Contents3"/>
            <w:tabs>
              <w:tab w:val="clear" w:pos="8459"/>
              <w:tab w:val="right" w:pos="9026" w:leader="dot"/>
            </w:tabs>
            <w:rPr/>
          </w:pPr>
          <w:hyperlink w:anchor="__RefHeading___Toc12178344_1280447820">
            <w:r>
              <w:rPr>
                <w:webHidden/>
                <w:rStyle w:val="IndexLink"/>
                <w:rtl w:val="true"/>
              </w:rPr>
              <w:t>معجزۀ ویژه</w:t>
            </w:r>
            <w:r>
              <w:rPr>
                <w:rStyle w:val="IndexLink"/>
                <w:rtl w:val="true"/>
              </w:rPr>
              <w:tab/>
            </w:r>
            <w:r>
              <w:rPr>
                <w:rStyle w:val="IndexLink"/>
              </w:rPr>
              <w:t>45</w:t>
            </w:r>
          </w:hyperlink>
        </w:p>
        <w:p>
          <w:pPr>
            <w:pStyle w:val="Contents2"/>
            <w:tabs>
              <w:tab w:val="clear" w:pos="8743"/>
              <w:tab w:val="right" w:pos="9026" w:leader="dot"/>
            </w:tabs>
            <w:rPr/>
          </w:pPr>
          <w:hyperlink w:anchor="__RefHeading___Toc12178346_1280447820">
            <w:r>
              <w:rPr>
                <w:webHidden/>
                <w:rStyle w:val="IndexLink"/>
                <w:rtl w:val="true"/>
              </w:rPr>
              <w:t xml:space="preserve">چند هدیّه آسمانی از حضرت امام حسن عسکریّ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2178348_1280447820">
            <w:r>
              <w:rPr>
                <w:webHidden/>
                <w:rStyle w:val="IndexLink"/>
                <w:rtl w:val="true"/>
              </w:rPr>
              <w:t xml:space="preserve">بسیار یاد خداوند و </w:t>
            </w:r>
            <w:r>
              <w:rPr>
                <w:rStyle w:val="IndexLink"/>
                <w:rtl w:val="true"/>
              </w:rPr>
              <w:t>...</w:t>
              <w:tab/>
            </w:r>
            <w:r>
              <w:rPr>
                <w:rStyle w:val="IndexLink"/>
              </w:rPr>
              <w:t>47</w:t>
            </w:r>
          </w:hyperlink>
        </w:p>
        <w:p>
          <w:pPr>
            <w:pStyle w:val="Contents3"/>
            <w:tabs>
              <w:tab w:val="clear" w:pos="8459"/>
              <w:tab w:val="right" w:pos="9026" w:leader="dot"/>
            </w:tabs>
            <w:rPr/>
          </w:pPr>
          <w:hyperlink w:anchor="__RefHeading___Toc12178350_1280447820">
            <w:r>
              <w:rPr>
                <w:webHidden/>
                <w:rStyle w:val="IndexLink"/>
                <w:rtl w:val="true"/>
              </w:rPr>
              <w:t>رسالت شیعه</w:t>
            </w:r>
            <w:r>
              <w:rPr>
                <w:rStyle w:val="IndexLink"/>
                <w:rtl w:val="true"/>
              </w:rPr>
              <w:tab/>
            </w:r>
            <w:r>
              <w:rPr>
                <w:rStyle w:val="IndexLink"/>
              </w:rPr>
              <w:t>47</w:t>
            </w:r>
          </w:hyperlink>
        </w:p>
        <w:p>
          <w:pPr>
            <w:pStyle w:val="Contents3"/>
            <w:tabs>
              <w:tab w:val="clear" w:pos="8459"/>
              <w:tab w:val="right" w:pos="9026" w:leader="dot"/>
            </w:tabs>
            <w:rPr/>
          </w:pPr>
          <w:hyperlink w:anchor="__RefHeading___Toc12178352_1280447820">
            <w:r>
              <w:rPr>
                <w:webHidden/>
                <w:rStyle w:val="IndexLink"/>
                <w:rtl w:val="true"/>
              </w:rPr>
              <w:t>مرجع تقلید</w:t>
            </w:r>
            <w:r>
              <w:rPr>
                <w:rStyle w:val="IndexLink"/>
                <w:rtl w:val="true"/>
              </w:rPr>
              <w:tab/>
            </w:r>
            <w:r>
              <w:rPr>
                <w:rStyle w:val="IndexLink"/>
              </w:rPr>
              <w:t>48</w:t>
            </w:r>
          </w:hyperlink>
        </w:p>
        <w:p>
          <w:pPr>
            <w:pStyle w:val="Contents3"/>
            <w:tabs>
              <w:tab w:val="clear" w:pos="8459"/>
              <w:tab w:val="right" w:pos="9026" w:leader="dot"/>
            </w:tabs>
            <w:rPr/>
          </w:pPr>
          <w:hyperlink w:anchor="__RefHeading___Toc12178354_1280447820">
            <w:r>
              <w:rPr>
                <w:webHidden/>
                <w:rStyle w:val="IndexLink"/>
                <w:rtl w:val="true"/>
              </w:rPr>
              <w:t>اقامۀ واجبات</w:t>
            </w:r>
            <w:r>
              <w:rPr>
                <w:rStyle w:val="IndexLink"/>
                <w:rtl w:val="true"/>
              </w:rPr>
              <w:tab/>
            </w:r>
            <w:r>
              <w:rPr>
                <w:rStyle w:val="IndexLink"/>
              </w:rPr>
              <w:t>48</w:t>
            </w:r>
          </w:hyperlink>
        </w:p>
        <w:p>
          <w:pPr>
            <w:pStyle w:val="Contents3"/>
            <w:tabs>
              <w:tab w:val="clear" w:pos="8459"/>
              <w:tab w:val="right" w:pos="9026" w:leader="dot"/>
            </w:tabs>
            <w:rPr/>
          </w:pPr>
          <w:hyperlink w:anchor="__RefHeading___Toc12178356_1280447820">
            <w:r>
              <w:rPr>
                <w:webHidden/>
                <w:rStyle w:val="IndexLink"/>
                <w:rtl w:val="true"/>
              </w:rPr>
              <w:t>ترک حرام</w:t>
            </w:r>
            <w:r>
              <w:rPr>
                <w:rStyle w:val="IndexLink"/>
                <w:rtl w:val="true"/>
              </w:rPr>
              <w:tab/>
            </w:r>
            <w:r>
              <w:rPr>
                <w:rStyle w:val="IndexLink"/>
              </w:rPr>
              <w:t>48</w:t>
            </w:r>
          </w:hyperlink>
        </w:p>
        <w:p>
          <w:pPr>
            <w:pStyle w:val="Contents3"/>
            <w:tabs>
              <w:tab w:val="clear" w:pos="8459"/>
              <w:tab w:val="right" w:pos="9026" w:leader="dot"/>
            </w:tabs>
            <w:rPr/>
          </w:pPr>
          <w:hyperlink w:anchor="__RefHeading___Toc12178358_1280447820">
            <w:r>
              <w:rPr>
                <w:webHidden/>
                <w:rStyle w:val="IndexLink"/>
                <w:rtl w:val="true"/>
              </w:rPr>
              <w:t>مکر دشمن</w:t>
            </w:r>
            <w:r>
              <w:rPr>
                <w:rStyle w:val="IndexLink"/>
                <w:rtl w:val="true"/>
              </w:rPr>
              <w:tab/>
            </w:r>
            <w:r>
              <w:rPr>
                <w:rStyle w:val="IndexLink"/>
              </w:rPr>
              <w:t>49</w:t>
            </w:r>
          </w:hyperlink>
        </w:p>
        <w:p>
          <w:pPr>
            <w:pStyle w:val="Contents3"/>
            <w:tabs>
              <w:tab w:val="clear" w:pos="8459"/>
              <w:tab w:val="right" w:pos="9026" w:leader="dot"/>
            </w:tabs>
            <w:rPr/>
          </w:pPr>
          <w:hyperlink w:anchor="__RefHeading___Toc12178360_1280447820">
            <w:r>
              <w:rPr>
                <w:webHidden/>
                <w:rStyle w:val="IndexLink"/>
                <w:rtl w:val="true"/>
              </w:rPr>
              <w:t>جرّ و بحث، و شوخی زیاد</w:t>
            </w:r>
            <w:r>
              <w:rPr>
                <w:rStyle w:val="IndexLink"/>
                <w:rtl w:val="true"/>
              </w:rPr>
              <w:tab/>
            </w:r>
            <w:r>
              <w:rPr>
                <w:rStyle w:val="IndexLink"/>
              </w:rPr>
              <w:t>49</w:t>
            </w:r>
          </w:hyperlink>
        </w:p>
        <w:p>
          <w:pPr>
            <w:pStyle w:val="Contents3"/>
            <w:tabs>
              <w:tab w:val="clear" w:pos="8459"/>
              <w:tab w:val="right" w:pos="9026" w:leader="dot"/>
            </w:tabs>
            <w:rPr/>
          </w:pPr>
          <w:hyperlink w:anchor="__RefHeading___Toc12178362_1280447820">
            <w:r>
              <w:rPr>
                <w:webHidden/>
                <w:rStyle w:val="IndexLink"/>
                <w:rtl w:val="true"/>
              </w:rPr>
              <w:t>خشم</w:t>
            </w:r>
            <w:r>
              <w:rPr>
                <w:rStyle w:val="IndexLink"/>
                <w:rtl w:val="true"/>
              </w:rPr>
              <w:tab/>
            </w:r>
            <w:r>
              <w:rPr>
                <w:rStyle w:val="IndexLink"/>
              </w:rPr>
              <w:t>49</w:t>
            </w:r>
          </w:hyperlink>
        </w:p>
        <w:p>
          <w:pPr>
            <w:pStyle w:val="Contents3"/>
            <w:tabs>
              <w:tab w:val="clear" w:pos="8459"/>
              <w:tab w:val="right" w:pos="9026" w:leader="dot"/>
            </w:tabs>
            <w:rPr/>
          </w:pPr>
          <w:hyperlink w:anchor="__RefHeading___Toc12178364_1280447820">
            <w:r>
              <w:rPr>
                <w:webHidden/>
                <w:rStyle w:val="IndexLink"/>
                <w:rtl w:val="true"/>
              </w:rPr>
              <w:t>کینه‌توزی</w:t>
            </w:r>
            <w:r>
              <w:rPr>
                <w:rStyle w:val="IndexLink"/>
                <w:rtl w:val="true"/>
              </w:rPr>
              <w:tab/>
            </w:r>
            <w:r>
              <w:rPr>
                <w:rStyle w:val="IndexLink"/>
              </w:rPr>
              <w:t>49</w:t>
            </w:r>
          </w:hyperlink>
        </w:p>
        <w:p>
          <w:pPr>
            <w:pStyle w:val="Contents3"/>
            <w:tabs>
              <w:tab w:val="clear" w:pos="8459"/>
              <w:tab w:val="right" w:pos="9026" w:leader="dot"/>
            </w:tabs>
            <w:rPr/>
          </w:pPr>
          <w:hyperlink w:anchor="__RefHeading___Toc12178366_1280447820">
            <w:r>
              <w:rPr>
                <w:webHidden/>
                <w:rStyle w:val="IndexLink"/>
                <w:rtl w:val="true"/>
              </w:rPr>
              <w:t>پارساترین</w:t>
            </w:r>
            <w:r>
              <w:rPr>
                <w:rStyle w:val="IndexLink"/>
                <w:rtl w:val="true"/>
              </w:rPr>
              <w:tab/>
            </w:r>
            <w:r>
              <w:rPr>
                <w:rStyle w:val="IndexLink"/>
              </w:rPr>
              <w:t>49</w:t>
            </w:r>
          </w:hyperlink>
        </w:p>
        <w:p>
          <w:pPr>
            <w:pStyle w:val="Contents3"/>
            <w:tabs>
              <w:tab w:val="clear" w:pos="8459"/>
              <w:tab w:val="right" w:pos="9026" w:leader="dot"/>
            </w:tabs>
            <w:rPr/>
          </w:pPr>
          <w:hyperlink w:anchor="__RefHeading___Toc12178368_1280447820">
            <w:r>
              <w:rPr>
                <w:webHidden/>
                <w:rStyle w:val="IndexLink"/>
                <w:rtl w:val="true"/>
              </w:rPr>
              <w:t>پرهیز از تشریفات</w:t>
            </w:r>
            <w:r>
              <w:rPr>
                <w:rStyle w:val="IndexLink"/>
                <w:rtl w:val="true"/>
              </w:rPr>
              <w:tab/>
            </w:r>
            <w:r>
              <w:rPr>
                <w:rStyle w:val="IndexLink"/>
              </w:rPr>
              <w:t>50</w:t>
            </w:r>
          </w:hyperlink>
        </w:p>
        <w:p>
          <w:pPr>
            <w:pStyle w:val="Contents3"/>
            <w:tabs>
              <w:tab w:val="clear" w:pos="8459"/>
              <w:tab w:val="right" w:pos="9026" w:leader="dot"/>
            </w:tabs>
            <w:rPr/>
          </w:pPr>
          <w:hyperlink w:anchor="__RefHeading___Toc12178370_1280447820">
            <w:r>
              <w:rPr>
                <w:webHidden/>
                <w:rStyle w:val="IndexLink"/>
                <w:rtl w:val="true"/>
              </w:rPr>
              <w:t>سخت‌کوش‌ترین مردم</w:t>
            </w:r>
            <w:r>
              <w:rPr>
                <w:rStyle w:val="IndexLink"/>
                <w:rtl w:val="true"/>
              </w:rPr>
              <w:tab/>
            </w:r>
            <w:r>
              <w:rPr>
                <w:rStyle w:val="IndexLink"/>
              </w:rPr>
              <w:t>50</w:t>
            </w:r>
          </w:hyperlink>
        </w:p>
        <w:p>
          <w:pPr>
            <w:pStyle w:val="Contents3"/>
            <w:tabs>
              <w:tab w:val="clear" w:pos="8459"/>
              <w:tab w:val="right" w:pos="9026" w:leader="dot"/>
            </w:tabs>
            <w:rPr/>
          </w:pPr>
          <w:hyperlink w:anchor="__RefHeading___Toc12178372_1280447820">
            <w:r>
              <w:rPr>
                <w:webHidden/>
                <w:rStyle w:val="IndexLink"/>
                <w:rtl w:val="true"/>
              </w:rPr>
              <w:t>بیدار باش</w:t>
            </w:r>
            <w:r>
              <w:rPr>
                <w:rStyle w:val="IndexLink"/>
                <w:rtl w:val="true"/>
              </w:rPr>
              <w:t>!</w:t>
              <w:tab/>
            </w:r>
            <w:r>
              <w:rPr>
                <w:rStyle w:val="IndexLink"/>
              </w:rPr>
              <w:t>50</w:t>
            </w:r>
          </w:hyperlink>
        </w:p>
        <w:p>
          <w:pPr>
            <w:pStyle w:val="Contents3"/>
            <w:tabs>
              <w:tab w:val="clear" w:pos="8459"/>
              <w:tab w:val="right" w:pos="9026" w:leader="dot"/>
            </w:tabs>
            <w:rPr/>
          </w:pPr>
          <w:hyperlink w:anchor="__RefHeading___Toc12178374_1280447820">
            <w:r>
              <w:rPr>
                <w:webHidden/>
                <w:rStyle w:val="IndexLink"/>
                <w:rtl w:val="true"/>
              </w:rPr>
              <w:t>حرص و آز</w:t>
            </w:r>
            <w:r>
              <w:rPr>
                <w:rStyle w:val="IndexLink"/>
                <w:rtl w:val="true"/>
              </w:rPr>
              <w:tab/>
            </w:r>
            <w:r>
              <w:rPr>
                <w:rStyle w:val="IndexLink"/>
              </w:rPr>
              <w:t>51</w:t>
            </w:r>
          </w:hyperlink>
        </w:p>
        <w:p>
          <w:pPr>
            <w:pStyle w:val="Contents3"/>
            <w:tabs>
              <w:tab w:val="clear" w:pos="8459"/>
              <w:tab w:val="right" w:pos="9026" w:leader="dot"/>
            </w:tabs>
            <w:rPr/>
          </w:pPr>
          <w:hyperlink w:anchor="__RefHeading___Toc12178376_1280447820">
            <w:r>
              <w:rPr>
                <w:webHidden/>
                <w:rStyle w:val="IndexLink"/>
                <w:rtl w:val="true"/>
              </w:rPr>
              <w:t>فقط خدا</w:t>
            </w:r>
            <w:r>
              <w:rPr>
                <w:rStyle w:val="IndexLink"/>
                <w:rtl w:val="true"/>
              </w:rPr>
              <w:tab/>
            </w:r>
            <w:r>
              <w:rPr>
                <w:rStyle w:val="IndexLink"/>
              </w:rPr>
              <w:t>51</w:t>
            </w:r>
          </w:hyperlink>
        </w:p>
        <w:p>
          <w:pPr>
            <w:pStyle w:val="Contents3"/>
            <w:tabs>
              <w:tab w:val="clear" w:pos="8459"/>
              <w:tab w:val="right" w:pos="9026" w:leader="dot"/>
            </w:tabs>
            <w:rPr/>
          </w:pPr>
          <w:hyperlink w:anchor="__RefHeading___Toc12178378_1280447820">
            <w:r>
              <w:rPr>
                <w:webHidden/>
                <w:rStyle w:val="IndexLink"/>
                <w:rtl w:val="true"/>
              </w:rPr>
              <w:t>معیار بی‌خردی و فرزانگی</w:t>
            </w:r>
            <w:r>
              <w:rPr>
                <w:rStyle w:val="IndexLink"/>
                <w:rtl w:val="true"/>
              </w:rPr>
              <w:tab/>
            </w:r>
            <w:r>
              <w:rPr>
                <w:rStyle w:val="IndexLink"/>
              </w:rPr>
              <w:t>51</w:t>
            </w:r>
          </w:hyperlink>
        </w:p>
        <w:p>
          <w:pPr>
            <w:pStyle w:val="Contents3"/>
            <w:tabs>
              <w:tab w:val="clear" w:pos="8459"/>
              <w:tab w:val="right" w:pos="9026" w:leader="dot"/>
            </w:tabs>
            <w:rPr/>
          </w:pPr>
          <w:hyperlink w:anchor="__RefHeading___Toc12178380_1280447820">
            <w:r>
              <w:rPr>
                <w:webHidden/>
                <w:rStyle w:val="IndexLink"/>
                <w:rtl w:val="true"/>
              </w:rPr>
              <w:t>بالاترین خصلت‌ها</w:t>
            </w:r>
            <w:r>
              <w:rPr>
                <w:rStyle w:val="IndexLink"/>
                <w:rtl w:val="true"/>
              </w:rPr>
              <w:tab/>
            </w:r>
            <w:r>
              <w:rPr>
                <w:rStyle w:val="IndexLink"/>
              </w:rPr>
              <w:t>52</w:t>
            </w:r>
          </w:hyperlink>
        </w:p>
        <w:p>
          <w:pPr>
            <w:pStyle w:val="Contents3"/>
            <w:tabs>
              <w:tab w:val="clear" w:pos="8459"/>
              <w:tab w:val="right" w:pos="9026" w:leader="dot"/>
            </w:tabs>
            <w:rPr/>
          </w:pPr>
          <w:hyperlink w:anchor="__RefHeading___Toc12178382_1280447820">
            <w:r>
              <w:rPr>
                <w:webHidden/>
                <w:rStyle w:val="IndexLink"/>
                <w:rtl w:val="true"/>
              </w:rPr>
              <w:t>تربیت خردسالان</w:t>
            </w:r>
            <w:r>
              <w:rPr>
                <w:rStyle w:val="IndexLink"/>
                <w:rtl w:val="true"/>
              </w:rPr>
              <w:tab/>
            </w:r>
            <w:r>
              <w:rPr>
                <w:rStyle w:val="IndexLink"/>
              </w:rPr>
              <w:t>52</w:t>
            </w:r>
          </w:hyperlink>
        </w:p>
        <w:p>
          <w:pPr>
            <w:pStyle w:val="Contents3"/>
            <w:tabs>
              <w:tab w:val="clear" w:pos="8459"/>
              <w:tab w:val="right" w:pos="9026" w:leader="dot"/>
            </w:tabs>
            <w:rPr/>
          </w:pPr>
          <w:hyperlink w:anchor="__RefHeading___Toc12178384_1280447820">
            <w:r>
              <w:rPr>
                <w:webHidden/>
                <w:rStyle w:val="IndexLink"/>
                <w:rtl w:val="true"/>
              </w:rPr>
              <w:t>ضرورت پیش‌گیری</w:t>
            </w:r>
            <w:r>
              <w:rPr>
                <w:rStyle w:val="IndexLink"/>
                <w:rtl w:val="true"/>
              </w:rPr>
              <w:tab/>
            </w:r>
            <w:r>
              <w:rPr>
                <w:rStyle w:val="IndexLink"/>
              </w:rPr>
              <w:t>52</w:t>
            </w:r>
          </w:hyperlink>
        </w:p>
        <w:p>
          <w:pPr>
            <w:pStyle w:val="Contents3"/>
            <w:tabs>
              <w:tab w:val="clear" w:pos="8459"/>
              <w:tab w:val="right" w:pos="9026" w:leader="dot"/>
            </w:tabs>
            <w:rPr/>
          </w:pPr>
          <w:hyperlink w:anchor="__RefHeading___Toc12178386_1280447820">
            <w:r>
              <w:rPr>
                <w:webHidden/>
                <w:rStyle w:val="IndexLink"/>
                <w:rtl w:val="true"/>
              </w:rPr>
              <w:t>ادب اکرام</w:t>
            </w:r>
            <w:r>
              <w:rPr>
                <w:rStyle w:val="IndexLink"/>
                <w:rtl w:val="true"/>
              </w:rPr>
              <w:tab/>
            </w:r>
            <w:r>
              <w:rPr>
                <w:rStyle w:val="IndexLink"/>
              </w:rPr>
              <w:t>52</w:t>
            </w:r>
          </w:hyperlink>
        </w:p>
        <w:p>
          <w:pPr>
            <w:pStyle w:val="Contents3"/>
            <w:tabs>
              <w:tab w:val="clear" w:pos="8459"/>
              <w:tab w:val="right" w:pos="9026" w:leader="dot"/>
            </w:tabs>
            <w:rPr/>
          </w:pPr>
          <w:hyperlink w:anchor="__RefHeading___Toc12178388_1280447820">
            <w:r>
              <w:rPr>
                <w:webHidden/>
                <w:rStyle w:val="IndexLink"/>
                <w:rtl w:val="true"/>
              </w:rPr>
              <w:t>پند و اندرز پنهانی</w:t>
            </w:r>
            <w:r>
              <w:rPr>
                <w:rStyle w:val="IndexLink"/>
                <w:rtl w:val="true"/>
              </w:rPr>
              <w:tab/>
            </w:r>
            <w:r>
              <w:rPr>
                <w:rStyle w:val="IndexLink"/>
              </w:rPr>
              <w:t>53</w:t>
            </w:r>
          </w:hyperlink>
        </w:p>
        <w:p>
          <w:pPr>
            <w:pStyle w:val="Contents3"/>
            <w:tabs>
              <w:tab w:val="clear" w:pos="8459"/>
              <w:tab w:val="right" w:pos="9026" w:leader="dot"/>
            </w:tabs>
            <w:rPr/>
          </w:pPr>
          <w:hyperlink w:anchor="__RefHeading___Toc12178390_1280447820">
            <w:r>
              <w:rPr>
                <w:webHidden/>
                <w:rStyle w:val="IndexLink"/>
                <w:rtl w:val="true"/>
              </w:rPr>
              <w:t>بلا و نعمت</w:t>
            </w:r>
            <w:r>
              <w:rPr>
                <w:rStyle w:val="IndexLink"/>
                <w:rtl w:val="true"/>
              </w:rPr>
              <w:tab/>
            </w:r>
            <w:r>
              <w:rPr>
                <w:rStyle w:val="IndexLink"/>
              </w:rPr>
              <w:t>53</w:t>
            </w:r>
          </w:hyperlink>
        </w:p>
        <w:p>
          <w:pPr>
            <w:pStyle w:val="Contents3"/>
            <w:tabs>
              <w:tab w:val="clear" w:pos="8459"/>
              <w:tab w:val="right" w:pos="9026" w:leader="dot"/>
            </w:tabs>
            <w:rPr/>
          </w:pPr>
          <w:hyperlink w:anchor="__RefHeading___Toc12178392_1280447820">
            <w:r>
              <w:rPr>
                <w:webHidden/>
                <w:rStyle w:val="IndexLink"/>
                <w:rtl w:val="true"/>
              </w:rPr>
              <w:t>تمایلات ذلّت‌بار</w:t>
            </w:r>
            <w:r>
              <w:rPr>
                <w:rStyle w:val="IndexLink"/>
                <w:rtl w:val="true"/>
              </w:rPr>
              <w:tab/>
            </w:r>
            <w:r>
              <w:rPr>
                <w:rStyle w:val="IndexLink"/>
              </w:rPr>
              <w:t>53</w:t>
            </w:r>
          </w:hyperlink>
        </w:p>
        <w:p>
          <w:pPr>
            <w:pStyle w:val="Contents3"/>
            <w:tabs>
              <w:tab w:val="clear" w:pos="8459"/>
              <w:tab w:val="right" w:pos="9026" w:leader="dot"/>
            </w:tabs>
            <w:rPr/>
          </w:pPr>
          <w:hyperlink w:anchor="__RefHeading___Toc12178394_1280447820">
            <w:r>
              <w:rPr>
                <w:webHidden/>
                <w:rStyle w:val="IndexLink"/>
                <w:rtl w:val="true"/>
              </w:rPr>
              <w:t>نماز شب و وصال خداوند</w:t>
            </w:r>
            <w:r>
              <w:rPr>
                <w:rStyle w:val="IndexLink"/>
                <w:rtl w:val="true"/>
              </w:rPr>
              <w:tab/>
            </w:r>
            <w:r>
              <w:rPr>
                <w:rStyle w:val="IndexLink"/>
              </w:rPr>
              <w:t>53</w:t>
            </w:r>
          </w:hyperlink>
        </w:p>
        <w:p>
          <w:pPr>
            <w:pStyle w:val="Contents3"/>
            <w:tabs>
              <w:tab w:val="clear" w:pos="8459"/>
              <w:tab w:val="right" w:pos="9026" w:leader="dot"/>
            </w:tabs>
            <w:rPr/>
          </w:pPr>
          <w:hyperlink w:anchor="__RefHeading___Toc12178396_1280447820">
            <w:r>
              <w:rPr>
                <w:webHidden/>
                <w:rStyle w:val="IndexLink"/>
                <w:rtl w:val="true"/>
              </w:rPr>
              <w:t>تعقّل</w:t>
            </w:r>
            <w:r>
              <w:rPr>
                <w:rStyle w:val="IndexLink"/>
                <w:rtl w:val="true"/>
              </w:rPr>
              <w:tab/>
            </w:r>
            <w:r>
              <w:rPr>
                <w:rStyle w:val="IndexLink"/>
              </w:rPr>
              <w:t>54</w:t>
            </w:r>
          </w:hyperlink>
        </w:p>
        <w:p>
          <w:pPr>
            <w:pStyle w:val="Contents3"/>
            <w:tabs>
              <w:tab w:val="clear" w:pos="8459"/>
              <w:tab w:val="right" w:pos="9026" w:leader="dot"/>
            </w:tabs>
            <w:rPr/>
          </w:pPr>
          <w:hyperlink w:anchor="__RefHeading___Toc12178398_1280447820">
            <w:r>
              <w:rPr>
                <w:webHidden/>
                <w:rStyle w:val="IndexLink"/>
                <w:rtl w:val="true"/>
              </w:rPr>
              <w:t>بهترینِ برادران</w:t>
            </w:r>
            <w:r>
              <w:rPr>
                <w:rStyle w:val="IndexLink"/>
                <w:rtl w:val="true"/>
              </w:rPr>
              <w:tab/>
            </w:r>
            <w:r>
              <w:rPr>
                <w:rStyle w:val="IndexLink"/>
              </w:rPr>
              <w:t>54</w:t>
            </w:r>
          </w:hyperlink>
        </w:p>
        <w:p>
          <w:pPr>
            <w:pStyle w:val="Contents3"/>
            <w:tabs>
              <w:tab w:val="clear" w:pos="8459"/>
              <w:tab w:val="right" w:pos="9026" w:leader="dot"/>
            </w:tabs>
            <w:rPr/>
          </w:pPr>
          <w:hyperlink w:anchor="__RefHeading___Toc12178400_1280447820">
            <w:r>
              <w:rPr>
                <w:webHidden/>
                <w:rStyle w:val="IndexLink"/>
                <w:rtl w:val="true"/>
              </w:rPr>
              <w:t>زیبایی</w:t>
            </w:r>
            <w:r>
              <w:rPr>
                <w:rStyle w:val="IndexLink"/>
                <w:rtl w:val="true"/>
              </w:rPr>
              <w:tab/>
            </w:r>
            <w:r>
              <w:rPr>
                <w:rStyle w:val="IndexLink"/>
              </w:rPr>
              <w:t>54</w:t>
            </w:r>
          </w:hyperlink>
        </w:p>
        <w:p>
          <w:pPr>
            <w:pStyle w:val="Contents3"/>
            <w:tabs>
              <w:tab w:val="clear" w:pos="8459"/>
              <w:tab w:val="right" w:pos="9026" w:leader="dot"/>
            </w:tabs>
            <w:rPr/>
          </w:pPr>
          <w:hyperlink w:anchor="__RefHeading___Toc12178402_1280447820">
            <w:r>
              <w:rPr>
                <w:webHidden/>
                <w:rStyle w:val="IndexLink"/>
                <w:rtl w:val="true"/>
              </w:rPr>
              <w:t>علامت انس با خداوند</w:t>
            </w:r>
            <w:r>
              <w:rPr>
                <w:rStyle w:val="IndexLink"/>
                <w:rtl w:val="true"/>
              </w:rPr>
              <w:tab/>
            </w:r>
            <w:r>
              <w:rPr>
                <w:rStyle w:val="IndexLink"/>
              </w:rPr>
              <w:t>55</w:t>
            </w:r>
          </w:hyperlink>
        </w:p>
        <w:p>
          <w:pPr>
            <w:pStyle w:val="Contents3"/>
            <w:tabs>
              <w:tab w:val="clear" w:pos="8459"/>
              <w:tab w:val="right" w:pos="9026" w:leader="dot"/>
            </w:tabs>
            <w:rPr/>
          </w:pPr>
          <w:hyperlink w:anchor="__RefHeading___Toc12178404_1280447820">
            <w:r>
              <w:rPr>
                <w:webHidden/>
                <w:rStyle w:val="IndexLink"/>
                <w:rtl w:val="true"/>
              </w:rPr>
              <w:t>کلید تمام پلیدی‌ها</w:t>
            </w:r>
            <w:r>
              <w:rPr>
                <w:rStyle w:val="IndexLink"/>
                <w:rtl w:val="true"/>
              </w:rPr>
              <w:t>!</w:t>
              <w:tab/>
            </w:r>
            <w:r>
              <w:rPr>
                <w:rStyle w:val="IndexLink"/>
              </w:rPr>
              <w:t>55</w:t>
            </w:r>
          </w:hyperlink>
        </w:p>
        <w:p>
          <w:pPr>
            <w:pStyle w:val="Contents3"/>
            <w:tabs>
              <w:tab w:val="clear" w:pos="8459"/>
              <w:tab w:val="right" w:pos="9026" w:leader="dot"/>
            </w:tabs>
            <w:rPr/>
          </w:pPr>
          <w:hyperlink w:anchor="__RefHeading___Toc12178406_1280447820">
            <w:r>
              <w:rPr>
                <w:webHidden/>
                <w:rStyle w:val="IndexLink"/>
                <w:rtl w:val="true"/>
              </w:rPr>
              <w:t>نشاط قلب</w:t>
            </w:r>
            <w:r>
              <w:rPr>
                <w:rStyle w:val="IndexLink"/>
                <w:rtl w:val="true"/>
              </w:rPr>
              <w:tab/>
            </w:r>
            <w:r>
              <w:rPr>
                <w:rStyle w:val="IndexLink"/>
              </w:rPr>
              <w:t>55</w:t>
            </w:r>
          </w:hyperlink>
        </w:p>
        <w:p>
          <w:pPr>
            <w:pStyle w:val="Contents3"/>
            <w:tabs>
              <w:tab w:val="clear" w:pos="8459"/>
              <w:tab w:val="right" w:pos="9026" w:leader="dot"/>
            </w:tabs>
            <w:rPr/>
          </w:pPr>
          <w:hyperlink w:anchor="__RefHeading___Toc12178408_1280447820">
            <w:r>
              <w:rPr>
                <w:webHidden/>
                <w:rStyle w:val="IndexLink"/>
                <w:rtl w:val="true"/>
              </w:rPr>
              <w:t>رمز محبوبیّت</w:t>
            </w:r>
            <w:r>
              <w:rPr>
                <w:rStyle w:val="IndexLink"/>
                <w:rtl w:val="true"/>
              </w:rPr>
              <w:tab/>
            </w:r>
            <w:r>
              <w:rPr>
                <w:rStyle w:val="IndexLink"/>
              </w:rPr>
              <w:t>56</w:t>
            </w:r>
          </w:hyperlink>
        </w:p>
        <w:p>
          <w:pPr>
            <w:pStyle w:val="Contents3"/>
            <w:tabs>
              <w:tab w:val="clear" w:pos="8459"/>
              <w:tab w:val="right" w:pos="9026" w:leader="dot"/>
            </w:tabs>
            <w:rPr/>
          </w:pPr>
          <w:hyperlink w:anchor="__RefHeading___Toc12178410_1280447820">
            <w:r>
              <w:rPr>
                <w:webHidden/>
                <w:rStyle w:val="IndexLink"/>
                <w:rtl w:val="true"/>
              </w:rPr>
              <w:t>ریاست‌طلبی</w:t>
            </w:r>
            <w:r>
              <w:rPr>
                <w:rStyle w:val="IndexLink"/>
                <w:rtl w:val="true"/>
              </w:rPr>
              <w:tab/>
            </w:r>
            <w:r>
              <w:rPr>
                <w:rStyle w:val="IndexLink"/>
              </w:rPr>
              <w:t>56</w:t>
            </w:r>
          </w:hyperlink>
        </w:p>
        <w:p>
          <w:pPr>
            <w:pStyle w:val="Contents3"/>
            <w:tabs>
              <w:tab w:val="clear" w:pos="8459"/>
              <w:tab w:val="right" w:pos="9026" w:leader="dot"/>
            </w:tabs>
            <w:rPr/>
          </w:pPr>
          <w:hyperlink w:anchor="__RefHeading___Toc12178412_1280447820">
            <w:r>
              <w:rPr>
                <w:webHidden/>
                <w:rStyle w:val="IndexLink"/>
                <w:rtl w:val="true"/>
              </w:rPr>
              <w:t>نماز شب</w:t>
            </w:r>
            <w:r>
              <w:rPr>
                <w:rStyle w:val="IndexLink"/>
                <w:rtl w:val="true"/>
              </w:rPr>
              <w:tab/>
            </w:r>
            <w:r>
              <w:rPr>
                <w:rStyle w:val="IndexLink"/>
              </w:rPr>
              <w:t>56</w:t>
            </w:r>
          </w:hyperlink>
        </w:p>
        <w:p>
          <w:pPr>
            <w:pStyle w:val="Contents2"/>
            <w:tabs>
              <w:tab w:val="clear" w:pos="8743"/>
              <w:tab w:val="right" w:pos="9026" w:leader="dot"/>
            </w:tabs>
            <w:rPr/>
          </w:pPr>
          <w:hyperlink w:anchor="__RefHeading___Toc12178414_1280447820">
            <w:r>
              <w:rPr>
                <w:webHidden/>
                <w:rStyle w:val="IndexLink"/>
                <w:rtl w:val="true"/>
              </w:rPr>
              <w:t xml:space="preserve">صلوات مخصوص حضرت امام حسن عسکریّ </w:t>
            </w:r>
            <w:r>
              <w:rPr>
                <w:rStyle w:val="IndexLink"/>
                <w:rtl w:val="true"/>
              </w:rPr>
              <w:t>(</w:t>
            </w:r>
            <w:r>
              <w:rPr>
                <w:rStyle w:val="IndexLink"/>
                <w:rtl w:val="true"/>
              </w:rPr>
              <w:t>علیه السلام</w:t>
            </w:r>
            <w:r>
              <w:rPr>
                <w:rStyle w:val="IndexLink"/>
                <w:rtl w:val="true"/>
              </w:rPr>
              <w:t>)</w:t>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4_192004"/>
      <w:bookmarkStart w:id="1" w:name="pg16674_192004"/>
      <w:bookmarkEnd w:id="1"/>
    </w:p>
    <w:p>
      <w:pPr>
        <w:pStyle w:val="Heading2"/>
        <w:numPr>
          <w:ilvl w:val="1"/>
          <w:numId w:val="1"/>
        </w:numPr>
        <w:rPr/>
      </w:pPr>
      <w:bookmarkStart w:id="2" w:name="pg16674_192004"/>
      <w:bookmarkStart w:id="3" w:name="__RefHeading___Toc1217829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حسن‌بن‌حسن‌علی‌العسکری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 حضرت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 حضرت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3513146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Amiri" w:hAnsi="Amiri" w:eastAsia="Amiri" w:cs="Amiri"/>
          <w:color w:val="111111"/>
          <w:sz w:val="28"/>
          <w:sz w:val="28"/>
          <w:szCs w:val="28"/>
          <w:rtl w:val="true"/>
          <w:lang w:bidi="ar-SA"/>
        </w:rPr>
        <w:t>یا حسن بن علیّ العسکریّ</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7829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74_192006"/>
      <w:bookmarkStart w:id="8" w:name="pg16674_192006"/>
      <w:bookmarkEnd w:id="8"/>
    </w:p>
    <w:p>
      <w:pPr>
        <w:pStyle w:val="Heading2"/>
        <w:numPr>
          <w:ilvl w:val="1"/>
          <w:numId w:val="1"/>
        </w:numPr>
        <w:rPr/>
      </w:pPr>
      <w:bookmarkStart w:id="9" w:name="pg16674_192006"/>
      <w:bookmarkStart w:id="10" w:name="__RefHeading___Toc12178296_1280447820"/>
      <w:bookmarkStart w:id="11" w:name="_Toc3"/>
      <w:bookmarkEnd w:id="9"/>
      <w:bookmarkEnd w:id="10"/>
      <w:r>
        <w:rPr>
          <w:rtl w:val="true"/>
        </w:rPr>
        <w:t xml:space="preserve">شناسنامه حضرت امام حسن عسکری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عسکریّ</w:t>
      </w:r>
      <w:r>
        <w:rPr>
          <w:rStyle w:val="FootnoteAnchor"/>
          <w:rtl w:val="true"/>
        </w:rPr>
        <w:footnoteReference w:id="4"/>
      </w:r>
      <w:r>
        <w:rPr>
          <w:rFonts w:ascii="IRNazanin" w:hAnsi="IRNazanin" w:eastAsia="IRNazanin"/>
          <w:color w:val="111111"/>
          <w:sz w:val="28"/>
          <w:sz w:val="28"/>
          <w:szCs w:val="28"/>
          <w:rtl w:val="true"/>
          <w:lang w:bidi="fa-IR"/>
        </w:rPr>
        <w:t>، خالص، صامت، هادی، رفیق، زکیّ</w:t>
      </w:r>
      <w:r>
        <w:rPr>
          <w:rStyle w:val="FootnoteAnchor"/>
          <w:rtl w:val="true"/>
        </w:rPr>
        <w:footnoteReference w:id="5"/>
      </w:r>
      <w:r>
        <w:rPr>
          <w:rFonts w:ascii="IRNazanin" w:hAnsi="IRNazanin" w:eastAsia="IRNazanin"/>
          <w:color w:val="111111"/>
          <w:sz w:val="28"/>
          <w:sz w:val="28"/>
          <w:szCs w:val="28"/>
          <w:rtl w:val="true"/>
          <w:lang w:bidi="fa-IR"/>
        </w:rPr>
        <w:t>، سراج، مضیء</w:t>
      </w:r>
      <w:r>
        <w:rPr>
          <w:rStyle w:val="FootnoteAnchor"/>
          <w:rtl w:val="true"/>
        </w:rPr>
        <w:footnoteReference w:id="6"/>
      </w:r>
      <w:r>
        <w:rPr>
          <w:rFonts w:ascii="IRNazanin" w:hAnsi="IRNazanin" w:eastAsia="IRNazanin"/>
          <w:color w:val="111111"/>
          <w:sz w:val="28"/>
          <w:sz w:val="28"/>
          <w:szCs w:val="28"/>
          <w:rtl w:val="true"/>
          <w:lang w:bidi="fa-IR"/>
        </w:rPr>
        <w:t>، شافی</w:t>
      </w:r>
      <w:r>
        <w:rPr>
          <w:rStyle w:val="FootnoteAnchor"/>
          <w:rtl w:val="true"/>
        </w:rPr>
        <w:footnoteReference w:id="7"/>
      </w:r>
      <w:r>
        <w:rPr>
          <w:rFonts w:ascii="Amiri" w:hAnsi="Amiri" w:eastAsia="Amiri" w:cs="Amiri"/>
          <w:color w:val="111111"/>
          <w:sz w:val="28"/>
          <w:sz w:val="28"/>
          <w:szCs w:val="28"/>
          <w:rtl w:val="true"/>
          <w:lang w:bidi="ar-SA"/>
        </w:rPr>
        <w:t>، مرضیّ</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حُدَیث یا سَوسَن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مهتدی، معتمد عبّاسیّ لعنة الله علیهم</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نقلی پسر دیگری هم داشتند که قبل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12" w:name="pg16674_192008"/>
    </w:p>
    <w:p>
      <w:pPr>
        <w:pStyle w:val="Heading2"/>
        <w:numPr>
          <w:ilvl w:val="1"/>
          <w:numId w:val="1"/>
        </w:numPr>
        <w:rPr/>
      </w:pPr>
      <w:bookmarkStart w:id="13" w:name="__RefHeading___Toc12178298_1280447820"/>
      <w:bookmarkStart w:id="14" w:name="_Toc4"/>
      <w:bookmarkEnd w:id="12"/>
      <w:bookmarkEnd w:id="13"/>
      <w:r>
        <w:rPr>
          <w:rtl w:val="true"/>
        </w:rPr>
        <w:t xml:space="preserve">از فضائل و کرامات حضرت امام حسن عسکری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78300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7" w:name="__RefHeading___Toc12178302_1280447820"/>
      <w:bookmarkStart w:id="18" w:name="_Toc6"/>
      <w:bookmarkEnd w:id="17"/>
      <w:r>
        <w:rPr>
          <w:rtl w:val="true"/>
        </w:rPr>
        <w:t>کرامت کودکی</w:t>
      </w:r>
      <w:bookmarkEnd w:id="18"/>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کودکی در چاه آب افتادند و پدر بزرگوارشان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نماز را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همه دیدند که آب چاه بالا آمد به‌طوری که تا لبۀ چاه رسید و حضرت ابو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قرار دارند و با آب بازی می‌کنند</w:t>
      </w:r>
      <w:r>
        <w:rPr>
          <w:rFonts w:eastAsia="IRNazanin" w:cs="IRNazanin"/>
          <w:color w:val="111111"/>
          <w:sz w:val="28"/>
          <w:szCs w:val="28"/>
          <w:rtl w:val="true"/>
          <w:lang w:bidi="fa-IR"/>
        </w:rPr>
        <w:t>.</w:t>
      </w:r>
      <w:r>
        <w:rPr>
          <w:rStyle w:val="FootnoteAnchor"/>
          <w:rtl w:val="true"/>
        </w:rPr>
        <w:footnoteReference w:id="11"/>
      </w:r>
      <w:bookmarkStart w:id="19" w:name="pg16674_192009"/>
    </w:p>
    <w:p>
      <w:pPr>
        <w:pStyle w:val="Heading3"/>
        <w:numPr>
          <w:ilvl w:val="2"/>
          <w:numId w:val="1"/>
        </w:numPr>
        <w:rPr/>
      </w:pPr>
      <w:bookmarkStart w:id="20" w:name="__RefHeading___Toc12178304_1280447820"/>
      <w:bookmarkStart w:id="21" w:name="_Toc7"/>
      <w:bookmarkEnd w:id="19"/>
      <w:bookmarkEnd w:id="20"/>
      <w:r>
        <w:rPr>
          <w:rtl w:val="true"/>
        </w:rPr>
        <w:t>زدودن شکّ و شبهه</w:t>
      </w:r>
      <w:bookmarkEnd w:id="21"/>
    </w:p>
    <w:p>
      <w:pPr>
        <w:pStyle w:val="BookText"/>
        <w:rPr/>
      </w:pPr>
      <w:r>
        <w:rPr>
          <w:rFonts w:ascii="IRNazanin" w:hAnsi="IRNazanin" w:eastAsia="IRNazanin"/>
          <w:color w:val="111111"/>
          <w:sz w:val="28"/>
          <w:sz w:val="28"/>
          <w:szCs w:val="28"/>
          <w:rtl w:val="true"/>
          <w:lang w:bidi="fa-IR"/>
        </w:rPr>
        <w:t xml:space="preserve">سالی در سُرَّ مَن رَأی در زمان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شد، خلیفه امر کرد تا مردم برای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روز متوالی برای نماز استسقاء رفتند و دعا کردند؛ ولی باران نبارید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جاثَلیق نصرانی به همراه سایر هم‌کیشان خود و راهبان به سوی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راهبان به محض این‌که دست به دعا برداشت بارش فراوان و سیل‌آسای باران از آسمان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دیگر نیز برای دعای باران به صحرا رفت و با دعای او باران فراوانی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مسلمان این صحنه را دیدند به شکّ و تردید افتادند و از این امر در شگفت شده، به دین مسیحیّت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خلیفه رسید؛ وی ناگزیر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حبس بودند یاری طلبید و آن حضرت را از حبس آزاد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جدّت را دریاب که هلاک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بیرون می‌روم و شکّ و تردید را از بین می‌برم 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سوم جاثلیق به همراه را راهبان به سوی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همراه عدّه‌ای از یاران‌شان به سوی صحرا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راهب را دیدند که دستش را برای دعا بلند کرده، به یکی از غلامان خود امر نمودند تا دست راست آن راهب را نگه دارد و آن‌چه را میان انگشتانش هست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و دست او را نگه داشت و از میان انگشتانش استخوان سیاهی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گرفتند، سپس به راهب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دعا کن و طلب باران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شروع به دعا کرد؛ امّا با این که تا آن موقع آسمان ابری بود، ابرها پراکنده شدند و آفتاب درخشان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استخوان 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از کنار مرقد پیامبری از پیامبران عبور نموده و این استخوان را از آن‌جا به دست آورده است؛ و استخوان هیچ پیامبری به درگاه </w:t>
      </w:r>
      <w:bookmarkStart w:id="22" w:name="pg16674_192011"/>
    </w:p>
    <w:p>
      <w:pPr>
        <w:pStyle w:val="BookText"/>
        <w:rPr/>
      </w:pPr>
      <w:bookmarkEnd w:id="22"/>
      <w:r>
        <w:rPr>
          <w:rFonts w:ascii="IRNazanin" w:hAnsi="IRNazanin" w:eastAsia="IRNazanin"/>
          <w:color w:val="111111"/>
          <w:sz w:val="28"/>
          <w:sz w:val="28"/>
          <w:szCs w:val="28"/>
          <w:rtl w:val="true"/>
          <w:lang w:bidi="fa-IR"/>
        </w:rPr>
        <w:t>خداوند ظاهر نمی‌شود مگر آن که به زودی از آسمان باران سیل‌آسای فراوانی می‌بارد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3" w:name="__RefHeading___Toc12178306_1280447820"/>
      <w:bookmarkStart w:id="24" w:name="_Toc8"/>
      <w:bookmarkEnd w:id="23"/>
      <w:r>
        <w:rPr>
          <w:rtl w:val="true"/>
        </w:rPr>
        <w:t>شگفت‌انگیزتر و عظیم‌تر</w:t>
      </w:r>
      <w:bookmarkEnd w:id="24"/>
    </w:p>
    <w:p>
      <w:pPr>
        <w:pStyle w:val="BookText"/>
        <w:rPr/>
      </w:pPr>
      <w:r>
        <w:rPr>
          <w:rFonts w:ascii="IRNazanin" w:hAnsi="IRNazanin" w:eastAsia="IRNazanin"/>
          <w:color w:val="111111"/>
          <w:sz w:val="28"/>
          <w:sz w:val="28"/>
          <w:szCs w:val="28"/>
          <w:rtl w:val="true"/>
          <w:lang w:bidi="fa-IR"/>
        </w:rPr>
        <w:t xml:space="preserve">جناب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شخصی از محضر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یکی از آیات 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بحث و اقوال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پاسخی دقیق و مختصر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دلم از عظمت نعمتی که خداوند به ولیّ خود عطا نموده و از فزونی علم و دانش آن حضرت در شگفت شدم و در اندیشه فرو رفتم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شگفت‌انگیزتر و عظیم‌تر از آن است که تو تعجّب می‌کنی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گمان می‌کنی در مورد گروهی که هر کس آنان را شناخت، خداوند را شناخته، و هر کس منکر آنان شد، خداوند را انکار کرده است</w:t>
      </w:r>
      <w:r>
        <w:rPr>
          <w:rFonts w:eastAsia="IRNazanin" w:cs="IRNazanin"/>
          <w:color w:val="111111"/>
          <w:sz w:val="28"/>
          <w:szCs w:val="28"/>
          <w:rtl w:val="true"/>
          <w:lang w:bidi="fa-IR"/>
        </w:rPr>
        <w:t xml:space="preserve">. </w:t>
      </w:r>
      <w:bookmarkStart w:id="25" w:name="pg16674_192012"/>
    </w:p>
    <w:p>
      <w:pPr>
        <w:pStyle w:val="BookText"/>
        <w:rPr/>
      </w:pPr>
      <w:bookmarkEnd w:id="25"/>
      <w:r>
        <w:rPr>
          <w:rFonts w:ascii="IRNazanin" w:hAnsi="IRNazanin" w:eastAsia="IRNazanin"/>
          <w:color w:val="111111"/>
          <w:sz w:val="28"/>
          <w:sz w:val="28"/>
          <w:szCs w:val="28"/>
          <w:rtl w:val="true"/>
          <w:lang w:bidi="fa-IR"/>
        </w:rPr>
        <w:t>پس هیچ مؤمنی وجود ندارد مگر آن که آنان را تصدیق می‌نماید و به معرفت آنان یقین دارد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6" w:name="__RefHeading___Toc12178308_1280447820"/>
      <w:bookmarkStart w:id="27" w:name="_Toc9"/>
      <w:bookmarkEnd w:id="26"/>
      <w:r>
        <w:rPr>
          <w:rtl w:val="true"/>
        </w:rPr>
        <w:t>علم مطلق</w:t>
      </w:r>
      <w:bookmarkEnd w:id="2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 مَن رَأی کنار خیابانی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سوار بر مرکبی هستند از آن‌جا در حال عبور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علاقۀ زیادی داشتم که دارای فرزندی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خطاب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فرزندی روزی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 مبارک به سوی من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مبارک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همسرم باردار شد و برای من دختری به دنیا آورد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لی حَملٌ و وُلِدَت لی 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قطره‌ای از دریای فضائل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الخرائج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bookmarkStart w:id="28" w:name="pg16674_192013"/>
    </w:p>
    <w:p>
      <w:pPr>
        <w:pStyle w:val="Heading3"/>
        <w:numPr>
          <w:ilvl w:val="2"/>
          <w:numId w:val="1"/>
        </w:numPr>
        <w:rPr/>
      </w:pPr>
      <w:bookmarkStart w:id="29" w:name="__RefHeading___Toc12178310_1280447820"/>
      <w:bookmarkStart w:id="30" w:name="_Toc10"/>
      <w:bookmarkEnd w:id="28"/>
      <w:bookmarkEnd w:id="29"/>
      <w:r>
        <w:rPr>
          <w:rtl w:val="true"/>
        </w:rPr>
        <w:t>برآوردن حاجات بدون درخواست</w:t>
      </w:r>
      <w:bookmarkEnd w:id="30"/>
    </w:p>
    <w:p>
      <w:pPr>
        <w:pStyle w:val="BookText"/>
        <w:rPr/>
      </w:pPr>
      <w:r>
        <w:rPr>
          <w:rFonts w:ascii="IRNazanin" w:hAnsi="IRNazanin" w:eastAsia="IRNazanin"/>
          <w:color w:val="111111"/>
          <w:sz w:val="28"/>
          <w:sz w:val="28"/>
          <w:szCs w:val="28"/>
          <w:rtl w:val="true"/>
          <w:lang w:bidi="fa-IR"/>
        </w:rPr>
        <w:t xml:space="preserve">جناب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مولایم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مرکب شده، به سوی صحرا حرکت کردند، من نیز سوار بر مرکبم شده، پشت سر حضرت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به یاد بدهی خود که وقت پرداختش فرا رسیده بود افتادم، و شروع کردم به فکر و اندیشه که چه‌گونه آن را پرداخت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التفاتی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زین مرکب‌شان خم شدند و با تازیانۀ خود خطّی بر زمین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بردار و 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مرکبم فرود آمدم، دیدم یک شمش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در خورجین نهادم و باز به راه خود ادامه دادیم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فکر فرو رفتم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قیمت این شمش طلا به اندازۀ بدهی من باشد چه بهتر؛ و الّا </w:t>
      </w:r>
    </w:p>
    <w:p>
      <w:pPr>
        <w:pStyle w:val="BookText"/>
        <w:rPr/>
      </w:pPr>
      <w:r>
        <w:rPr>
          <w:rFonts w:ascii="IRNazanin" w:hAnsi="IRNazanin" w:eastAsia="IRNazanin"/>
          <w:color w:val="111111"/>
          <w:sz w:val="28"/>
          <w:sz w:val="28"/>
          <w:szCs w:val="28"/>
          <w:rtl w:val="true"/>
          <w:lang w:bidi="fa-IR"/>
        </w:rPr>
        <w:t>حتماً طلب‌کارم را با آن راضی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به فکر خرجی و احتیاجات فصل زمستان از قبیل لباس و چیزهای دیگر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توجّهی به من نمودند و برای دومین بار از روی مرکب‌شان خم شدند و با تازیانۀ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خطّ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بر زمین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 بردار و 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مرکبم فرود آمدم، دیدم یک شمش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خورجین دیگر نهادم و باز به مسیر خود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اندکی پیمودن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خانه‌ام آمدم و نشستم و مقدار بدهی‌ام را محاسبه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شمش طلا را وزن کرده، قیمتش را به دست آوردم، دیدم بی کم و زیاد به اندازۀ بدهی من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مخارج و احتیاجات زمستانم نظر افکندم و مبلغی را که به طور مقتصدانه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تنگ‌گیری و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است محاسبه کردم، سپس شمش نقره را وزن کردم و قیمتش را به دست آوردم، دیدم </w:t>
      </w:r>
      <w:bookmarkStart w:id="31" w:name="pg16674_192015"/>
    </w:p>
    <w:p>
      <w:pPr>
        <w:pStyle w:val="BookText"/>
        <w:rPr/>
      </w:pPr>
      <w:bookmarkEnd w:id="31"/>
      <w:r>
        <w:rPr>
          <w:rFonts w:ascii="IRNazanin" w:hAnsi="IRNazanin" w:eastAsia="IRNazanin"/>
          <w:color w:val="111111"/>
          <w:sz w:val="28"/>
          <w:sz w:val="28"/>
          <w:szCs w:val="28"/>
          <w:rtl w:val="true"/>
          <w:lang w:bidi="fa-IR"/>
        </w:rPr>
        <w:t>بی کم و زیاد، به اندازۀ مخارج و احتیاجات زمستان من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2" w:name="__RefHeading___Toc12178312_1280447820"/>
      <w:bookmarkStart w:id="33" w:name="_Toc11"/>
      <w:bookmarkEnd w:id="32"/>
      <w:r>
        <w:rPr>
          <w:rtl w:val="true"/>
        </w:rPr>
        <w:t>نیکوکاران</w:t>
      </w:r>
      <w:bookmarkEnd w:id="33"/>
    </w:p>
    <w:p>
      <w:pPr>
        <w:pStyle w:val="BookText"/>
        <w:rPr/>
      </w:pPr>
      <w:r>
        <w:rPr>
          <w:rFonts w:ascii="IRNazanin" w:hAnsi="IRNazanin" w:eastAsia="IRNazanin"/>
          <w:color w:val="111111"/>
          <w:sz w:val="28"/>
          <w:sz w:val="28"/>
          <w:szCs w:val="28"/>
          <w:rtl w:val="true"/>
          <w:lang w:bidi="fa-IR"/>
        </w:rPr>
        <w:t xml:space="preserve">جناب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برای بهشت دری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فقط اهل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دلم خداوند متعال را حمد و ستایش کردم و از این که در برآوردن حوائج مردم متحمّل زحماتی می‌شوم مسرور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من افکندند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این کار خودت ادامه بده؛ که به راستی اهل معروف و نیکوکاران در دنیا، اهل معروف و نیکوکاران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آنان قرار دهد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رحمتش را شامل حال تو نماید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فَحَمِدْتُ اللَّهَ فِي نَفْسِي وَ فَرِحْتُ بِمَا أَتَكَلَّفُ مِنْ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فَدُمْ عَلَى مَا أَنْتَ عَلَيْهِ فَإِنَّ أَهْلَ الْمَعْرُوفِ فِي الدُّنْيَا أَهْلُ الْمَعْرُوفِ فِي الْآخِرَةِ جَعَلَكَ اللَّهُ مِنْهُمْ يَا أَبَا هَاشِمٍ وَ رَحِمَكَ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bookmarkStart w:id="34" w:name="pg16674_192016"/>
    </w:p>
    <w:p>
      <w:pPr>
        <w:pStyle w:val="Heading3"/>
        <w:numPr>
          <w:ilvl w:val="2"/>
          <w:numId w:val="1"/>
        </w:numPr>
        <w:rPr/>
      </w:pPr>
      <w:bookmarkStart w:id="35" w:name="__RefHeading___Toc12178314_1280447820"/>
      <w:bookmarkStart w:id="36" w:name="_Toc12"/>
      <w:bookmarkEnd w:id="34"/>
      <w:bookmarkEnd w:id="35"/>
      <w:r>
        <w:rPr>
          <w:rtl w:val="true"/>
        </w:rPr>
        <w:t>نور واحد</w:t>
      </w:r>
      <w:bookmarkEnd w:id="3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محضر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چرا زن از ارث یک سهم می‌برد و مرد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زن نه تکلیف جهاد دارد و نه مسؤولیّت نفقه و تأمین مخارج زندگی را به عهده دارد و نه دیۀ کسی را واجب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فقط بر عهدۀ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گفته شده بود که ابن ابی العَوجاء همین پرسش را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آن حضرت همین پاسخ را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فکر بودم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همان پرسش ابن ابی العوجاء بود، و اگر معنای پرسش یکی باشد، پاسخ ما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نخستین ما جاری شده، در حقّ آخر ما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 با آخرین ما در علم و امر امامت و ولایت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bookmarkStart w:id="37" w:name="pg16674_192017"/>
    </w:p>
    <w:p>
      <w:pPr>
        <w:pStyle w:val="BookText"/>
        <w:rPr/>
      </w:pPr>
      <w:bookmarkEnd w:id="3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خودشان را دارند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8" w:name="__RefHeading___Toc12178316_1280447820"/>
      <w:bookmarkStart w:id="39" w:name="_Toc13"/>
      <w:bookmarkEnd w:id="38"/>
      <w:r>
        <w:rPr>
          <w:rtl w:val="true"/>
        </w:rPr>
        <w:t>إشراف و احاطۀ تامّ</w:t>
      </w:r>
      <w:bookmarkEnd w:id="3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مسأله در سینه‌ام خلجان می‌کرد که می‌خواستم به صورت مکتوب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آماده کردم 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چه‌گونه داوری می‌نمایند و مجلسی که در آن‌جا میان مردم داوری می‌کنند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می‌خواستم دربارۀ تب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روز می‌گیرد و دو روز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کنم ولی فراموش کردم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هنگامی که قیام کند، به علم و یقین خود داوری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داوود این‌گونه داوری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گواه نمی‌طلبد</w:t>
      </w:r>
      <w:r>
        <w:rPr>
          <w:rFonts w:eastAsia="IRNazanin" w:cs="IRNazanin"/>
          <w:color w:val="111111"/>
          <w:sz w:val="28"/>
          <w:szCs w:val="28"/>
          <w:rtl w:val="true"/>
          <w:lang w:bidi="fa-IR"/>
        </w:rPr>
        <w:t xml:space="preserve">. </w:t>
      </w:r>
      <w:bookmarkStart w:id="40" w:name="pg16674_192018"/>
    </w:p>
    <w:p>
      <w:pPr>
        <w:pStyle w:val="BookText"/>
        <w:rPr/>
      </w:pPr>
      <w:bookmarkEnd w:id="40"/>
      <w:r>
        <w:rPr>
          <w:rFonts w:ascii="IRNazanin" w:hAnsi="IRNazanin" w:eastAsia="IRNazanin"/>
          <w:color w:val="111111"/>
          <w:sz w:val="28"/>
          <w:sz w:val="28"/>
          <w:szCs w:val="28"/>
          <w:rtl w:val="true"/>
          <w:lang w:bidi="fa-IR"/>
        </w:rPr>
        <w:t>و اراده کرده بودی که در مورد تب رِبع هم بپرسی ولی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معالجۀ آن،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 و در گردن شخص تب‌دار بیاویز، که حتماً بهبود می‌یابد بإذن الله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را نوشتیم و به گردن تب‌دار آویختیم و او بهبود یافت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فَعَلَّقْنَا عَلَيْهِ مَا ذَكَرَ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178318_1280447820"/>
      <w:bookmarkStart w:id="42" w:name="_Toc14"/>
      <w:bookmarkEnd w:id="41"/>
      <w:r>
        <w:rPr>
          <w:rtl w:val="true"/>
        </w:rPr>
        <w:t>قلّۀ اعظم</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دست‌خطّی از مولای‌مان حضرت ابا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شده که در آن 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خداوند از گروهی که محکمات کتاب خداوند را کنار گذاشتند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و ساقی کوثر در مواقف حساب، و آتش شعله‌ور </w:t>
      </w:r>
    </w:p>
    <w:p>
      <w:pPr>
        <w:pStyle w:val="BookText"/>
        <w:rPr/>
      </w:pPr>
      <w:r>
        <w:rPr>
          <w:rFonts w:ascii="IRNazanin" w:hAnsi="IRNazanin" w:eastAsia="IRNazanin"/>
          <w:color w:val="111111"/>
          <w:sz w:val="28"/>
          <w:sz w:val="28"/>
          <w:szCs w:val="28"/>
          <w:rtl w:val="true"/>
          <w:lang w:bidi="fa-IR"/>
        </w:rPr>
        <w:t xml:space="preserve">جهنّم و حادثه و بلای چیره‌شوندۀ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فراوان آخرت را فراموش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قلّۀ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نبوّت و ولایت و کرم و بزرگواری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مشعل هدایت و دست‌آویز محکم‌تر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انبیاء، پیوسته از انوار ما اقتباس می‌کردند و از آثار ما پیروی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حجّت خدا بر آفریدگان، با شمشیری آخته برای آشکار نمودن حقّ، ظهور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دست‌خطّ حسن بن علیّ بن محمّد بن علیّ بن موسی بن جعفر بن محمّد بن علیّ بن الحسین بن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bookmarkStart w:id="43" w:name="pg16674_192020"/>
    </w:p>
    <w:p>
      <w:pPr>
        <w:pStyle w:val="Heading3"/>
        <w:numPr>
          <w:ilvl w:val="2"/>
          <w:numId w:val="1"/>
        </w:numPr>
        <w:rPr/>
      </w:pPr>
      <w:bookmarkStart w:id="44" w:name="__RefHeading___Toc12178320_1280447820"/>
      <w:bookmarkStart w:id="45" w:name="_Toc15"/>
      <w:bookmarkEnd w:id="43"/>
      <w:bookmarkEnd w:id="44"/>
      <w:r>
        <w:rPr>
          <w:rtl w:val="true"/>
        </w:rPr>
        <w:t>آگه از درون و برون</w:t>
      </w:r>
      <w:bookmarkEnd w:id="4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گناهانی که آمرزیده نخواهد شد، این است که انسان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جز با این گناه مؤاخذه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این سخن خیلی دقیق است و سزاوار است که انسان همواره تمام کارها و نفسش را مورد وارسی و ارزیابی دقیق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کوچک‌ترین گناهی آلوده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فکر بودم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که درونت با تو گفت پای‌بند باش؛ چرا که حقیقتاً شرک در میان مردم، از حرکت مورچه در شب تاریک بر روی سنگ صاف و از حرکت مورچه بر روی عبای موئین سیاه پنهان‌تر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الدَّقِيقُ يَنْبَغِي لِلرَّجُلِ أَنْ يَتَفَقَّدَ مِنْ أَمْرِهِ وَ مِنْ نَفْسِهِ كُلَّ شَيْ‌ءٍ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فَالْزَمْ مَا حَدَّثَتْ بِهِ نَفْسُكَ فَإِنَّ الْإِشْرَاكَ فِي النَّاسِ أَخْفَى مِنْ دَبِيبِ الذَّرِّ عَلَى الصَّفَا فِي اللَّيْلَةِ الظَّلْمَاءِ وَ مِنْ دَبِيبِ الذَّرِّ عَلَى الْمِسْحِ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مستدرک الوسائل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bookmarkStart w:id="46" w:name="pg16674_192021"/>
    </w:p>
    <w:p>
      <w:pPr>
        <w:pStyle w:val="Heading3"/>
        <w:numPr>
          <w:ilvl w:val="2"/>
          <w:numId w:val="1"/>
        </w:numPr>
        <w:rPr/>
      </w:pPr>
      <w:bookmarkStart w:id="47" w:name="__RefHeading___Toc12178322_1280447820"/>
      <w:bookmarkStart w:id="48" w:name="_Toc16"/>
      <w:bookmarkEnd w:id="46"/>
      <w:bookmarkEnd w:id="47"/>
      <w:r>
        <w:rPr>
          <w:rtl w:val="true"/>
        </w:rPr>
        <w:t xml:space="preserve">معرفت اهل بیت  </w:t>
      </w:r>
      <w:r>
        <w:rPr>
          <w:rtl w:val="true"/>
        </w:rPr>
        <w:t>(</w:t>
      </w:r>
      <w:r>
        <w:rPr>
          <w:rtl w:val="true"/>
        </w:rPr>
        <w:t>علیهم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دست‌نوشتۀ مبارک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یک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قلّه‌های حقائق، با گام‌های نبوّت و ولایت صعود کردیم و راه‌های هفت‌گانه را با نشانه‌های فتوّت و جوانمردی نورانی ساختیم؛ پس ما شیران کارزار، و باران‌های جود و سخاوت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قلم در دنیا، و لواء حمد و پرچم در آخرت منحصراً به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قبیلۀ ما جانشینان دین، و هم‌پیمانان یقین، و چراغ‌های هدایت امّت‌ها، و کلیدهای کرم و بزرگواری می‌باشند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کلیم الله به حُلّه و خِلعت اصطفاء و برگزیدگی ملبّس گشت زمانی که او را وفادار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در بهشت آسمان نزدیک‌تر، از باغ‌های ما میوۀ نورس چشید</w:t>
      </w:r>
      <w:r>
        <w:rPr>
          <w:rFonts w:eastAsia="IRNazanin" w:cs="IRNazanin"/>
          <w:color w:val="111111"/>
          <w:sz w:val="28"/>
          <w:szCs w:val="28"/>
          <w:rtl w:val="true"/>
          <w:lang w:bidi="fa-IR"/>
        </w:rPr>
        <w:t>.</w:t>
      </w:r>
      <w:r>
        <w:rPr>
          <w:rStyle w:val="FootnoteAnchor"/>
          <w:rtl w:val="true"/>
        </w:rPr>
        <w:footnoteReference w:id="22"/>
      </w:r>
      <w:bookmarkStart w:id="49" w:name="pg16674_192022"/>
    </w:p>
    <w:p>
      <w:pPr>
        <w:pStyle w:val="BookText"/>
        <w:rPr/>
      </w:pPr>
      <w:bookmarkEnd w:id="49"/>
      <w:r>
        <w:rPr>
          <w:rFonts w:ascii="IRNazanin" w:hAnsi="IRNazanin" w:eastAsia="IRNazanin"/>
          <w:color w:val="111111"/>
          <w:sz w:val="28"/>
          <w:sz w:val="28"/>
          <w:szCs w:val="28"/>
          <w:rtl w:val="true"/>
          <w:lang w:bidi="fa-IR"/>
        </w:rPr>
        <w:t>و شیعیان ما یگانه گروه نجات‌یابنده، و طائفۀ پاک و بالنده هستند که برای ما یاور و مدافع، و علیه ستمگران، دشمن یک‌پارچه و کمک‌کار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چشمه‌های حیات، بعد از شعلۀ آتش‌ها برای آنان شکافته می‌شود </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12178324_1280447820"/>
      <w:bookmarkStart w:id="51" w:name="_Toc17"/>
      <w:bookmarkEnd w:id="50"/>
      <w:r>
        <w:rPr>
          <w:rtl w:val="true"/>
        </w:rPr>
        <w:t xml:space="preserve">قلم امام  </w:t>
      </w:r>
      <w:r>
        <w:rPr>
          <w:rtl w:val="true"/>
        </w:rPr>
        <w:t>(</w:t>
      </w:r>
      <w:r>
        <w:rPr>
          <w:rtl w:val="true"/>
        </w:rPr>
        <w:t>علیه السلام</w:t>
      </w:r>
      <w:r>
        <w:rPr>
          <w:rtl w:val="true"/>
        </w:rPr>
        <w:t>)</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ابا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آن حضرت مشغول نوشتن نامه‌ای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وقت نماز فرا رسید، نامه را رها کردند و به نماز قامت افراشتند</w:t>
      </w:r>
      <w:r>
        <w:rPr>
          <w:rFonts w:eastAsia="IRNazanin" w:cs="IRNazanin"/>
          <w:color w:val="111111"/>
          <w:sz w:val="28"/>
          <w:szCs w:val="28"/>
          <w:rtl w:val="true"/>
          <w:lang w:bidi="fa-IR"/>
        </w:rPr>
        <w:t xml:space="preserve">. </w:t>
      </w:r>
      <w:bookmarkStart w:id="52" w:name="pg16674_192023"/>
    </w:p>
    <w:p>
      <w:pPr>
        <w:pStyle w:val="BookText"/>
        <w:rPr/>
      </w:pPr>
      <w:bookmarkEnd w:id="52"/>
      <w:r>
        <w:rPr>
          <w:rFonts w:ascii="IRNazanin" w:hAnsi="IRNazanin" w:eastAsia="IRNazanin"/>
          <w:color w:val="111111"/>
          <w:sz w:val="28"/>
          <w:sz w:val="28"/>
          <w:szCs w:val="28"/>
          <w:rtl w:val="true"/>
          <w:lang w:bidi="fa-IR"/>
        </w:rPr>
        <w:t>من دیدم قلم خودش روی آن کاغذ به حرکت در آمد و بقیّۀ نامه را نوشت تا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مشاهدۀ این کرامت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نماز، قلم را به دست مبارک گرفتند و به مردم اجازۀ ملاقات دادند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3" w:name="__RefHeading___Toc12178326_1280447820"/>
      <w:bookmarkStart w:id="54" w:name="_Toc18"/>
      <w:bookmarkEnd w:id="53"/>
      <w:r>
        <w:rPr>
          <w:rtl w:val="true"/>
        </w:rPr>
        <w:t>اکرام و احترام سادات</w:t>
      </w:r>
      <w:bookmarkEnd w:id="54"/>
    </w:p>
    <w:p>
      <w:pPr>
        <w:pStyle w:val="BookText"/>
        <w:rPr/>
      </w:pPr>
      <w:r>
        <w:rPr>
          <w:rFonts w:ascii="IRNazanin" w:hAnsi="IRNazanin" w:eastAsia="IRNazanin"/>
          <w:color w:val="111111"/>
          <w:sz w:val="28"/>
          <w:sz w:val="28"/>
          <w:szCs w:val="28"/>
          <w:rtl w:val="true"/>
          <w:lang w:bidi="fa-IR"/>
        </w:rPr>
        <w:t xml:space="preserve">یکی از نوادگان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المقدّسه به طور علنی مرتکب گناهی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حاجتی به خانۀ جناب احمد بن اسحاق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وکیل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اوقاف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احمد بن اسحاق به او اجازه نداد و با غم و اندوه بازگشت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احمد بن اسحاق عازم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مسیر به سُرَّ مَن رَأی رسید از محضر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ورود طلبید تا شرف‌یاب شود،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زمانی طولانی گریه و زاری کرد و به درگاه حضرت آن‌قدر تضرّع و التماس نمود تا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شرف‌یابی به حضورتان منع نمودید در حالی که من از شیعیان و ارادت‌مندان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تو پسر عموی ما را از درِ خانه‌ات 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گریه کرد و سوگند یاد نمود که فقط به خاطر این‌که از آن گناه توبه کند او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ولی در هر حال چاره‌ای جز گرامی‌داشتن و احترام آن‌ها نیست و نباید آن‌ها را تحقیر نمائی و مورد اهانت قرار دهی؛ زیرا به ما انتساب دارند؛ و الّا از زیان‌کاران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احمد به قمّ المقدّسه بازگشت، اشراف و بزرگان قمّ به دیدن او آمدند، آن نوادۀ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احمد او را دید از جا جهید و به استقبال او رفت و با اکرام و احترام زیاد، او را در بالای مجلس نشانید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برخورد را عجیب و غریب شمرد و از علّت آن سؤال نمود</w:t>
      </w:r>
      <w:r>
        <w:rPr>
          <w:rFonts w:eastAsia="IRNazanin" w:cs="IRNazanin"/>
          <w:color w:val="111111"/>
          <w:sz w:val="28"/>
          <w:szCs w:val="28"/>
          <w:rtl w:val="true"/>
          <w:lang w:bidi="fa-IR"/>
        </w:rPr>
        <w:t xml:space="preserve">! </w:t>
      </w:r>
      <w:bookmarkStart w:id="55" w:name="pg16674_192025"/>
    </w:p>
    <w:p>
      <w:pPr>
        <w:pStyle w:val="BookText"/>
        <w:rPr/>
      </w:pPr>
      <w:bookmarkEnd w:id="55"/>
      <w:r>
        <w:rPr>
          <w:rFonts w:ascii="IRNazanin" w:hAnsi="IRNazanin" w:eastAsia="IRNazanin"/>
          <w:color w:val="111111"/>
          <w:sz w:val="28"/>
          <w:sz w:val="28"/>
          <w:szCs w:val="28"/>
          <w:rtl w:val="true"/>
          <w:lang w:bidi="fa-IR"/>
        </w:rPr>
        <w:t xml:space="preserve">احمد آن‌چه را که بین او و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بود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وی جریان را شنید از اعمال زشت خود نادم و پشیمان شد و توبه کرد و به خانه‌اش بازگشت و ابزار آن گناه را نابود کرد و از تقواپیشگان پارسا و صالحان متعبّد گردید و همواره در مساجد اعتکاف می‌کرد و به عبادت می‌پرداخت تا این که وفات یافت و در کنار مزار مطهّر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6" w:name="__RefHeading___Toc12178328_1280447820"/>
      <w:bookmarkStart w:id="57" w:name="_Toc19"/>
      <w:bookmarkEnd w:id="56"/>
      <w:r>
        <w:rPr>
          <w:rtl w:val="true"/>
        </w:rPr>
        <w:t>کرامتی آسمانی</w:t>
      </w:r>
      <w:bookmarkEnd w:id="5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گروهی از برادران‌مان، مولی و سرورمان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دوست دارم از فضیلت و برتری آقایم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روشن و آشکاری را مشاهده کنم که مایۀ خنکای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آن حضرت به طرف آسمان بالا رفتند به طوری که افق و کرانۀ آسمان را پوشاندند و پر کردند</w:t>
      </w:r>
      <w:r>
        <w:rPr>
          <w:rFonts w:eastAsia="IRNazanin" w:cs="IRNazanin"/>
          <w:color w:val="111111"/>
          <w:sz w:val="28"/>
          <w:szCs w:val="28"/>
          <w:rtl w:val="true"/>
          <w:lang w:bidi="fa-IR"/>
        </w:rPr>
        <w:t xml:space="preserve">! </w:t>
      </w:r>
      <w:bookmarkStart w:id="58" w:name="pg16674_192026"/>
    </w:p>
    <w:p>
      <w:pPr>
        <w:pStyle w:val="BookText"/>
        <w:rPr/>
      </w:pPr>
      <w:bookmarkEnd w:id="58"/>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من می‌بینم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کردم، ناگهان به صورت اوّلیّۀ خود بازگشتند و داخل مسجد شدند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9" w:name="__RefHeading___Toc12178330_1280447820"/>
      <w:bookmarkStart w:id="60" w:name="_Toc20"/>
      <w:bookmarkEnd w:id="59"/>
      <w:r>
        <w:rPr>
          <w:rtl w:val="true"/>
        </w:rPr>
        <w:t>پاداش تولّی و تبرّی</w:t>
      </w:r>
      <w:bookmarkEnd w:id="60"/>
    </w:p>
    <w:p>
      <w:pPr>
        <w:pStyle w:val="BookText"/>
        <w:rPr/>
      </w:pPr>
      <w:r>
        <w:rPr>
          <w:rFonts w:ascii="IRNazanin" w:hAnsi="IRNazanin" w:eastAsia="IRNazanin"/>
          <w:color w:val="111111"/>
          <w:sz w:val="28"/>
          <w:sz w:val="28"/>
          <w:szCs w:val="28"/>
          <w:rtl w:val="true"/>
          <w:lang w:bidi="fa-IR"/>
        </w:rPr>
        <w:t xml:space="preserve">جناب علیّ بن عاصم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مولی و سرورم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مرا جواب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پسر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زیر قدم‌های تو 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مولی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قدم خود این فرش را احساس می‌کنم؛ خداوند صاحب آن را گرامی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راستی تو اکنون بر فرشی قدم نهاده‌ای که بسیاری از انبیاء و رسولان الهی بر آن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تا زمانی که در دنیا هستم همواره در خدمت شما باشم و هرگز از شما مفارقت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بینا بودم و این فرش مبارک را مشاهده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و باطن مرا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دست مبارک خود را بر چهرۀ من کشیدند؛ پس بی‌درنگ بینا شدم به اذن خداوند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 قدم پدرمان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هابیل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دانیال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 </w:t>
      </w:r>
    </w:p>
    <w:p>
      <w:pPr>
        <w:pStyle w:val="BookText"/>
        <w:rPr/>
      </w:pPr>
      <w:r>
        <w:rPr>
          <w:rFonts w:ascii="IRNazanin" w:hAnsi="IRNazanin" w:eastAsia="IRNazanin"/>
          <w:color w:val="111111"/>
          <w:sz w:val="28"/>
          <w:sz w:val="28"/>
          <w:szCs w:val="28"/>
          <w:rtl w:val="true"/>
          <w:lang w:bidi="fa-IR"/>
        </w:rPr>
        <w:t>قدم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عدنان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قدم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 قدم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 قدم جدّم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بر آن جای قدم‌ها افکندم و تمام آن‌ها را بوسیدم و دست مبارک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بوسیدم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از این که شما را با دست یاری کنم عاجزم و جز دوستی و ولایت‌مداری شما و برائت و بیزاری از دشمنان‌تان و لعنت کردن آن‌ها در خلوت‌هایم قدرت ندارم؛ با این وصف، حال من چه‌گونه خواهد بود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و ایشان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یاری ما اهل بیت ضعیف و ناتوان باشد و دشمنان ما را در خلوت‌هایش لعنت کند، خداوند صدای او را به جمیع فرشتگان می‌رساند، پس هر گاه یکی از شما دشمنان ما را لعنت کند، فرشتگان آن را بالا می‌برند و کسی را که آن‌ها را لعنت نکند، لعنت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صدای او به فرشتگان رسد، برای او طلب آمرزش می‌کنند و بر او درود و ثناء می‌فرستند و </w:t>
      </w:r>
      <w:bookmarkStart w:id="61" w:name="pg16674_192029"/>
    </w:p>
    <w:p>
      <w:pPr>
        <w:pStyle w:val="BookText"/>
        <w:rPr/>
      </w:pPr>
      <w:bookmarkEnd w:id="61"/>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روح این بنده‌ات که در راه یاری اولیاء تو آن‌چه را که در توان داشت بذل نمود و اگر بیش از این در توانش بود حتماً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سوی خداوند متعال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دعای شما را در حقّ این بنده‌ام اجابت کردم و ندای شما را شنیدم و بر روح او به همراه ارواح ابرار و نیکان، صلوات و رحمت فرستادم و او را از برگزیدگان نیکوتر قرار دادم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فَإِذَا النِّدَاءُ مِنْ قِبَلِ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دُعَاءَكُمْ فِي عَبْدِي هَذَا وَ سَمِعْتُ نِدَاءَكُمْ وَ صَلَّيْتُ عَلَى رُوحِهِ مَعَ أَرْوَاحِ الْأَبْرَارِ وَ جَعَلْتُهُ 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p>
    <w:p>
      <w:pPr>
        <w:pStyle w:val="Heading3"/>
        <w:numPr>
          <w:ilvl w:val="2"/>
          <w:numId w:val="1"/>
        </w:numPr>
        <w:rPr/>
      </w:pPr>
      <w:bookmarkStart w:id="62" w:name="__RefHeading___Toc12178332_1280447820"/>
      <w:bookmarkStart w:id="63" w:name="_Toc21"/>
      <w:bookmarkEnd w:id="62"/>
      <w:r>
        <w:rPr>
          <w:rtl w:val="true"/>
        </w:rPr>
        <w:t>حزب الله</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موالی و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 و </w:t>
      </w:r>
    </w:p>
    <w:p>
      <w:pPr>
        <w:pStyle w:val="BookText"/>
        <w:rPr/>
      </w:pPr>
      <w:r>
        <w:rPr>
          <w:rFonts w:ascii="IRNazanin" w:hAnsi="IRNazanin" w:eastAsia="IRNazanin"/>
          <w:color w:val="111111"/>
          <w:sz w:val="28"/>
          <w:sz w:val="28"/>
          <w:szCs w:val="28"/>
          <w:rtl w:val="true"/>
          <w:lang w:bidi="fa-IR"/>
        </w:rPr>
        <w:t>ضمن آن درخواست کرد که آن حضرت دعائی به او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مرقوم فرمودند که خداوند را با این دعاء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 يَا أَبْصَرَ الْمُبْصِرِينَ يَا عِزَّ النَّاظِرِينَ وَ يَا أَسْرَعَ الْحَاسِبِينَ وَ يَا أَرْحَمَ الرَّاحِمِينَ وَ يَا أَحْكَمَ الْحَاكِمِينَ صَلِّ عَلَى مُحَمَّدٍ وَ آلِ مُحَمَّدٍ وَ أَوْسِعْ لِي فِي رِزْقِي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شنواتر از همۀ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بیناتر از همۀ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عزّت و صلابت ناظران و مراقبان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سریع‌تر از همۀ حساب‌گران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مهربان‌تر از همۀ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در حکومت و داوری، از همۀ حاکمان و داوران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محمّد و آل محمّد و رزق و روزی مرا وسعت بخش و بر عمر من بیفزا و با رحمت خویش، نعمت سنگین بر من ببخش و مرا از کسانی قرار ده که دینت را به وسیلۀ آن‌ها یاری می‌کنی و غیر مرا جای من قرار مده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حزب و گروه خودت قرار ده</w:t>
      </w:r>
      <w:r>
        <w:rPr>
          <w:rFonts w:eastAsia="IRNazanin" w:cs="IRNazanin"/>
          <w:color w:val="111111"/>
          <w:sz w:val="28"/>
          <w:szCs w:val="28"/>
          <w:rtl w:val="true"/>
          <w:lang w:bidi="fa-IR"/>
        </w:rPr>
        <w:t xml:space="preserve">.» </w:t>
      </w:r>
      <w:bookmarkStart w:id="64" w:name="pg16674_192031"/>
    </w:p>
    <w:p>
      <w:pPr>
        <w:pStyle w:val="BookText"/>
        <w:rPr/>
      </w:pPr>
      <w:bookmarkEnd w:id="64"/>
      <w:r>
        <w:rPr>
          <w:rFonts w:ascii="IRNazanin" w:hAnsi="IRNazanin" w:eastAsia="IRNazanin"/>
          <w:color w:val="111111"/>
          <w:sz w:val="28"/>
          <w:sz w:val="28"/>
          <w:szCs w:val="28"/>
          <w:rtl w:val="true"/>
          <w:lang w:bidi="fa-IR"/>
        </w:rPr>
        <w:t xml:space="preserve">در این هنگام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حزب و گروه او هستی؛ زیرا به خداوند ایمان داری و رسول او را تصدیق می‌کنی و به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او بر بندگان ولایت و سرپرستی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داری و از آن‌ها پیروی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 را مژده باد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حِزْبِهِ وَ فِي زُمْرَتِهِ إِذْ كُنْتَ بِاللَّهِ مُؤْمِناً وَ لِرَسُولِهِ مُصَدِّقاً وَ لِأَوْلِيَائِهِ عَارِفاً وَ لَهُمْ تَابِعاً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178334_1280447820"/>
      <w:bookmarkStart w:id="66" w:name="_Toc22"/>
      <w:bookmarkEnd w:id="65"/>
      <w:r>
        <w:rPr>
          <w:rtl w:val="true"/>
        </w:rPr>
        <w:t xml:space="preserve">با اهل بیت  </w:t>
      </w:r>
      <w:r>
        <w:rPr>
          <w:rtl w:val="true"/>
        </w:rPr>
        <w:t>(</w:t>
      </w:r>
      <w:r>
        <w:rPr>
          <w:rtl w:val="true"/>
        </w:rPr>
        <w:t>علیهم السلام</w:t>
      </w:r>
      <w:r>
        <w:rPr>
          <w:rtl w:val="true"/>
        </w:rPr>
        <w:t>)</w:t>
      </w:r>
      <w:bookmarkEnd w:id="6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ابا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در آن از فقر و ناداری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طور نیست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ناداری با ما، بهتر از غنا و بی‌نیازی با غیر ماست ، و کشته شدن با ما، بهتر از زندگی با دشمنان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دوستانش را وقتی که گناهان‌شان انبوه و متراکم می‌شود، به فقر مبتلا می‌کند و این را وسیلۀ پاک شدن </w:t>
      </w:r>
      <w:bookmarkStart w:id="67" w:name="pg16674_192032"/>
    </w:p>
    <w:p>
      <w:pPr>
        <w:pStyle w:val="BookText"/>
        <w:rPr/>
      </w:pPr>
      <w:bookmarkEnd w:id="67"/>
      <w:r>
        <w:rPr>
          <w:rFonts w:ascii="IRNazanin" w:hAnsi="IRNazanin" w:eastAsia="IRNazanin"/>
          <w:color w:val="111111"/>
          <w:sz w:val="28"/>
          <w:sz w:val="28"/>
          <w:szCs w:val="28"/>
          <w:rtl w:val="true"/>
          <w:lang w:bidi="fa-IR"/>
        </w:rPr>
        <w:t>آن‌ها قرار می‌دهد و از بسیاری از گناهان نیز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با خودت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با ما، بهتر از غنا و بی‌نیازی با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پناه هستیم برای کسی که به ما پناهنده شود، و نور و روشنایی هستیم برای کسی که از ما نور و روشنایی طلبد، و عصمت و مصونیّت هستیم برای کسی که به ما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 را دوست بدارد، با ما در قلّۀ اعلی خواهد بود، و کسی که از ما منحرف شود، سرانجام او آتش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8" w:name="__RefHeading___Toc12178336_1280447820"/>
      <w:bookmarkStart w:id="69" w:name="_Toc23"/>
      <w:bookmarkEnd w:id="68"/>
      <w:r>
        <w:rPr>
          <w:rtl w:val="true"/>
        </w:rPr>
        <w:t>نفوذ کلام</w:t>
      </w:r>
      <w:bookmarkEnd w:id="6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مشرکین و دوگانه‌پرستان در اهواز بحث و مناظره کردم، سپس به سُرَّ مَن رَأی رفتم در حالی که بخشی از گفتار او به دلم نشسته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خانۀ احمد بن خَضیب نشسته بودم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دار الخلافه به طرف من </w:t>
      </w:r>
      <w:bookmarkStart w:id="70" w:name="pg16674_192033"/>
    </w:p>
    <w:p>
      <w:pPr>
        <w:pStyle w:val="BookText"/>
        <w:rPr/>
      </w:pPr>
      <w:bookmarkEnd w:id="70"/>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نظری به من افکندند و با انگشت اشاره، به من اشاره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است، یگانه است،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بی‌هوش شدم و بر زمین افتادم</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1" w:name="__RefHeading___Toc12178338_1280447820"/>
      <w:bookmarkStart w:id="72" w:name="_Toc24"/>
      <w:bookmarkEnd w:id="71"/>
      <w:r>
        <w:rPr>
          <w:rtl w:val="true"/>
        </w:rPr>
        <w:t>بَل عِبادٌ مُکرَمون</w:t>
      </w:r>
      <w:bookmarkEnd w:id="72"/>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می‌کردم و همواره در شأن آنان گفتار عظیمی را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برای دیدار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سختی و خستگی سفر، خود را روی سکّوی حمّامی افکندم و خواب مرا در ربود و چیزی نفهمیدم تا این‌که احساس کردم کسی با چوب‌دستی مرا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دیدم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 که سوار بر مرکب‌اند و غلامان در اطراف‌شان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 برخاستم و شروع کردم به بوسیدن قدم‌های مبارک آن حضرت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این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تو می‌اندیشی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73" w:name="pg16674_192034"/>
    </w:p>
    <w:p>
      <w:pPr>
        <w:pStyle w:val="BookText"/>
        <w:rPr/>
      </w:pPr>
      <w:bookmarkEnd w:id="73"/>
      <w:r>
        <w:rPr>
          <w:rFonts w:ascii="IRNazanin" w:hAnsi="IRNazanin" w:eastAsia="IRNazanin"/>
          <w:color w:val="111111"/>
          <w:sz w:val="28"/>
          <w:sz w:val="28"/>
          <w:szCs w:val="28"/>
          <w:rtl w:val="true"/>
          <w:lang w:bidi="fa-IR"/>
        </w:rPr>
        <w:t>آن‌ها بندگانی هستند که خداوند آنان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سخن گفتن بر او پیشی نمی‌گیرند و تنها به فرمان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برایم کافی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آمده بودم که همین را از شما سؤال کنم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فَكَانَ أَوَّلُ مَا تَلَقَّانِي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مَوْلَايَ وَ إِنَّمَا جِئْتُ أَسْأَلُكَ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2178340_1280447820"/>
      <w:bookmarkStart w:id="75" w:name="_Toc25"/>
      <w:bookmarkEnd w:id="74"/>
      <w:r>
        <w:rPr>
          <w:rtl w:val="true"/>
        </w:rPr>
        <w:t>نور ساطع</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 بودند، دیدم که از جانب سر مبارک‌شان نوری به سوی آسمان ساطع و تابان است</w:t>
      </w:r>
      <w:r>
        <w:rPr>
          <w:rFonts w:eastAsia="IRNazanin" w:cs="IRNazanin"/>
          <w:color w:val="111111"/>
          <w:sz w:val="28"/>
          <w:szCs w:val="28"/>
          <w:rtl w:val="true"/>
          <w:lang w:bidi="fa-IR"/>
        </w:rPr>
        <w:t>.»</w:t>
      </w:r>
      <w:r>
        <w:rPr>
          <w:rStyle w:val="FootnoteAnchor"/>
          <w:rtl w:val="true"/>
        </w:rPr>
        <w:footnoteReference w:id="32"/>
      </w:r>
      <w:bookmarkStart w:id="76" w:name="pg16674_192035"/>
    </w:p>
    <w:p>
      <w:pPr>
        <w:pStyle w:val="Heading3"/>
        <w:numPr>
          <w:ilvl w:val="2"/>
          <w:numId w:val="1"/>
        </w:numPr>
        <w:rPr/>
      </w:pPr>
      <w:bookmarkStart w:id="77" w:name="__RefHeading___Toc12178342_1280447820"/>
      <w:bookmarkStart w:id="78" w:name="_Toc26"/>
      <w:bookmarkEnd w:id="76"/>
      <w:bookmarkEnd w:id="77"/>
      <w:r>
        <w:rPr>
          <w:rtl w:val="true"/>
        </w:rPr>
        <w:t>تفاوت محبّ و شیعه</w:t>
      </w:r>
      <w:bookmarkEnd w:id="78"/>
    </w:p>
    <w:p>
      <w:pPr>
        <w:pStyle w:val="BookText"/>
        <w:rPr/>
      </w:pPr>
      <w:r>
        <w:rPr>
          <w:rFonts w:ascii="IRNazanin" w:hAnsi="IRNazanin" w:eastAsia="IRNazanin"/>
          <w:color w:val="111111"/>
          <w:sz w:val="28"/>
          <w:sz w:val="28"/>
          <w:szCs w:val="28"/>
          <w:rtl w:val="true"/>
          <w:lang w:bidi="fa-IR"/>
        </w:rPr>
        <w:t>دو نفر از راویان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خدمت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آن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می‌داشت و اطرافیان او نیز به حضرت احترام می‌گزاردند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حاکم عبورش بر ما افتاد و مردی دست‌بسته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بالای خانه به بیرون اشراف داشتند مشاهده کرد؛ فوراً به احترام حضرت از مرکب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تعظیم‌کنان به جای خود یعنی روی مرکب برگشت و عرض کرد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امشب کنار یک دکّان صرّافی، به اتّهام این که می‌خواسته منفذی به دکّان باز کند و از آن سرقت نماید دستگیر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خواستم پانصد ضربه تازیانه به او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و خود را در معرض خشم خدا قرار نده؛ چرا که به راستی من از شیعیان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شیعۀ این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کسی که به امر خدا 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دست از او برداشتم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می‌برم، اگر آن حضرت گفته ات را تصدیق کردند که از شیعیان هستی، تو را رها می‌کنم و اگر دروغ گفته بودی، بعد از آن‌که هزار ضربه تازیانه به تو زدم، دست و پایت را 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او را به حضور شما آورده‌ام؛ آیا او همان طور که ادّعا کرده است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صرفاً خداوند به این جهت او را در دست تو گرفتار نمود که در دلش اعتقاد دارد که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خیالم را راحت کردید؛ الآن پانصد ضربه تازیانه به او می‌زنم و هیچ اعتراضی هم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به فاصلۀ زیادی از آن‌جا دور کرد، دستور داد او را به رو بر زمین افکندند و دو جلّاد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طرف راست و دیگری در طرف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گماشت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بزنید و به درد آورید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شلّاق‌های خود را به طرف او پائین آوردند، ولی به او برخورد نکرد و هر چه می‌زدند بر زمین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و کمر این شخص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شروع به زدن کردند و پشت و کمر او را نشانه گرفتند، ولی این‌بار دست‌های آن‌ها خطا رفت و به یکدیگر زدند و داد و فریادشان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را که بر زمین افتاده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همین کار را می‌کنیم و جز او را هدف نمی‌گیریم و نمی‌زنیم، ولی دست‌های ما بی‌اختیار منحرف می‌شود به طوری که ضربه‌ها بر خود ما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چهار نفر دیگر از مأموران خود را صدا زد و به این دو نفر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احاطه کنید و تا می‌توانید بزنید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دور او را گرفتند و شلّاق‌ها را بالا بردند که او را بزنند، ولی دست‌شان منحرف شد و شلّاق‌ها به حاکم اصابت کرد و از مرکبش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کشتید، 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این شخص را نمی‌زنیم و نمی‌دانیم چرا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حاکم چند نفر دیگر را مأمور کرد که این شخص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هم حاکم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ما جز این مرد را نمی‌زنیم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صورت مرا مجروح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نمی‌زنید، از کجا این جراحت‌ها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ما فلج شود اگر تو را قصد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الطافی که به من می‌شود و ضربات شلّاق از من دفع می‌گردد هیچ توجّه نمی‌کنی و عبرت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و هر چه در مورد من فرمان دادند اجرا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شخص عجیب است؛ از سویی انکار کردید که از شیعیان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شیعیان شما نباشد، شیعۀ ابلیس است و جایگاهش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دیدم که او دارای معجزاتی است که مخصوص 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اوصیاء و جانشیان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هم کلام خود را با افزودن کلمه‌ای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این‌که ادّعا کرده از شیعیان ما است دروغ گفته است؛ دروغی که اگر می‌فهمید و از روی عمد آن را می‌گفت، به تمام آن عذاب تو گرفتار می‌شد و در زندان زیر زمینی سی سال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متعال به او رحم کرد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بر زبان جاری کرده، نه این که آن را در معنای دقیق و حقیقی‌اش به کار برده باشد تا مرتکب دروغ عمدی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راستی خداوند عزّت‌مند و صاحب جلال او را از دستان تو نجات بخشیده است، او را رها کن که به راستی او از موالی و محبّین ماست هر چند از شیعیان ما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این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محبّین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مساوی است، چه تفاوتی بین این‌ها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تفاوتش این است که حقیقتاً شیعیان ما کسانی هستند که از آثار ما تبعیّت و پیروی می‌کنند و از ما در جمیع اوامر و نواهی‌مان اطاعت می‌نمایند؛ ایشان از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در بسیاری از آن‌چه خداوند بر آن‌ها واجب کرده با ما مخالفت می‌کنند، از شیعیان ما نیستند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نیز دروغی گفتی که اگر از روی عمد مرتکب شده بودی، خداوند عزّت‌مند و صاحب جلال تو را به هزار ضربه تازیانه و سی سال زندان زیر زمینی گرفتار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دروغ چه بود ای فرزند رسول خدا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معجزاتی را که دیدی، کار این شخص دانستی؛ در حالی که معجزات کار او نیست و فقط کار ماست؛ که خداوند متعال در مورد او ظاهر ساخت تا حجّت ما را آشکار کند و عظمت و شرافت ما را روشن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در مورد او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را به او نسبت نمی‌دادی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نمی‌کردم؛ آیا زنده نمودن مرده توسّط حضرت عیسی معجزه نبود؟ آیا این معجزه کار آن مرده بود یا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این‌گونه نبود که گِل را به شکل پرنده ساخت و به اذن خداوند پرندۀ واقعی گردید؟ آیا این معجزه کار پرنده بود یا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آن‌هایی که به صورت بوزینه‌هایی رانده‌شده مسخ شدند، معجزه نبود؟ آیا این معجزه کار بوزینه‌ها بود یا پیامبر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ربّی و أتوب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طلب آمرزش می‌کنم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مرد که ادّعا کرده بود شیعۀ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شیعۀ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تو فقط از محبّین آن حضرت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خداوند متعال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 أُولئِكَ أَصْحابُ الْجَنَّةِ هُمْ فيها خالِدُون</w:t>
      </w:r>
      <w:r>
        <w:rPr>
          <w:rFonts w:eastAsia="IRNazanin" w:cs="IRNazanin"/>
          <w:color w:val="111111"/>
          <w:sz w:val="28"/>
          <w:szCs w:val="28"/>
          <w:rtl w:val="true"/>
          <w:lang w:bidi="fa-IR"/>
        </w:rPr>
        <w:t>"</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کارهای شایسته </w:t>
      </w:r>
    </w:p>
    <w:p>
      <w:pPr>
        <w:pStyle w:val="BookText"/>
        <w:rPr/>
      </w:pPr>
      <w:r>
        <w:rPr>
          <w:rFonts w:ascii="IRNazanin" w:hAnsi="IRNazanin" w:eastAsia="IRNazanin"/>
          <w:color w:val="111111"/>
          <w:sz w:val="28"/>
          <w:sz w:val="28"/>
          <w:szCs w:val="28"/>
          <w:rtl w:val="true"/>
          <w:lang w:bidi="fa-IR"/>
        </w:rPr>
        <w:t>کردند، آنان اهل بهشت‌اند و در آن جاودان خواهند 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کسانی‌اند که به خداوند ایمان آورده‌اند و او را به صفات لایق خدائی‌اش وصف می‌کنند و از صفات دیگر که بر خلاف آن باشد پاک و منزّه می‌دانند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فرمایش‌های‌شان تصدیق می‌کنند و همۀ کارهای آن حضرت را عین راستی و درستی می‌دانند و عقیده دارند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سَروری امام، و عظیمی هُمام</w:t>
      </w:r>
      <w:r>
        <w:rPr>
          <w:rStyle w:val="FootnoteAnchor"/>
          <w:rtl w:val="true"/>
        </w:rPr>
        <w:footnoteReference w:id="35"/>
      </w:r>
      <w:r>
        <w:rPr>
          <w:rFonts w:ascii="IRNazanin" w:hAnsi="IRNazanin" w:eastAsia="IRNazanin"/>
          <w:color w:val="111111"/>
          <w:sz w:val="28"/>
          <w:sz w:val="28"/>
          <w:szCs w:val="28"/>
          <w:rtl w:val="true"/>
          <w:lang w:bidi="fa-IR"/>
        </w:rPr>
        <w:t xml:space="preserve">هستند که احدی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آن حضرت نیست، بلکه اگر همۀ افراد امّت را در کفّه‌ای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کفّه‌ای دیگر قرار دهند، کفّۀ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ترجیح پیدا می‌کند مانند ترجیح داشتن وزن آسمان و زمین بر یک ذرّۀ بی‌مقدار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در راه خداوند باکی ندارند که مرگ سراغ آن‌ها آید یا آن‌ها در کام مرگ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برادران‌شان را بر خود ترجیح می‌دهند و ایثار می‌کنند گرچه خودشان سخت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کسانی‌اند که خداوند آن‌ها را در جایی که نهی فرموده نمی‌بیند، و در جایی که امر فرموده، با نبود آن‌ها مواجه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کسانی‌اند که در اکرام و گرامی‌داشت برادران مؤمن خود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گفتم گفتار خودم نیست بلکه گفتار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گفته شد، گفتار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فرائض و واجبات را به جای آوردند بعد از اعتقاد به توحید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 فرائض و واجبات، به جای آوردن حقوق </w:t>
      </w:r>
      <w:bookmarkStart w:id="79" w:name="pg16674_192044"/>
    </w:p>
    <w:p>
      <w:pPr>
        <w:pStyle w:val="BookText"/>
        <w:rPr/>
      </w:pPr>
      <w:bookmarkEnd w:id="79"/>
      <w:r>
        <w:rPr>
          <w:rFonts w:ascii="IRNazanin" w:hAnsi="IRNazanin" w:eastAsia="IRNazanin"/>
          <w:color w:val="111111"/>
          <w:sz w:val="28"/>
          <w:sz w:val="28"/>
          <w:szCs w:val="28"/>
          <w:rtl w:val="true"/>
          <w:lang w:bidi="fa-IR"/>
        </w:rPr>
        <w:t>برادران دینی، و رعایت تقیّه در مقابل دشمنان خداوند عزّت‌مند و صاحب جلال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0" w:name="__RefHeading___Toc12178344_1280447820"/>
      <w:bookmarkStart w:id="81" w:name="_Toc27"/>
      <w:bookmarkEnd w:id="80"/>
      <w:r>
        <w:rPr>
          <w:rtl w:val="true"/>
        </w:rPr>
        <w:t>معجزۀ ویژه</w:t>
      </w:r>
      <w:bookmarkEnd w:id="8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معجزۀ ویژه‌ای را به من نشان دهید تا برای دیگران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عقیده‌ات باز گشته‌ای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بار برای آن حضرت سوگند یاد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عقیده‌ام نسبت به مقام والای امامت بازنگشته‌ام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نماز خود پائین رفتند و در زمین ناپدید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برگشتند و </w:t>
      </w:r>
    </w:p>
    <w:p>
      <w:pPr>
        <w:pStyle w:val="BookText"/>
        <w:rPr/>
      </w:pPr>
      <w:r>
        <w:rPr>
          <w:rFonts w:ascii="IRNazanin" w:hAnsi="IRNazanin" w:eastAsia="IRNazanin"/>
          <w:color w:val="111111"/>
          <w:sz w:val="28"/>
          <w:sz w:val="28"/>
          <w:szCs w:val="28"/>
          <w:rtl w:val="true"/>
          <w:lang w:bidi="fa-IR"/>
        </w:rPr>
        <w:t>ماهی بزرگی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را برای تو از دریاهای هفت‌گانه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گرفتم و بردم و با آن گروهی از شیعیان را اطعام نمودم</w:t>
      </w:r>
      <w:r>
        <w:rPr>
          <w:rFonts w:eastAsia="IRNazanin" w:cs="IRNazanin"/>
          <w:color w:val="111111"/>
          <w:sz w:val="28"/>
          <w:szCs w:val="28"/>
          <w:rtl w:val="true"/>
          <w:lang w:bidi="fa-IR"/>
        </w:rPr>
        <w:t>.</w:t>
      </w:r>
      <w:r>
        <w:rPr>
          <w:rStyle w:val="FootnoteAnchor"/>
          <w:rtl w:val="true"/>
        </w:rPr>
        <w:footnoteReference w:id="3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فَحَلَفتُ لَهُ ثَلاثاً فَرَأيتُهُ غابَ فِي الأرضِ تَحتَ مُصَلّاهُ ثُمَّ رَجَعَ وَ مَعَهُ حُوتٌ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بِهِ مِنَ الأبحُرِ السَّبعَةِ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bookmarkStart w:id="82" w:name="pg16674_192046"/>
    </w:p>
    <w:p>
      <w:pPr>
        <w:pStyle w:val="Heading2"/>
        <w:numPr>
          <w:ilvl w:val="1"/>
          <w:numId w:val="1"/>
        </w:numPr>
        <w:rPr/>
      </w:pPr>
      <w:bookmarkStart w:id="83" w:name="__RefHeading___Toc12178346_1280447820"/>
      <w:bookmarkStart w:id="84" w:name="_Toc28"/>
      <w:bookmarkEnd w:id="82"/>
      <w:bookmarkEnd w:id="83"/>
      <w:r>
        <w:rPr>
          <w:rtl w:val="true"/>
        </w:rPr>
        <w:t xml:space="preserve">چند هدیّه آسمانی از حضرت امام حسن عسکریّ  </w:t>
      </w:r>
      <w:r>
        <w:rPr>
          <w:rtl w:val="true"/>
        </w:rPr>
        <w:t>(</w:t>
      </w:r>
      <w:r>
        <w:rPr>
          <w:rtl w:val="true"/>
        </w:rPr>
        <w:t>علیه السلام</w:t>
      </w:r>
      <w:r>
        <w:rPr>
          <w:rtl w:val="true"/>
        </w:rPr>
        <w:t>)</w:t>
      </w:r>
      <w:bookmarkEnd w:id="84"/>
    </w:p>
    <w:p>
      <w:pPr>
        <w:pStyle w:val="Heading3"/>
        <w:numPr>
          <w:ilvl w:val="2"/>
          <w:numId w:val="1"/>
        </w:numPr>
        <w:rPr/>
      </w:pPr>
      <w:bookmarkStart w:id="85" w:name="__RefHeading___Toc12178348_1280447820"/>
      <w:bookmarkStart w:id="86" w:name="_Toc29"/>
      <w:bookmarkEnd w:id="85"/>
      <w:r>
        <w:rPr>
          <w:rtl w:val="true"/>
        </w:rPr>
        <w:t xml:space="preserve">بسیار یاد خداوند و </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یاد خداوند و یاد مرگ نمائید و بسیار قرآن تلاوت کنید و بسیار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2178350_1280447820"/>
      <w:bookmarkStart w:id="88" w:name="_Toc30"/>
      <w:bookmarkEnd w:id="87"/>
      <w:r>
        <w:rPr>
          <w:rtl w:val="true"/>
        </w:rPr>
        <w:t>رسالت شیعه</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گاه یکی از شما شیعیان در دینش ورع و پارسائی، و در گفتارش صداقت داشته باشد و امانت را ادا نماید و اخلاقش را در معاشرت با مردم نیکو گرداند،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مرا مسرور و شادمان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پروا نمائید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مایۀ سرافرازی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مایۀ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سرافکندگی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مودّت و محبّت آشکاری را به سوی ما جلب کنید و هر زشتی و ننگی را از ما دور سازید</w:t>
      </w:r>
      <w:r>
        <w:rPr>
          <w:rFonts w:eastAsia="IRNazanin" w:cs="IRNazanin"/>
          <w:color w:val="111111"/>
          <w:sz w:val="28"/>
          <w:szCs w:val="28"/>
          <w:rtl w:val="true"/>
          <w:lang w:bidi="fa-IR"/>
        </w:rPr>
        <w:t>. ...»</w:t>
      </w:r>
      <w:r>
        <w:rPr>
          <w:rStyle w:val="FootnoteAnchor"/>
          <w:rtl w:val="true"/>
        </w:rPr>
        <w:footnoteReference w:id="40"/>
      </w:r>
      <w:bookmarkStart w:id="89" w:name="pg16674_192047"/>
    </w:p>
    <w:p>
      <w:pPr>
        <w:pStyle w:val="Heading3"/>
        <w:numPr>
          <w:ilvl w:val="2"/>
          <w:numId w:val="1"/>
        </w:numPr>
        <w:rPr/>
      </w:pPr>
      <w:bookmarkStart w:id="90" w:name="__RefHeading___Toc12178352_1280447820"/>
      <w:bookmarkStart w:id="91" w:name="_Toc31"/>
      <w:bookmarkEnd w:id="89"/>
      <w:bookmarkEnd w:id="90"/>
      <w:r>
        <w:rPr>
          <w:rtl w:val="true"/>
        </w:rPr>
        <w:t>مرجع تقلید</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فقیهان که صیانت نفس داشته باشد و از دینش محافظت نماید و با هوی و هوس خود مخالفت کند و مطیع امر مولی و کسی که بر او ولایت شرعی دارد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باشد، پس به نفع عامّۀ مردم است که از او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این صفات نمی‌باشند مگر بعضی از فقیهان شیعه، نه همۀ آن‌ها</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2" w:name="__RefHeading___Toc12178354_1280447820"/>
      <w:bookmarkStart w:id="93" w:name="_Toc32"/>
      <w:bookmarkEnd w:id="92"/>
      <w:r>
        <w:rPr>
          <w:rtl w:val="true"/>
        </w:rPr>
        <w:t>اقامۀ واجبات</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کسی است که واجبات را برپا دارد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4" w:name="__RefHeading___Toc12178356_1280447820"/>
      <w:bookmarkStart w:id="95" w:name="_Toc33"/>
      <w:bookmarkEnd w:id="94"/>
      <w:r>
        <w:rPr>
          <w:rtl w:val="true"/>
        </w:rPr>
        <w:t>ترک حرام</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مردم کسی است که حرام را ترک کند</w:t>
      </w:r>
      <w:r>
        <w:rPr>
          <w:rFonts w:eastAsia="IRNazanin" w:cs="IRNazanin"/>
          <w:color w:val="111111"/>
          <w:sz w:val="28"/>
          <w:szCs w:val="28"/>
          <w:rtl w:val="true"/>
          <w:lang w:bidi="fa-IR"/>
        </w:rPr>
        <w:t>.»</w:t>
      </w:r>
      <w:r>
        <w:rPr>
          <w:rStyle w:val="FootnoteAnchor"/>
          <w:rtl w:val="true"/>
        </w:rPr>
        <w:footnoteReference w:id="44"/>
      </w:r>
      <w:bookmarkStart w:id="96" w:name="pg16674_192048"/>
    </w:p>
    <w:p>
      <w:pPr>
        <w:pStyle w:val="Heading3"/>
        <w:numPr>
          <w:ilvl w:val="2"/>
          <w:numId w:val="1"/>
        </w:numPr>
        <w:rPr/>
      </w:pPr>
      <w:bookmarkStart w:id="97" w:name="__RefHeading___Toc12178358_1280447820"/>
      <w:bookmarkStart w:id="98" w:name="_Toc34"/>
      <w:bookmarkEnd w:id="96"/>
      <w:bookmarkEnd w:id="97"/>
      <w:r>
        <w:rPr>
          <w:rtl w:val="true"/>
        </w:rPr>
        <w:t>مکر دشمن</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ضعیف‌ترینِ دشمنان از نظر کید و مکر، کسی است که عداوت و دشمنی‌اش را اظهار کند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9" w:name="__RefHeading___Toc12178360_1280447820"/>
      <w:bookmarkStart w:id="100" w:name="_Toc35"/>
      <w:bookmarkEnd w:id="99"/>
      <w:r>
        <w:rPr>
          <w:rtl w:val="true"/>
        </w:rPr>
        <w:t>جرّ و بحث، و شوخی زیاد</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بحث مکن تا جمال و شکوهت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شوخی و مزاح مکن تا بر تو گستاخ شوند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1" w:name="__RefHeading___Toc12178362_1280447820"/>
      <w:bookmarkStart w:id="102" w:name="_Toc36"/>
      <w:bookmarkEnd w:id="101"/>
      <w:r>
        <w:rPr>
          <w:rtl w:val="true"/>
        </w:rPr>
        <w:t>خشم</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هر شرّی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3" w:name="__RefHeading___Toc12178364_1280447820"/>
      <w:bookmarkStart w:id="104" w:name="_Toc37"/>
      <w:bookmarkEnd w:id="103"/>
      <w:r>
        <w:rPr>
          <w:rtl w:val="true"/>
        </w:rPr>
        <w:t>کینه‌توزی</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کینه‌توزان از همۀ مردم کم‌تر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05" w:name="__RefHeading___Toc12178366_1280447820"/>
      <w:bookmarkStart w:id="106" w:name="_Toc38"/>
      <w:bookmarkEnd w:id="105"/>
      <w:r>
        <w:rPr>
          <w:rtl w:val="true"/>
        </w:rPr>
        <w:t>پارساترین</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پارساترین مردم کسی است که در هنگام شبهه، درنگ نماید</w:t>
      </w:r>
      <w:r>
        <w:rPr>
          <w:rFonts w:eastAsia="IRNazanin" w:cs="IRNazanin"/>
          <w:color w:val="111111"/>
          <w:sz w:val="28"/>
          <w:szCs w:val="28"/>
          <w:rtl w:val="true"/>
          <w:lang w:bidi="fa-IR"/>
        </w:rPr>
        <w:t>.»</w:t>
      </w:r>
      <w:r>
        <w:rPr>
          <w:rStyle w:val="FootnoteAnchor"/>
          <w:rtl w:val="true"/>
        </w:rPr>
        <w:footnoteReference w:id="49"/>
      </w:r>
      <w:bookmarkStart w:id="107" w:name="pg16674_192049"/>
    </w:p>
    <w:p>
      <w:pPr>
        <w:pStyle w:val="Heading3"/>
        <w:numPr>
          <w:ilvl w:val="2"/>
          <w:numId w:val="1"/>
        </w:numPr>
        <w:rPr/>
      </w:pPr>
      <w:bookmarkStart w:id="108" w:name="__RefHeading___Toc12178368_1280447820"/>
      <w:bookmarkStart w:id="109" w:name="_Toc39"/>
      <w:bookmarkEnd w:id="107"/>
      <w:bookmarkEnd w:id="108"/>
      <w:r>
        <w:rPr>
          <w:rtl w:val="true"/>
        </w:rPr>
        <w:t>پرهیز از تشریفات</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پائین‌نشینی در مجلس راضی و خرسند باشد و در جایگاه تشریفات ننشیند، تا زمانی که برخیزد پیوسته خداوند و فرشتگانش بر او صلوات و رحمت می‌فرستند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0" w:name="__RefHeading___Toc12178370_1280447820"/>
      <w:bookmarkStart w:id="111" w:name="_Toc40"/>
      <w:bookmarkEnd w:id="110"/>
      <w:r>
        <w:rPr>
          <w:rtl w:val="true"/>
        </w:rPr>
        <w:t>سخت‌کوش‌ترین مردم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تلاش‌ترین و سخت‌کوش‌ترین مردم کسی است که گناهان را ترک کند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2" w:name="__RefHeading___Toc12178372_1280447820"/>
      <w:bookmarkStart w:id="113" w:name="_Toc41"/>
      <w:bookmarkEnd w:id="112"/>
      <w:r>
        <w:rPr>
          <w:rtl w:val="true"/>
        </w:rPr>
        <w:t>بیدار باش</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در میان عمرهایی کاسته‌شونده و روزهایی محدود و شمرده‌شده به سر می‌برید و مرگ، بی‌خبر و ناگهانی فرا می‌رسد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خوبی و خیری بکارد، خوش‌حالی و مسرّت درو کند، و هر کس بدی و شرّی بکارد، ندامت و پشیمانی درو کند</w:t>
      </w:r>
      <w:r>
        <w:rPr>
          <w:rFonts w:eastAsia="IRNazanin" w:cs="IRNazanin"/>
          <w:color w:val="111111"/>
          <w:sz w:val="28"/>
          <w:szCs w:val="28"/>
          <w:rtl w:val="true"/>
          <w:lang w:bidi="fa-IR"/>
        </w:rPr>
        <w:t>.»</w:t>
      </w:r>
      <w:r>
        <w:rPr>
          <w:rStyle w:val="FootnoteAnchor"/>
          <w:rtl w:val="true"/>
        </w:rPr>
        <w:footnoteReference w:id="52"/>
      </w:r>
      <w:bookmarkStart w:id="114" w:name="pg16674_192050"/>
    </w:p>
    <w:p>
      <w:pPr>
        <w:pStyle w:val="Heading3"/>
        <w:numPr>
          <w:ilvl w:val="2"/>
          <w:numId w:val="1"/>
        </w:numPr>
        <w:rPr/>
      </w:pPr>
      <w:bookmarkStart w:id="115" w:name="__RefHeading___Toc12178374_1280447820"/>
      <w:bookmarkStart w:id="116" w:name="_Toc42"/>
      <w:bookmarkEnd w:id="114"/>
      <w:bookmarkEnd w:id="115"/>
      <w:r>
        <w:rPr>
          <w:rtl w:val="true"/>
        </w:rPr>
        <w:t>حرص و آز</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آزمند و حریصی، آن‌چه را که برایش مقدرّ نشده به دست نمی‌آورد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17" w:name="__RefHeading___Toc12178376_1280447820"/>
      <w:bookmarkStart w:id="118" w:name="_Toc43"/>
      <w:bookmarkEnd w:id="117"/>
      <w:r>
        <w:rPr>
          <w:rtl w:val="true"/>
        </w:rPr>
        <w:t>فقط خدا</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خیری عطا شود، خداوند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شرّی محفوظ بماند، خداوند او را حفظ نموده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19" w:name="__RefHeading___Toc12178378_1280447820"/>
      <w:bookmarkStart w:id="120" w:name="_Toc44"/>
      <w:bookmarkEnd w:id="119"/>
      <w:r>
        <w:rPr>
          <w:rtl w:val="true"/>
        </w:rPr>
        <w:t>معیار بی‌خردی و فرزانگی</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بی‌خرد در دهانش، و دهان فرزانه در دلش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و خرد فرد احمق در دهان اوست، و دهان فرد حکیم در اندیشه و خرد او</w:t>
      </w:r>
      <w:r>
        <w:rPr>
          <w:rFonts w:eastAsia="IRNazanin" w:cs="IRNazanin"/>
          <w:color w:val="111111"/>
          <w:sz w:val="28"/>
          <w:szCs w:val="28"/>
          <w:rtl w:val="true"/>
          <w:lang w:bidi="fa-IR"/>
        </w:rPr>
        <w:t xml:space="preserve">.) </w:t>
      </w:r>
      <w:r>
        <w:rPr>
          <w:rStyle w:val="FootnoteAnchor"/>
          <w:rtl w:val="true"/>
        </w:rPr>
        <w:footnoteReference w:id="55"/>
      </w:r>
      <w:bookmarkStart w:id="121" w:name="pg16674_192051"/>
    </w:p>
    <w:p>
      <w:pPr>
        <w:pStyle w:val="Heading3"/>
        <w:numPr>
          <w:ilvl w:val="2"/>
          <w:numId w:val="1"/>
        </w:numPr>
        <w:rPr/>
      </w:pPr>
      <w:bookmarkStart w:id="122" w:name="__RefHeading___Toc12178380_1280447820"/>
      <w:bookmarkStart w:id="123" w:name="_Toc45"/>
      <w:bookmarkEnd w:id="121"/>
      <w:bookmarkEnd w:id="122"/>
      <w:r>
        <w:rPr>
          <w:rtl w:val="true"/>
        </w:rPr>
        <w:t>بالاترین خصلت‌ها</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هست که چیزی برتر و بالاتر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سود رساندن به برادران</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4" w:name="__RefHeading___Toc12178382_1280447820"/>
      <w:bookmarkStart w:id="125" w:name="_Toc46"/>
      <w:bookmarkEnd w:id="124"/>
      <w:r>
        <w:rPr>
          <w:rtl w:val="true"/>
        </w:rPr>
        <w:t>تربیت خردسالان</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فرزند بر پدر در خردسالی، منجرّ به آزردن و نافرمانی او در بزرگ‌سالی می‌شود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6" w:name="__RefHeading___Toc12178384_1280447820"/>
      <w:bookmarkStart w:id="127" w:name="_Toc47"/>
      <w:bookmarkEnd w:id="126"/>
      <w:r>
        <w:rPr>
          <w:rtl w:val="true"/>
        </w:rPr>
        <w:t>ضرورت پیش‌گیری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نمودن و تربیت جاهل، و برگرداندن معتاد از عادتش، همچون معجزه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8" w:name="__RefHeading___Toc12178386_1280447820"/>
      <w:bookmarkStart w:id="129" w:name="_Toc48"/>
      <w:bookmarkEnd w:id="128"/>
      <w:r>
        <w:rPr>
          <w:rtl w:val="true"/>
        </w:rPr>
        <w:t>ادب اکرام</w:t>
      </w:r>
      <w:bookmarkEnd w:id="1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چیزی که بر او سخت و دشوار آید اکرام مکن</w:t>
      </w:r>
      <w:r>
        <w:rPr>
          <w:rFonts w:eastAsia="IRNazanin" w:cs="IRNazanin"/>
          <w:color w:val="111111"/>
          <w:sz w:val="28"/>
          <w:szCs w:val="28"/>
          <w:rtl w:val="true"/>
          <w:lang w:bidi="fa-IR"/>
        </w:rPr>
        <w:t>.»</w:t>
      </w:r>
      <w:r>
        <w:rPr>
          <w:rStyle w:val="FootnoteAnchor"/>
          <w:rtl w:val="true"/>
        </w:rPr>
        <w:footnoteReference w:id="59"/>
      </w:r>
      <w:bookmarkStart w:id="130" w:name="pg16674_192052"/>
    </w:p>
    <w:p>
      <w:pPr>
        <w:pStyle w:val="Heading3"/>
        <w:numPr>
          <w:ilvl w:val="2"/>
          <w:numId w:val="1"/>
        </w:numPr>
        <w:rPr/>
      </w:pPr>
      <w:bookmarkStart w:id="131" w:name="__RefHeading___Toc12178388_1280447820"/>
      <w:bookmarkStart w:id="132" w:name="_Toc49"/>
      <w:bookmarkEnd w:id="130"/>
      <w:bookmarkEnd w:id="131"/>
      <w:r>
        <w:rPr>
          <w:rtl w:val="true"/>
        </w:rPr>
        <w:t>پند و اندرز پنهانی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خود را پنهانی اندرز دهد، حقیقتاً او را آراسته است، و هر کس در حضور دیگران اندرزش دهد، حقیقتاً او را زشت و خراب کرده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3" w:name="__RefHeading___Toc12178390_1280447820"/>
      <w:bookmarkStart w:id="134" w:name="_Toc50"/>
      <w:bookmarkEnd w:id="133"/>
      <w:r>
        <w:rPr>
          <w:rtl w:val="true"/>
        </w:rPr>
        <w:t>بلا و نعمت</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گرفتاری و بلائی نیست مگر آن‌که نعمتی الهی آن را احاطه نموده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5" w:name="__RefHeading___Toc12178392_1280447820"/>
      <w:bookmarkStart w:id="136" w:name="_Toc51"/>
      <w:bookmarkEnd w:id="135"/>
      <w:r>
        <w:rPr>
          <w:rtl w:val="true"/>
        </w:rPr>
        <w:t>تمایلات ذلّت‌بار</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قبیح است برای مؤمن، تمایل به چیزی که مایۀ خواری اوست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37" w:name="__RefHeading___Toc12178394_1280447820"/>
      <w:bookmarkStart w:id="138" w:name="_Toc52"/>
      <w:bookmarkEnd w:id="137"/>
      <w:r>
        <w:rPr>
          <w:rtl w:val="true"/>
        </w:rPr>
        <w:t>نماز شب و وصال خداوند</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وصال خداوند عزّت‌مند و صاحب جلال، سفری است که بدون بهره‌گیری از مرکب شب</w:t>
      </w:r>
      <w:r>
        <w:rPr>
          <w:rStyle w:val="FootnoteAnchor"/>
          <w:rtl w:val="true"/>
        </w:rPr>
        <w:footnoteReference w:id="63"/>
      </w:r>
      <w:r>
        <w:rPr>
          <w:rFonts w:ascii="IRNazanin" w:hAnsi="IRNazanin" w:eastAsia="IRNazanin"/>
          <w:color w:val="111111"/>
          <w:sz w:val="28"/>
          <w:sz w:val="28"/>
          <w:szCs w:val="28"/>
          <w:rtl w:val="true"/>
          <w:lang w:bidi="fa-IR"/>
        </w:rPr>
        <w:t>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نمی‌رسد</w:t>
      </w:r>
      <w:r>
        <w:rPr>
          <w:rFonts w:eastAsia="IRNazanin" w:cs="IRNazanin"/>
          <w:color w:val="111111"/>
          <w:sz w:val="28"/>
          <w:szCs w:val="28"/>
          <w:rtl w:val="true"/>
          <w:lang w:bidi="fa-IR"/>
        </w:rPr>
        <w:t>.»</w:t>
      </w:r>
      <w:r>
        <w:rPr>
          <w:rStyle w:val="FootnoteAnchor"/>
          <w:rtl w:val="true"/>
        </w:rPr>
        <w:footnoteReference w:id="64"/>
      </w:r>
      <w:bookmarkStart w:id="139" w:name="pg16674_192053"/>
    </w:p>
    <w:p>
      <w:pPr>
        <w:pStyle w:val="Heading3"/>
        <w:numPr>
          <w:ilvl w:val="2"/>
          <w:numId w:val="1"/>
        </w:numPr>
        <w:rPr/>
      </w:pPr>
      <w:bookmarkStart w:id="140" w:name="__RefHeading___Toc12178396_1280447820"/>
      <w:bookmarkStart w:id="141" w:name="_Toc53"/>
      <w:bookmarkEnd w:id="139"/>
      <w:bookmarkEnd w:id="140"/>
      <w:r>
        <w:rPr>
          <w:rtl w:val="true"/>
        </w:rPr>
        <w:t>تعقّل</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دنیا تعقّل و اندیشه می‌کردند، دنیا خراب می‌شد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42" w:name="__RefHeading___Toc12178398_1280447820"/>
      <w:bookmarkStart w:id="143" w:name="_Toc54"/>
      <w:bookmarkEnd w:id="142"/>
      <w:r>
        <w:rPr>
          <w:rtl w:val="true"/>
        </w:rPr>
        <w:t>بهترینِ برادران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کسی است که گناه و بدی تو را فراموش کند، و احسان و نیکی تو را به خودش یاد نماید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44" w:name="__RefHeading___Toc12178400_1280447820"/>
      <w:bookmarkStart w:id="145" w:name="_Toc55"/>
      <w:bookmarkEnd w:id="144"/>
      <w:r>
        <w:rPr>
          <w:rtl w:val="true"/>
        </w:rPr>
        <w:t>زیبایی</w:t>
      </w:r>
      <w:bookmarkEnd w:id="1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خوش‌سیمایی، زیبایی ظاهری است، و حُسن عقل، زیبایی باطنی است</w:t>
      </w:r>
      <w:r>
        <w:rPr>
          <w:rFonts w:eastAsia="IRNazanin" w:cs="IRNazanin"/>
          <w:color w:val="111111"/>
          <w:sz w:val="28"/>
          <w:szCs w:val="28"/>
          <w:rtl w:val="true"/>
          <w:lang w:bidi="fa-IR"/>
        </w:rPr>
        <w:t>.»</w:t>
      </w:r>
      <w:r>
        <w:rPr>
          <w:rStyle w:val="FootnoteAnchor"/>
          <w:rtl w:val="true"/>
        </w:rPr>
        <w:footnoteReference w:id="67"/>
      </w:r>
      <w:bookmarkStart w:id="146" w:name="pg16674_192054"/>
    </w:p>
    <w:p>
      <w:pPr>
        <w:pStyle w:val="Heading3"/>
        <w:numPr>
          <w:ilvl w:val="2"/>
          <w:numId w:val="1"/>
        </w:numPr>
        <w:rPr/>
      </w:pPr>
      <w:bookmarkStart w:id="147" w:name="__RefHeading___Toc12178402_1280447820"/>
      <w:bookmarkStart w:id="148" w:name="_Toc56"/>
      <w:bookmarkEnd w:id="146"/>
      <w:bookmarkEnd w:id="147"/>
      <w:r>
        <w:rPr>
          <w:rtl w:val="true"/>
        </w:rPr>
        <w:t>علامت انس با خداوند</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خداوند مأنوس شود، از مردم منقطع شود و به آن‌ها دل‌بستگی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انس با خدا‌وند، انقطاع و دل‌بریدن از مردم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9" w:name="__RefHeading___Toc12178404_1280447820"/>
      <w:bookmarkStart w:id="150" w:name="_Toc57"/>
      <w:bookmarkEnd w:id="149"/>
      <w:r>
        <w:rPr>
          <w:rtl w:val="true"/>
        </w:rPr>
        <w:t>کلید تمام پلیدی‌ها</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خبائث و پلیدی‌ها در خانه‌ای قرار داده شده است، و دروغ، کلیدهای آن‌هاست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1" w:name="__RefHeading___Toc12178406_1280447820"/>
      <w:bookmarkStart w:id="152" w:name="_Toc58"/>
      <w:bookmarkEnd w:id="151"/>
      <w:r>
        <w:rPr>
          <w:rtl w:val="true"/>
        </w:rPr>
        <w:t>نشاط قلب</w:t>
      </w:r>
      <w:bookmarkEnd w:id="1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دل‌ها با نشاط‌اند،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واسپارید، و هر گاه کسل و گریزان‌اند، آن‌ها را واگذارید</w:t>
      </w:r>
      <w:r>
        <w:rPr>
          <w:rFonts w:eastAsia="IRNazanin" w:cs="IRNazanin"/>
          <w:color w:val="111111"/>
          <w:sz w:val="28"/>
          <w:szCs w:val="28"/>
          <w:rtl w:val="true"/>
          <w:lang w:bidi="fa-IR"/>
        </w:rPr>
        <w:t>.»</w:t>
      </w:r>
      <w:r>
        <w:rPr>
          <w:rStyle w:val="FootnoteAnchor"/>
          <w:rtl w:val="true"/>
        </w:rPr>
        <w:footnoteReference w:id="70"/>
      </w:r>
      <w:bookmarkStart w:id="153" w:name="pg16674_192055"/>
    </w:p>
    <w:p>
      <w:pPr>
        <w:pStyle w:val="Heading3"/>
        <w:numPr>
          <w:ilvl w:val="2"/>
          <w:numId w:val="1"/>
        </w:numPr>
        <w:rPr/>
      </w:pPr>
      <w:bookmarkStart w:id="154" w:name="__RefHeading___Toc12178408_1280447820"/>
      <w:bookmarkStart w:id="155" w:name="_Toc59"/>
      <w:bookmarkEnd w:id="153"/>
      <w:bookmarkEnd w:id="154"/>
      <w:r>
        <w:rPr>
          <w:rtl w:val="true"/>
        </w:rPr>
        <w:t>رمز محبوبیّت</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ورع و ترک حرام، سجیّه‌اش، و کرم و بزرگواری، طبیعتش، و حلم و بردباری، خصلتش باشد، دوستان و مدح و ثنائش فراوان می‌شود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6" w:name="__RefHeading___Toc12178410_1280447820"/>
      <w:bookmarkStart w:id="157" w:name="_Toc60"/>
      <w:bookmarkEnd w:id="156"/>
      <w:r>
        <w:rPr>
          <w:rtl w:val="true"/>
        </w:rPr>
        <w:t>ریاست‌طلبی</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افشای اسرار و ریاست‌طلبی بپرهیز؛ که قطعاً این دو به سوی هلاکت فرا می‌خوانند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58" w:name="__RefHeading___Toc12178412_1280447820"/>
      <w:bookmarkStart w:id="159" w:name="_Toc61"/>
      <w:bookmarkEnd w:id="158"/>
      <w:r>
        <w:rPr>
          <w:rtl w:val="true"/>
        </w:rPr>
        <w:t>نماز شب</w:t>
      </w:r>
      <w:bookmarkEnd w:id="1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نماز شب؛ که به راستی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شب را سبک بشمارد از ما نیست</w:t>
      </w:r>
      <w:r>
        <w:rPr>
          <w:rFonts w:eastAsia="IRNazanin" w:cs="IRNazanin"/>
          <w:color w:val="111111"/>
          <w:sz w:val="28"/>
          <w:szCs w:val="28"/>
          <w:rtl w:val="true"/>
          <w:lang w:bidi="fa-IR"/>
        </w:rPr>
        <w:t>!»</w:t>
      </w:r>
      <w:r>
        <w:rPr>
          <w:rStyle w:val="FootnoteAnchor"/>
          <w:rtl w:val="true"/>
        </w:rPr>
        <w:footnoteReference w:id="73"/>
      </w:r>
      <w:bookmarkStart w:id="160" w:name="pg16674_192056"/>
    </w:p>
    <w:p>
      <w:pPr>
        <w:pStyle w:val="Heading2"/>
        <w:numPr>
          <w:ilvl w:val="1"/>
          <w:numId w:val="1"/>
        </w:numPr>
        <w:rPr/>
      </w:pPr>
      <w:bookmarkStart w:id="161" w:name="__RefHeading___Toc12178414_1280447820"/>
      <w:bookmarkStart w:id="162" w:name="_Toc62"/>
      <w:bookmarkEnd w:id="160"/>
      <w:bookmarkEnd w:id="161"/>
      <w:r>
        <w:rPr>
          <w:rtl w:val="true"/>
        </w:rPr>
        <w:t xml:space="preserve">صلوات مخصوص حضرت امام حسن عسکریّ  </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 xml:space="preserve">صلوات مخصوص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اَللَّهُمَّ صَلِّ عَلَى الْحَسَنِ بْنِ عَلِيِّ بْنِ مُحَمَّدٍ الْبَرِّ التَّقِيِّ الصَّادِقِ الْوَفِيِّ النُّورِ الْمُضِي‌ءِ خَازِنِ عِلْمِكَ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حسن بن علىّ بن محمّد، نیکوکار، خدا پروا، صادق، بسیار وفادار، نور درخشنده، گنجینه‌دار علم تو،</w:t>
      </w:r>
    </w:p>
    <w:p>
      <w:pPr>
        <w:pStyle w:val="BookText"/>
        <w:rPr/>
      </w:pPr>
      <w:r>
        <w:rPr>
          <w:rFonts w:ascii="Amiri" w:hAnsi="Amiri" w:eastAsia="Amiri" w:cs="Amiri"/>
          <w:color w:val="111111"/>
          <w:sz w:val="28"/>
          <w:sz w:val="28"/>
          <w:szCs w:val="28"/>
          <w:rtl w:val="true"/>
          <w:lang w:bidi="ar-SA"/>
        </w:rPr>
        <w:t>وَ الْمُذَكِّرِ بِتَوْحِيدِكَ وَ وَلِيِّ أَمْرِكَ وَ خَلَفِ أَئِمَّةِ الدِّينِ الْهُدَاةِ الرَّاشِدِينَ وَ الْحُجَّةِ عَلَى أَهْلِ الدُّنْيَا</w:t>
      </w:r>
    </w:p>
    <w:p>
      <w:pPr>
        <w:pStyle w:val="BookText"/>
        <w:rPr/>
      </w:pPr>
      <w:r>
        <w:rPr>
          <w:rFonts w:ascii="IRNazanin" w:hAnsi="IRNazanin" w:eastAsia="IRNazanin"/>
          <w:color w:val="111111"/>
          <w:sz w:val="28"/>
          <w:sz w:val="28"/>
          <w:szCs w:val="28"/>
          <w:rtl w:val="true"/>
          <w:lang w:bidi="fa-IR"/>
        </w:rPr>
        <w:t xml:space="preserve">و یادآورندۀ توحید تو، و ولیّ و سرپرست امر تو، و یادگار امامان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هدایت‌گران در طریق رشد و هدایت‌اند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اهل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عَلَيْهِ يَا رَبِّ أَفْضَلَ مَا صَلَّيْتَ عَلَى أَحَدٍ مِنْ أَصْفِيَائِكَ وَ حُجَجِكَ وَ أَوْلاَدِ رُسُلِكَ يَا إِلَهَ الْعَالَمِين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و رحمت فرست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صلوات و رحمتی که بر یکی از برگزیدگان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هایت و فرزندان رسولانت نثار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اله و دلبر قابل عبودیّت تمام جهان 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 و تحت نظر بودن در لشکرگاه حکومت بنی العبّاس علیهم اللعنة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شایسته و بالنده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نورافشان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شفابخش</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مرحوم شوشتری ج</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صَغِيرٌ فِي بِئْرِ الْمَاءِ وَ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وَ النِّسْوَانُ يَصْرُخْنَ فَلَمَّا سَلَّمَ قَالَ لَا بَأْسَ فَرَأَوْهُ وَ قَدِ ارْتَفَعَ الْمَاءُ إِلَى رَأْسِ الْبِئْرِ وَ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رَأْسِ الْمَاءِ يَلْعَبُ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رَجُلٌ مَرَّ بِقَبْرِ نَبِيٍّ مِنَ الْأَنْبِيَاءِ فَوَقَعَ إِلَى يَدِهِ هَذَا الْعَظْمُ وَ مَا كُشِفَ مِنْ عَظْمِ نَبِيٍّ إِلَّا وَ هَطَلَتِ السَّمَاءُ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 أَعْجَبُ مِمَّا عَجِبْتَ مِنْهُ يَا أَبَا هَاشِمٍ وَ أَعْظَمُ مَا ظَنُّكَ بِقَوْمٍ مَنْ عَرَفَهُمْ عَرَفَ اللَّهَ وَ مَنْ أَنْكَرَهُمْ أَنْكَرَ اللَّهَ فَلَا مُؤْمِنَ إِلَّا وَ هُوَ بِهِمْ مُصَدِّقٌ وَ بِمَعْرِفَتِهِمْ مُوقِنٌ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اَنّی اُرزَقُ وَلَداً؟ فَاَومَأ اِلَیَّ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انْحَنَى عَلَى قَرَبُوسِ سَرْجِهِ فَخَطَّ بِسَوْطِهِ خَطَّةً فِي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هَاشِمٍ اِنْزِلْ فَخُذْ وَ اكْتُمْ فَنَزَلْتُ وَ إِذَا سَبِيكَةُ ذَهَبٍ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الْجَنَّةِ بَاباً يُقَالُ لَهُ الْمَعْرُوفُ لَا يَدْخُلُهُ إِلَّا أَهْلُ الْمَعْرُوفِ</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هَذِهِ مَسْأَلَةُ ابْنِ أَبِي الْعَوْجَاءِ وَ الْجَوَابُ مِنَّا وَاحِدٌ إِذَا كَانَ مَعْنَى الْمَسْأَلَةِ وَاحِداً جَرَى لِآخِرِنَا مَا جَرَى لِأَوَّلِنَا وَ أَوَّلُنَا وَ آخِرُنَا فِي الْعِلْمِ وَ الْأَمْرِ سَوَاءٌ وَ لِرَسُولِ اللَّهِ 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شریفه </w:t>
      </w:r>
      <w:r>
        <w:rPr>
          <w:rFonts w:eastAsia="IRNazanin" w:cs="IRNazanin"/>
          <w:b w:val="false"/>
          <w:bCs w:val="false"/>
          <w:i w:val="false"/>
          <w:iCs w:val="false"/>
          <w:color w:val="333333"/>
          <w:sz w:val="20"/>
          <w:szCs w:val="20"/>
        </w:rPr>
        <w:t>69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قَامَ قَضَى بَيْنَ النَّاسِ بِعِلْمِهِ كَقَضَاءِ دَاوُدَ ع لَا يَسْأَلُ الْبَيِّنَةَ وَ كُنْتَ أَرَدْتَ أَنْ تَسْأَلَ لِحُمَّى الرِّبْعِ فَأُنْسِيتَ فَاكْتُبْ فِي وَرَقَةٍ وَ عَلِّقْهُ عَلَى الْمَحْمُومِ فَإِنَّهُ يَبْرَأُ بِإِذْنِ اللَّهِ إِنْ شَاءَ اللَّهُ يا نارُ كُونِي بَرْداً وَ سَلاماً عَلى إِبْراهِيمَ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أَعُوذُ بِاللَّهِ مِنْ قَوْمٍ حَذَفُوا مُحْكَمَاتِ الْكِتَابِ وَ نَسُوا اللَّهَ رَبَّ الْأَرْبَابِ وَ النَّبِيَّ وَ سَاقِيَ الْكَوْثَرِ فِي مَوَاقِفِ الْحِسَابِ وَ لَظَى وَ الطَّامَّةَ الْكُبْرَى وَ نَعِيمَ دَارِ الثَّوَابِ فَنَحْنُ السَّنَامُ الْأَعْظَمُ وَ فِينَا النُّبُوَّةُ وَ الْوَلَايَةُ وَ الْكَرَمُ وَ نَحْنُ مَنَارُ الْهُدَى وَ الْعُرْوَةُ الْوُثْقَى وَ الْأَنْبِيَاءُ كَانُوا يَقْتَبِسُونَ مِنْ أَنْوَارِنَا وَ يَقْتَفُونَ آثَارَنَا وَ سَيَظْهَرُ حُجَّةُ اللَّهِ عَلَى الْخَلْقِ بِالسَّيْفِ الْمَسْلُولِ لِإِظْهَارِ الْحَقِّ وَ هَذَا خَطُّ الْحَسَنِ بْنِ عَلِيِّ بْنِ مُحَمَّدِ بْنِ عَلِيِّ بْنِ مُوسَى بْنِ جَعْفَرِ بْنِ مُحَمَّدِ بْنِ عَلِيِّ بْنِ الْحُسَيْنِ بْنَ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الذُّنُوبِ الَّتِي لَا تُغْفَرُ قَوْلُ الرَّجُلِ لَيْتَنِي لَا أُؤَاخَذُ إِلَّا بِهَذَا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آسمان نزدیک‌تر از باغ‌های نقد و آماده‌ی ما چشیده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صَعِدْنَا ذُرَى الْحَقَائِقِ بِأَقْدَامِ النُّبُوَّةِ وَ الْوَلَايَةِ وَ نَوَّرْنَا السَّبْعَ الطَّرَائِقَ بِأَعْلَامِ الْفُتُوَّةِ فَنَحْنُ لُيُوثُ الْوَغَى وَ غُيُوثُ النَّدَى وَ فِينَا السَّيْفُ وَ الْقَلَمُ فِي الْعَاجِلِ وَ لِوَاءُ الْحَمْدِ وَ الْعَلَمُ فِي الْآجِلِ وَ أَسْبَاطُنَا خُلَفَاءُ الدِّينِ وَ حُلَفَاءُ الْيَقِينِ وَ مَصَابِيحُ الْأُمَمِ وَ مَفَاتِيحُ الْكَرَمِ فَالْكَلِيمُ أُلْبِسَ حُلَّةَ الِاصْطِفَاءِ لَمَّا عَهِدْنَا مِنْهُ الْوَفَاءَ وَ رُوحُ الْقُدُسِ فِي جِنَانِ الصَّاقُورَةِ ذَاقَ مِنْ حَدَائِقِنَا الْبَاكُورَة وَ شِيعَتُنَا الْفِئَةُ النَّاجِيَةُ وَ الْفِرْقَةُ الزَّاكِيَةُ صَارُوا لَنَا رِدْءاً وَ صَوْناً وَ عَلَى الظَّلَمَةِ إِلْباً وَ عَوْناً وَ سَيَنْفَجِرُ لَهُمْ يَنَابِيعُ الْحَيَوَانِ بَعْدَ لَظَى النِّيرَانِ لِتَمَامِ الطَّوَاوِيَةِ وَ الطَّوَاسِينِ مِنَ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يَكْتُبُ كِتَاباً فَحَانَ وَقْتُ الصَّلَاةِ الْأُولَى فَوَضَعَ الْكِتَابَ مِنْ يَدِهِ وَ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الصَّلَاةِ فَرَأَيْتُ الْقَلَمَ يَمُرُّ عَلَى بَاقِي الْقِرْطَاسِ مِنَ الْكِتَابِ وَ يَكْتُبُ حَتَّى انْتَهَى إِلَى آخِرِهِ فَخَرَرْتُ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مِنَ الصَّلَاةِ أَخَذَ الْقَلَمَ بِيَدِهِ وَ أَذِنَ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وَ لَكِنْ لَا بُدَّ مِنْ إِكْرَامِهِمْ وَ احْتِرَامِهِمْ عَلَى كُلِّ حَالٍ وَ أَنْ لَا تُحَقِّرَهُمْ وَ لَا تَسْتَهِينَ بِهِمْ لِانْتِسَابِهِمْ إِلَيْنَا فَتَكُونَ مِنَ الْخَاسِرِين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لَاُحِبُّ اَن اَرَی مِن فَضلِ سَیِّدی اَبی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بُرهاناً تَقَرُّ بِهِ عَینی، فَرَاَیتُهُ قَدِ ارتَفَعَ نَحوَ السَّماءِ بِحَیثُ سَدَّ الاُفُقَ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حسین بن حَمدان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أَبِي عَنْ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ضَعُفَ عَلَى نُصْرَتِنَا أَهْلَ الْبَيْتِ وَ لَعَنَ فِي خَلَوَاتِهِ أَعْدَاءَنَا بَلَّغَ اللَّهُ صَوْتَهُ إِلَى جَمِيعِ الْمَلَائِكَةِ فَكُلَّمَا لَعَنَ أَحَدُكُمْ أَعْدَاءَنَا صَاعَدَتْهُ الْمَلَائِكَةُ وَ لَعَنُوا مَنْ لَا يَلْعَنُهُمْ فَإِذَا بَلَغَ صَوْتُهُ إِلَى الْمَلَائِكَةِ اسْتَغْفَرُوا لَهُ وَ أَثْنَوْا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رُوحِ عَبْدِكَ هَذَا الَّذِي بَذَلَ فِي نُصْرَةِ أَوْلِيَائِهِ جُهْدَهُ وَ لَوْ قَدَرَ عَلَى أَكْثَرَ مِنْ ذَلِكَ لَفَعَلَ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اجْعَلْنِي فِي حِزْبِكَ وَ فِي زُمْرَتِكَ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فَرَجَعَ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مَحَّصَ أَوْلِيَاءَهُ إِذَا تَكَاثَفَتْ ذُنُوبُهُمْ بِالْفَقْرِ وَ قَدْ يَعْفُو عَنْ كَثِيرٍ وَ هُوَ كَمَا حَدَّثْتَ نَفْسَكَ الْفَقْرُ مَعَنَا خَيْرٌ مِنَ الْغِنَى مَعَ غَيْرِنَا وَ نَحْنُ كَهْفٌ لِمَنِ الْتَجَأَ وَ نُورٌ لِمَنِ اسْتَضَاءَ بِنَا وَ عِصْمَةٌ لِمَنِ اعْتَصَمَ مَنْ أَحَبَّنَا كَانَ مَعَنَا فِي السَّنَامِ الْأَعْلَى وَ مَنِ انْحَرَفَ عَنَّا فَإِلَى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فَنَظَرَ إِلَيَّ وَ أَشَارَ بِسَبَّاحَتِهِ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مَغْشِيّاً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فَذَهَبَ بِيَ النَّوْمُ فَمَا انْتَبَهْتُ إِلَّا بِمِقْرَعَةِ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قَرَعَنِي بِهَا حَتَّى اسْتَيْقَظْتُ فَعَرَفْتُهُ صَلَّى اللَّهُ عَلَيْهِ فَقُمْتُ قَائِماً أُقَبِّلُ قَدَمَهُ وَ فَخِذَهُ وَ هُوَ رَاكِبٌ وَ الْغِلْمَانُ مِنْ حَوْلِهِ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عِندَ رَأْسِ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 سَاطِعاً إِلَى السَّمَاءِ وَ هُوَ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أَنَّ شِيعَتَنَا هُمُ الَّذِينَ يَتَّبِعُونَ آثَارَنَا وَ يُطِيعُونَا فِي جَمِيعِ أَوَامِرِنَا وَ نَوَاهِينَا فَأُولَئِكَ شِيعَتُنَا فَأَمَّا مَنْ خَالَفَنَا فِي كَثِيرٍ مِمَّا فَرَضَهُ اللَّهُ عَلَيْهِ فَلَيْسُوا مِنْ شِيعَتِنَا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و سرور شجاع و سخاوت‌مند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الَّذِينَ آمَنُوا بِاللَّهِ وَ وَصَفُوهُ بِصِفَاتِهِ وَ نَزَّهُوهُ عَنْ خِلَافِ صِفَاتِهِ وَ صَدَّقُوا مُحَمَّداً فِي أَقْوَالِهِ وَ صَوَّبُوهُ فِي أَفْعَالِهِ وَ رَأَوْا عَلِيّاً بَعْدَهُ سَيِّداً إِمَاماً وَ قَرَماً هُمَاماً لَا يَعْدِلُهُ مِنْ أُمَّةِ مُحَمَّدٍ أَحَدٌ وَ لَا كُلُّهُمْ لَوْ جَمَعُوا فِي كِفَّةٍ يُوزَنُونَ بِوَزْنِهِ بَلْ يَرْجَحُ عَلَيْهِمْ كَمَا يَرْجَحُ السَّمَاءُ عَلَى الْأَرْضِ وَ الْأَرْضُ عَلَى الذَّرَّة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الَّذِينَ لَا يُبَالُونَ فِي سَبِيلِ اللَّهِ أَ وَقَعَ الْمَوْتُ عَلَيْهِمْ أَوْ وَقَعُوا عَلَى الْمَوْتِ وَ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الَّذِينَ يُؤْثِرُونَ إِخْوَانَهُمْ عَلى أَنْفُسِهِمْ وَ لَوْ كانَ بِهِمْ خَصاصَةٌ وَ هُمُ الَّذِينَ لَا يَرَاهُمُ اللَّهُ حَيْثُ نَهَاهُمْ وَ لَا يَفْقِدُهُمْ حَيْثُ أَمَرَهُمْ وَ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الَّذِينَ يَقْتَدُونَ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إِكْرَامِ إِخْوَانِهِمُ الْمُؤْمِنِينَ مَا عَنْ قَوْلِي أَقُولُ لَكَ هَذَا بَلْ أَقُولُهُ عَنْ قَوْلِ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قَوْلُهُ وَ عَمِلُوا الصَّالِحاتِ قَضَوُا الْفَرَائِضَ كُلَّهَا بَعْدَ التَّوْحِيدِ وَ اعْتِقَادِ النُّبُوَّةِ وَ الْإِمَامَةِ وَ أَعْظَمُهَا قَضَاءُ حُقُوقِ الْإِخْوَانِ فِي اللَّهِ وَ اسْتِعْمَالُ التَّقِيَّةِ مِنْ أَعْدَاءِ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أرِني مُعجَزَةً خُصوصِيَّةً اُحَدِّثُ بِها عَنكَ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تَرتَدُّ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أَكْثِرُوا ذِكْرَ اللَّهِ وَ ذِكْرَ الْمَوْتِ وَ تِلَاوَةَ الْقُرْآنِ وَ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الرَّجُلَ مِنْكُمْ إِذَا وَرِعَ فِي دِينِهِ وَ صَدَقَ فِي حَدِيثِهِ وَ أَدَّى الْأَمَانَةَ وَ حَسَّنَ خُلُقَهُ مَعَ النَّاسِ قِيلَ هَذَا شِيعِيٌّ فَيَسُرُّنِي ذَلِكَ اتَّقُوا اللَّهَ وَ كُونُوا زَيْناً وَ لَا تَكُونُوا شَيْناً جُرُّوا إِلَيْنَا كُلَّ مَوَدَّةٍ وَ ادْفَعُوا عَنَّا كُلَّ 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ولیّ فقیه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كَانَ مِنَ الْفُقَهَاءِ صَائِناً لِنَفْسِهِ حَافِظاً لِدِينِهِ مُخَالِفاً عَلَى هَوَاهُ مُطِيعاً لِأَمْرِ مَوْلَاهُ فَلِلْعَوَامِّ أَنْ يُقَلِّدُوهُ وَ ذَلِكَ لَا يَكُونُ إِلَّا بَعْضَ فُقَهَاءِ الشِّيعَةِ لَا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أَعْبَدُ النَّاسِ مَنْ أَقَامَ عَلَى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أَزْهَدُ النَّاسِ مَنْ تَرَكَ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أَضْعَفُ الْأَعْدَاءِ كَيْداً مَنْ أَظْهَرَ عَدَاوَتَهُ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تُمَارِ فَيَذْهَبَ بَهَاؤُكَ وَ لَا تُمَازِحْ فَيُجْتَرَأَ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مِفْتَاحُ كُلِّ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النَّاسِ رَاحَةً الْحَقُود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أَوْرَعُ النَّاسِ مَنْ وَقَفَ عِنْدَ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رَضِيَ بِدُونِ الشَّرَفِ مِنَ الْمَجْلِسِ لَمْ يَزَلِ اللَّهُ وَ مَلَائِكَتُهُ يُصَلُّونَ عَلَيْهِ حَتَّى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اجْتِهَاداً مَنْ تَرَكَ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فِي آجَالٍ مَنْقُوصَةٍ وَ أَيَّامٍ مَعْدُودَةٍ وَ الْمَوْتُ يَأْتِي بَغْتَةً مَنْ يَزْرَعْ خَيْراً يَحْصُدْ غِبْطَةً وَ مَنْ يَزْرَعْ شَرّاً يَحْصُدْ 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يُدْرِكُ حَرِيصٌ مَا لَمْ يُقَدَّرْ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أُعْطِيَ خَيْراً فَاللَّهُ أَعْطَاهُ وَ مَنْ وُقِيَ شَرّاً فَاللَّهُ 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الْأَحْمَقِ فِي فَمِهِ وَ فَمُ الْحَكِيمِ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خَصْلَتَانِ لَيْسَ فَوْقَهُمَا شَيْ‌ءٌ الْإِيمَانُ بِاللَّهِ وَ نَفْعُ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جُرْأَةُ الْوَلَدِ عَلَى وَالِدِهِ فِي صِغَرِهِ تَدْعُو إِلَى الْعُقُوقِ فِي 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رِيَاضَةُ الْجَاهِلِ وَ رَدُّ الْمُعْتَادِ عَنْ عَادَتِهِ كَالْمُعْجِز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تُكْرِمِ الرَّجُلَ بِمَا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وَعَظَ أَخَاهُ سِرّاً فَقَدْ زَانَهُ وَ مَنْ وَعَظَهُ عَلَانِيَةً فَقَدْ 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بَلِيَّةٍ إِلَّا وَ لِلَّهِ فِيهَا نِعْمَةٌ تُحِيطُ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أَقْبَحَ بِالْمُؤْمِنِ أَنْ تَكُونَ لَهُ رَغْبَةٌ 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خواندن نماز شب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الْوُصُولَ إِلَى اللَّهِ عَزَّ وَ جَلَّ سَفَرٌ لَا يُدْرَكُ إِلَّا بِامْتِطَاء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عَقَلَ أَهْلُ الدُّنْيَا 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إِخْوَانِكَ مَنْ نَسِيَ ذَنْبَكَ وَ ذَكَرَ إِحْسَانَكَ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الصُّورَةِ جَمَالٌ ظَاهِرٌ وَ حُسْنُ الْعَقْلِ جَمَالٌ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آنَسَ بِاللَّهِ اسْتَوْحَشَ النَّاسَ وَ عَلَامَةُ الْأُنْسِ بِاللَّهِ الْوَحْشَةُ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الْخَبَائِثُ فِي بَيْتٍ وَ الْكَذِبُ مَفَاتِيحُهَا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نَشِطَتِ الْقُلُوبُ فَأَوْدِعُوهَا وَ إِذَا نَفَرَتْ فَوَدِّعُوهَا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الْوَرَعُ سَجِيَّتَهُ وَ الْكَرَمُ طَبِيعَتَهُ وَ الْحِلْمُ خَلَّتَهُ كَثُرَ صَدِيقُهُ وَ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 الْإِذَاعَةَ وَ طَلَبَ الرِّئَاسَةِ فَإِنَّهُمَا يَدْعُوَانِ إِلَى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عَلَيْكَ بِصَلَاةِ اللَّيْلِ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بِصَلَاةِ اللَّيْلِ وَ مَنِ اسْتَخَفَّ بِصَلَاةِ اللَّيْلِ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8894</Words>
  <Characters>34634</Characters>
  <CharactersWithSpaces>43204</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2026-08-25T16:45:31Z</dcterms:created>
  <dc:creator>ghaemiyeh.com</dc:creator>
  <dc:description/>
  <dc:language>en-US</dc:language>
  <cp:lastModifiedBy/>
  <dcterms:modified xsi:type="dcterms:W3CDTF">2026-08-25T20:15:34Z</dcterms:modified>
  <cp:revision>1</cp:revision>
  <dc:subject/>
  <dc:title>زلال مودت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