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27001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427003_214244365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17427005_2142443653">
            <w:r>
              <w:rPr>
                <w:webHidden/>
                <w:rStyle w:val="IndexLink"/>
                <w:rtl w:val="true"/>
              </w:rPr>
              <w:t xml:space="preserve">فصل في رجوع أبي حفص إلى علي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17427007_2142443653">
            <w:r>
              <w:rPr>
                <w:webHidden/>
                <w:rStyle w:val="IndexLink"/>
                <w:rtl w:val="true"/>
              </w:rPr>
              <w:t xml:space="preserve">فصل </w:t>
            </w:r>
            <w:r>
              <w:rPr>
                <w:rStyle w:val="IndexLink"/>
                <w:rtl w:val="true"/>
              </w:rPr>
              <w:t xml:space="preserve">: </w:t>
            </w:r>
            <w:r>
              <w:rPr>
                <w:rStyle w:val="IndexLink"/>
                <w:rtl w:val="true"/>
              </w:rPr>
              <w:t>في ظلم شمر دل</w:t>
            </w:r>
            <w:r>
              <w:rPr>
                <w:rStyle w:val="IndexLink"/>
                <w:rtl w:val="true"/>
              </w:rPr>
              <w:tab/>
            </w:r>
            <w:r>
              <w:rPr>
                <w:rStyle w:val="IndexLink"/>
              </w:rPr>
              <w:t>200</w:t>
            </w:r>
          </w:hyperlink>
        </w:p>
        <w:p>
          <w:pPr>
            <w:pStyle w:val="Contents3"/>
            <w:tabs>
              <w:tab w:val="clear" w:pos="8459"/>
              <w:tab w:val="right" w:pos="9026" w:leader="dot"/>
            </w:tabs>
            <w:rPr/>
          </w:pPr>
          <w:hyperlink w:anchor="__RefHeading___Toc17427009_2142443653">
            <w:r>
              <w:rPr>
                <w:webHidden/>
                <w:rStyle w:val="IndexLink"/>
                <w:rtl w:val="true"/>
              </w:rPr>
              <w:t>فصل</w:t>
            </w:r>
            <w:r>
              <w:rPr>
                <w:rStyle w:val="IndexLink"/>
                <w:rtl w:val="true"/>
              </w:rPr>
              <w:t xml:space="preserve">: </w:t>
            </w:r>
            <w:r>
              <w:rPr>
                <w:rStyle w:val="IndexLink"/>
                <w:rtl w:val="true"/>
              </w:rPr>
              <w:t>في شك الزريق</w:t>
            </w:r>
            <w:r>
              <w:rPr>
                <w:rStyle w:val="IndexLink"/>
                <w:rtl w:val="true"/>
              </w:rPr>
              <w:tab/>
            </w:r>
            <w:r>
              <w:rPr>
                <w:rStyle w:val="IndexLink"/>
              </w:rPr>
              <w:t>285</w:t>
            </w:r>
          </w:hyperlink>
        </w:p>
        <w:p>
          <w:pPr>
            <w:pStyle w:val="Contents3"/>
            <w:tabs>
              <w:tab w:val="clear" w:pos="8459"/>
              <w:tab w:val="right" w:pos="9026" w:leader="dot"/>
            </w:tabs>
            <w:rPr/>
          </w:pPr>
          <w:hyperlink w:anchor="__RefHeading___Toc17427011_2142443653">
            <w:r>
              <w:rPr>
                <w:webHidden/>
                <w:rStyle w:val="IndexLink"/>
                <w:rtl w:val="true"/>
              </w:rPr>
              <w:t>فصل</w:t>
            </w:r>
            <w:r>
              <w:rPr>
                <w:rStyle w:val="IndexLink"/>
                <w:rtl w:val="true"/>
              </w:rPr>
              <w:t xml:space="preserve">: </w:t>
            </w:r>
            <w:r>
              <w:rPr>
                <w:rStyle w:val="IndexLink"/>
                <w:rtl w:val="true"/>
              </w:rPr>
              <w:t>في مكر الدلام</w:t>
            </w:r>
            <w:r>
              <w:rPr>
                <w:rStyle w:val="IndexLink"/>
                <w:rtl w:val="true"/>
              </w:rPr>
              <w:tab/>
            </w:r>
            <w:r>
              <w:rPr>
                <w:rStyle w:val="IndexLink"/>
              </w:rPr>
              <w:t>326</w:t>
            </w:r>
          </w:hyperlink>
        </w:p>
        <w:p>
          <w:pPr>
            <w:pStyle w:val="Contents3"/>
            <w:tabs>
              <w:tab w:val="clear" w:pos="8459"/>
              <w:tab w:val="right" w:pos="9026" w:leader="dot"/>
            </w:tabs>
            <w:rPr/>
          </w:pPr>
          <w:hyperlink w:anchor="__RefHeading___Toc17427013_2142443653">
            <w:r>
              <w:rPr>
                <w:webHidden/>
                <w:rStyle w:val="IndexLink"/>
                <w:rtl w:val="true"/>
              </w:rPr>
              <w:t>فصل</w:t>
            </w:r>
            <w:r>
              <w:rPr>
                <w:rStyle w:val="IndexLink"/>
                <w:rtl w:val="true"/>
              </w:rPr>
              <w:t xml:space="preserve">: </w:t>
            </w:r>
            <w:r>
              <w:rPr>
                <w:rStyle w:val="IndexLink"/>
                <w:rtl w:val="true"/>
              </w:rPr>
              <w:t>في جبن المُردَبُود</w:t>
            </w:r>
            <w:r>
              <w:rPr>
                <w:rStyle w:val="IndexLink"/>
                <w:rtl w:val="true"/>
              </w:rPr>
              <w:tab/>
            </w:r>
            <w:r>
              <w:rPr>
                <w:rStyle w:val="IndexLink"/>
              </w:rPr>
              <w:t>354</w:t>
            </w:r>
          </w:hyperlink>
        </w:p>
        <w:p>
          <w:pPr>
            <w:pStyle w:val="Contents3"/>
            <w:tabs>
              <w:tab w:val="clear" w:pos="8459"/>
              <w:tab w:val="right" w:pos="9026" w:leader="dot"/>
            </w:tabs>
            <w:rPr/>
          </w:pPr>
          <w:hyperlink w:anchor="__RefHeading___Toc17427015_2142443653">
            <w:r>
              <w:rPr>
                <w:webHidden/>
                <w:rStyle w:val="IndexLink"/>
                <w:rtl w:val="true"/>
              </w:rPr>
              <w:t>فصل</w:t>
            </w:r>
            <w:r>
              <w:rPr>
                <w:rStyle w:val="IndexLink"/>
                <w:rtl w:val="true"/>
              </w:rPr>
              <w:t xml:space="preserve">: </w:t>
            </w:r>
            <w:r>
              <w:rPr>
                <w:rStyle w:val="IndexLink"/>
                <w:rtl w:val="true"/>
              </w:rPr>
              <w:t>في تعصّب الشيطان</w:t>
            </w:r>
            <w:r>
              <w:rPr>
                <w:rStyle w:val="IndexLink"/>
                <w:rtl w:val="true"/>
              </w:rPr>
              <w:tab/>
            </w:r>
            <w:r>
              <w:rPr>
                <w:rStyle w:val="IndexLink"/>
              </w:rPr>
              <w:t>426</w:t>
            </w:r>
          </w:hyperlink>
        </w:p>
        <w:p>
          <w:pPr>
            <w:pStyle w:val="Contents3"/>
            <w:tabs>
              <w:tab w:val="clear" w:pos="8459"/>
              <w:tab w:val="right" w:pos="9026" w:leader="dot"/>
            </w:tabs>
            <w:rPr/>
          </w:pPr>
          <w:hyperlink w:anchor="__RefHeading___Toc17427017_2142443653">
            <w:r>
              <w:rPr>
                <w:webHidden/>
                <w:rStyle w:val="IndexLink"/>
                <w:rtl w:val="true"/>
              </w:rPr>
              <w:t>فصل في كبائر زفر</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1_175867"/>
      <w:bookmarkStart w:id="1" w:name="pg16001_175867"/>
      <w:bookmarkEnd w:id="1"/>
    </w:p>
    <w:p>
      <w:pPr>
        <w:pStyle w:val="Heading2"/>
        <w:numPr>
          <w:ilvl w:val="1"/>
          <w:numId w:val="1"/>
        </w:numPr>
        <w:rPr/>
      </w:pPr>
      <w:bookmarkStart w:id="2" w:name="pg16001_175867"/>
      <w:bookmarkStart w:id="3" w:name="__RefHeading___Toc1742700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للمحدّث المتتبّع والفقيه المحقّق</w:t>
      </w:r>
    </w:p>
    <w:p>
      <w:pPr>
        <w:pStyle w:val="BookText"/>
        <w:rPr/>
      </w:pPr>
      <w:r>
        <w:rPr>
          <w:rFonts w:ascii="Amiri" w:hAnsi="Amiri" w:eastAsia="Amiri" w:cs="Amiri"/>
          <w:color w:val="111111"/>
          <w:sz w:val="28"/>
          <w:sz w:val="28"/>
          <w:szCs w:val="28"/>
          <w:rtl w:val="true"/>
          <w:lang w:bidi="ar-SA"/>
        </w:rPr>
        <w:t>رشيد الدين أبي جعفر محمّد بن علي ابن شهر آشوب المزاندراني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صحّحه وأخرج نصوصه وعلّق عليه</w:t>
      </w:r>
    </w:p>
    <w:p>
      <w:pPr>
        <w:pStyle w:val="BookText"/>
        <w:rPr/>
      </w:pPr>
      <w:r>
        <w:rPr>
          <w:rFonts w:ascii="Amiri" w:hAnsi="Amiri" w:eastAsia="Amiri" w:cs="Amiri"/>
          <w:color w:val="111111"/>
          <w:sz w:val="28"/>
          <w:sz w:val="28"/>
          <w:szCs w:val="28"/>
          <w:rtl w:val="true"/>
          <w:lang w:bidi="ar-SA"/>
        </w:rPr>
        <w:t>الشيخ عبد المهدي الاثنا عشري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2700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يمنع شرعاً و قانوناً نشر الموسوعة أو تكثيرها أو تصويرها بدون إذن محققها وبإجازة كتبية</w:t>
      </w:r>
    </w:p>
    <w:p>
      <w:pPr>
        <w:pStyle w:val="BookText"/>
        <w:rPr/>
      </w:pPr>
      <w:r>
        <w:rPr>
          <w:rFonts w:ascii="Amiri" w:hAnsi="Amiri" w:eastAsia="Amiri" w:cs="Amiri"/>
          <w:color w:val="111111"/>
          <w:sz w:val="28"/>
          <w:sz w:val="28"/>
          <w:szCs w:val="28"/>
          <w:rtl w:val="true"/>
          <w:lang w:bidi="ar-SA"/>
        </w:rPr>
        <w:t xml:space="preserve">لتحصيل الموسوعة، يرجى الاتصال عبر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almasaleb@gmail.com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عزّ من 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يتولانا وهو يوالي أعداءنا، ومن يليهم من جلسائهم وأصحابهم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يسمع كلام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إثبات الهداة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المحقّقة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181/72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يا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بمنّك ولطفك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داعيك، واتبعنا الرسول وصدّقناه، وصدّقنا مولى المؤمنين، وكفرنا بالجبت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فولنا ما تولّينا، واحشرنا مع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بهم مؤمنون موقنون، ولهم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بسرهم وعلانيتهم، وشاهدهم وغائبهم، وحيّهم وميتهم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ورضينا بهم وبموالاتهم أئمّة وقادة وسادة، وحسبنا بهم بيننا وبين اللّه دون خلقه، لا نبتغي بهم بدلاً، ولا نتخذ من دونهم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وبرئنا إلى اللّه من كلّ من نصب لهم حرباً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والآخرين، وكفرنا بالجبت والطاغوت، والأوثان الأربعة وأشياعهم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والاهم من الجن والإنس من أوّل الدهر 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اللّهمّ إنا نشهدك أنّا ندين بما دان به محمّد و آل محمّد صلی اللّه عليه وعليهم، وقولنا ما قالوا وديننا ما دانوا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به قلنا، وما دانوا به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أنكروا أنكرنا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والوا 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عادوا عادينا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لعنوا 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تبرؤوا منه تبرّأنا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ترحّموا عليه ترحّمنا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دعاء يوم الغديركتاب الإقبال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الإسلامية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299/98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المحسن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الأُمة اللاتى استحلت دمي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الأُمة اللاتى بَغَتْ واستحلَّتِفما يُقتدى إلّا بهم في اغتصابها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أقتدي إلّا بصبر أئمّتيأليس بَنُو الزهراء أدهى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إذا فكرتم في رزيتي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حماتي إذا لانت </w:t>
      </w:r>
      <w:r>
        <w:rPr>
          <w:rStyle w:val="FootnoteAnchor"/>
          <w:rtl w:val="true"/>
        </w:rPr>
        <w:footnoteReference w:id="2"/>
      </w:r>
      <w:r>
        <w:rPr>
          <w:rFonts w:ascii="Amiri" w:hAnsi="Amiri" w:eastAsia="Amiri" w:cs="Amiri"/>
          <w:color w:val="111111"/>
          <w:sz w:val="28"/>
          <w:sz w:val="28"/>
          <w:szCs w:val="28"/>
          <w:rtl w:val="true"/>
          <w:lang w:bidi="ar-SA"/>
        </w:rPr>
        <w:t>قناتي وعُدتي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لي عُدّةٌ عند شِدَّتي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نسختي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والمنتهی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خاتمة الجزء الرابع وبداية هذا الجزء من نسخة ألف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نهاية المجلد الأوّل ومبدأ المجلد الثاني من نسخة ألف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خاتمة الجزء الرابع وبداية هذا الجزء من نسخة 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نهاية المجلد الأوّل ومبدأ المجلد الثاني من نسخة 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مسرد المجلد الخامس</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نماذج من نسختي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IRNazanin" w:hAnsi="IRNazanin" w:eastAsia="IRNazanin"/>
          <w:color w:val="111111"/>
          <w:sz w:val="28"/>
          <w:sz w:val="28"/>
          <w:szCs w:val="28"/>
          <w:rtl w:val="true"/>
          <w:lang w:bidi="fa-IR"/>
        </w:rPr>
        <w:t>مسرد هذا المجلد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Amiri" w:hAnsi="Amiri" w:eastAsia="Amiri" w:cs="Amiri"/>
          <w:color w:val="111111"/>
          <w:sz w:val="28"/>
          <w:sz w:val="28"/>
          <w:szCs w:val="28"/>
          <w:rtl w:val="true"/>
          <w:lang w:bidi="ar-SA"/>
        </w:rPr>
        <w:t xml:space="preserve">القسم الثاني في مثالب الجاهلين والجاحدين الغاصبين تتمة باب أبي الدواهي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جهل الأعسر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أبي حفص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شنبوبة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شمر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الزريق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 الدلام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جبن المردبود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إلى هنا نهاية المجلد الأوّل من مخطوطة الكتاب حسب تقسيم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تعصب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كبائر الزفر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المحتوى الفهرست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جهل الأعسر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مثالب الجاهلين والجاحدين الغاصبين تتمة باب أبي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جهل الأعسرفصل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جهل الأعسر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أخيه، ومن استقام في ولايته دخل الجنّة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فالساهون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أنّه سأل أحداً قطّ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واللّه لا تسألوني عن شيء يكون إلى يوم القيامة إلّا أخبر تكم، وسلوني عن كتاب اللّه، فواللّه ما من آية إلّا وأنا أعلم أبليل نزلت أم بنهار وفي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ابن عبد البرّ في جامع بيان العلم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والطبري في الرياض النضرة </w:t>
      </w:r>
      <w:r>
        <w:rPr>
          <w:rFonts w:eastAsia="Amiri" w:cs="Amiri" w:ascii="Amiri" w:hAnsi="Amiri"/>
          <w:color w:val="111111"/>
          <w:sz w:val="28"/>
          <w:szCs w:val="28"/>
          <w:lang w:bidi="ar-SA"/>
        </w:rPr>
        <w:t>198/22</w:t>
      </w:r>
      <w:r>
        <w:rPr>
          <w:rFonts w:ascii="Amiri" w:hAnsi="Amiri" w:eastAsia="Amiri" w:cs="Amiri"/>
          <w:color w:val="111111"/>
          <w:sz w:val="28"/>
          <w:sz w:val="28"/>
          <w:szCs w:val="28"/>
          <w:rtl w:val="true"/>
          <w:lang w:bidi="ar-SA"/>
        </w:rPr>
        <w:t xml:space="preserve">، والسيوطي في الإتقان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قاله 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وابن حجر في فتح الباري </w:t>
      </w:r>
      <w:r>
        <w:rPr>
          <w:rFonts w:eastAsia="Amiri" w:cs="Amiri" w:ascii="Amiri" w:hAnsi="Amiri"/>
          <w:color w:val="111111"/>
          <w:sz w:val="28"/>
          <w:szCs w:val="28"/>
          <w:lang w:bidi="ar-SA"/>
        </w:rPr>
        <w:t>485/8</w:t>
      </w:r>
      <w:r>
        <w:rPr>
          <w:rFonts w:ascii="Amiri" w:hAnsi="Amiri" w:eastAsia="Amiri" w:cs="Amiri"/>
          <w:color w:val="111111"/>
          <w:sz w:val="28"/>
          <w:sz w:val="28"/>
          <w:szCs w:val="28"/>
          <w:rtl w:val="true"/>
          <w:lang w:bidi="ar-SA"/>
        </w:rPr>
        <w:t xml:space="preserve">، والعيني في عمدة القاري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كما أفاده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وبمضمونه روايات جمة في مصادر متعدّدة؛ منها ما جاء في حلية الأوليا</w:t>
      </w:r>
    </w:p>
    <w:p>
      <w:pPr>
        <w:pStyle w:val="BookText"/>
        <w:rPr/>
      </w:pP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والرياض النضرة للمحب الطبري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وفي جامع بيان العلم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عن سعيد بن المسيب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الصحابة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بن أبي طالب، وكان إذا سئل عن مسألة يكون فيها كالسكة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قالها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تفوه بعده أحد إلّا وقد فضح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ممّن فضح في الغدير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أخزاهم اللّه عند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وغيرها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عمر عمر ؛ فإنّه كان يسأل عبد الرحمن بن عوف، وكعب الأحبار، وعبد اللّه ابن سلام، وزيد بن ثابت، وعمرو بن العاص</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عدد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وامرأة ممّن عرف اسمه ومن لم يعرف ممّن كان عمر يسألهم لجهله، على رأسهم سيدنا وسيد الوصيين أمير المؤمنين المؤمنين عليه آلاف التحية والسلام، ومن هنا جاءت قولة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أعوذ باللّه من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اللّهمّ لا تنزل بي شديدة إلّا وأبو الحسن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حتّى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يا غَوَّاص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 والتعجب، وشرح النهج الحديدي، وتفسير الرازي، وكشف الغمة، وتاج العروس، وأساس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بطة في الإبانة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الإحياء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يقدّم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السن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3"/>
      </w:r>
      <w:r>
        <w:rPr>
          <w:rFonts w:ascii="Amiri" w:hAnsi="Amiri" w:eastAsia="Amiri" w:cs="Amiri"/>
          <w:color w:val="111111"/>
          <w:sz w:val="28"/>
          <w:sz w:val="28"/>
          <w:szCs w:val="28"/>
          <w:rtl w:val="true"/>
          <w:lang w:bidi="ar-SA"/>
        </w:rPr>
        <w:t>أكابر أصحابه ويسأله دونهم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سنتين أريد أن أسأل عمر بن الخطّاب عن حديث ما منعني منه الّا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جاء في كتاب جامع بيان العلم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منه في سيرة عمر بن الخطّاب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أبي يعلى الموصلي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وأرسل الخبر الشيخ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يذكر مصدره ولا قائله، 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 يكرب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رجلاً من بني كنانة مأمومة، فأراد عمر أن يقيد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العبّاس بن</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قود في مَأْمُومةٍ، ولا جائِفَةٍ، ولا مُتَقلَةٍ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في المأمومة ولا الجائفة ولا المنقلة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عن الزهري أورده الصنعاني في المصنف </w:t>
      </w:r>
      <w:r>
        <w:rPr>
          <w:rFonts w:eastAsia="Amiri" w:cs="Amiri" w:ascii="Amiri" w:hAnsi="Amiri"/>
          <w:color w:val="111111"/>
          <w:sz w:val="28"/>
          <w:szCs w:val="28"/>
          <w:lang w:bidi="ar-SA"/>
        </w:rPr>
        <w:t>460/9</w:t>
      </w:r>
      <w:r>
        <w:rPr>
          <w:rFonts w:ascii="Amiri" w:hAnsi="Amiri" w:eastAsia="Amiri" w:cs="Amiri"/>
          <w:color w:val="111111"/>
          <w:sz w:val="28"/>
          <w:sz w:val="28"/>
          <w:szCs w:val="28"/>
          <w:rtl w:val="true"/>
          <w:lang w:bidi="ar-SA"/>
        </w:rPr>
        <w:t xml:space="preserve">، ومسند أبي يعلى </w:t>
      </w:r>
      <w:r>
        <w:rPr>
          <w:rFonts w:eastAsia="Amiri" w:cs="Amiri" w:ascii="Amiri" w:hAnsi="Amiri"/>
          <w:color w:val="111111"/>
          <w:sz w:val="28"/>
          <w:szCs w:val="28"/>
          <w:lang w:bidi="ar-SA"/>
        </w:rPr>
        <w:t>58/12</w:t>
      </w:r>
      <w:r>
        <w:rPr>
          <w:rFonts w:ascii="Amiri" w:hAnsi="Amiri" w:eastAsia="Amiri" w:cs="Amiri"/>
          <w:color w:val="111111"/>
          <w:sz w:val="28"/>
          <w:sz w:val="28"/>
          <w:szCs w:val="28"/>
          <w:rtl w:val="true"/>
          <w:lang w:bidi="ar-SA"/>
        </w:rPr>
        <w:t xml:space="preserve">، والجامع الصغير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9919</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الموطأ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جرادة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قتلها وهو محرم،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وجاءت العبارة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لَتَجِدُ الفداء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من جرادة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رجوعه إلى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راغماً، بعدما عجزت الصحابة </w:t>
      </w:r>
      <w:r>
        <w:rPr>
          <w:rStyle w:val="FootnoteAnchor"/>
          <w:rtl w:val="true"/>
        </w:rPr>
        <w:footnoteReference w:id="18"/>
      </w:r>
      <w:r>
        <w:rPr>
          <w:rFonts w:ascii="Amiri" w:hAnsi="Amiri" w:eastAsia="Amiri" w:cs="Amiri"/>
          <w:color w:val="111111"/>
          <w:sz w:val="28"/>
          <w:sz w:val="28"/>
          <w:szCs w:val="28"/>
          <w:rtl w:val="true"/>
          <w:lang w:bidi="ar-SA"/>
        </w:rPr>
        <w:t xml:space="preserve">في ثلاث وعشرين مسألة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وتفاخر أبو حامد الغزالي في الإحياء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هذا </w:t>
      </w:r>
      <w:r>
        <w:rPr>
          <w:rStyle w:val="FootnoteAnchor"/>
          <w:rtl w:val="true"/>
        </w:rPr>
        <w:footnoteReference w:id="21"/>
      </w:r>
      <w:r>
        <w:rPr>
          <w:rFonts w:ascii="Amiri" w:hAnsi="Amiri" w:eastAsia="Amiri" w:cs="Amiri"/>
          <w:color w:val="111111"/>
          <w:sz w:val="28"/>
          <w:sz w:val="28"/>
          <w:szCs w:val="28"/>
          <w:rtl w:val="true"/>
          <w:lang w:bidi="ar-SA"/>
        </w:rPr>
        <w:t xml:space="preserve">الذي سدّ باب الكلام والجدل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صبيغاً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صبيغ بن عسل اليربوعي،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عسيل،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بن شريك من بني عسيل،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البصري، وكان سيد قومه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بالوفيات </w:t>
      </w:r>
      <w:r>
        <w:rPr>
          <w:rFonts w:eastAsia="Amiri" w:cs="Amiri" w:ascii="Amiri" w:hAnsi="Amiri"/>
          <w:color w:val="111111"/>
          <w:sz w:val="28"/>
          <w:szCs w:val="28"/>
          <w:lang w:bidi="ar-SA"/>
        </w:rPr>
        <w:t>283/16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 عمر بن الخطّاب عمّا سأله فجلده، وكتب إلى أهل البصرة أن لا يجالسوه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لابن دريد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وكذا في الإصابة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وفي المحقّقة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بالدرّة لما أورد عليه سؤالاً في تعارض</w:t>
      </w:r>
    </w:p>
    <w:p>
      <w:pPr>
        <w:pStyle w:val="BookText"/>
        <w:rPr/>
      </w:pPr>
      <w:r>
        <w:rPr>
          <w:rFonts w:ascii="Amiri" w:hAnsi="Amiri" w:eastAsia="Amiri" w:cs="Amiri"/>
          <w:color w:val="111111"/>
          <w:sz w:val="28"/>
          <w:sz w:val="28"/>
          <w:szCs w:val="28"/>
          <w:rtl w:val="true"/>
          <w:lang w:bidi="ar-SA"/>
        </w:rPr>
        <w:t xml:space="preserve">آيتين </w:t>
      </w:r>
      <w:r>
        <w:rPr>
          <w:rStyle w:val="FootnoteAnchor"/>
          <w:rtl w:val="true"/>
        </w:rPr>
        <w:footnoteReference w:id="24"/>
      </w:r>
      <w:r>
        <w:rPr>
          <w:rFonts w:ascii="Amiri" w:hAnsi="Amiri" w:eastAsia="Amiri" w:cs="Amiri"/>
          <w:color w:val="111111"/>
          <w:sz w:val="28"/>
          <w:sz w:val="28"/>
          <w:szCs w:val="28"/>
          <w:rtl w:val="true"/>
          <w:lang w:bidi="ar-SA"/>
        </w:rPr>
        <w:t>في كتاب اللّه تعالى، وهجره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الناس بهجره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ما رواه علماؤكم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النقاش في تفسيره</w:t>
      </w:r>
      <w:r>
        <w:rPr>
          <w:rStyle w:val="FootnoteAnchor"/>
          <w:rtl w:val="true"/>
        </w:rPr>
        <w:footnoteReference w:id="25"/>
      </w:r>
      <w:r>
        <w:rPr>
          <w:rFonts w:ascii="Amiri" w:hAnsi="Amiri" w:eastAsia="Amiri" w:cs="Amiri"/>
          <w:color w:val="111111"/>
          <w:sz w:val="28"/>
          <w:sz w:val="28"/>
          <w:szCs w:val="28"/>
          <w:rtl w:val="true"/>
          <w:lang w:bidi="ar-SA"/>
        </w:rPr>
        <w:t xml:space="preserve">، وأبو عبد اللّه ابن بطة في الإبانة </w:t>
      </w:r>
      <w:r>
        <w:rPr>
          <w:rStyle w:val="FootnoteAnchor"/>
          <w:rtl w:val="true"/>
        </w:rPr>
        <w:footnoteReference w:id="26"/>
      </w:r>
      <w:r>
        <w:rPr>
          <w:rFonts w:ascii="Amiri" w:hAnsi="Amiri" w:eastAsia="Amiri" w:cs="Amiri"/>
          <w:color w:val="111111"/>
          <w:sz w:val="28"/>
          <w:sz w:val="28"/>
          <w:szCs w:val="28"/>
          <w:rtl w:val="true"/>
          <w:lang w:bidi="ar-SA"/>
        </w:rPr>
        <w:t>، وابن الأنباري في كتاب الها آت</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وقد حكى عن الثلاثة الشيخ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الصراط المستقيم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السائب ابن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وعن النَّازِعَاتِ﴾،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فعلاه بدرته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فحسر عن رأسه، فإذا</w:t>
      </w:r>
      <w:r>
        <w:rPr>
          <w:rStyle w:val="FootnoteAnchor"/>
          <w:rtl w:val="true"/>
        </w:rPr>
        <w:footnoteReference w:id="28"/>
      </w:r>
      <w:r>
        <w:rPr>
          <w:rFonts w:ascii="Amiri" w:hAnsi="Amiri" w:eastAsia="Amiri" w:cs="Amiri"/>
          <w:color w:val="111111"/>
          <w:sz w:val="28"/>
          <w:sz w:val="28"/>
          <w:szCs w:val="28"/>
          <w:rtl w:val="true"/>
          <w:lang w:bidi="ar-SA"/>
        </w:rPr>
        <w:t xml:space="preserve">له وَفْرَة </w:t>
      </w:r>
      <w:r>
        <w:rPr>
          <w:rStyle w:val="FootnoteAnchor"/>
          <w:rtl w:val="true"/>
        </w:rPr>
        <w:footnoteReference w:id="2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لك، لو أصبتك محلوقاً لضربت عنقك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ثم أمر به فحبس، فجعل يخرجه </w:t>
      </w:r>
      <w:r>
        <w:rPr>
          <w:rStyle w:val="FootnoteAnchor"/>
          <w:rtl w:val="true"/>
        </w:rPr>
        <w:footnoteReference w:id="31"/>
      </w:r>
      <w:r>
        <w:rPr>
          <w:rFonts w:ascii="Amiri" w:hAnsi="Amiri" w:eastAsia="Amiri" w:cs="Amiri"/>
          <w:color w:val="111111"/>
          <w:sz w:val="28"/>
          <w:sz w:val="28"/>
          <w:szCs w:val="28"/>
          <w:rtl w:val="true"/>
          <w:lang w:bidi="ar-SA"/>
        </w:rPr>
        <w:t>كلّ يوم فيضر به خمسين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ضربه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تريد قتلي </w:t>
      </w:r>
      <w:r>
        <w:rPr>
          <w:rStyle w:val="FootnoteAnchor"/>
          <w:rtl w:val="true"/>
        </w:rPr>
        <w:footnoteReference w:id="33"/>
      </w:r>
      <w:r>
        <w:rPr>
          <w:rFonts w:ascii="Amiri" w:hAnsi="Amiri" w:eastAsia="Amiri" w:cs="Amiri"/>
          <w:color w:val="111111"/>
          <w:sz w:val="28"/>
          <w:sz w:val="28"/>
          <w:szCs w:val="28"/>
          <w:rtl w:val="true"/>
          <w:lang w:bidi="ar-SA"/>
        </w:rPr>
        <w:t xml:space="preserve">فالسيف أروح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جنيت جناية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سألتُ شيئاً، فإن علمت فعلمني، وإلا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Style w:val="FootnoteAnchor"/>
          <w:rtl w:val="true"/>
        </w:rPr>
        <w:footnoteReference w:id="35"/>
      </w:r>
      <w:r>
        <w:rPr>
          <w:rFonts w:ascii="Amiri" w:hAnsi="Amiri" w:eastAsia="Amiri" w:cs="Amiri"/>
          <w:color w:val="111111"/>
          <w:sz w:val="28"/>
          <w:sz w:val="28"/>
          <w:szCs w:val="28"/>
          <w:rtl w:val="true"/>
          <w:lang w:bidi="ar-SA"/>
        </w:rPr>
        <w:t>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فأنصرف عنك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وفي بعض الروايات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لو وجدتك محلوقاً لضربت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 ثياباً واحملوه على قتب، وأخرجوه حتّى تقدموا به بلاده، ثمّ ليقم 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صبيغاً ابتغى العلم فأخطأه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وضيعاً في قومه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من المصادر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للآجري </w:t>
      </w:r>
      <w:r>
        <w:rPr>
          <w:rFonts w:eastAsia="Amiri" w:cs="Amiri" w:ascii="Amiri" w:hAnsi="Amiri"/>
          <w:color w:val="111111"/>
          <w:sz w:val="28"/>
          <w:szCs w:val="28"/>
          <w:lang w:bidi="ar-SA"/>
        </w:rPr>
        <w:t>2556/5</w:t>
      </w:r>
      <w:r>
        <w:rPr>
          <w:rFonts w:ascii="Amiri" w:hAnsi="Amiri" w:eastAsia="Amiri" w:cs="Amiri"/>
          <w:color w:val="111111"/>
          <w:sz w:val="28"/>
          <w:sz w:val="28"/>
          <w:szCs w:val="28"/>
          <w:rtl w:val="true"/>
          <w:lang w:bidi="ar-SA"/>
        </w:rPr>
        <w:t xml:space="preserve">، شرح أصول اعتقاد أهل السنة </w:t>
      </w:r>
      <w:r>
        <w:rPr>
          <w:rFonts w:eastAsia="Amiri" w:cs="Amiri" w:ascii="Amiri" w:hAnsi="Amiri"/>
          <w:color w:val="111111"/>
          <w:sz w:val="28"/>
          <w:szCs w:val="28"/>
          <w:lang w:bidi="ar-SA"/>
        </w:rPr>
        <w:t>635/4</w:t>
      </w:r>
      <w:r>
        <w:rPr>
          <w:rFonts w:ascii="Amiri" w:hAnsi="Amiri" w:eastAsia="Amiri" w:cs="Amiri"/>
          <w:color w:val="111111"/>
          <w:sz w:val="28"/>
          <w:sz w:val="28"/>
          <w:szCs w:val="28"/>
          <w:rtl w:val="true"/>
          <w:lang w:bidi="ar-SA"/>
        </w:rPr>
        <w:t xml:space="preserve">، ذمّ 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مجموع الفتاوي لابن تيمية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به إلى البصرة وصار منفياً، وكتب إلى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تجالسوه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تبايعوه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408/23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والاشتقاق لابن درید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الإبانة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سليمان بن يسار </w:t>
      </w:r>
      <w:r>
        <w:rPr>
          <w:rStyle w:val="FootnoteAnchor"/>
          <w:rtl w:val="true"/>
        </w:rPr>
        <w:footnoteReference w:id="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ضربه حتّى شجّه، فجعل الدم يسيل على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أجببته في اللّه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وجاء في الإصابة لابن حجر العسقلاني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4123</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الذي كنت أجده في رأسي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الزهري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عرجوناً من تلك العراجين فضربه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ضرباً حتّى دمى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تاریخ ابن عساكر </w:t>
      </w:r>
      <w:r>
        <w:rPr>
          <w:rFonts w:eastAsia="IRNazanin" w:cs="IRNazanin"/>
          <w:color w:val="111111"/>
          <w:sz w:val="28"/>
          <w:szCs w:val="28"/>
          <w:lang w:bidi="fa-IR"/>
        </w:rPr>
        <w:t>384/6</w:t>
      </w:r>
      <w:r>
        <w:rPr>
          <w:rFonts w:ascii="IRNazanin" w:hAnsi="IRNazanin" w:eastAsia="IRNazanin"/>
          <w:color w:val="111111"/>
          <w:sz w:val="28"/>
          <w:sz w:val="28"/>
          <w:szCs w:val="28"/>
          <w:rtl w:val="true"/>
          <w:lang w:bidi="fa-IR"/>
        </w:rPr>
        <w:t>، سيرة عمر لابن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الإتقان للسيوطي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أورده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صبيغاً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سالت الدماء على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أحكام القرآن لابن العربي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ضربه عمر بالدرّة حتّى سالت الدماء على عقبيه أو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جاء في تفسير ابن كثير،</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والدر المنثور للسيوطي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xml:space="preserve">، وفتح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النقاش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طالت هجرة الناس عنه، أتى أباموسى،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لتأذنَنَّ للنّاس أن يجالسوني </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موسى إلى عمر بذلك، فأذن </w:t>
      </w:r>
      <w:r>
        <w:rPr>
          <w:rStyle w:val="FootnoteAnchor"/>
          <w:rtl w:val="true"/>
        </w:rPr>
        <w:footnoteReference w:id="44"/>
      </w:r>
      <w:r>
        <w:rPr>
          <w:rFonts w:ascii="Amiri" w:hAnsi="Amiri" w:eastAsia="Amiri" w:cs="Amiri"/>
          <w:color w:val="111111"/>
          <w:sz w:val="28"/>
          <w:sz w:val="28"/>
          <w:szCs w:val="28"/>
          <w:rtl w:val="true"/>
          <w:lang w:bidi="ar-SA"/>
        </w:rPr>
        <w:t xml:space="preserve">للناس أن يجالسوه </w:t>
      </w:r>
      <w:r>
        <w:rPr>
          <w:rStyle w:val="FootnoteAnchor"/>
          <w:rtl w:val="true"/>
        </w:rPr>
        <w:footnoteReference w:id="45"/>
      </w:r>
      <w:r>
        <w:rPr>
          <w:rFonts w:ascii="Amiri" w:hAnsi="Amiri" w:eastAsia="Amiri" w:cs="Amiri"/>
          <w:color w:val="111111"/>
          <w:sz w:val="28"/>
          <w:sz w:val="28"/>
          <w:szCs w:val="28"/>
          <w:rtl w:val="true"/>
          <w:lang w:bidi="ar-SA"/>
        </w:rPr>
        <w:t xml:space="preserve">، فكان صبيغ </w:t>
      </w:r>
      <w:r>
        <w:rPr>
          <w:rStyle w:val="FootnoteAnchor"/>
          <w:rtl w:val="true"/>
        </w:rPr>
        <w:footnoteReference w:id="46"/>
      </w:r>
      <w:r>
        <w:rPr>
          <w:rFonts w:ascii="Amiri" w:hAnsi="Amiri" w:eastAsia="Amiri" w:cs="Amiri"/>
          <w:color w:val="111111"/>
          <w:sz w:val="28"/>
          <w:sz w:val="28"/>
          <w:szCs w:val="28"/>
          <w:rtl w:val="true"/>
          <w:lang w:bidi="ar-SA"/>
        </w:rPr>
        <w:t xml:space="preserve">بعد ذلك يقول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شعيراتي لقُتِلتُ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شعيراتى لقُتِلتُ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شيء أعجب من هذا الفعل أن يقعد مقعد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عنده ما تحتاج الأمة إليه، ويعامل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المعاملة لجهل نفسه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غريب الحديث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ضروب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23/10</w:t>
      </w:r>
      <w:r>
        <w:rPr>
          <w:rFonts w:ascii="Amiri" w:hAnsi="Amiri" w:eastAsia="Amiri" w:cs="Amiri"/>
          <w:color w:val="111111"/>
          <w:sz w:val="28"/>
          <w:sz w:val="28"/>
          <w:szCs w:val="28"/>
          <w:rtl w:val="true"/>
          <w:lang w:bidi="ar-SA"/>
        </w:rPr>
        <w:t xml:space="preserve">، وغريب الحديث لابن قتيبة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 </w:t>
      </w:r>
      <w:r>
        <w:rPr>
          <w:rStyle w:val="FootnoteAnchor"/>
          <w:rtl w:val="true"/>
        </w:rPr>
        <w:footnoteReference w:id="49"/>
      </w:r>
      <w:r>
        <w:rPr>
          <w:rFonts w:ascii="Amiri" w:hAnsi="Amiri" w:eastAsia="Amiri" w:cs="Amiri"/>
          <w:color w:val="111111"/>
          <w:sz w:val="28"/>
          <w:sz w:val="28"/>
          <w:szCs w:val="28"/>
          <w:rtl w:val="true"/>
          <w:lang w:bidi="ar-SA"/>
        </w:rPr>
        <w:t>من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أعرابي </w:t>
      </w:r>
      <w:r>
        <w:rPr>
          <w:rStyle w:val="FootnoteAnchor"/>
          <w:rtl w:val="true"/>
        </w:rPr>
        <w:footnoteReference w:id="50"/>
      </w:r>
      <w:r>
        <w:rPr>
          <w:rFonts w:ascii="Amiri" w:hAnsi="Amiri" w:eastAsia="Amiri" w:cs="Amiri"/>
          <w:color w:val="111111"/>
          <w:sz w:val="28"/>
          <w:sz w:val="28"/>
          <w:szCs w:val="28"/>
          <w:rtl w:val="true"/>
          <w:lang w:bidi="ar-SA"/>
        </w:rPr>
        <w:t xml:space="preserve">عن محرم أصاب ظبياً، فسأل الأعسر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استفتى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في الحرم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أتغمص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الصيد وأنت 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وتغمص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وتغمص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تحتقرها وتستهين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بِهِ ذَوَا عَدْلٍ مِنْكُمْ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زفر، وهذا عبد الرحمن، وكان اسم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قبيصة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جابر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مفتياً </w:t>
      </w:r>
      <w:r>
        <w:rPr>
          <w:rStyle w:val="FootnoteAnchor"/>
          <w:rtl w:val="true"/>
        </w:rPr>
        <w:footnoteReference w:id="53"/>
      </w:r>
      <w:r>
        <w:rPr>
          <w:rFonts w:ascii="Amiri" w:hAnsi="Amiri" w:eastAsia="Amiri" w:cs="Amiri"/>
          <w:color w:val="111111"/>
          <w:sz w:val="28"/>
          <w:sz w:val="28"/>
          <w:szCs w:val="28"/>
          <w:rtl w:val="true"/>
          <w:lang w:bidi="ar-SA"/>
        </w:rPr>
        <w:t>يفعل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تعليقات ابن مقلة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الأعسر </w:t>
      </w:r>
      <w:r>
        <w:rPr>
          <w:rStyle w:val="FootnoteAnchor"/>
          <w:rtl w:val="true"/>
        </w:rPr>
        <w:footnoteReference w:id="55"/>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يَأْخُذَهُمْ عَلَى تَخَوفِ</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فلم يدر ما تَخَوُّف، فكان يسأل </w:t>
      </w:r>
      <w:r>
        <w:rPr>
          <w:rStyle w:val="FootnoteAnchor"/>
          <w:rtl w:val="true"/>
        </w:rPr>
        <w:footnoteReference w:id="57"/>
      </w:r>
      <w:r>
        <w:rPr>
          <w:rFonts w:ascii="Amiri" w:hAnsi="Amiri" w:eastAsia="Amiri" w:cs="Amiri"/>
          <w:color w:val="111111"/>
          <w:sz w:val="28"/>
          <w:sz w:val="28"/>
          <w:szCs w:val="28"/>
          <w:rtl w:val="true"/>
          <w:lang w:bidi="ar-SA"/>
        </w:rPr>
        <w:t xml:space="preserve">حسّان بن ثابت وغيره عن ذلك، وأمر بالكتاب إلى الأمصار بالمسألة عن التَّخَوُّف </w:t>
      </w:r>
      <w:r>
        <w:rPr>
          <w:rStyle w:val="FootnoteAnchor"/>
          <w:rtl w:val="true"/>
        </w:rPr>
        <w:footnoteReference w:id="58"/>
      </w:r>
      <w:r>
        <w:rPr>
          <w:rFonts w:ascii="Amiri" w:hAnsi="Amiri" w:eastAsia="Amiri" w:cs="Amiri"/>
          <w:color w:val="111111"/>
          <w:sz w:val="28"/>
          <w:sz w:val="28"/>
          <w:szCs w:val="28"/>
          <w:rtl w:val="true"/>
          <w:lang w:bidi="ar-SA"/>
        </w:rPr>
        <w:t xml:space="preserve">، فأقبل غلام يقود شيخاً،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هلك وخلّفني يتيماً في حجر عمي، وترك لي </w:t>
      </w:r>
      <w:r>
        <w:rPr>
          <w:rStyle w:val="FootnoteAnchor"/>
          <w:rtl w:val="true"/>
        </w:rPr>
        <w:footnoteReference w:id="59"/>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يتخوّفه حتّى أفناه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أن التَّخَوُّفَ هو النقصان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البخاري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الصحابة عن نزول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تَكُونَ لَهُ جَنَّةٌ</w:t>
      </w:r>
      <w:r>
        <w:rPr>
          <w:rStyle w:val="FootnoteAnchor"/>
          <w:rtl w:val="true"/>
        </w:rPr>
        <w:footnoteReference w:id="6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الأعسر،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أو لا نعلم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غنيّ </w:t>
      </w:r>
      <w:r>
        <w:rPr>
          <w:rStyle w:val="FootnoteAnchor"/>
          <w:rtl w:val="true"/>
        </w:rPr>
        <w:footnoteReference w:id="64"/>
      </w:r>
      <w:r>
        <w:rPr>
          <w:rFonts w:ascii="Amiri" w:hAnsi="Amiri" w:eastAsia="Amiri" w:cs="Amiri"/>
          <w:color w:val="111111"/>
          <w:sz w:val="28"/>
          <w:sz w:val="28"/>
          <w:szCs w:val="28"/>
          <w:rtl w:val="true"/>
          <w:lang w:bidi="ar-SA"/>
        </w:rPr>
        <w:t xml:space="preserve">يضرب بطاعة </w:t>
      </w:r>
      <w:r>
        <w:rPr>
          <w:rStyle w:val="FootnoteAnchor"/>
          <w:rtl w:val="true"/>
        </w:rPr>
        <w:footnoteReference w:id="65"/>
      </w:r>
      <w:r>
        <w:rPr>
          <w:rFonts w:ascii="Amiri" w:hAnsi="Amiri" w:eastAsia="Amiri" w:cs="Amiri"/>
          <w:color w:val="111111"/>
          <w:sz w:val="28"/>
          <w:sz w:val="28"/>
          <w:szCs w:val="28"/>
          <w:rtl w:val="true"/>
          <w:lang w:bidi="ar-SA"/>
        </w:rPr>
        <w:t>اللّه، ثم عمل بالمعاصي</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درّة الغوّاص في أوهام الخواص </w:t>
      </w:r>
      <w:r>
        <w:rPr>
          <w:rStyle w:val="FootnoteAnchor"/>
          <w:rtl w:val="true"/>
        </w:rPr>
        <w:footnoteReference w:id="66"/>
      </w:r>
      <w:r>
        <w:rPr>
          <w:rFonts w:ascii="Amiri" w:hAnsi="Amiri" w:eastAsia="Amiri" w:cs="Amiri"/>
          <w:color w:val="111111"/>
          <w:sz w:val="28"/>
          <w:sz w:val="28"/>
          <w:szCs w:val="28"/>
          <w:rtl w:val="true"/>
          <w:lang w:bidi="ar-SA"/>
        </w:rPr>
        <w:t xml:space="preserve">، عن ابن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قد اختلفوا في الموؤودة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تكون موؤودة حتّى يأتي</w:t>
      </w:r>
      <w:r>
        <w:rPr>
          <w:rStyle w:val="FootnoteAnchor"/>
          <w:rtl w:val="true"/>
        </w:rPr>
        <w:footnoteReference w:id="68"/>
      </w:r>
      <w:r>
        <w:rPr>
          <w:rFonts w:ascii="Amiri" w:hAnsi="Amiri" w:eastAsia="Amiri" w:cs="Amiri"/>
          <w:color w:val="111111"/>
          <w:sz w:val="28"/>
          <w:sz w:val="28"/>
          <w:szCs w:val="28"/>
          <w:rtl w:val="true"/>
          <w:lang w:bidi="ar-SA"/>
        </w:rPr>
        <w:t>عليها التارات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أطال اللّه بقاءَكَ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بالتارات </w:t>
      </w:r>
      <w:r>
        <w:rPr>
          <w:rStyle w:val="FootnoteAnchor"/>
          <w:rtl w:val="true"/>
        </w:rPr>
        <w:footnoteReference w:id="69"/>
      </w: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الخلق السبع المبيّنة </w:t>
      </w:r>
      <w:r>
        <w:rPr>
          <w:rStyle w:val="FootnoteAnchor"/>
          <w:rtl w:val="true"/>
        </w:rPr>
        <w:footnoteReference w:id="70"/>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إذا استهلّ </w:t>
      </w:r>
      <w:r>
        <w:rPr>
          <w:rStyle w:val="FootnoteAnchor"/>
          <w:rtl w:val="true"/>
        </w:rPr>
        <w:footnoteReference w:id="72"/>
      </w:r>
      <w:r>
        <w:rPr>
          <w:rFonts w:ascii="Amiri" w:hAnsi="Amiri" w:eastAsia="Amiri" w:cs="Amiri"/>
          <w:color w:val="111111"/>
          <w:sz w:val="28"/>
          <w:sz w:val="28"/>
          <w:szCs w:val="28"/>
          <w:rtl w:val="true"/>
          <w:lang w:bidi="ar-SA"/>
        </w:rPr>
        <w:t>بعد الولادة، ثمّ دفن فقد وُئِدَ</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حمزة الثمالي </w:t>
      </w:r>
      <w:r>
        <w:rPr>
          <w:rStyle w:val="FootnoteAnchor"/>
          <w:rtl w:val="true"/>
        </w:rPr>
        <w:footnoteReference w:id="73"/>
      </w:r>
      <w:r>
        <w:rPr>
          <w:rFonts w:ascii="Amiri" w:hAnsi="Amiri" w:eastAsia="Amiri" w:cs="Amiri"/>
          <w:color w:val="111111"/>
          <w:sz w:val="28"/>
          <w:sz w:val="28"/>
          <w:szCs w:val="28"/>
          <w:rtl w:val="true"/>
          <w:lang w:bidi="ar-SA"/>
        </w:rPr>
        <w:t xml:space="preserve">، وأبو إسحاق الثعلبي </w:t>
      </w:r>
      <w:r>
        <w:rPr>
          <w:rStyle w:val="FootnoteAnchor"/>
          <w:rtl w:val="true"/>
        </w:rPr>
        <w:footnoteReference w:id="74"/>
      </w:r>
      <w:r>
        <w:rPr>
          <w:rFonts w:ascii="Amiri" w:hAnsi="Amiri" w:eastAsia="Amiri" w:cs="Amiri"/>
          <w:color w:val="111111"/>
          <w:sz w:val="28"/>
          <w:sz w:val="28"/>
          <w:szCs w:val="28"/>
          <w:rtl w:val="true"/>
          <w:lang w:bidi="ar-SA"/>
        </w:rPr>
        <w:t>في تفسيرهما، والزجاج في معانيه</w:t>
      </w:r>
      <w:r>
        <w:rPr>
          <w:rStyle w:val="FootnoteAnchor"/>
          <w:rtl w:val="true"/>
        </w:rPr>
        <w:footnoteReference w:id="75"/>
      </w:r>
      <w:r>
        <w:rPr>
          <w:rFonts w:ascii="Amiri" w:hAnsi="Amiri" w:eastAsia="Amiri" w:cs="Amiri"/>
          <w:color w:val="111111"/>
          <w:sz w:val="28"/>
          <w:sz w:val="28"/>
          <w:szCs w:val="28"/>
          <w:rtl w:val="true"/>
          <w:lang w:bidi="ar-SA"/>
        </w:rPr>
        <w:t xml:space="preserve">، والواحدي في أسباب نزول القرآن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للثمالى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فكيف هذه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نبي اللّه بالنعت</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نعته اللّه إذا رأيناه فيكم كما أخذنا </w:t>
      </w:r>
      <w:r>
        <w:rPr>
          <w:rStyle w:val="FootnoteAnchor"/>
          <w:rtl w:val="true"/>
        </w:rPr>
        <w:footnoteReference w:id="80"/>
      </w:r>
      <w:r>
        <w:rPr>
          <w:rFonts w:ascii="Amiri" w:hAnsi="Amiri" w:eastAsia="Amiri" w:cs="Amiri"/>
          <w:color w:val="111111"/>
          <w:sz w:val="28"/>
          <w:sz w:val="28"/>
          <w:szCs w:val="28"/>
          <w:rtl w:val="true"/>
          <w:lang w:bidi="ar-SA"/>
        </w:rPr>
        <w:t xml:space="preserve">، كما يعرف أحدنا ابنه إذا رآه بين الغلمان،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81"/>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بابني</w:t>
      </w:r>
      <w:r>
        <w:rPr>
          <w:rStyle w:val="FootnoteAnchor"/>
          <w:rtl w:val="true"/>
        </w:rPr>
        <w:footnoteReference w:id="82"/>
      </w:r>
      <w:r>
        <w:rPr>
          <w:rFonts w:ascii="Amiri" w:hAnsi="Amiri" w:eastAsia="Amiri" w:cs="Amiri"/>
          <w:color w:val="111111"/>
          <w:sz w:val="28"/>
          <w:sz w:val="28"/>
          <w:szCs w:val="28"/>
          <w:rtl w:val="true"/>
          <w:lang w:bidi="ar-SA"/>
        </w:rPr>
        <w:t xml:space="preserve">لأني عرفته بما نعته اللّه في كتابه، وأما ابني فإني لا أدرى ما أحدثت أُمُّه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روض الجنان </w:t>
      </w:r>
      <w:r>
        <w:rPr>
          <w:rStyle w:val="FootnoteAnchor"/>
          <w:rtl w:val="true"/>
        </w:rPr>
        <w:footnoteReference w:id="84"/>
      </w:r>
      <w:r>
        <w:rPr>
          <w:rFonts w:ascii="Amiri" w:hAnsi="Amiri" w:eastAsia="Amiri" w:cs="Amiri"/>
          <w:color w:val="111111"/>
          <w:sz w:val="28"/>
          <w:sz w:val="28"/>
          <w:szCs w:val="28"/>
          <w:rtl w:val="true"/>
          <w:lang w:bidi="ar-SA"/>
        </w:rPr>
        <w:t xml:space="preserve">، عن 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Style w:val="FootnoteAnchor"/>
          <w:rtl w:val="true"/>
        </w:rPr>
        <w:footnoteReference w:id="85"/>
      </w:r>
      <w:r>
        <w:rPr>
          <w:rFonts w:ascii="Amiri" w:hAnsi="Amiri" w:eastAsia="Amiri" w:cs="Amiri"/>
          <w:color w:val="111111"/>
          <w:sz w:val="28"/>
          <w:sz w:val="28"/>
          <w:szCs w:val="28"/>
          <w:rtl w:val="true"/>
          <w:lang w:bidi="ar-SA"/>
        </w:rPr>
        <w:t xml:space="preserve">عن الثعلبي، وفي تاريخ الطبري </w:t>
      </w:r>
      <w:r>
        <w:rPr>
          <w:rStyle w:val="FootnoteAnchor"/>
          <w:rtl w:val="true"/>
        </w:rPr>
        <w:footnoteReference w:id="8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زُفر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سلمان وطلحة والزبير</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الخليفة والملك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من يعدل في الرعية، ويقسم بالسوية، ويشفق عليهم شفقة الرجل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مُلِئَ حكماً وعلماً، وما كنا نعرف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عمر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الخليفة أم الملك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جبيت </w:t>
      </w:r>
      <w:r>
        <w:rPr>
          <w:rStyle w:val="FootnoteAnchor"/>
          <w:rtl w:val="true"/>
        </w:rPr>
        <w:footnoteReference w:id="88"/>
      </w:r>
      <w:r>
        <w:rPr>
          <w:rFonts w:ascii="Amiri" w:hAnsi="Amiri" w:eastAsia="Amiri" w:cs="Amiri"/>
          <w:color w:val="111111"/>
          <w:sz w:val="28"/>
          <w:sz w:val="28"/>
          <w:szCs w:val="28"/>
          <w:rtl w:val="true"/>
          <w:lang w:bidi="ar-SA"/>
        </w:rPr>
        <w:t>من أرض المسلمين درهماً أو أقل أو أكثر، ثمّ وضعته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ملك غير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مسعود، وجابر بن يزيد، وعمرو بن أوس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أصنع بالمجوس ؟ أين عبد اللّه بن عبّاس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عليّاً ابن عمك يقول في المجوس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لم تسمعه فاسأله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ابن 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فسأله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أفتاه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البخاري </w:t>
      </w:r>
      <w:r>
        <w:rPr>
          <w:rStyle w:val="FootnoteAnchor"/>
          <w:rtl w:val="true"/>
        </w:rPr>
        <w:footnoteReference w:id="93"/>
      </w:r>
      <w:r>
        <w:rPr>
          <w:rFonts w:ascii="IRNazanin" w:hAnsi="IRNazanin" w:eastAsia="IRNazanin"/>
          <w:color w:val="111111"/>
          <w:sz w:val="28"/>
          <w:sz w:val="28"/>
          <w:szCs w:val="28"/>
          <w:rtl w:val="true"/>
          <w:lang w:bidi="fa-IR"/>
        </w:rPr>
        <w:t xml:space="preserve">، وأحمد بن حنبل </w:t>
      </w:r>
      <w:r>
        <w:rPr>
          <w:rStyle w:val="FootnoteAnchor"/>
          <w:rtl w:val="true"/>
        </w:rPr>
        <w:footnoteReference w:id="94"/>
      </w:r>
      <w:r>
        <w:rPr>
          <w:rFonts w:ascii="Amiri" w:hAnsi="Amiri" w:eastAsia="Amiri" w:cs="Amiri"/>
          <w:color w:val="111111"/>
          <w:sz w:val="28"/>
          <w:sz w:val="28"/>
          <w:szCs w:val="28"/>
          <w:rtl w:val="true"/>
          <w:lang w:bidi="ar-SA"/>
        </w:rPr>
        <w:t xml:space="preserve">نحواً </w:t>
      </w:r>
      <w:r>
        <w:rPr>
          <w:rStyle w:val="FootnoteAnchor"/>
          <w:rtl w:val="true"/>
        </w:rPr>
        <w:footnoteReference w:id="95"/>
      </w:r>
      <w:r>
        <w:rPr>
          <w:rFonts w:ascii="Amiri" w:hAnsi="Amiri" w:eastAsia="Amiri" w:cs="Amiri"/>
          <w:color w:val="111111"/>
          <w:sz w:val="28"/>
          <w:sz w:val="28"/>
          <w:szCs w:val="28"/>
          <w:rtl w:val="true"/>
          <w:lang w:bidi="ar-SA"/>
        </w:rPr>
        <w:t xml:space="preserve">من ذلك ؛ إلّا أنهما قالا ولم يكن عمر أخذ الجزية من المجوس، حتّى شهد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من مجوس هجر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الأموال لأبي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موطأ مالك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 جامع الترمذي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سنن الدارمي،</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الرسالة للشافعي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248/8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 مصابيح البغوي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سيرة عمر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وغيره أورده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وعن 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ذاك كان قبل موت الخليفة بسنة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الخطيب التبريزي في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فالخلافة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الإسلامية إلى يوم ذاك لا تعرف أولياتها الشرعية ولا ما يلزمها من الناحية المالية والسياسية والدينية</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الأنباري في الزاهر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يذكر جنّة عدن في غير موضع؛ فما هو ؟</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قصر في الجنّة، لا يسكنه إلّا نبي، أو صديق، أو شهيد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ينبغي أن يكون الإمام سائلاً من </w:t>
      </w:r>
      <w:r>
        <w:rPr>
          <w:rStyle w:val="FootnoteAnchor"/>
          <w:rtl w:val="true"/>
        </w:rPr>
        <w:footnoteReference w:id="98"/>
      </w:r>
      <w:r>
        <w:rPr>
          <w:rFonts w:ascii="Amiri" w:hAnsi="Amiri" w:eastAsia="Amiri" w:cs="Amiri"/>
          <w:color w:val="111111"/>
          <w:sz w:val="28"/>
          <w:sz w:val="28"/>
          <w:szCs w:val="28"/>
          <w:rtl w:val="true"/>
          <w:lang w:bidi="ar-SA"/>
        </w:rPr>
        <w:t xml:space="preserve">رعيته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كان أقلّ الناس يَرُدّ عليه، كما ذكر في المحاضرات </w:t>
      </w:r>
      <w:r>
        <w:rPr>
          <w:rStyle w:val="FootnoteAnchor"/>
          <w:rtl w:val="true"/>
        </w:rPr>
        <w:footnoteReference w:id="99"/>
      </w:r>
      <w:r>
        <w:rPr>
          <w:rFonts w:ascii="Amiri" w:hAnsi="Amiri" w:eastAsia="Amiri" w:cs="Amiri"/>
          <w:color w:val="111111"/>
          <w:sz w:val="28"/>
          <w:sz w:val="28"/>
          <w:szCs w:val="28"/>
          <w:rtl w:val="true"/>
          <w:lang w:bidi="ar-SA"/>
        </w:rPr>
        <w:t xml:space="preserve">، والمستنير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هذا الكتاب للطبري الإمامي واستظهر كونه كتابه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الأنصار وهو 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فاستسقاه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موضع آخر من الشرح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 له عسلاً فرده ولم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عسلاً فلم يشرب،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أَذْهَبْتُمْ طَيِّبَاتِكُمْ فِي حَياتِكُمُ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الفتى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يُعْرَضُ الَّذِينَ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كَفَرُوا عَلَى النَّارِ</w:t>
      </w:r>
      <w:r>
        <w:rPr>
          <w:rStyle w:val="FootnoteAnchor"/>
          <w:rtl w:val="true"/>
        </w:rPr>
        <w:footnoteReference w:id="102"/>
      </w:r>
      <w:r>
        <w:rPr>
          <w:rFonts w:ascii="IRNazanin" w:hAnsi="IRNazanin" w:eastAsia="IRNazanin"/>
          <w:color w:val="111111"/>
          <w:sz w:val="28"/>
          <w:sz w:val="28"/>
          <w:szCs w:val="28"/>
          <w:rtl w:val="true"/>
          <w:lang w:bidi="fa-IR"/>
        </w:rPr>
        <w:t xml:space="preserve">أفنحن هم ؟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فسرّه </w:t>
      </w:r>
      <w:r>
        <w:rPr>
          <w:rStyle w:val="FootnoteAnchor"/>
          <w:rtl w:val="true"/>
        </w:rPr>
        <w:footnoteReference w:id="104"/>
      </w:r>
      <w:r>
        <w:rPr>
          <w:rFonts w:ascii="Amiri" w:hAnsi="Amiri" w:eastAsia="Amiri" w:cs="Amiri"/>
          <w:color w:val="111111"/>
          <w:sz w:val="28"/>
          <w:sz w:val="28"/>
          <w:szCs w:val="28"/>
          <w:rtl w:val="true"/>
          <w:lang w:bidi="ar-SA"/>
        </w:rPr>
        <w:t xml:space="preserve">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 عمر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ورأيت في تنبيه </w:t>
      </w:r>
      <w:r>
        <w:rPr>
          <w:rStyle w:val="FootnoteAnchor"/>
          <w:rtl w:val="true"/>
        </w:rPr>
        <w:footnoteReference w:id="106"/>
      </w:r>
      <w:r>
        <w:rPr>
          <w:rFonts w:ascii="IRNazanin" w:hAnsi="IRNazanin" w:eastAsia="IRNazanin"/>
          <w:color w:val="111111"/>
          <w:sz w:val="28"/>
          <w:sz w:val="28"/>
          <w:szCs w:val="28"/>
          <w:rtl w:val="true"/>
          <w:lang w:bidi="fa-IR"/>
        </w:rPr>
        <w:t xml:space="preserve">الفضل بن شاذان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 الكوفي </w:t>
      </w:r>
      <w:r>
        <w:rPr>
          <w:rStyle w:val="FootnoteAnchor"/>
          <w:rtl w:val="true"/>
        </w:rPr>
        <w:footnoteReference w:id="108"/>
      </w:r>
      <w:r>
        <w:rPr>
          <w:rFonts w:ascii="Amiri" w:hAnsi="Amiri" w:eastAsia="Amiri" w:cs="Amiri"/>
          <w:color w:val="111111"/>
          <w:sz w:val="28"/>
          <w:sz w:val="28"/>
          <w:szCs w:val="28"/>
          <w:rtl w:val="true"/>
          <w:lang w:bidi="ar-SA"/>
        </w:rPr>
        <w:t xml:space="preserve">، ومحاضرات الإصفهاني </w:t>
      </w:r>
      <w:r>
        <w:rPr>
          <w:rStyle w:val="FootnoteAnchor"/>
          <w:rtl w:val="true"/>
        </w:rPr>
        <w:footnoteReference w:id="109"/>
      </w:r>
      <w:r>
        <w:rPr>
          <w:rFonts w:ascii="Amiri" w:hAnsi="Amiri" w:eastAsia="Amiri" w:cs="Amiri"/>
          <w:color w:val="111111"/>
          <w:sz w:val="28"/>
          <w:sz w:val="28"/>
          <w:szCs w:val="28"/>
          <w:rtl w:val="true"/>
          <w:lang w:bidi="ar-SA"/>
        </w:rPr>
        <w:t xml:space="preserve">، وكتاب النساء </w:t>
      </w:r>
      <w:r>
        <w:rPr>
          <w:rStyle w:val="FootnoteAnchor"/>
          <w:rtl w:val="true"/>
        </w:rPr>
        <w:footnoteReference w:id="110"/>
      </w:r>
      <w:r>
        <w:rPr>
          <w:rFonts w:ascii="Amiri" w:hAnsi="Amiri" w:eastAsia="Amiri" w:cs="Amiri"/>
          <w:color w:val="111111"/>
          <w:sz w:val="28"/>
          <w:sz w:val="28"/>
          <w:szCs w:val="28"/>
          <w:rtl w:val="true"/>
          <w:lang w:bidi="ar-SA"/>
        </w:rPr>
        <w:t>للجاحظ، وفضائل السمعاني</w:t>
      </w:r>
      <w:r>
        <w:rPr>
          <w:rStyle w:val="FootnoteAnchor"/>
          <w:rtl w:val="true"/>
        </w:rPr>
        <w:footnoteReference w:id="111"/>
      </w:r>
      <w:r>
        <w:rPr>
          <w:rFonts w:ascii="Amiri" w:hAnsi="Amiri" w:eastAsia="Amiri" w:cs="Amiri"/>
          <w:color w:val="111111"/>
          <w:sz w:val="28"/>
          <w:sz w:val="28"/>
          <w:szCs w:val="28"/>
          <w:rtl w:val="true"/>
          <w:lang w:bidi="ar-SA"/>
        </w:rPr>
        <w:t xml:space="preserve">، ومستصفى الغزالي </w:t>
      </w:r>
      <w:r>
        <w:rPr>
          <w:rStyle w:val="FootnoteAnchor"/>
          <w:rtl w:val="true"/>
        </w:rPr>
        <w:footnoteReference w:id="112"/>
      </w:r>
      <w:r>
        <w:rPr>
          <w:rFonts w:ascii="Amiri" w:hAnsi="Amiri" w:eastAsia="Amiri" w:cs="Amiri"/>
          <w:color w:val="111111"/>
          <w:sz w:val="28"/>
          <w:sz w:val="28"/>
          <w:szCs w:val="28"/>
          <w:rtl w:val="true"/>
          <w:lang w:bidi="ar-SA"/>
        </w:rPr>
        <w:t xml:space="preserve">، والفاضل في البلاغة </w:t>
      </w:r>
      <w:r>
        <w:rPr>
          <w:rStyle w:val="FootnoteAnchor"/>
          <w:rtl w:val="true"/>
        </w:rPr>
        <w:footnoteReference w:id="113"/>
      </w:r>
      <w:r>
        <w:rPr>
          <w:rFonts w:ascii="Amiri" w:hAnsi="Amiri" w:eastAsia="Amiri" w:cs="Amiri"/>
          <w:color w:val="111111"/>
          <w:sz w:val="28"/>
          <w:sz w:val="28"/>
          <w:szCs w:val="28"/>
          <w:rtl w:val="true"/>
          <w:lang w:bidi="ar-SA"/>
        </w:rPr>
        <w:t xml:space="preserve">عن المبرد،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الصدقات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أحدثتم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يبلغني أنّ أحداً تجاوز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استرجعت منه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أدبته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تتعجبون </w:t>
      </w:r>
      <w:r>
        <w:rPr>
          <w:rStyle w:val="FootnoteAnchor"/>
          <w:rtl w:val="true"/>
        </w:rPr>
        <w:footnoteReference w:id="119"/>
      </w:r>
      <w:r>
        <w:rPr>
          <w:rFonts w:ascii="Amiri" w:hAnsi="Amiri" w:eastAsia="Amiri" w:cs="Amiri"/>
          <w:color w:val="111111"/>
          <w:sz w:val="28"/>
          <w:sz w:val="28"/>
          <w:szCs w:val="28"/>
          <w:rtl w:val="true"/>
          <w:lang w:bidi="ar-SA"/>
        </w:rPr>
        <w:t>من إمام أخطأ وامرأة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ناضلتْ أميركم فنضلته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 حتّى النسوان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ورجع عن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المهر ما تراضى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الإحياء </w:t>
      </w:r>
      <w:r>
        <w:rPr>
          <w:rStyle w:val="FootnoteAnchor"/>
          <w:rtl w:val="true"/>
        </w:rPr>
        <w:footnoteReference w:id="122"/>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امرأة على عمر ونبهته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ملأ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امرأة وأخطأ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التزويج على القرآن وبغير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اللباس،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القرآن من كتاب البخاري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خصوص كتاب البخاري وقد جاء في المجاميع الحديثية الأخر للعامّة فضلاً عن الخاصّة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زوّج رجلاً امرأة بآية من القرآن،</w:t>
      </w:r>
    </w:p>
    <w:p>
      <w:pPr>
        <w:pStyle w:val="BookText"/>
        <w:rPr/>
      </w:pPr>
      <w:r>
        <w:rPr>
          <w:rFonts w:ascii="Amiri" w:hAnsi="Amiri" w:eastAsia="Amiri" w:cs="Amiri"/>
          <w:color w:val="111111"/>
          <w:sz w:val="28"/>
          <w:sz w:val="28"/>
          <w:szCs w:val="28"/>
          <w:rtl w:val="true"/>
          <w:lang w:bidi="ar-SA"/>
        </w:rPr>
        <w:t>أو بخاتم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أوجبوا أن يقوم مقام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جهل مثل هذا، حتّى تردّه عليه امرأة ليست من أعلم النساء، وتكون أعلم بالحق والصواب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الجاحظ في كتاب النساء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الجارية التي برت أباها حتّى أرضعته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أفقه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أنّه مَرّ عمر بصبيان يلعبون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خيراً </w:t>
      </w:r>
      <w:r>
        <w:rPr>
          <w:rStyle w:val="FootnoteAnchor"/>
          <w:rtl w:val="true"/>
        </w:rPr>
        <w:footnoteReference w:id="125"/>
      </w:r>
      <w:r>
        <w:rPr>
          <w:rFonts w:ascii="Amiri" w:hAnsi="Amiri" w:eastAsia="Amiri" w:cs="Amiri"/>
          <w:color w:val="111111"/>
          <w:sz w:val="28"/>
          <w:sz w:val="28"/>
          <w:szCs w:val="28"/>
          <w:rtl w:val="true"/>
          <w:lang w:bidi="ar-SA"/>
        </w:rPr>
        <w:t xml:space="preserve">مذ فارقناكم فقال له صبي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وقد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الخير كله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عمر تراباً، فجعله في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أعقل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الصبيان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الجاحظ في كتاب العبر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ثم إنّه قد نشر ذيل رسائل الجاحظ الكلامية المطبوعة من قبل دار ومكتبة الهلال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مرّ عمر بالصبيان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عبد اللّه</w:t>
      </w:r>
    </w:p>
    <w:p>
      <w:pPr>
        <w:pStyle w:val="BookText"/>
        <w:rPr/>
      </w:pPr>
      <w:r>
        <w:rPr>
          <w:rFonts w:ascii="Amiri" w:hAnsi="Amiri" w:eastAsia="Amiri" w:cs="Amiri"/>
          <w:color w:val="111111"/>
          <w:sz w:val="28"/>
          <w:sz w:val="28"/>
          <w:szCs w:val="28"/>
          <w:rtl w:val="true"/>
          <w:lang w:bidi="ar-SA"/>
        </w:rPr>
        <w:t xml:space="preserve">ابن الزبير ففروا و ثبت ابن الزبير،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تفرّ مع أصحابك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أجترم فأخافك، ولا بالطريق من ضيق </w:t>
      </w:r>
      <w:r>
        <w:rPr>
          <w:rStyle w:val="FootnoteAnchor"/>
          <w:rtl w:val="true"/>
        </w:rPr>
        <w:footnoteReference w:id="128"/>
      </w:r>
      <w:r>
        <w:rPr>
          <w:rFonts w:ascii="Amiri" w:hAnsi="Amiri" w:eastAsia="Amiri" w:cs="Amiri"/>
          <w:color w:val="111111"/>
          <w:sz w:val="28"/>
          <w:sz w:val="28"/>
          <w:szCs w:val="28"/>
          <w:rtl w:val="true"/>
          <w:lang w:bidi="ar-SA"/>
        </w:rPr>
        <w:t xml:space="preserve">فأوسع عليك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يسأل يهودياً عن الدجال ويكثر ذلك، 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مسألتك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العرب تقتلونه دون باب لدّ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ببضع عشرة ذراعاً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الغزالي في إحياء العلوم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الجد والإخوة والجدّة، وحدّ شرب الخمر، ووجوب الغرم على الحاكم إذا أخطأ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والأصل في مسألة الجدّ والإخوة والجدّة ما اشتهر في كتب فرائضهم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الحمارية </w:t>
      </w:r>
      <w:r>
        <w:rPr>
          <w:rStyle w:val="FootnoteAnchor"/>
          <w:rtl w:val="true"/>
        </w:rPr>
        <w:footnoteReference w:id="134"/>
      </w:r>
      <w:r>
        <w:rPr>
          <w:rFonts w:ascii="Amiri" w:hAnsi="Amiri" w:eastAsia="Amiri" w:cs="Amiri"/>
          <w:color w:val="111111"/>
          <w:sz w:val="28"/>
          <w:sz w:val="28"/>
          <w:szCs w:val="28"/>
          <w:rtl w:val="true"/>
          <w:lang w:bidi="ar-SA"/>
        </w:rPr>
        <w:t xml:space="preserve">والمشركة، وهو أنّه وقع في زمانه فريضة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أفرض منه، ولا أجيب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الصراط والظاهر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أحسب منه كما في بحار الأنوار </w:t>
      </w:r>
      <w:r>
        <w:rPr>
          <w:rFonts w:eastAsia="Amiri" w:cs="Amiri" w:ascii="Amiri" w:hAnsi="Amiri"/>
          <w:color w:val="111111"/>
          <w:sz w:val="28"/>
          <w:szCs w:val="28"/>
          <w:lang w:bidi="ar-SA"/>
        </w:rPr>
        <w:t>159/40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مات وترك امرأة وأبوين وبنتين كم نصيب المرأة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إما استفهام أو بيان حكم على رأي من يقول بالعول، فلقبت المسألة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العامّة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عمّن خلّف ست مائة دينار، فاستحقت امرأة من الورثة ديناراً واحداً، كم كانوا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بنتان، وأُمّ، وزوجة، واثنا عشر أخاً وأُختاً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الدينارية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عمر حيث أُتي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فيها زوج وأُمّ وإخوة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وأخوات لأب وأم، وأخوات لأُمّ؛ فأعطى الزوج النصف، وللأم السدس، وللإخوة والأخوات من 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وأسقط ولد الأبوان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أباهم كان حماراً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فأشركنا بأمنا، فسمّيت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الحمارية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قد نشوا فى نسب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يشرك بين الإخوة والأخوات من الأب والأم والإخوة والأخوات من الأم؛ فيجعل الثلث </w:t>
      </w:r>
      <w:r>
        <w:rPr>
          <w:rStyle w:val="FootnoteAnchor"/>
          <w:rtl w:val="true"/>
        </w:rPr>
        <w:footnoteReference w:id="138"/>
      </w:r>
      <w:r>
        <w:rPr>
          <w:rFonts w:ascii="Amiri" w:hAnsi="Amiri" w:eastAsia="Amiri" w:cs="Amiri"/>
          <w:color w:val="111111"/>
          <w:sz w:val="28"/>
          <w:sz w:val="28"/>
          <w:szCs w:val="28"/>
          <w:rtl w:val="true"/>
          <w:lang w:bidi="ar-SA"/>
        </w:rPr>
        <w:t xml:space="preserve">بينهم بالسوية، لا يفضل فيه الذكر على الأنثى،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شُرَكَاء فِي المُلْكِ</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وفتح القدير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الدارمي في سننه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جدّ ورّث في الإسلام عمر، فأخذ ماله، فأتاه عليّ وزيد،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إنّما كنت كأحد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حين طعن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الجدّ رأياً فإن رأيتم أن تتبعوه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السيوطي في جمع الجوامع، كما في ترتيبه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المسيب،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قسم،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سؤالك عن ذلك يا عمر ؟ إنّي أظنّك تموت قبل أن تعلم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عمر قبل أن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 النهج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يفتي كثيراً بالحكم ثمّ ينقضه، ويفتي بضده وخلافه، قضى في الجد مع الإخوة قضايا كثيرة مختلفة، ثمّ خاف من الحكم في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يقتحم جراثيم جهنم فليقل في الجد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في السنن الكبرى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عن عمر في الجدّ مائة قضية ؛ كلّها ينقض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فقد جعل الجدّ أولى من الأخ، بل كان عمر يكره الكلام في الجد، ومات ولم يفقه حكم هذه المسألة 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قال فيه برأيه هنا، فعليه ما يستحق ممّا حكم به على نفسه، فضلاً عمّا صدر منه من أحكام وقضايا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ما قام به من بدع وجرائم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عمر كعب بن سور </w:t>
      </w:r>
      <w:r>
        <w:rPr>
          <w:rStyle w:val="FootnoteAnchor"/>
          <w:rtl w:val="true"/>
        </w:rPr>
        <w:footnoteReference w:id="140"/>
      </w:r>
      <w:r>
        <w:rPr>
          <w:rFonts w:ascii="Amiri" w:hAnsi="Amiri" w:eastAsia="Amiri" w:cs="Amiri"/>
          <w:color w:val="111111"/>
          <w:sz w:val="28"/>
          <w:sz w:val="28"/>
          <w:szCs w:val="28"/>
          <w:rtl w:val="true"/>
          <w:lang w:bidi="ar-SA"/>
        </w:rPr>
        <w:t>، وذلك أن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زوجي صوّام قوام،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تشكو أنّه لا حظ لها منه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وجاء بصورة أُخرى في الاستيعاب في ترجمة كعب بن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تأمريني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أتأمريني أن أمنع رجلاً من عبادة 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الكنى والألقاب للدولابي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والأذكياء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والمستطرف لشهاب الدين الأبشيهي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وتاريخ الخلفاء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والإصابة لابن حجر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شيخنا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هذا صورة مفصلة للواقعة لاحظها في غديره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الواقعة مفصلة في كتب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الأمالي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203/32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وأورد لها مصادر في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جهله بمعاريض الكلام، وما أكثره منه، وما أقل ما أبقاه لنا التاريخ ؛ خوفاً منه أو حرصاً عليه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داود</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داود، وقد جاء كذلك في بعض نسخ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فصارت من بعدها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من أبي ثعلبة الحبشي، فأولدها 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مات عنها أبو ثعلبة، وتزوّجها</w:t>
      </w:r>
    </w:p>
    <w:p>
      <w:pPr>
        <w:pStyle w:val="BookText"/>
        <w:rPr/>
      </w:pPr>
      <w:r>
        <w:rPr>
          <w:rFonts w:ascii="Amiri" w:hAnsi="Amiri" w:eastAsia="Amiri" w:cs="Amiri"/>
          <w:color w:val="111111"/>
          <w:sz w:val="28"/>
          <w:sz w:val="28"/>
          <w:szCs w:val="28"/>
          <w:rtl w:val="true"/>
          <w:lang w:bidi="ar-SA"/>
        </w:rPr>
        <w:t xml:space="preserve">من بعده سليك الغطفاني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سليك الغطفاني، 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مليك الغطفائي، كما هو في طبعات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سليك بن هدبة الغطفاني ؛ أحد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ابن عبد البر في الاستيعاب </w:t>
      </w:r>
      <w:r>
        <w:rPr>
          <w:rFonts w:eastAsia="Amiri" w:cs="Amiri" w:ascii="Amiri" w:hAnsi="Amiri"/>
          <w:color w:val="111111"/>
          <w:sz w:val="28"/>
          <w:szCs w:val="28"/>
          <w:lang w:bidi="ar-SA"/>
        </w:rPr>
        <w:t>687/2</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توفّي ابنها من أبي ثعلبة فامتنعت من سليك </w:t>
      </w:r>
      <w:r>
        <w:rPr>
          <w:rStyle w:val="FootnoteAnchor"/>
          <w:rtl w:val="true"/>
        </w:rPr>
        <w:footnoteReference w:id="144"/>
      </w:r>
      <w:r>
        <w:rPr>
          <w:rFonts w:ascii="Amiri" w:hAnsi="Amiri" w:eastAsia="Amiri" w:cs="Amiri"/>
          <w:color w:val="111111"/>
          <w:sz w:val="28"/>
          <w:sz w:val="28"/>
          <w:szCs w:val="28"/>
          <w:rtl w:val="true"/>
          <w:lang w:bidi="ar-SA"/>
        </w:rPr>
        <w:t>أن يقربها، فاشتكاها</w:t>
      </w:r>
      <w:r>
        <w:rPr>
          <w:rStyle w:val="FootnoteAnchor"/>
          <w:rtl w:val="true"/>
        </w:rPr>
        <w:footnoteReference w:id="145"/>
      </w:r>
      <w:r>
        <w:rPr>
          <w:rFonts w:ascii="Amiri" w:hAnsi="Amiri" w:eastAsia="Amiri" w:cs="Amiri"/>
          <w:color w:val="111111"/>
          <w:sz w:val="28"/>
          <w:sz w:val="28"/>
          <w:szCs w:val="28"/>
          <w:rtl w:val="true"/>
          <w:lang w:bidi="ar-SA"/>
        </w:rPr>
        <w:t xml:space="preserve">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يشتكي منكِ سليك </w:t>
      </w:r>
      <w:r>
        <w:rPr>
          <w:rStyle w:val="FootnoteAnchor"/>
          <w:rtl w:val="true"/>
        </w:rPr>
        <w:footnoteReference w:id="146"/>
      </w:r>
      <w:r>
        <w:rPr>
          <w:rFonts w:ascii="Amiri" w:hAnsi="Amiri" w:eastAsia="Amiri" w:cs="Amiri"/>
          <w:color w:val="111111"/>
          <w:sz w:val="28"/>
          <w:sz w:val="28"/>
          <w:szCs w:val="28"/>
          <w:rtl w:val="true"/>
          <w:lang w:bidi="ar-SA"/>
        </w:rPr>
        <w:t xml:space="preserve">يا فضة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Style w:val="FootnoteAnchor"/>
          <w:rtl w:val="true"/>
        </w:rPr>
        <w:footnoteReference w:id="147"/>
      </w:r>
      <w:r>
        <w:rPr>
          <w:rFonts w:ascii="Amiri" w:hAnsi="Amiri" w:eastAsia="Amiri" w:cs="Amiri"/>
          <w:color w:val="111111"/>
          <w:sz w:val="28"/>
          <w:sz w:val="28"/>
          <w:szCs w:val="28"/>
          <w:rtl w:val="true"/>
          <w:lang w:bidi="ar-SA"/>
        </w:rPr>
        <w:t xml:space="preserve">تحكم في ذلك، ولا يخفى </w:t>
      </w:r>
      <w:r>
        <w:rPr>
          <w:rStyle w:val="FootnoteAnchor"/>
          <w:rtl w:val="true"/>
        </w:rPr>
        <w:footnoteReference w:id="148"/>
      </w:r>
      <w:r>
        <w:rPr>
          <w:rFonts w:ascii="Amiri" w:hAnsi="Amiri" w:eastAsia="Amiri" w:cs="Amiri"/>
          <w:color w:val="111111"/>
          <w:sz w:val="28"/>
          <w:sz w:val="28"/>
          <w:szCs w:val="28"/>
          <w:rtl w:val="true"/>
          <w:lang w:bidi="ar-SA"/>
        </w:rPr>
        <w:t xml:space="preserve">عليك لم منعته نفسي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في ذلك رخصة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 المذاهب، إن ابني من غيره مات، فأردت </w:t>
      </w:r>
    </w:p>
    <w:p>
      <w:pPr>
        <w:pStyle w:val="BookText"/>
        <w:rPr/>
      </w:pPr>
      <w:r>
        <w:rPr>
          <w:rFonts w:ascii="Amiri" w:hAnsi="Amiri" w:eastAsia="Amiri" w:cs="Amiri"/>
          <w:color w:val="111111"/>
          <w:sz w:val="28"/>
          <w:sz w:val="28"/>
          <w:szCs w:val="28"/>
          <w:rtl w:val="true"/>
          <w:lang w:bidi="ar-SA"/>
        </w:rPr>
        <w:t xml:space="preserve">أن أستبرئ نفسي بحيضة </w:t>
      </w:r>
      <w:r>
        <w:rPr>
          <w:rStyle w:val="FootnoteAnchor"/>
          <w:rtl w:val="true"/>
        </w:rPr>
        <w:footnoteReference w:id="150"/>
      </w:r>
      <w:r>
        <w:rPr>
          <w:rFonts w:ascii="IRNazanin" w:hAnsi="IRNazanin" w:eastAsia="IRNazanin"/>
          <w:color w:val="111111"/>
          <w:sz w:val="28"/>
          <w:sz w:val="28"/>
          <w:szCs w:val="28"/>
          <w:rtl w:val="true"/>
          <w:lang w:bidi="fa-IR"/>
        </w:rPr>
        <w:t>، فإن أنا حضت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علمته </w:t>
      </w:r>
      <w:r>
        <w:rPr>
          <w:rStyle w:val="FootnoteAnchor"/>
          <w:rtl w:val="true"/>
        </w:rPr>
        <w:footnoteReference w:id="151"/>
      </w:r>
      <w:r>
        <w:rPr>
          <w:rFonts w:ascii="Amiri" w:hAnsi="Amiri" w:eastAsia="Amiri" w:cs="Amiri"/>
          <w:color w:val="111111"/>
          <w:sz w:val="28"/>
          <w:sz w:val="28"/>
          <w:szCs w:val="28"/>
          <w:rtl w:val="true"/>
          <w:lang w:bidi="ar-SA"/>
        </w:rPr>
        <w:t>أن ابني مات ولا أخ له، وإن كنت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في بطني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وأورده القاضي النعمان في شرح الأخبار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أصاب لقيطاً وطلب مرضعة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إليها ترضعه، فكانت نسوة يأتينها فيحملن الصبي وينقنقنه </w:t>
      </w:r>
      <w:r>
        <w:rPr>
          <w:rStyle w:val="FootnoteAnchor"/>
          <w:rtl w:val="true"/>
        </w:rPr>
        <w:footnoteReference w:id="154"/>
      </w:r>
      <w:r>
        <w:rPr>
          <w:rFonts w:ascii="Amiri" w:hAnsi="Amiri" w:eastAsia="Amiri" w:cs="Amiri"/>
          <w:color w:val="111111"/>
          <w:sz w:val="28"/>
          <w:sz w:val="28"/>
          <w:szCs w:val="28"/>
          <w:rtl w:val="true"/>
          <w:lang w:bidi="ar-SA"/>
        </w:rPr>
        <w:t xml:space="preserve">، فذكر لعمر،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 فأذّني</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فعلت، فمضى ودخل عليهنّ،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أُمّه إلّا ما أظهرت أمرها، فقالت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يهتك ستر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أفقه من عمر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المرأة بهنّ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عمرو بن حمران،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اتخذت غلامها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أمرها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أَيْمَانُكُمْ</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عمر أن يرجمها،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تأوّلت </w:t>
      </w:r>
      <w:r>
        <w:rPr>
          <w:rStyle w:val="FootnoteAnchor"/>
          <w:rtl w:val="true"/>
        </w:rPr>
        <w:footnoteReference w:id="159"/>
      </w:r>
      <w:r>
        <w:rPr>
          <w:rFonts w:ascii="Amiri" w:hAnsi="Amiri" w:eastAsia="Amiri" w:cs="Amiri"/>
          <w:color w:val="111111"/>
          <w:sz w:val="28"/>
          <w:sz w:val="28"/>
          <w:szCs w:val="28"/>
          <w:rtl w:val="true"/>
          <w:lang w:bidi="ar-SA"/>
        </w:rPr>
        <w:t xml:space="preserve">بكتاب اللّه، فَخَلَّى </w:t>
      </w:r>
      <w:r>
        <w:rPr>
          <w:rStyle w:val="FootnoteAnchor"/>
          <w:rtl w:val="true"/>
        </w:rPr>
        <w:footnoteReference w:id="160"/>
      </w:r>
      <w:r>
        <w:rPr>
          <w:rFonts w:ascii="Amiri" w:hAnsi="Amiri" w:eastAsia="Amiri" w:cs="Amiri"/>
          <w:color w:val="111111"/>
          <w:sz w:val="28"/>
          <w:sz w:val="28"/>
          <w:szCs w:val="28"/>
          <w:rtl w:val="true"/>
          <w:lang w:bidi="ar-SA"/>
        </w:rPr>
        <w:t xml:space="preserve">سبيلها،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حرام بعده على كل مسلم، وجزّ </w:t>
      </w:r>
      <w:r>
        <w:rPr>
          <w:rStyle w:val="FootnoteAnchor"/>
          <w:rtl w:val="true"/>
        </w:rPr>
        <w:footnoteReference w:id="161"/>
      </w:r>
      <w:r>
        <w:rPr>
          <w:rFonts w:ascii="IRNazanin" w:hAnsi="IRNazanin" w:eastAsia="IRNazanin"/>
          <w:color w:val="111111"/>
          <w:sz w:val="28"/>
          <w:sz w:val="28"/>
          <w:szCs w:val="28"/>
          <w:rtl w:val="true"/>
          <w:lang w:bidi="fa-IR"/>
        </w:rPr>
        <w:t xml:space="preserve">رأس الغلام وعزّره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وقد جاءت الواقعة بصور أُخرى في أكثر من مصدر؛ كما في تفسير ابن جرير الطبري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و تفسير ابن كثير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الترمذي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عارضة الأحوذي بشرح صحيح الترمذي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وقال الترمذي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والعمل على هذا عند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وكرّره في الجامع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الفرائض حديث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في عارضة الأحوذي </w:t>
      </w:r>
      <w:r>
        <w:rPr>
          <w:rFonts w:eastAsia="Amiri" w:cs="Amiri" w:ascii="Amiri" w:hAnsi="Amiri"/>
          <w:color w:val="111111"/>
          <w:sz w:val="28"/>
          <w:szCs w:val="28"/>
          <w:lang w:bidi="ar-SA"/>
        </w:rPr>
        <w:t>260/8</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حكاية عن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سعيد بن 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العاقلة، ولا ترتُ المرأة من دية زوجها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سفيان الكلابي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إليه أن ورّث امرأة أشيم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الضبابي من دية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تزعمون أن عنده تسعة أعشار العلم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أبوعبيد في غريب الحديث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إلى الاستسقاء فصعد المنبر، فلم يزد على الاستغفار حتّى نزل، فقيل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 لم تَستَسقِ،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استسقيت بمجاديح السماء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302/18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تفاسير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مِجْدَح،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من النجوم كانت العرب تقول إنّه يُمْطَرُ به، كقولهم في الأنواء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والمحاضرات للراغب الإصفهاني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لسان العرب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الأنواء عند الجاهلية ثمانية وعشرون نجماً معروفة المطالع، في أزمنة السنة كلّها من الصيف والشتاء والربيع والخريف، يسقط منها في كلّ ثلاث عشرة ليلة نجم في المغرب مع طلوع الفجر، وكانت العرب في الجاهلية إذا سقط منها نجم وطلع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عند ذلك مطر أو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للفيروزآبادي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والصحاح للجوهري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يُسْتَسْقَ في الجاهلية والإسلام بمثل هذا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تأوّل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w:t>
      </w:r>
    </w:p>
    <w:p>
      <w:pPr>
        <w:pStyle w:val="BookText"/>
        <w:rPr/>
      </w:pPr>
      <w:r>
        <w:rPr>
          <w:rFonts w:ascii="Amiri" w:hAnsi="Amiri" w:eastAsia="Amiri" w:cs="Amiri"/>
          <w:color w:val="111111"/>
          <w:sz w:val="28"/>
          <w:sz w:val="28"/>
          <w:szCs w:val="28"/>
          <w:rtl w:val="true"/>
          <w:lang w:bidi="ar-SA"/>
        </w:rPr>
        <w:t>عَلَيْكُم مِدْرَارَاً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بالمجادح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الرجل يخبط خبط عشواء ظلمة </w:t>
      </w:r>
      <w:r>
        <w:rPr>
          <w:rStyle w:val="FootnoteAnchor"/>
          <w:rtl w:val="true"/>
        </w:rPr>
        <w:footnoteReference w:id="169"/>
      </w:r>
      <w:r>
        <w:rPr>
          <w:rFonts w:ascii="Amiri" w:hAnsi="Amiri" w:eastAsia="Amiri" w:cs="Amiri"/>
          <w:color w:val="111111"/>
          <w:sz w:val="28"/>
          <w:sz w:val="28"/>
          <w:szCs w:val="28"/>
          <w:rtl w:val="true"/>
          <w:lang w:bidi="ar-SA"/>
        </w:rPr>
        <w:t xml:space="preserve">، ويلعب في دين اللّه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الثعلبي في تفسيره </w:t>
      </w:r>
      <w:r>
        <w:rPr>
          <w:rStyle w:val="FootnoteAnchor"/>
          <w:rtl w:val="true"/>
        </w:rPr>
        <w:footnoteReference w:id="170"/>
      </w:r>
      <w:r>
        <w:rPr>
          <w:rFonts w:ascii="Amiri" w:hAnsi="Amiri" w:eastAsia="Amiri" w:cs="Amiri"/>
          <w:color w:val="111111"/>
          <w:sz w:val="28"/>
          <w:sz w:val="28"/>
          <w:szCs w:val="28"/>
          <w:rtl w:val="true"/>
          <w:lang w:bidi="ar-SA"/>
        </w:rPr>
        <w:t>، والنظام في الفتيا</w:t>
      </w:r>
      <w:r>
        <w:rPr>
          <w:rStyle w:val="FootnoteAnchor"/>
          <w:rtl w:val="true"/>
        </w:rPr>
        <w:footnoteReference w:id="171"/>
      </w:r>
      <w:r>
        <w:rPr>
          <w:rFonts w:ascii="Amiri" w:hAnsi="Amiri" w:eastAsia="Amiri" w:cs="Amiri"/>
          <w:color w:val="111111"/>
          <w:sz w:val="28"/>
          <w:sz w:val="28"/>
          <w:szCs w:val="28"/>
          <w:rtl w:val="true"/>
          <w:lang w:bidi="ar-SA"/>
        </w:rPr>
        <w:t xml:space="preserve">، أنّه روى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قرأ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Style w:val="FootnoteAnchor"/>
          <w:rtl w:val="true"/>
        </w:rPr>
        <w:footnoteReference w:id="173"/>
      </w:r>
      <w:r>
        <w:rPr>
          <w:rFonts w:ascii="Amiri" w:hAnsi="Amiri" w:eastAsia="Amiri" w:cs="Amiri"/>
          <w:color w:val="111111"/>
          <w:sz w:val="28"/>
          <w:sz w:val="28"/>
          <w:szCs w:val="28"/>
          <w:rtl w:val="true"/>
          <w:lang w:bidi="ar-SA"/>
        </w:rPr>
        <w:t>أعْرِفُ، فما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هذا الكتاب فاتبعوه، وما اكتتم </w:t>
      </w:r>
      <w:r>
        <w:rPr>
          <w:rStyle w:val="FootnoteAnchor"/>
          <w:rtl w:val="true"/>
        </w:rPr>
        <w:footnoteReference w:id="174"/>
      </w:r>
      <w:r>
        <w:rPr>
          <w:rFonts w:ascii="IRNazanin" w:hAnsi="IRNazanin" w:eastAsia="IRNazanin"/>
          <w:color w:val="111111"/>
          <w:sz w:val="28"/>
          <w:sz w:val="28"/>
          <w:szCs w:val="28"/>
          <w:rtl w:val="true"/>
          <w:lang w:bidi="fa-IR"/>
        </w:rPr>
        <w:t xml:space="preserve">فذروه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جالس في أصحابه إذ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عرفناه، فما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يده عصية يضرب بها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 لكم فاعملوا به، وما لم تعرفوه فكلوه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ألا تدري ما الأب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على التعمّق والتكلّف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صور الواقعة في المصادر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على الصحيحين للحاكم النيسابوري </w:t>
      </w:r>
      <w:r>
        <w:rPr>
          <w:rFonts w:eastAsia="Amiri" w:cs="Amiri" w:ascii="Amiri" w:hAnsi="Amiri"/>
          <w:color w:val="111111"/>
          <w:sz w:val="28"/>
          <w:szCs w:val="28"/>
          <w:lang w:bidi="ar-SA"/>
        </w:rPr>
        <w:t>514/2</w:t>
      </w:r>
      <w:r>
        <w:rPr>
          <w:rFonts w:ascii="Amiri" w:hAnsi="Amiri" w:eastAsia="Amiri" w:cs="Amiri"/>
          <w:color w:val="111111"/>
          <w:sz w:val="28"/>
          <w:sz w:val="28"/>
          <w:szCs w:val="28"/>
          <w:rtl w:val="true"/>
          <w:lang w:bidi="ar-SA"/>
        </w:rPr>
        <w:t xml:space="preserve">، تاريخ بغداد للخطيب البغدادي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الموافقات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تفسير ابن جرير </w:t>
      </w:r>
      <w:r>
        <w:rPr>
          <w:rFonts w:eastAsia="Amiri" w:cs="Amiri" w:ascii="Amiri" w:hAnsi="Amiri"/>
          <w:color w:val="111111"/>
          <w:sz w:val="28"/>
          <w:szCs w:val="28"/>
          <w:lang w:bidi="ar-SA"/>
        </w:rPr>
        <w:t>38/30</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lang w:bidi="ar-SA"/>
        </w:rPr>
        <w:t>317/6</w:t>
      </w:r>
      <w:r>
        <w:rPr>
          <w:rFonts w:ascii="Amiri" w:hAnsi="Amiri" w:eastAsia="Amiri" w:cs="Amiri"/>
          <w:color w:val="111111"/>
          <w:sz w:val="28"/>
          <w:sz w:val="28"/>
          <w:szCs w:val="28"/>
          <w:rtl w:val="true"/>
          <w:lang w:bidi="ar-SA"/>
        </w:rPr>
        <w:t>، كنز العمال للهندي،</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فتح الباري لابن عبد البر </w:t>
      </w:r>
      <w:r>
        <w:rPr>
          <w:rFonts w:eastAsia="Amiri" w:cs="Amiri" w:ascii="Amiri" w:hAnsi="Amiri"/>
          <w:color w:val="111111"/>
          <w:sz w:val="28"/>
          <w:szCs w:val="28"/>
          <w:lang w:bidi="ar-SA"/>
        </w:rPr>
        <w:t>229/13</w:t>
      </w:r>
      <w:r>
        <w:rPr>
          <w:rFonts w:ascii="Amiri" w:hAnsi="Amiri" w:eastAsia="Amiri" w:cs="Amiri"/>
          <w:color w:val="111111"/>
          <w:sz w:val="28"/>
          <w:sz w:val="28"/>
          <w:szCs w:val="28"/>
          <w:rtl w:val="true"/>
          <w:lang w:bidi="ar-SA"/>
        </w:rPr>
        <w:t xml:space="preserve">، إرشاد الساري </w:t>
      </w:r>
      <w:r>
        <w:rPr>
          <w:rFonts w:eastAsia="Amiri" w:cs="Amiri" w:ascii="Amiri" w:hAnsi="Amiri"/>
          <w:color w:val="111111"/>
          <w:sz w:val="28"/>
          <w:szCs w:val="28"/>
          <w:lang w:bidi="ar-SA"/>
        </w:rPr>
        <w:t>298/10</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468/11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جاء في بحار الأنوار </w:t>
      </w:r>
      <w:r>
        <w:rPr>
          <w:rFonts w:eastAsia="Amiri" w:cs="Amiri" w:ascii="Amiri" w:hAnsi="Amiri"/>
          <w:color w:val="111111"/>
          <w:sz w:val="28"/>
          <w:szCs w:val="28"/>
          <w:lang w:bidi="ar-SA"/>
        </w:rPr>
        <w:t>691/30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مصادر جمّة من محققه 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نختم الحديث بما استفدناه من شيخنا العلّامة الأميني طاب رمسه في غديره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أخرجه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الاعتصام، باب ما يكره من كثرة السؤال وتكلف ما لا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ستراً على جهل الخليفة بالأب حذف صدر الحديث، وأخرج ذيله، وتكلّف بعد النهي عن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يهمه جهل الأمة عندئذٍ بمغزى قول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عن التكلّف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وكم في كتاب البخاري وكذا شريكه مسلم من أحاديث لعبت بها يد تحريفهما، وأسقطتها يد تدليسهما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حذفهما لأجل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ذاك لما استحق من القوم وصفهما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ونعت كتابهما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 كتاب ركن الدين القاضي الطرابلسي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أو لعلّه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عبد العزيز بن أبي كامل، ابن البراج القاضي الطرابلسي، وكان من تلامذة السيّد المرتضى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الصلاح رحمهم اللّه،كما جاء في أمل الآمل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ورياض العلماء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ويحتمل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الحسين بن بشر بن علي الطرابلسي، وقد ذكره ابن أبي طي في رجال الشيعة، وكانت له مناظرة مع الخطيب البغدادي، وقد ذكرها الكراكي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له على الخطيب بالتقدّم في العلم، كما جاء في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زفر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فقال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w:t>
      </w:r>
    </w:p>
    <w:p>
      <w:pPr>
        <w:pStyle w:val="BookText"/>
        <w:rPr/>
      </w:pPr>
      <w:r>
        <w:rPr>
          <w:rFonts w:ascii="Amiri" w:hAnsi="Amiri" w:eastAsia="Amiri" w:cs="Amiri"/>
          <w:color w:val="111111"/>
          <w:sz w:val="28"/>
          <w:sz w:val="28"/>
          <w:szCs w:val="28"/>
          <w:rtl w:val="true"/>
          <w:lang w:bidi="ar-SA"/>
        </w:rPr>
        <w:t xml:space="preserve">مثقلة، وهو قول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سعد بن بكر وكان عندهم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أنشد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 تقدَحُ نَاراً فِي 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منهُ فُروعُ الأَمِّ تَحْتَرِقُوصف شدة جري الخيل،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من شدة جريها أن تُحرق الكَلَا بنار حوافرها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استعان الخليفة بالدرّة لإثبات منطقه الناقص ؛ حتّى أنّه روي أنّه كان يطوف السوق ويضرب بعض التجار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الغزالي في إحياء علوم الدين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في سوق الكوفة بالدرّة،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الحق تسلموا، لا تردّوا قليل الربح فتحر موا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يضربهم ويشتمهم؛ بل يرشدهم ويفقههم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جزء من وظائف إمام المسلمين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78"/>
      </w:r>
      <w:r>
        <w:rPr>
          <w:rFonts w:ascii="Amiri" w:hAnsi="Amiri" w:eastAsia="Amiri" w:cs="Amiri"/>
          <w:color w:val="111111"/>
          <w:sz w:val="28"/>
          <w:sz w:val="28"/>
          <w:szCs w:val="28"/>
          <w:rtl w:val="true"/>
          <w:lang w:bidi="ar-SA"/>
        </w:rPr>
        <w:t xml:space="preserve">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الكلالة، فقال له قولاً لم يفهمه، فبعث إلى حفصة، فسألته </w:t>
      </w:r>
      <w:r>
        <w:rPr>
          <w:rStyle w:val="FootnoteAnchor"/>
          <w:rtl w:val="true"/>
        </w:rPr>
        <w:footnoteReference w:id="179"/>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تفهم أبداً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أحمد بن حنبل فى كتابه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لعمر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وإنّي لا أدع بعدي شيئاً أهم إليّ من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أغلظ لي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شيء منذ صاحبته ما أغلظ لي في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راجعته في شيء ما راجعته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طعن بإصبعه في صدري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تكفيك آية الصيف التي في أواخر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أعش أقض فيها قضية يقضي بها من يقرأ القرآن ومن لا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وفيه قولته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أكون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أحبّ إليَّ من أن يكون لي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كلّه ؛ قول الشيخ الشنقيطي في أضواء البيان </w:t>
      </w: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أغرب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أشار له إلى معنى الكلالة إشارة واضحة ظاهرة جداً، ولم يفهما عنه ؛ مع كمال فهمه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الوحي ينزل مطابقاً لقوله مراراً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عمر الكلالة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182"/>
      </w:r>
      <w:r>
        <w:rPr>
          <w:rFonts w:ascii="Amiri" w:hAnsi="Amiri" w:eastAsia="Amiri" w:cs="Amiri"/>
          <w:color w:val="111111"/>
          <w:sz w:val="28"/>
          <w:sz w:val="28"/>
          <w:szCs w:val="28"/>
          <w:rtl w:val="true"/>
          <w:lang w:bidi="ar-SA"/>
        </w:rPr>
        <w:t xml:space="preserve">، لم يُبَيِّن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فلمّا استخلف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اللّه أن أردّ شيئاً قاله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ورجوعه ذكره صريحاً البيهقي في السنن الكبرى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رجع عن قول أبي بكر في آخر عمره، كما حدّثنا بذلك ابن عباس،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آخر الناس عهداً بعمر،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قلت قلت 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من لا ولد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جاء في المستدرك للحاكم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والأدهى من ذلك ما جاء في فتح الباري في شرح كتاب البخاري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في الكلالة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نص الكتاب وصريح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عيون المسلمين بخليفتهم وأحكامه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صحاح القوم ومسانيدهم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يتمنى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أمور ثلاثة ؛ ودّ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والكلالة، والربا، وأنهنّ أحبّ إليه من حمر النعم، أو يكون له مثل قصور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أبي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وكذا البيهقي في السنن الكبرى </w:t>
      </w:r>
      <w:r>
        <w:rPr>
          <w:rFonts w:eastAsia="Amiri" w:cs="Amiri" w:ascii="Amiri" w:hAnsi="Amiri"/>
          <w:color w:val="111111"/>
          <w:sz w:val="28"/>
          <w:szCs w:val="28"/>
          <w:lang w:bidi="ar-SA"/>
        </w:rPr>
        <w:t>225/6</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وبلفظ مقارب في سنن ابن ماجة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وتفسير ابن جرير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وأحكام القرآن للجصاص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صححه، وتفسير القرطبي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 تفسير ابن كثير </w:t>
      </w:r>
      <w:r>
        <w:rPr>
          <w:rFonts w:eastAsia="Amiri" w:cs="Amiri" w:ascii="Amiri" w:hAnsi="Amiri"/>
          <w:color w:val="111111"/>
          <w:sz w:val="28"/>
          <w:szCs w:val="28"/>
          <w:lang w:bidi="ar-SA"/>
        </w:rPr>
        <w:t>595/1</w:t>
      </w:r>
      <w:r>
        <w:rPr>
          <w:rFonts w:ascii="Amiri" w:hAnsi="Amiri" w:eastAsia="Amiri" w:cs="Amiri"/>
          <w:color w:val="111111"/>
          <w:sz w:val="28"/>
          <w:sz w:val="28"/>
          <w:szCs w:val="28"/>
          <w:rtl w:val="true"/>
          <w:lang w:bidi="ar-SA"/>
        </w:rPr>
        <w:t xml:space="preserve">، وتفسير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وعن 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بالزكاة في أموالنا ولا نؤدّيها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يحلّ قتالهم ؟ كما في مستدرك الحاكم </w:t>
      </w:r>
      <w:r>
        <w:rPr>
          <w:rFonts w:eastAsia="Amiri" w:cs="Amiri" w:ascii="Amiri" w:hAnsi="Amiri"/>
          <w:color w:val="111111"/>
          <w:sz w:val="28"/>
          <w:szCs w:val="28"/>
          <w:lang w:bidi="ar-SA"/>
        </w:rPr>
        <w:t>303/2</w:t>
      </w:r>
      <w:r>
        <w:rPr>
          <w:rFonts w:ascii="Amiri" w:hAnsi="Amiri" w:eastAsia="Amiri" w:cs="Amiri"/>
          <w:color w:val="111111"/>
          <w:sz w:val="28"/>
          <w:sz w:val="28"/>
          <w:szCs w:val="28"/>
          <w:rtl w:val="true"/>
          <w:lang w:bidi="ar-SA"/>
        </w:rPr>
        <w:t xml:space="preserve">، و تفسير ابن كثير </w:t>
      </w:r>
      <w:r>
        <w:rPr>
          <w:rFonts w:eastAsia="Amiri" w:cs="Amiri" w:ascii="Amiri" w:hAnsi="Amiri"/>
          <w:color w:val="111111"/>
          <w:sz w:val="28"/>
          <w:szCs w:val="28"/>
          <w:lang w:bidi="ar-SA"/>
        </w:rPr>
        <w:t>595/1</w:t>
      </w:r>
      <w:r>
        <w:rPr>
          <w:rFonts w:ascii="Amiri" w:hAnsi="Amiri" w:eastAsia="Amiri" w:cs="Amiri"/>
          <w:color w:val="111111"/>
          <w:sz w:val="28"/>
          <w:sz w:val="28"/>
          <w:szCs w:val="28"/>
          <w:rtl w:val="true"/>
          <w:lang w:bidi="ar-SA"/>
        </w:rPr>
        <w:t xml:space="preserve">، وتفسير السيوطي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البخاري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عمر</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نأخذ </w:t>
      </w:r>
      <w:r>
        <w:rPr>
          <w:rStyle w:val="FootnoteAnchor"/>
          <w:rtl w:val="true"/>
        </w:rPr>
        <w:footnoteReference w:id="185"/>
      </w:r>
      <w:r>
        <w:rPr>
          <w:rFonts w:ascii="Amiri" w:hAnsi="Amiri" w:eastAsia="Amiri" w:cs="Amiri"/>
          <w:color w:val="111111"/>
          <w:sz w:val="28"/>
          <w:sz w:val="28"/>
          <w:szCs w:val="28"/>
          <w:rtl w:val="true"/>
          <w:lang w:bidi="ar-SA"/>
        </w:rPr>
        <w:t xml:space="preserve">بكتاب اللّه ؛ فإنه يأمرنا بالتمام </w:t>
      </w:r>
      <w:r>
        <w:rPr>
          <w:rStyle w:val="FootnoteAnchor"/>
          <w:rtl w:val="true"/>
        </w:rPr>
        <w:footnoteReference w:id="186"/>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وَأَتِمُّوا الحَجَّ وَالعُمْرَةَ اللّهِ</w:t>
      </w:r>
      <w:r>
        <w:rPr>
          <w:rStyle w:val="FootnoteAnchor"/>
          <w:rtl w:val="true"/>
        </w:rPr>
        <w:footnoteReference w:id="187"/>
      </w:r>
      <w:r>
        <w:rPr>
          <w:rFonts w:ascii="IRNazanin" w:hAnsi="IRNazanin" w:eastAsia="IRNazanin"/>
          <w:color w:val="111111"/>
          <w:sz w:val="28"/>
          <w:sz w:val="28"/>
          <w:szCs w:val="28"/>
          <w:rtl w:val="true"/>
          <w:lang w:bidi="fa-IR"/>
        </w:rPr>
        <w:t xml:space="preserve">، وإن نأخذ </w:t>
      </w:r>
      <w:r>
        <w:rPr>
          <w:rStyle w:val="FootnoteAnchor"/>
          <w:rtl w:val="true"/>
        </w:rPr>
        <w:footnoteReference w:id="188"/>
      </w:r>
      <w:r>
        <w:rPr>
          <w:rFonts w:ascii="Amiri" w:hAnsi="Amiri" w:eastAsia="Amiri" w:cs="Amiri"/>
          <w:color w:val="111111"/>
          <w:sz w:val="28"/>
          <w:sz w:val="28"/>
          <w:szCs w:val="28"/>
          <w:rtl w:val="true"/>
          <w:lang w:bidi="ar-SA"/>
        </w:rPr>
        <w:t xml:space="preserve">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لم يُحِلَّ حتّى نحر الهدي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نسب اللّه ورسوله إلى المخالفة لجهله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بن علية، عن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w:t>
      </w:r>
      <w:r>
        <w:rPr>
          <w:rStyle w:val="FootnoteAnchor"/>
          <w:rtl w:val="true"/>
        </w:rPr>
        <w:footnoteReference w:id="1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مالك ابن أوس بن الحدثان،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سفيان بن عبد اللّه الثقفي من الطائف عليه وجاءه رجلان يختصمان فحكم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أنّي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يدري زفر أصاب أم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الجاحظ، عن إبراهيم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بقضاء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كما قال أوّلاً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طاوس </w:t>
      </w:r>
      <w:r>
        <w:rPr>
          <w:rStyle w:val="FootnoteAnchor"/>
          <w:rtl w:val="true"/>
        </w:rPr>
        <w:footnoteReference w:id="192"/>
      </w:r>
      <w:r>
        <w:rPr>
          <w:rFonts w:ascii="Amiri" w:hAnsi="Amiri" w:eastAsia="Amiri" w:cs="Amiri"/>
          <w:color w:val="111111"/>
          <w:sz w:val="28"/>
          <w:sz w:val="28"/>
          <w:szCs w:val="28"/>
          <w:rtl w:val="true"/>
          <w:lang w:bidi="ar-SA"/>
        </w:rPr>
        <w:t>أنّه سئل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فإن شئت أخبرتك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أبوبكر العزيري </w:t>
      </w:r>
      <w:r>
        <w:rPr>
          <w:rStyle w:val="FootnoteAnchor"/>
          <w:rtl w:val="true"/>
        </w:rPr>
        <w:footnoteReference w:id="194"/>
      </w:r>
      <w:r>
        <w:rPr>
          <w:rFonts w:ascii="Amiri" w:hAnsi="Amiri" w:eastAsia="Amiri" w:cs="Amiri"/>
          <w:color w:val="111111"/>
          <w:sz w:val="28"/>
          <w:sz w:val="28"/>
          <w:szCs w:val="28"/>
          <w:rtl w:val="true"/>
          <w:lang w:bidi="ar-SA"/>
        </w:rPr>
        <w:t>في غريب القرآن</w:t>
      </w:r>
      <w:r>
        <w:rPr>
          <w:rStyle w:val="FootnoteAnchor"/>
          <w:rtl w:val="true"/>
        </w:rPr>
        <w:footnoteReference w:id="195"/>
      </w:r>
      <w:r>
        <w:rPr>
          <w:rFonts w:ascii="Amiri" w:hAnsi="Amiri" w:eastAsia="Amiri" w:cs="Amiri"/>
          <w:color w:val="111111"/>
          <w:sz w:val="28"/>
          <w:sz w:val="28"/>
          <w:szCs w:val="28"/>
          <w:rtl w:val="true"/>
          <w:lang w:bidi="ar-SA"/>
        </w:rPr>
        <w:t xml:space="preserve">، وأبو عبيد في غريب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96"/>
      </w:r>
      <w:r>
        <w:rPr>
          <w:rFonts w:ascii="Amiri" w:hAnsi="Amiri" w:eastAsia="Amiri" w:cs="Amiri"/>
          <w:color w:val="111111"/>
          <w:sz w:val="28"/>
          <w:sz w:val="28"/>
          <w:szCs w:val="28"/>
          <w:rtl w:val="true"/>
          <w:lang w:bidi="ar-SA"/>
        </w:rPr>
        <w:t xml:space="preserve">، والزمخشري في الفائق </w:t>
      </w:r>
      <w:r>
        <w:rPr>
          <w:rStyle w:val="FootnoteAnchor"/>
          <w:rtl w:val="true"/>
        </w:rPr>
        <w:footnoteReference w:id="197"/>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يتصعدني شيء كما </w:t>
      </w:r>
      <w:r>
        <w:rPr>
          <w:rStyle w:val="FootnoteAnchor"/>
          <w:rtl w:val="true"/>
        </w:rPr>
        <w:footnoteReference w:id="198"/>
      </w:r>
      <w:r>
        <w:rPr>
          <w:rFonts w:ascii="Amiri" w:hAnsi="Amiri" w:eastAsia="Amiri" w:cs="Amiri"/>
          <w:color w:val="111111"/>
          <w:sz w:val="28"/>
          <w:sz w:val="28"/>
          <w:szCs w:val="28"/>
          <w:rtl w:val="true"/>
          <w:lang w:bidi="ar-SA"/>
        </w:rPr>
        <w:t xml:space="preserve">تصعد تني </w:t>
      </w:r>
      <w:r>
        <w:rPr>
          <w:rStyle w:val="FootnoteAnchor"/>
          <w:rtl w:val="true"/>
        </w:rPr>
        <w:footnoteReference w:id="199"/>
      </w:r>
      <w:r>
        <w:rPr>
          <w:rFonts w:ascii="Amiri" w:hAnsi="Amiri" w:eastAsia="Amiri" w:cs="Amiri"/>
          <w:color w:val="111111"/>
          <w:sz w:val="28"/>
          <w:sz w:val="28"/>
          <w:szCs w:val="28"/>
          <w:rtl w:val="true"/>
          <w:lang w:bidi="ar-SA"/>
        </w:rPr>
        <w:t>خطبة النكاح</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تصعدتني</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أي ما شقّ على</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ثمّ اسْتَعْذَر </w:t>
      </w:r>
      <w:r>
        <w:rPr>
          <w:rStyle w:val="FootnoteAnchor"/>
          <w:rtl w:val="true"/>
        </w:rPr>
        <w:footnoteReference w:id="203"/>
      </w:r>
      <w:r>
        <w:rPr>
          <w:rFonts w:ascii="Amiri" w:hAnsi="Amiri" w:eastAsia="Amiri" w:cs="Amiri"/>
          <w:color w:val="111111"/>
          <w:sz w:val="28"/>
          <w:sz w:val="28"/>
          <w:szCs w:val="28"/>
          <w:rtl w:val="true"/>
          <w:lang w:bidi="ar-SA"/>
        </w:rPr>
        <w:t xml:space="preserve">أولياؤُهُ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إنّما شق عليه لقرب الوجوه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بعذر،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ُيستَحْيِ مِنَ الحَقِّ</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الجاحظ </w:t>
      </w:r>
      <w:r>
        <w:rPr>
          <w:rStyle w:val="FootnoteAnchor"/>
          <w:rtl w:val="true"/>
        </w:rPr>
        <w:footnoteReference w:id="206"/>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الدين بالقياس لكان باطن الخفّ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للقطب الراوندي، كما حكاه عنه في المستدرك </w:t>
      </w:r>
      <w:r>
        <w:rPr>
          <w:rFonts w:eastAsia="IRNazanin" w:cs="IRNazanin"/>
          <w:color w:val="111111"/>
          <w:sz w:val="28"/>
          <w:szCs w:val="28"/>
          <w:lang w:bidi="fa-IR"/>
        </w:rPr>
        <w:t>267/17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الدين بالقياس؛ لكان باطن الرجل أولى بالمسح من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جاء في عدّة الأصول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688/2</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والذريعة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تأويل مختلف الحديث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ونسب المقولة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للهندي </w:t>
      </w: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27609</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دين اللّه بالرأي لكان باطن الخفّ أحق بالمسح من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سنن الدارقطني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يجب عليه العمل بما قال في الأحكام كلّها، لكنه ناقض </w:t>
      </w:r>
      <w:r>
        <w:rPr>
          <w:rStyle w:val="FootnoteAnchor"/>
          <w:rtl w:val="true"/>
        </w:rPr>
        <w:footnoteReference w:id="208"/>
      </w:r>
      <w:r>
        <w:rPr>
          <w:rFonts w:ascii="Amiri" w:hAnsi="Amiri" w:eastAsia="Amiri" w:cs="Amiri"/>
          <w:color w:val="111111"/>
          <w:sz w:val="28"/>
          <w:sz w:val="28"/>
          <w:szCs w:val="28"/>
          <w:rtl w:val="true"/>
          <w:lang w:bidi="ar-SA"/>
        </w:rPr>
        <w:t xml:space="preserve">باستعمال القياس بعد أن منع منه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يظهر أنّ الأصل في القياس بعد إبليس هو، بل خليفته مؤسس مدرسة القياس لأبي حنيفة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نهى عنه أو أنكر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بأعجب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أجرأكم على الجد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وقد حكى الصنعاني في مصنفه </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 كم على جراثيم جهنم أجرأ كم على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أجرأكم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قضى في الجدّ </w:t>
      </w:r>
      <w:r>
        <w:rPr>
          <w:rStyle w:val="FootnoteAnchor"/>
          <w:rtl w:val="true"/>
        </w:rPr>
        <w:footnoteReference w:id="211"/>
      </w:r>
      <w:r>
        <w:rPr>
          <w:rFonts w:ascii="Amiri" w:hAnsi="Amiri" w:eastAsia="Amiri" w:cs="Amiri"/>
          <w:color w:val="111111"/>
          <w:sz w:val="28"/>
          <w:sz w:val="28"/>
          <w:szCs w:val="28"/>
          <w:rtl w:val="true"/>
          <w:lang w:bidi="ar-SA"/>
        </w:rPr>
        <w:t>بمائة قضية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بعضها بعضاً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الإيضاح للفضل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قضيت في الجد </w:t>
      </w:r>
      <w:r>
        <w:rPr>
          <w:rStyle w:val="FootnoteAnchor"/>
          <w:rtl w:val="true"/>
        </w:rPr>
        <w:footnoteReference w:id="214"/>
      </w:r>
      <w:r>
        <w:rPr>
          <w:rFonts w:ascii="Amiri" w:hAnsi="Amiri" w:eastAsia="Amiri" w:cs="Amiri"/>
          <w:color w:val="111111"/>
          <w:sz w:val="28"/>
          <w:sz w:val="28"/>
          <w:szCs w:val="28"/>
          <w:rtl w:val="true"/>
          <w:lang w:bidi="ar-SA"/>
        </w:rPr>
        <w:t xml:space="preserve">قضايا مختلفة، كلّها لم أكُ فيها على الحق </w:t>
      </w:r>
      <w:r>
        <w:rPr>
          <w:rStyle w:val="FootnoteAnchor"/>
          <w:rtl w:val="true"/>
        </w:rPr>
        <w:footnoteReference w:id="215"/>
      </w:r>
      <w:r>
        <w:rPr>
          <w:rFonts w:ascii="Amiri" w:hAnsi="Amiri" w:eastAsia="Amiri" w:cs="Amiri"/>
          <w:color w:val="111111"/>
          <w:sz w:val="28"/>
          <w:sz w:val="28"/>
          <w:szCs w:val="28"/>
          <w:rtl w:val="true"/>
          <w:lang w:bidi="ar-SA"/>
        </w:rPr>
        <w:t xml:space="preserve">، فإن أعش لأقضين فيه بقضاء لا يختلف فيه اثنان من بعدي، تقضي به به المرأة وهي قاعدة على ذيلها </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وروى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الجدّ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246/12</w:t>
      </w:r>
      <w:r>
        <w:rPr>
          <w:rFonts w:ascii="Amiri" w:hAnsi="Amiri" w:eastAsia="Amiri" w:cs="Amiri"/>
          <w:color w:val="111111"/>
          <w:sz w:val="28"/>
          <w:sz w:val="28"/>
          <w:szCs w:val="28"/>
          <w:rtl w:val="true"/>
          <w:lang w:bidi="ar-SA"/>
        </w:rPr>
        <w:t xml:space="preserve">، والشافي في الإمامة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قضية، كلّها تخالف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الأُخرى، ثم رجع عن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 xml:space="preserve">، ومصنّف عبد الرزاق </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والتمهيد لابن عبد البر </w:t>
      </w:r>
      <w:r>
        <w:rPr>
          <w:rFonts w:eastAsia="Amiri" w:cs="Amiri" w:ascii="Amiri" w:hAnsi="Amiri"/>
          <w:color w:val="111111"/>
          <w:sz w:val="28"/>
          <w:szCs w:val="28"/>
          <w:lang w:bidi="ar-SA"/>
        </w:rPr>
        <w:t>101/11</w:t>
      </w:r>
      <w:r>
        <w:rPr>
          <w:rFonts w:ascii="Amiri" w:hAnsi="Amiri" w:eastAsia="Amiri" w:cs="Amiri"/>
          <w:color w:val="111111"/>
          <w:sz w:val="28"/>
          <w:sz w:val="28"/>
          <w:szCs w:val="28"/>
          <w:rtl w:val="true"/>
          <w:lang w:bidi="ar-SA"/>
        </w:rPr>
        <w:t xml:space="preserve">، وفيض القدير شرح الجامع الصغير للمناوي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والإحكام لابن حزم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ربيعة بن عثمان،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الثاني</w:t>
      </w:r>
    </w:p>
    <w:p>
      <w:pPr>
        <w:pStyle w:val="BookText"/>
        <w:rPr/>
      </w:pP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أقض </w:t>
      </w:r>
      <w:r>
        <w:rPr>
          <w:rStyle w:val="FootnoteAnchor"/>
          <w:rtl w:val="true"/>
        </w:rPr>
        <w:footnoteReference w:id="219"/>
      </w:r>
      <w:r>
        <w:rPr>
          <w:rFonts w:ascii="Amiri" w:hAnsi="Amiri" w:eastAsia="Amiri" w:cs="Amiri"/>
          <w:color w:val="111111"/>
          <w:sz w:val="28"/>
          <w:sz w:val="28"/>
          <w:szCs w:val="28"/>
          <w:rtl w:val="true"/>
          <w:lang w:bidi="ar-SA"/>
        </w:rPr>
        <w:t xml:space="preserve">في الجد </w:t>
      </w:r>
      <w:r>
        <w:rPr>
          <w:rStyle w:val="FootnoteAnchor"/>
          <w:rtl w:val="true"/>
        </w:rPr>
        <w:footnoteReference w:id="220"/>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المعجم الأوسط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حكاه في الغدير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xml:space="preserve">، والسيوطي في جمع الجوامع كما في ترتيبه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نقلاً عن غير واحد منهم بإسنادهم عن سعيد بن المسيب،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كيف قسم الجد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سؤالك عن ذلك يا عمر ؟ إنّي لا أظنّك تموت قبل أن تعلم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عمر قبل أن يعلم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الغزالي إلى هذا في الباب الرابع من ربع </w:t>
      </w:r>
      <w:r>
        <w:rPr>
          <w:rStyle w:val="FootnoteAnchor"/>
          <w:rtl w:val="true"/>
        </w:rPr>
        <w:footnoteReference w:id="222"/>
      </w:r>
      <w:r>
        <w:rPr>
          <w:rFonts w:ascii="Amiri" w:hAnsi="Amiri" w:eastAsia="Amiri" w:cs="Amiri"/>
          <w:color w:val="111111"/>
          <w:sz w:val="28"/>
          <w:sz w:val="28"/>
          <w:szCs w:val="28"/>
          <w:rtl w:val="true"/>
          <w:lang w:bidi="ar-SA"/>
        </w:rPr>
        <w:t xml:space="preserve">العبادات من إحياء علوم الدين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أصلكم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عند تعارض الآيات والسنن وأدلة الشرع يجب </w:t>
      </w:r>
    </w:p>
    <w:p>
      <w:pPr>
        <w:pStyle w:val="BookText"/>
        <w:rPr/>
      </w:pPr>
      <w:r>
        <w:rPr>
          <w:rFonts w:ascii="Amiri" w:hAnsi="Amiri" w:eastAsia="Amiri" w:cs="Amiri"/>
          <w:color w:val="111111"/>
          <w:sz w:val="28"/>
          <w:sz w:val="28"/>
          <w:szCs w:val="28"/>
          <w:rtl w:val="true"/>
          <w:lang w:bidi="ar-SA"/>
        </w:rPr>
        <w:t>أن يكون له في القرآن رأي، فكيف يقاس برجل يكون له في مسألة سبعون رأياً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أيوب القاضي عن الأعمش، عن أبي الضحى، عن مسروق</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والمتن هنا مضطرب، وقد أورد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الواقعة في المناقب </w:t>
      </w: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قم، و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النجف الأشرف، وفي الطبعة الأُولى </w:t>
      </w:r>
      <w:r>
        <w:rPr>
          <w:rFonts w:eastAsia="IRNazanin" w:cs="IRNazanin"/>
          <w:color w:val="111111"/>
          <w:sz w:val="28"/>
          <w:szCs w:val="28"/>
          <w:lang w:bidi="fa-IR"/>
        </w:rPr>
        <w:t>492/1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وفي طبعة بيروت </w:t>
      </w:r>
      <w:r>
        <w:rPr>
          <w:rFonts w:eastAsia="IRNazanin" w:cs="IRNazanin"/>
          <w:color w:val="111111"/>
          <w:sz w:val="28"/>
          <w:szCs w:val="28"/>
          <w:lang w:bidi="fa-IR"/>
        </w:rPr>
        <w:t>402/2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و، وكذا في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ومستدرك وسائل الشيعة </w:t>
      </w:r>
      <w:r>
        <w:rPr>
          <w:rFonts w:eastAsia="IRNazanin" w:cs="IRNazanin"/>
          <w:color w:val="111111"/>
          <w:sz w:val="28"/>
          <w:szCs w:val="28"/>
          <w:lang w:bidi="fa-IR"/>
        </w:rPr>
        <w:t>396/14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شعيب والأعمش وأبو الضحى والقاضي أبو يوسف، عن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عمر بامرأة أنكحت عدتها، ففرّق بينهما وجعل صداقها في بيت 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 ردّ نكاحه،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تجتمعان أبداً، فبلغ ذلك عليّاً لا،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كانوا جهلوا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ويفرّق بينهما، فإذا انقضت عدتها فهو خاطب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فخطب عمر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عمر إلى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في أحكام القرآن </w:t>
      </w:r>
      <w:r>
        <w:rPr>
          <w:rFonts w:eastAsia="Amiri" w:cs="Amiri" w:ascii="Amiri" w:hAnsi="Amiri"/>
          <w:color w:val="111111"/>
          <w:sz w:val="28"/>
          <w:szCs w:val="28"/>
          <w:lang w:bidi="ar-SA"/>
        </w:rPr>
        <w:t>515/1</w:t>
      </w:r>
      <w:r>
        <w:rPr>
          <w:rFonts w:ascii="Amiri" w:hAnsi="Amiri" w:eastAsia="Amiri" w:cs="Amiri"/>
          <w:color w:val="111111"/>
          <w:sz w:val="28"/>
          <w:sz w:val="28"/>
          <w:szCs w:val="28"/>
          <w:rtl w:val="true"/>
          <w:lang w:bidi="ar-SA"/>
        </w:rPr>
        <w:t xml:space="preserve">، والخوارزمي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الأعسر في امرأة زوّجت في عدتها،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ويُعاقَبانِ، والمهر في بيت المال،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يُعاقَبانِ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أبداً،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عاشا،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يتعانقان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ولها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الزوج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استحل من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w:t>
      </w:r>
      <w:r>
        <w:rPr>
          <w:rStyle w:val="FootnoteAnchor"/>
          <w:rtl w:val="true"/>
        </w:rPr>
        <w:footnoteReference w:id="227"/>
      </w:r>
      <w:r>
        <w:rPr>
          <w:rFonts w:ascii="Amiri" w:hAnsi="Amiri" w:eastAsia="Amiri" w:cs="Amiri"/>
          <w:color w:val="111111"/>
          <w:sz w:val="28"/>
          <w:sz w:val="28"/>
          <w:szCs w:val="28"/>
          <w:rtl w:val="true"/>
          <w:lang w:bidi="ar-SA"/>
        </w:rPr>
        <w:t xml:space="preserve">بقول عمر زماناً، فقدمنا عليه، فوجدناه قد رجع إلى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الجهالات إلى السنّة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كتاب جامع بيان العلم لا بن عبد البر </w:t>
      </w:r>
      <w:r>
        <w:rPr>
          <w:rFonts w:eastAsia="Amiri" w:cs="Amiri" w:ascii="Amiri" w:hAnsi="Amiri"/>
          <w:color w:val="111111"/>
          <w:sz w:val="28"/>
          <w:szCs w:val="28"/>
          <w:lang w:bidi="ar-SA"/>
        </w:rPr>
        <w:t>920/2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تذكرة سبط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بامرأة قد نكحت في عدتها، ففرق بينهما وجعل مهرها في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أبداً، فبلغ عليّاً،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جهلا فلها المهر بما استحلّ من فرجها ويفرّق بينهما، فإذا انقضت عدتها فهو خاطب من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فخطب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الجهالات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قول عمر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فالخليفة ؛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المهر والصداق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وأوردها محقق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هامشه </w:t>
      </w:r>
      <w:r>
        <w:rPr>
          <w:rFonts w:eastAsia="Amiri" w:cs="Amiri" w:ascii="Amiri" w:hAnsi="Amiri"/>
          <w:color w:val="111111"/>
          <w:sz w:val="28"/>
          <w:szCs w:val="28"/>
          <w:lang w:bidi="ar-SA"/>
        </w:rPr>
        <w:t>697/30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الخوارزمي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ردّوا قول عمر إلى عليّ، وفي التذكرة لسبط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كما وقد جاء مكرّراً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وما سلف منا من مصادر قريباً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الفتيا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راجع ما سلف عن هذا في المجلد الأوّل من موسوعتنا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النظام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الجهالات إلى السنّة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ردَّ </w:t>
      </w:r>
      <w:r>
        <w:rPr>
          <w:rStyle w:val="FootnoteAnchor"/>
          <w:rtl w:val="true"/>
        </w:rPr>
        <w:footnoteReference w:id="230"/>
      </w:r>
      <w:r>
        <w:rPr>
          <w:rFonts w:ascii="Amiri" w:hAnsi="Amiri" w:eastAsia="Amiri" w:cs="Amiri"/>
          <w:color w:val="111111"/>
          <w:sz w:val="28"/>
          <w:sz w:val="28"/>
          <w:szCs w:val="28"/>
          <w:rtl w:val="true"/>
          <w:lang w:bidi="ar-SA"/>
        </w:rPr>
        <w:t xml:space="preserve">المجهول إلى المعروف، والاختلاف إلى الاجتماع كان أولى به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ردّ عمر الجهالات إلى السنة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وهو يقضى في شيء واحد مائة قضية مختلفة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وأشبه </w:t>
      </w:r>
      <w:r>
        <w:rPr>
          <w:rStyle w:val="FootnoteAnchor"/>
          <w:rtl w:val="true"/>
        </w:rPr>
        <w:footnoteReference w:id="234"/>
      </w:r>
      <w:r>
        <w:rPr>
          <w:rFonts w:ascii="Amiri" w:hAnsi="Amiri" w:eastAsia="Amiri" w:cs="Amiri"/>
          <w:color w:val="111111"/>
          <w:sz w:val="28"/>
          <w:sz w:val="28"/>
          <w:szCs w:val="28"/>
          <w:rtl w:val="true"/>
          <w:lang w:bidi="ar-SA"/>
        </w:rPr>
        <w:t>رأيه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صنيعه حين خالف أُبي بن كعب و</w:t>
      </w:r>
      <w:r>
        <w:rPr>
          <w:rStyle w:val="FootnoteAnchor"/>
          <w:rtl w:val="true"/>
        </w:rPr>
        <w:footnoteReference w:id="235"/>
      </w:r>
      <w:r>
        <w:rPr>
          <w:rFonts w:ascii="Amiri" w:hAnsi="Amiri" w:eastAsia="Amiri" w:cs="Amiri"/>
          <w:color w:val="111111"/>
          <w:sz w:val="28"/>
          <w:sz w:val="28"/>
          <w:szCs w:val="28"/>
          <w:rtl w:val="true"/>
          <w:lang w:bidi="ar-SA"/>
        </w:rPr>
        <w:t xml:space="preserve">عبد اللّه بن مسعود في الصلاة في ثوب واحد ؛ لأنّه حين بلغه ذلك خرج مغضباً حتّى أسند </w:t>
      </w:r>
      <w:r>
        <w:rPr>
          <w:rStyle w:val="FootnoteAnchor"/>
          <w:rtl w:val="true"/>
        </w:rPr>
        <w:footnoteReference w:id="236"/>
      </w:r>
      <w:r>
        <w:rPr>
          <w:rFonts w:ascii="Amiri" w:hAnsi="Amiri" w:eastAsia="Amiri" w:cs="Amiri"/>
          <w:color w:val="111111"/>
          <w:sz w:val="28"/>
          <w:sz w:val="28"/>
          <w:szCs w:val="28"/>
          <w:rtl w:val="true"/>
          <w:lang w:bidi="ar-SA"/>
        </w:rPr>
        <w:t xml:space="preserve">ظهره بحجرة </w:t>
      </w:r>
      <w:r>
        <w:rPr>
          <w:rStyle w:val="FootnoteAnchor"/>
          <w:rtl w:val="true"/>
        </w:rPr>
        <w:footnoteReference w:id="237"/>
      </w:r>
      <w:r>
        <w:rPr>
          <w:rFonts w:ascii="Amiri" w:hAnsi="Amiri" w:eastAsia="Amiri" w:cs="Amiri"/>
          <w:color w:val="111111"/>
          <w:sz w:val="28"/>
          <w:sz w:val="28"/>
          <w:szCs w:val="28"/>
          <w:rtl w:val="true"/>
          <w:lang w:bidi="ar-SA"/>
        </w:rPr>
        <w:t xml:space="preserve">عائشة،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رجلان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Style w:val="FootnoteAnchor"/>
          <w:rtl w:val="true"/>
        </w:rPr>
        <w:footnoteReference w:id="238"/>
      </w:r>
      <w:r>
        <w:rPr>
          <w:rFonts w:ascii="Amiri" w:hAnsi="Amiri" w:eastAsia="Amiri" w:cs="Amiri"/>
          <w:color w:val="111111"/>
          <w:sz w:val="28"/>
          <w:sz w:val="28"/>
          <w:szCs w:val="28"/>
          <w:rtl w:val="true"/>
          <w:lang w:bidi="ar-SA"/>
        </w:rPr>
        <w:t xml:space="preserve">يؤخذ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 أحداً يختلف في الحكم </w:t>
      </w:r>
      <w:r>
        <w:rPr>
          <w:rStyle w:val="FootnoteAnchor"/>
          <w:rtl w:val="true"/>
        </w:rPr>
        <w:footnoteReference w:id="239"/>
      </w:r>
      <w:r>
        <w:rPr>
          <w:rFonts w:ascii="Amiri" w:hAnsi="Amiri" w:eastAsia="Amiri" w:cs="Amiri"/>
          <w:color w:val="111111"/>
          <w:sz w:val="28"/>
          <w:sz w:val="28"/>
          <w:szCs w:val="28"/>
          <w:rtl w:val="true"/>
          <w:lang w:bidi="ar-SA"/>
        </w:rPr>
        <w:t>بعد مقامي هذا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w:t>
      </w:r>
      <w:r>
        <w:rPr>
          <w:rFonts w:eastAsia="Amiri" w:cs="Amiri" w:ascii="Amiri" w:hAnsi="Amiri"/>
          <w:color w:val="111111"/>
          <w:sz w:val="28"/>
          <w:szCs w:val="28"/>
          <w:rtl w:val="true"/>
          <w:lang w:bidi="ar-SA"/>
        </w:rPr>
        <w:t>!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أفتَرى أنّه نسى اختلاف قوله </w:t>
      </w:r>
      <w:r>
        <w:rPr>
          <w:rStyle w:val="FootnoteAnchor"/>
          <w:rtl w:val="true"/>
        </w:rPr>
        <w:footnoteReference w:id="241"/>
      </w:r>
      <w:r>
        <w:rPr>
          <w:rFonts w:ascii="Amiri" w:hAnsi="Amiri" w:eastAsia="Amiri" w:cs="Amiri"/>
          <w:color w:val="111111"/>
          <w:sz w:val="28"/>
          <w:sz w:val="28"/>
          <w:szCs w:val="28"/>
          <w:rtl w:val="true"/>
          <w:lang w:bidi="ar-SA"/>
        </w:rPr>
        <w:t xml:space="preserve">في الأحكام، حتّى أنكر ما ظهر من الاختلاف عن عن الرجلين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ولكنّه كان يناقض الأشياء، ويخبط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عشواء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الأربعين للقمّي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الفائق </w:t>
      </w:r>
      <w:r>
        <w:rPr>
          <w:rStyle w:val="FootnoteAnchor"/>
          <w:rtl w:val="true"/>
        </w:rPr>
        <w:footnoteReference w:id="244"/>
      </w:r>
      <w:r>
        <w:rPr>
          <w:rFonts w:ascii="Amiri" w:hAnsi="Amiri" w:eastAsia="Amiri" w:cs="Amiri"/>
          <w:color w:val="111111"/>
          <w:sz w:val="28"/>
          <w:sz w:val="28"/>
          <w:szCs w:val="28"/>
          <w:rtl w:val="true"/>
          <w:lang w:bidi="ar-SA"/>
        </w:rPr>
        <w:t xml:space="preserve">عن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الحي وبين عدي بن حاتم 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فأرسلوني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حُلَّة ابتعتها بخمسمائة درهم فسلمت عليه، فلم يردّ</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ويظهر ممّا ذكره صحة ما في المتن وأنّه أسقط منه عمداً، وأنّه لم يجب على سلامه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حُيِّيتُمْ بِتَحِيَّةٍ فَحَيُّوا بِأَحْسَنَ مِنْها أَوْ رُدُّوها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فترك فرضاً فرض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والحلّة من المحلّلات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بإبريسم محض، أو مغصوبة </w:t>
      </w:r>
      <w:r>
        <w:rPr>
          <w:rStyle w:val="FootnoteAnchor"/>
          <w:rtl w:val="true"/>
        </w:rPr>
        <w:footnoteReference w:id="250"/>
      </w:r>
      <w:r>
        <w:rPr>
          <w:rFonts w:ascii="IRNazanin" w:hAnsi="IRNazanin" w:eastAsia="IRNazanin"/>
          <w:color w:val="111111"/>
          <w:sz w:val="28"/>
          <w:sz w:val="28"/>
          <w:szCs w:val="28"/>
          <w:rtl w:val="true"/>
          <w:lang w:bidi="fa-IR"/>
        </w:rPr>
        <w:t xml:space="preserve">، أو نجس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الفائق</w:t>
      </w:r>
      <w:r>
        <w:rPr>
          <w:rStyle w:val="FootnoteAnchor"/>
          <w:rtl w:val="true"/>
        </w:rPr>
        <w:footnoteReference w:id="251"/>
      </w:r>
      <w:r>
        <w:rPr>
          <w:rFonts w:ascii="Amiri" w:hAnsi="Amiri" w:eastAsia="Amiri" w:cs="Amiri"/>
          <w:color w:val="111111"/>
          <w:sz w:val="28"/>
          <w:sz w:val="28"/>
          <w:szCs w:val="28"/>
          <w:rtl w:val="true"/>
          <w:lang w:bidi="ar-SA"/>
        </w:rPr>
        <w:t xml:space="preserve">، وغريب الحديث </w:t>
      </w:r>
      <w:r>
        <w:rPr>
          <w:rStyle w:val="FootnoteAnchor"/>
          <w:rtl w:val="true"/>
        </w:rPr>
        <w:footnoteReference w:id="25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تدلّى رجل بحبل ليشتار </w:t>
      </w:r>
      <w:r>
        <w:rPr>
          <w:rStyle w:val="FootnoteAnchor"/>
          <w:rtl w:val="true"/>
        </w:rPr>
        <w:footnoteReference w:id="253"/>
      </w:r>
      <w:r>
        <w:rPr>
          <w:rFonts w:ascii="IRNazanin" w:hAnsi="IRNazanin" w:eastAsia="IRNazanin"/>
          <w:color w:val="111111"/>
          <w:sz w:val="28"/>
          <w:sz w:val="28"/>
          <w:szCs w:val="28"/>
          <w:rtl w:val="true"/>
          <w:lang w:bidi="fa-IR"/>
        </w:rPr>
        <w:t xml:space="preserve">عسلاً، فقعدت </w:t>
      </w:r>
      <w:r>
        <w:rPr>
          <w:rStyle w:val="FootnoteAnchor"/>
          <w:rtl w:val="true"/>
        </w:rPr>
        <w:footnoteReference w:id="254"/>
      </w:r>
      <w:r>
        <w:rPr>
          <w:rFonts w:ascii="Amiri" w:hAnsi="Amiri" w:eastAsia="Amiri" w:cs="Amiri"/>
          <w:color w:val="111111"/>
          <w:sz w:val="28"/>
          <w:sz w:val="28"/>
          <w:szCs w:val="28"/>
          <w:rtl w:val="true"/>
          <w:lang w:bidi="ar-SA"/>
        </w:rPr>
        <w:t xml:space="preserve">امرأته على الحبل،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لأقطعنّه أو تطلقني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إلى عمر فأبانها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أجاز طلاق </w:t>
      </w:r>
      <w:r>
        <w:rPr>
          <w:rStyle w:val="FootnoteAnchor"/>
          <w:rtl w:val="true"/>
        </w:rPr>
        <w:footnoteReference w:id="256"/>
      </w:r>
      <w:r>
        <w:rPr>
          <w:rFonts w:ascii="Amiri" w:hAnsi="Amiri" w:eastAsia="Amiri" w:cs="Amiri"/>
          <w:color w:val="111111"/>
          <w:sz w:val="28"/>
          <w:sz w:val="28"/>
          <w:szCs w:val="28"/>
          <w:rtl w:val="true"/>
          <w:lang w:bidi="ar-SA"/>
        </w:rPr>
        <w:t xml:space="preserve">المُكْرَهِ </w:t>
      </w:r>
      <w:r>
        <w:rPr>
          <w:rStyle w:val="FootnoteAnchor"/>
          <w:rtl w:val="true"/>
        </w:rPr>
        <w:footnoteReference w:id="257"/>
      </w:r>
      <w:r>
        <w:rPr>
          <w:rFonts w:ascii="Amiri" w:hAnsi="Amiri" w:eastAsia="Amiri" w:cs="Amiri"/>
          <w:color w:val="111111"/>
          <w:sz w:val="28"/>
          <w:sz w:val="28"/>
          <w:szCs w:val="28"/>
          <w:rtl w:val="true"/>
          <w:lang w:bidi="ar-SA"/>
        </w:rPr>
        <w:t>، واستمرت البدعة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الفائق </w:t>
      </w:r>
      <w:r>
        <w:rPr>
          <w:rStyle w:val="FootnoteAnchor"/>
          <w:rtl w:val="true"/>
        </w:rPr>
        <w:footnoteReference w:id="258"/>
      </w:r>
      <w:r>
        <w:rPr>
          <w:rFonts w:ascii="Amiri" w:hAnsi="Amiri" w:eastAsia="Amiri" w:cs="Amiri"/>
          <w:color w:val="111111"/>
          <w:sz w:val="28"/>
          <w:sz w:val="28"/>
          <w:szCs w:val="28"/>
          <w:rtl w:val="true"/>
          <w:lang w:bidi="ar-SA"/>
        </w:rPr>
        <w:t xml:space="preserve">حديث قبيصة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رميت ظبياً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وأنا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فأصبت خششاءه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رَدْعَه، فأسن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على عبد الرحمن بن عوف فشاوره،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اذبح شاة،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 أمير المؤمنين حتّى سأل غيره، وأحسبني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سأنحر ناقتي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فسمعه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عمر، فأقبل عليه </w:t>
      </w:r>
      <w:r>
        <w:rPr>
          <w:rStyle w:val="FootnoteAnchor"/>
          <w:rtl w:val="true"/>
        </w:rPr>
        <w:footnoteReference w:id="262"/>
      </w:r>
      <w:r>
        <w:rPr>
          <w:rFonts w:ascii="Amiri" w:hAnsi="Amiri" w:eastAsia="Amiri" w:cs="Amiri"/>
          <w:color w:val="111111"/>
          <w:sz w:val="28"/>
          <w:sz w:val="28"/>
          <w:szCs w:val="28"/>
          <w:rtl w:val="true"/>
          <w:lang w:bidi="ar-SA"/>
        </w:rPr>
        <w:t xml:space="preserve">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أتغمصني</w:t>
      </w:r>
      <w:r>
        <w:rPr>
          <w:rStyle w:val="FootnoteAnchor"/>
          <w:rtl w:val="true"/>
        </w:rPr>
        <w:footnoteReference w:id="263"/>
      </w:r>
      <w:r>
        <w:rPr>
          <w:rFonts w:ascii="Amiri" w:hAnsi="Amiri" w:eastAsia="Amiri" w:cs="Amiri"/>
          <w:color w:val="111111"/>
          <w:sz w:val="28"/>
          <w:sz w:val="28"/>
          <w:szCs w:val="28"/>
          <w:rtl w:val="true"/>
          <w:lang w:bidi="ar-SA"/>
        </w:rPr>
        <w:t xml:space="preserve">في </w:t>
      </w:r>
      <w:r>
        <w:rPr>
          <w:rStyle w:val="FootnoteAnchor"/>
          <w:rtl w:val="true"/>
        </w:rPr>
        <w:footnoteReference w:id="264"/>
      </w:r>
      <w:r>
        <w:rPr>
          <w:rFonts w:ascii="Amiri" w:hAnsi="Amiri" w:eastAsia="Amiri" w:cs="Amiri"/>
          <w:color w:val="111111"/>
          <w:sz w:val="28"/>
          <w:sz w:val="28"/>
          <w:szCs w:val="28"/>
          <w:rtl w:val="true"/>
          <w:lang w:bidi="ar-SA"/>
        </w:rPr>
        <w:t xml:space="preserve">الفتيا وتقتل الصيد وأنت محرم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Style w:val="FootnoteAnchor"/>
          <w:rtl w:val="true"/>
        </w:rPr>
        <w:footnoteReference w:id="265"/>
      </w:r>
      <w:r>
        <w:rPr>
          <w:rFonts w:ascii="IRNazanin" w:hAnsi="IRNazanin" w:eastAsia="IRNazanin"/>
          <w:color w:val="111111"/>
          <w:sz w:val="28"/>
          <w:sz w:val="28"/>
          <w:szCs w:val="28"/>
          <w:rtl w:val="true"/>
          <w:lang w:bidi="fa-IR"/>
        </w:rPr>
        <w:t xml:space="preserve">فأنا عمر، وهذا عبد الرحمن ابن عوف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الانتصار </w:t>
      </w:r>
      <w:r>
        <w:rPr>
          <w:rStyle w:val="FootnoteAnchor"/>
          <w:rtl w:val="true"/>
        </w:rPr>
        <w:footnoteReference w:id="266"/>
      </w:r>
      <w:r>
        <w:rPr>
          <w:rFonts w:ascii="Amiri" w:hAnsi="Amiri" w:eastAsia="Amiri" w:cs="Amiri"/>
          <w:color w:val="111111"/>
          <w:sz w:val="28"/>
          <w:sz w:val="28"/>
          <w:szCs w:val="28"/>
          <w:rtl w:val="true"/>
          <w:lang w:bidi="ar-SA"/>
        </w:rPr>
        <w:t xml:space="preserve">؛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أغرم أنس بن مالك في وديعة هلكت من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للعمري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وفتوح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استشار المسلمين في تدوين الدواوين،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تقسم في كلّ سنة ما اجتمع إليك من 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 فإن دوّن الدواوين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268"/>
      </w:r>
      <w:r>
        <w:rPr>
          <w:rFonts w:ascii="Amiri" w:hAnsi="Amiri" w:eastAsia="Amiri" w:cs="Amiri"/>
          <w:color w:val="111111"/>
          <w:sz w:val="28"/>
          <w:sz w:val="28"/>
          <w:szCs w:val="28"/>
          <w:rtl w:val="true"/>
          <w:lang w:bidi="ar-SA"/>
        </w:rPr>
        <w:t xml:space="preserve">عن سيف بن عمر، 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المسلمون يوم المدائن </w:t>
      </w:r>
      <w:r>
        <w:rPr>
          <w:rStyle w:val="FootnoteAnchor"/>
          <w:rtl w:val="true"/>
        </w:rPr>
        <w:footnoteReference w:id="269"/>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عليهم أن يذهبوا به، وكانوا يعدونه للشتاء إذا ذهبت الرياحين ؛ فكانوا إذا أرادوا الشرب شربوا عليه، فكأنّهم في رياض بساط ستين في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أرضه بذهب </w:t>
      </w:r>
      <w:r>
        <w:rPr>
          <w:rStyle w:val="FootnoteAnchor"/>
          <w:rtl w:val="true"/>
        </w:rPr>
        <w:footnoteReference w:id="271"/>
      </w:r>
      <w:r>
        <w:rPr>
          <w:rFonts w:ascii="Amiri" w:hAnsi="Amiri" w:eastAsia="Amiri" w:cs="Amiri"/>
          <w:color w:val="111111"/>
          <w:sz w:val="28"/>
          <w:sz w:val="28"/>
          <w:szCs w:val="28"/>
          <w:rtl w:val="true"/>
          <w:lang w:bidi="ar-SA"/>
        </w:rPr>
        <w:t xml:space="preserve">، ووشيه بفصوص، وثمره بجوهر، وورقه بحرير وماء الذهب، وكانت العرب تسمّيه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فأنفذه سعد إلى عمر، فشاور عمر أصحابه؛ فمن بين مشير بقبضه </w:t>
      </w:r>
      <w:r>
        <w:rPr>
          <w:rStyle w:val="FootnoteAnchor"/>
          <w:rtl w:val="true"/>
        </w:rPr>
        <w:footnoteReference w:id="273"/>
      </w:r>
      <w:r>
        <w:rPr>
          <w:rFonts w:ascii="Amiri" w:hAnsi="Amiri" w:eastAsia="Amiri" w:cs="Amiri"/>
          <w:color w:val="111111"/>
          <w:sz w:val="28"/>
          <w:sz w:val="28"/>
          <w:szCs w:val="28"/>
          <w:rtl w:val="true"/>
          <w:lang w:bidi="ar-SA"/>
        </w:rPr>
        <w:t xml:space="preserve">، و آخر مفوّض إليه الأمر، وآخر موقف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عمر يأبى حتّى انتهى إليه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تجعل علمك جهلاً، ويقينك شكّاً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لك من الدنيا إلّا ما أعطيت فأمضيت، أو لبست فأبليت، أو أكلت فأفنيت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صدقتني ونصحتني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الناس، فأصاب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w:t>
      </w:r>
      <w:r>
        <w:rPr>
          <w:rStyle w:val="FootnoteAnchor"/>
          <w:rtl w:val="true"/>
        </w:rPr>
        <w:footnoteReference w:id="277"/>
      </w:r>
      <w:r>
        <w:rPr>
          <w:rFonts w:ascii="IRNazanin" w:hAnsi="IRNazanin" w:eastAsia="IRNazanin"/>
          <w:color w:val="111111"/>
          <w:sz w:val="28"/>
          <w:sz w:val="28"/>
          <w:szCs w:val="28"/>
          <w:rtl w:val="true"/>
          <w:lang w:bidi="fa-IR"/>
        </w:rPr>
        <w:t>بین منه، فباعها بعشرين ألفاً، وما هي بأجود تلك القطع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Style w:val="FootnoteAnchor"/>
          <w:rtl w:val="true"/>
        </w:rPr>
        <w:footnoteReference w:id="278"/>
      </w:r>
      <w:r>
        <w:rPr>
          <w:rFonts w:ascii="Amiri" w:hAnsi="Amiri" w:eastAsia="Amiri" w:cs="Amiri"/>
          <w:color w:val="111111"/>
          <w:sz w:val="28"/>
          <w:sz w:val="28"/>
          <w:szCs w:val="28"/>
          <w:rtl w:val="true"/>
          <w:lang w:bidi="ar-SA"/>
        </w:rPr>
        <w:t xml:space="preserve">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الناس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انتهى إليه فتح القادسية ودمشق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امرءاً تاجراً يغني </w:t>
      </w:r>
      <w:r>
        <w:rPr>
          <w:rStyle w:val="FootnoteAnchor"/>
          <w:rtl w:val="true"/>
        </w:rPr>
        <w:footnoteReference w:id="279"/>
      </w:r>
      <w:r>
        <w:rPr>
          <w:rFonts w:ascii="Amiri" w:hAnsi="Amiri" w:eastAsia="Amiri" w:cs="Amiri"/>
          <w:color w:val="111111"/>
          <w:sz w:val="28"/>
          <w:sz w:val="28"/>
          <w:szCs w:val="28"/>
          <w:rtl w:val="true"/>
          <w:lang w:bidi="ar-SA"/>
        </w:rPr>
        <w:t>اللّه عيالي بتجارتي</w:t>
      </w:r>
      <w:r>
        <w:rPr>
          <w:rStyle w:val="FootnoteAnchor"/>
          <w:rtl w:val="true"/>
        </w:rPr>
        <w:footnoteReference w:id="280"/>
      </w:r>
      <w:r>
        <w:rPr>
          <w:rFonts w:ascii="Amiri" w:hAnsi="Amiri" w:eastAsia="Amiri" w:cs="Amiri"/>
          <w:color w:val="111111"/>
          <w:sz w:val="28"/>
          <w:sz w:val="28"/>
          <w:szCs w:val="28"/>
          <w:rtl w:val="true"/>
          <w:lang w:bidi="ar-SA"/>
        </w:rPr>
        <w:t xml:space="preserve">، وقد شغلتموني بأمركم، فماذا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يحلّ لي من هذا </w:t>
      </w:r>
    </w:p>
    <w:p>
      <w:pPr>
        <w:pStyle w:val="BookText"/>
        <w:rPr/>
      </w:pP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القوم –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أصلحك فأصلح </w:t>
      </w:r>
      <w:r>
        <w:rPr>
          <w:rStyle w:val="FootnoteAnchor"/>
          <w:rtl w:val="true"/>
        </w:rPr>
        <w:footnoteReference w:id="282"/>
      </w:r>
      <w:r>
        <w:rPr>
          <w:rFonts w:ascii="Amiri" w:hAnsi="Amiri" w:eastAsia="Amiri" w:cs="Amiri"/>
          <w:color w:val="111111"/>
          <w:sz w:val="28"/>
          <w:sz w:val="28"/>
          <w:szCs w:val="28"/>
          <w:rtl w:val="true"/>
          <w:lang w:bidi="ar-SA"/>
        </w:rPr>
        <w:t>عيالك بالمعروف، ليس لك من هذا المال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الشافعي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بولاق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وكتاب مسلم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دار الفكر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281/6</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 وراجع ما قبله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3129</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ومسند الحميدي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lang w:bidi="ar-SA"/>
        </w:rPr>
        <w:t>265/3</w:t>
      </w:r>
      <w:r>
        <w:rPr>
          <w:rFonts w:ascii="Amiri" w:hAnsi="Amiri" w:eastAsia="Amiri" w:cs="Amiri"/>
          <w:color w:val="111111"/>
          <w:sz w:val="28"/>
          <w:sz w:val="28"/>
          <w:szCs w:val="28"/>
          <w:rtl w:val="true"/>
          <w:lang w:bidi="ar-SA"/>
        </w:rPr>
        <w:t xml:space="preserve">، والسنن الكبرى للنسائي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ابن حبان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3136</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السيّد سابق في فقه السنّة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صهيب يبكي على عمر لما أُصيب،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ببكاء</w:t>
      </w:r>
    </w:p>
    <w:p>
      <w:pPr>
        <w:pStyle w:val="BookText"/>
        <w:rPr/>
      </w:pPr>
      <w:r>
        <w:rPr>
          <w:rFonts w:ascii="Amiri" w:hAnsi="Amiri" w:eastAsia="Amiri" w:cs="Amiri"/>
          <w:color w:val="111111"/>
          <w:sz w:val="28"/>
          <w:sz w:val="28"/>
          <w:szCs w:val="28"/>
          <w:rtl w:val="true"/>
          <w:lang w:bidi="ar-SA"/>
        </w:rPr>
        <w:t xml:space="preserve">أهله عليه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عمر ذكرت ذلك لعائشة،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يعذب المؤمن ببكاء أهله عليه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يزيد عذاب الكافر ببكاء أهله عليه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وحكى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الحميدي في 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الخامس والستين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عائشة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الحي،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أو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يهودية ماتت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يبكى عليها وإنّها لتعذَّب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طعن منها فيه إن كانت صادقة وإلا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مسلم بن الحجاج النيشابوري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لما طعن عولت عليه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عليه يعذِّب ؟ وعول عليه صهيب،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المعول عليه يعذب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المرادي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قال في الأعيان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نعرف اسمه وأورد له ابن شهر آشوب في المناقب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الأعيان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البيتين فيه لأبي الحسن عليّ بن 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هذان البيتان في المناقب للمصنّف طاب ثراه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نسبتهما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عَن عَلِيٌّ والأُلى </w:t>
      </w:r>
      <w:r>
        <w:rPr>
          <w:rStyle w:val="FootnoteAnchor"/>
          <w:rtl w:val="true"/>
        </w:rPr>
        <w:footnoteReference w:id="287"/>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السُّوءِ مَا قَالُوا وَمَا فَعَلُوا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يَعْرِفُوه فَعَادَوهُ بِجَهْلِهِمُ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كُلُّهُمُ أعداءُ مَا جَهِلُوا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رجوع أبي حفص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01_175947"/>
      <w:bookmarkStart w:id="8" w:name="pg16001_175947"/>
      <w:bookmarkEnd w:id="8"/>
    </w:p>
    <w:p>
      <w:pPr>
        <w:pStyle w:val="Heading3"/>
        <w:numPr>
          <w:ilvl w:val="2"/>
          <w:numId w:val="1"/>
        </w:numPr>
        <w:rPr/>
      </w:pPr>
      <w:bookmarkStart w:id="9" w:name="pg16001_175947"/>
      <w:bookmarkStart w:id="10" w:name="__RefHeading___Toc17427005_2142443653"/>
      <w:bookmarkStart w:id="11" w:name="_Toc3"/>
      <w:bookmarkEnd w:id="9"/>
      <w:bookmarkEnd w:id="10"/>
      <w:r>
        <w:rPr>
          <w:rtl w:val="true"/>
        </w:rPr>
        <w:t xml:space="preserve">فصل في رجوع أبي حفص إلى علي </w:t>
      </w:r>
      <w:r>
        <w:rPr>
          <w:rtl w:val="true"/>
        </w:rPr>
        <w:t>(</w:t>
      </w:r>
      <w:r>
        <w:rPr>
          <w:rtl w:val="true"/>
        </w:rPr>
        <w:t>عَلَيهِ السَّلَامُ</w:t>
      </w:r>
      <w:r>
        <w:rPr>
          <w:rtl w:val="true"/>
        </w:rPr>
        <w:t>)</w:t>
      </w:r>
      <w:bookmarkEnd w:id="11"/>
    </w:p>
    <w:p>
      <w:pPr>
        <w:pStyle w:val="BookText"/>
        <w:rPr/>
      </w:pPr>
      <w:r>
        <w:rPr>
          <w:rFonts w:ascii="Amiri" w:hAnsi="Amiri" w:eastAsia="Amiri" w:cs="Amiri"/>
          <w:color w:val="111111"/>
          <w:sz w:val="28"/>
          <w:sz w:val="28"/>
          <w:szCs w:val="28"/>
          <w:rtl w:val="true"/>
          <w:lang w:bidi="ar-SA"/>
        </w:rPr>
        <w:t xml:space="preserve">فصل في رجوع أبي حفص </w:t>
      </w:r>
      <w:r>
        <w:rPr>
          <w:rStyle w:val="FootnoteAnchor"/>
          <w:rtl w:val="true"/>
        </w:rPr>
        <w:footnoteReference w:id="289"/>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الحديث عن هذا الموضوع في الفصل السالف، وذكرنا له جملة موارد وعدة مصادر، فراجع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المنهال، عن عبد الرحمن بن عائذ </w:t>
      </w:r>
      <w:r>
        <w:rPr>
          <w:rStyle w:val="FootnoteAnchor"/>
          <w:rtl w:val="true"/>
        </w:rPr>
        <w:footnoteReference w:id="292"/>
      </w:r>
      <w:r>
        <w:rPr>
          <w:rFonts w:ascii="Amiri" w:hAnsi="Amiri" w:eastAsia="Amiri" w:cs="Amiri"/>
          <w:color w:val="111111"/>
          <w:sz w:val="28"/>
          <w:sz w:val="28"/>
          <w:szCs w:val="28"/>
          <w:rtl w:val="true"/>
          <w:lang w:bidi="ar-SA"/>
        </w:rPr>
        <w:t xml:space="preserve">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بسارق فقطعه، ثمّ أُتي به فقطعه، ثمّ أُتي به فأراد قطعه،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قطعت يده ورجله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بضربه وحبسه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شريك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Style w:val="FootnoteAnchor"/>
          <w:rtl w:val="true"/>
        </w:rPr>
        <w:footnoteReference w:id="294"/>
      </w:r>
      <w:r>
        <w:rPr>
          <w:rFonts w:ascii="Amiri" w:hAnsi="Amiri" w:eastAsia="Amiri" w:cs="Amiri"/>
          <w:color w:val="111111"/>
          <w:sz w:val="28"/>
          <w:sz w:val="28"/>
          <w:szCs w:val="28"/>
          <w:rtl w:val="true"/>
          <w:lang w:bidi="ar-SA"/>
        </w:rPr>
        <w:t xml:space="preserve">أراد بيع أهل السواد،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مال أصبتموه </w:t>
      </w:r>
      <w:r>
        <w:rPr>
          <w:rStyle w:val="FootnoteAnchor"/>
          <w:rtl w:val="true"/>
        </w:rPr>
        <w:footnoteReference w:id="295"/>
      </w:r>
      <w:r>
        <w:rPr>
          <w:rFonts w:ascii="Amiri" w:hAnsi="Amiri" w:eastAsia="Amiri" w:cs="Amiri"/>
          <w:color w:val="111111"/>
          <w:sz w:val="28"/>
          <w:sz w:val="28"/>
          <w:szCs w:val="28"/>
          <w:rtl w:val="true"/>
          <w:lang w:bidi="ar-SA"/>
        </w:rPr>
        <w:t xml:space="preserve">ولن تصيبوا مثله، وإن بعتهم بقي </w:t>
      </w:r>
      <w:r>
        <w:rPr>
          <w:rStyle w:val="FootnoteAnchor"/>
          <w:rtl w:val="true"/>
        </w:rPr>
        <w:footnoteReference w:id="296"/>
      </w:r>
      <w:r>
        <w:rPr>
          <w:rFonts w:ascii="Amiri" w:hAnsi="Amiri" w:eastAsia="Amiri" w:cs="Amiri"/>
          <w:color w:val="111111"/>
          <w:sz w:val="28"/>
          <w:sz w:val="28"/>
          <w:szCs w:val="28"/>
          <w:rtl w:val="true"/>
          <w:lang w:bidi="ar-SA"/>
        </w:rPr>
        <w:t>من يدخل في الإسلام لا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شوكة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على أنهم عبيدهم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أسلم منهم فنصيبي </w:t>
      </w:r>
      <w:r>
        <w:rPr>
          <w:rStyle w:val="FootnoteAnchor"/>
          <w:rtl w:val="true"/>
        </w:rPr>
        <w:footnoteReference w:id="297"/>
      </w:r>
      <w:r>
        <w:rPr>
          <w:rFonts w:ascii="IRNazanin" w:hAnsi="IRNazanin" w:eastAsia="IRNazanin"/>
          <w:color w:val="111111"/>
          <w:sz w:val="28"/>
          <w:sz w:val="28"/>
          <w:szCs w:val="28"/>
          <w:rtl w:val="true"/>
          <w:lang w:bidi="fa-IR"/>
        </w:rPr>
        <w:t>منه منه حر</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أنتم تدعون </w:t>
      </w:r>
      <w:r>
        <w:rPr>
          <w:rStyle w:val="FootnoteAnchor"/>
          <w:rtl w:val="true"/>
        </w:rPr>
        <w:footnoteReference w:id="300"/>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المواشي </w:t>
      </w:r>
      <w:r>
        <w:rPr>
          <w:rStyle w:val="FootnoteAnchor"/>
          <w:rtl w:val="true"/>
        </w:rPr>
        <w:footnoteReference w:id="301"/>
      </w:r>
      <w:r>
        <w:rPr>
          <w:rFonts w:ascii="Amiri" w:hAnsi="Amiri" w:eastAsia="Amiri" w:cs="Amiri"/>
          <w:color w:val="111111"/>
          <w:sz w:val="28"/>
          <w:sz w:val="28"/>
          <w:szCs w:val="28"/>
          <w:rtl w:val="true"/>
          <w:lang w:bidi="ar-SA"/>
        </w:rPr>
        <w:t xml:space="preserve">لا صدقة عليها، وإنما مال </w:t>
      </w:r>
      <w:r>
        <w:rPr>
          <w:rStyle w:val="FootnoteAnchor"/>
          <w:rtl w:val="true"/>
        </w:rPr>
        <w:footnoteReference w:id="302"/>
      </w:r>
      <w:r>
        <w:rPr>
          <w:rFonts w:ascii="Amiri" w:hAnsi="Amiri" w:eastAsia="Amiri" w:cs="Amiri"/>
          <w:color w:val="111111"/>
          <w:sz w:val="28"/>
          <w:sz w:val="28"/>
          <w:szCs w:val="28"/>
          <w:rtl w:val="true"/>
          <w:lang w:bidi="ar-SA"/>
        </w:rPr>
        <w:t>المملوك المولاه، وله من البقر والغنم والحمر والطعام ما ليس للمسلمين، لا ترون عليهم أكثر من اثنى عشر وأربع وعشرين وثمانمائة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كانوا عندكم أحراراً </w:t>
      </w:r>
      <w:r>
        <w:rPr>
          <w:rStyle w:val="FootnoteAnchor"/>
          <w:rtl w:val="true"/>
        </w:rPr>
        <w:footnoteReference w:id="303"/>
      </w:r>
      <w:r>
        <w:rPr>
          <w:rFonts w:ascii="Amiri" w:hAnsi="Amiri" w:eastAsia="Amiri" w:cs="Amiri"/>
          <w:color w:val="111111"/>
          <w:sz w:val="28"/>
          <w:sz w:val="28"/>
          <w:szCs w:val="28"/>
          <w:rtl w:val="true"/>
          <w:lang w:bidi="ar-SA"/>
        </w:rPr>
        <w:t>فلقد طعنتم على عمر فيما أراد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تاريخ الطبري </w:t>
      </w:r>
      <w:r>
        <w:rPr>
          <w:rStyle w:val="FootnoteAnchor"/>
          <w:rtl w:val="true"/>
        </w:rPr>
        <w:footnoteReference w:id="305"/>
      </w:r>
      <w:r>
        <w:rPr>
          <w:rFonts w:ascii="Amiri" w:hAnsi="Amiri" w:eastAsia="Amiri" w:cs="Amiri"/>
          <w:color w:val="111111"/>
          <w:sz w:val="28"/>
          <w:sz w:val="28"/>
          <w:szCs w:val="28"/>
          <w:rtl w:val="true"/>
          <w:lang w:bidi="ar-SA"/>
        </w:rPr>
        <w:t>، والبلاذري</w:t>
      </w:r>
      <w:r>
        <w:rPr>
          <w:rStyle w:val="FootnoteAnchor"/>
          <w:rtl w:val="true"/>
        </w:rPr>
        <w:footnoteReference w:id="306"/>
      </w:r>
      <w:r>
        <w:rPr>
          <w:rFonts w:ascii="Amiri" w:hAnsi="Amiri" w:eastAsia="Amiri" w:cs="Amiri"/>
          <w:color w:val="111111"/>
          <w:sz w:val="28"/>
          <w:sz w:val="28"/>
          <w:szCs w:val="28"/>
          <w:rtl w:val="true"/>
          <w:lang w:bidi="ar-SA"/>
        </w:rPr>
        <w:t xml:space="preserve">، وكتابي الثقفي </w:t>
      </w:r>
      <w:r>
        <w:rPr>
          <w:rStyle w:val="FootnoteAnchor"/>
          <w:rtl w:val="true"/>
        </w:rPr>
        <w:footnoteReference w:id="307"/>
      </w:r>
      <w:r>
        <w:rPr>
          <w:rFonts w:ascii="Amiri" w:hAnsi="Amiri" w:eastAsia="Amiri" w:cs="Amiri"/>
          <w:color w:val="111111"/>
          <w:sz w:val="28"/>
          <w:sz w:val="28"/>
          <w:szCs w:val="28"/>
          <w:rtl w:val="true"/>
          <w:lang w:bidi="ar-SA"/>
        </w:rPr>
        <w:t xml:space="preserve">، والواقدي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القاسم، وطاوس، وابن المسيب، والزهري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عمر المغيرة بن شعبة على البصرة، فرآه أبوبكرة </w:t>
      </w:r>
      <w:r>
        <w:rPr>
          <w:rStyle w:val="FootnoteAnchor"/>
          <w:rtl w:val="true"/>
        </w:rPr>
        <w:footnoteReference w:id="30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w:t>
      </w:r>
      <w:r>
        <w:rPr>
          <w:rStyle w:val="FootnoteAnchor"/>
          <w:rtl w:val="true"/>
        </w:rPr>
        <w:footnoteReference w:id="310"/>
      </w:r>
      <w:r>
        <w:rPr>
          <w:rFonts w:ascii="Amiri" w:hAnsi="Amiri" w:eastAsia="Amiri" w:cs="Amiri"/>
          <w:color w:val="111111"/>
          <w:sz w:val="28"/>
          <w:sz w:val="28"/>
          <w:szCs w:val="28"/>
          <w:rtl w:val="true"/>
          <w:lang w:bidi="ar-SA"/>
        </w:rPr>
        <w:t xml:space="preserve">جميل بنت مِحْجَن الهلالية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الحجاج بن عبيد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مصلّانا فإنّك نجس،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نعمت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أبو بكرة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Style w:val="FootnoteAnchor"/>
          <w:rtl w:val="true"/>
        </w:rPr>
        <w:footnoteReference w:id="312"/>
      </w:r>
      <w:r>
        <w:rPr>
          <w:rFonts w:ascii="Amiri" w:hAnsi="Amiri" w:eastAsia="Amiri" w:cs="Amiri"/>
          <w:color w:val="111111"/>
          <w:sz w:val="28"/>
          <w:sz w:val="28"/>
          <w:szCs w:val="28"/>
          <w:rtl w:val="true"/>
          <w:lang w:bidi="ar-SA"/>
        </w:rPr>
        <w:t xml:space="preserve">جنت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المغيرة، قال لأبي بكرة بما تشهد يا أبابكرة؟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رأيته وذَكَرُه يدخل في فرجها كالمرود </w:t>
      </w:r>
      <w:r>
        <w:rPr>
          <w:rStyle w:val="FootnoteAnchor"/>
          <w:rtl w:val="true"/>
        </w:rPr>
        <w:footnoteReference w:id="313"/>
      </w:r>
      <w:r>
        <w:rPr>
          <w:rFonts w:ascii="Amiri" w:hAnsi="Amiri" w:eastAsia="Amiri" w:cs="Amiri"/>
          <w:color w:val="111111"/>
          <w:sz w:val="28"/>
          <w:sz w:val="28"/>
          <w:szCs w:val="28"/>
          <w:rtl w:val="true"/>
          <w:lang w:bidi="ar-SA"/>
        </w:rPr>
        <w:t xml:space="preserve">في المُكحلة،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ربع المغيرة، ثمّ شهد نافع بن الحارث بن كلدة مثله،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نصف المغيرة، ثمّ شهد شبل بن معبد </w:t>
      </w:r>
      <w:r>
        <w:rPr>
          <w:rStyle w:val="FootnoteAnchor"/>
          <w:rtl w:val="true"/>
        </w:rPr>
        <w:footnoteReference w:id="314"/>
      </w:r>
      <w:r>
        <w:rPr>
          <w:rFonts w:ascii="Amiri" w:hAnsi="Amiri" w:eastAsia="Amiri" w:cs="Amiri"/>
          <w:color w:val="111111"/>
          <w:sz w:val="28"/>
          <w:sz w:val="28"/>
          <w:szCs w:val="28"/>
          <w:rtl w:val="true"/>
          <w:lang w:bidi="ar-SA"/>
        </w:rPr>
        <w:t xml:space="preserve">مثله،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ثلاثة أرباع المغيرة، وتقدّم زياد للشهادة،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لك وجهاً، وأرجو أن لا يفضح </w:t>
      </w:r>
      <w:r>
        <w:rPr>
          <w:rStyle w:val="FootnoteAnchor"/>
          <w:rtl w:val="true"/>
        </w:rPr>
        <w:footnoteReference w:id="315"/>
      </w:r>
      <w:r>
        <w:rPr>
          <w:rFonts w:ascii="Amiri" w:hAnsi="Amiri" w:eastAsia="Amiri" w:cs="Amiri"/>
          <w:color w:val="111111"/>
          <w:sz w:val="28"/>
          <w:sz w:val="28"/>
          <w:szCs w:val="28"/>
          <w:rtl w:val="true"/>
          <w:lang w:bidi="ar-SA"/>
        </w:rPr>
        <w:t xml:space="preserve">اللّه بلسانك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رأيت أفخاذ مخضعة </w:t>
      </w:r>
      <w:r>
        <w:rPr>
          <w:rStyle w:val="FootnoteAnchor"/>
          <w:rtl w:val="true"/>
        </w:rPr>
        <w:footnoteReference w:id="316"/>
      </w:r>
      <w:r>
        <w:rPr>
          <w:rFonts w:ascii="Amiri" w:hAnsi="Amiri" w:eastAsia="Amiri" w:cs="Amiri"/>
          <w:color w:val="111111"/>
          <w:sz w:val="28"/>
          <w:sz w:val="28"/>
          <w:szCs w:val="28"/>
          <w:rtl w:val="true"/>
          <w:lang w:bidi="ar-SA"/>
        </w:rPr>
        <w:t xml:space="preserve">، وعجزاً ينخفض ويرتفع، وزّحيراً </w:t>
      </w:r>
      <w:r>
        <w:rPr>
          <w:rStyle w:val="FootnoteAnchor"/>
          <w:rtl w:val="true"/>
        </w:rPr>
        <w:footnoteReference w:id="317"/>
      </w:r>
      <w:r>
        <w:rPr>
          <w:rFonts w:ascii="Amiri" w:hAnsi="Amiri" w:eastAsia="Amiri" w:cs="Amiri"/>
          <w:color w:val="111111"/>
          <w:sz w:val="28"/>
          <w:sz w:val="28"/>
          <w:szCs w:val="28"/>
          <w:rtl w:val="true"/>
          <w:lang w:bidi="ar-SA"/>
        </w:rPr>
        <w:t>يسطع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فانتضى المغيرة السيف يريد الشهود، فقال 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xml:space="preserve">! !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 أخّر الثلاثة الذين شهدوا فضُربوا، ودرأ عن زياد حد القاذف، وعن المغيرة حد الزنا</w:t>
      </w:r>
      <w:r>
        <w:rPr>
          <w:rStyle w:val="FootnoteAnchor"/>
          <w:rtl w:val="true"/>
        </w:rPr>
        <w:footnoteReference w:id="319"/>
      </w:r>
      <w:r>
        <w:rPr>
          <w:rFonts w:ascii="Amiri" w:hAnsi="Amiri" w:eastAsia="Amiri" w:cs="Amiri"/>
          <w:color w:val="111111"/>
          <w:sz w:val="28"/>
          <w:sz w:val="28"/>
          <w:szCs w:val="28"/>
          <w:rtl w:val="true"/>
          <w:lang w:bidi="ar-SA"/>
        </w:rPr>
        <w:t xml:space="preserve">،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نافع وشبل، وقال أبوبكرة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أتوب من الحق، أشهد أنّه زان، فأراد عمر أن يحده ثانية، 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فإنك إن فعلت رجمنا المغيرة؛ لأنه قد تم عليه أربع شهادات</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فلم يجلده، وحلف أبو بكرة ألا يُكَلَّمَ </w:t>
      </w:r>
      <w:r>
        <w:rPr>
          <w:rStyle w:val="FootnoteAnchor"/>
          <w:rtl w:val="true"/>
        </w:rPr>
        <w:footnoteReference w:id="321"/>
      </w:r>
      <w:r>
        <w:rPr>
          <w:rFonts w:ascii="Amiri" w:hAnsi="Amiri" w:eastAsia="Amiri" w:cs="Amiri"/>
          <w:color w:val="111111"/>
          <w:sz w:val="28"/>
          <w:sz w:val="28"/>
          <w:szCs w:val="28"/>
          <w:rtl w:val="true"/>
          <w:lang w:bidi="ar-SA"/>
        </w:rPr>
        <w:t xml:space="preserve">زياداً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غريب الحديث </w:t>
      </w:r>
      <w:r>
        <w:rPr>
          <w:rStyle w:val="FootnoteAnchor"/>
          <w:rtl w:val="true"/>
        </w:rPr>
        <w:footnoteReference w:id="323"/>
      </w:r>
      <w:r>
        <w:rPr>
          <w:rFonts w:ascii="Amiri" w:hAnsi="Amiri" w:eastAsia="Amiri" w:cs="Amiri"/>
          <w:color w:val="111111"/>
          <w:sz w:val="28"/>
          <w:sz w:val="28"/>
          <w:szCs w:val="28"/>
          <w:rtl w:val="true"/>
          <w:lang w:bidi="ar-SA"/>
        </w:rPr>
        <w:t xml:space="preserve">، عن أبي عبيد، والأربعين </w:t>
      </w:r>
      <w:r>
        <w:rPr>
          <w:rStyle w:val="FootnoteAnchor"/>
          <w:rtl w:val="true"/>
        </w:rPr>
        <w:footnoteReference w:id="324"/>
      </w:r>
      <w:r>
        <w:rPr>
          <w:rFonts w:ascii="Amiri" w:hAnsi="Amiri" w:eastAsia="Amiri" w:cs="Amiri"/>
          <w:color w:val="111111"/>
          <w:sz w:val="28"/>
          <w:sz w:val="28"/>
          <w:szCs w:val="28"/>
          <w:rtl w:val="true"/>
          <w:lang w:bidi="ar-SA"/>
        </w:rPr>
        <w:t xml:space="preserve">، عن الخطيب، أنّه روى أبو صبرة، وجيلة </w:t>
      </w:r>
      <w:r>
        <w:rPr>
          <w:rStyle w:val="FootnoteAnchor"/>
          <w:rtl w:val="true"/>
        </w:rPr>
        <w:footnoteReference w:id="325"/>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جاءا إلى عمر فسألاه عن طلاق الأمة، فجاء عمر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فأشار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طلقتين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نظمه العبدي في المقصورة </w:t>
      </w:r>
      <w:r>
        <w:rPr>
          <w:rStyle w:val="FootnoteAnchor"/>
          <w:rtl w:val="true"/>
        </w:rPr>
        <w:footnoteReference w:id="3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فِي الحَدِيثِ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سَائِرُ مَن كَانَ رَوَى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ابنَ خَطَّاب أتَاهُ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عِدَّةُ تَطلِيقِ الإِمَا؟فَمَرَّ والتَّأويلُ يَقْفُو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المسجدَ عَجْلانَ الخُطىإذَا عليّ بن أَبِي طَالبَ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كَثِيرٍ جَالسٌ لَن يحتَفَى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حَيدَرُ كَم 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 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فَأَوْمَىٰ </w:t>
      </w:r>
      <w:r>
        <w:rPr>
          <w:rStyle w:val="FootnoteAnchor"/>
          <w:rtl w:val="true"/>
        </w:rPr>
        <w:footnoteReference w:id="330"/>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بإصْبَعَيْهِ فَثَنى </w:t>
      </w:r>
      <w:r>
        <w:rPr>
          <w:rStyle w:val="FootnoteAnchor"/>
          <w:rtl w:val="true"/>
        </w:rPr>
        <w:footnoteReference w:id="331"/>
      </w:r>
      <w:r>
        <w:rPr>
          <w:rFonts w:ascii="Amiri" w:hAnsi="Amiri" w:eastAsia="Amiri" w:cs="Amiri"/>
          <w:color w:val="111111"/>
          <w:sz w:val="28"/>
          <w:sz w:val="28"/>
          <w:szCs w:val="28"/>
          <w:rtl w:val="true"/>
          <w:lang w:bidi="ar-SA"/>
        </w:rPr>
        <w:t>الوَجْهَ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وَانْثَنَى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ذُو العُلَا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له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المُسْتَعِدُّ المُقْتَدَىجئتُك فِي مَسألة 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مِنْها خَيرٌ وَلا 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جِئْتَ سَائِلاً ذَا الرَّجُلَ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أصْلعَ لَم تَسْتَحْي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المَلَافَلَمْ يُكَلِّمْكَ وَأَوْمَى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بِإِصْبَعَيْهِ فَرَضِيتَ مَا قَضَى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الأربعين </w:t>
      </w:r>
      <w:r>
        <w:rPr>
          <w:rStyle w:val="FootnoteAnchor"/>
          <w:rtl w:val="true"/>
        </w:rPr>
        <w:footnoteReference w:id="334"/>
      </w:r>
      <w:r>
        <w:rPr>
          <w:rFonts w:ascii="Amiri" w:hAnsi="Amiri" w:eastAsia="Amiri" w:cs="Amiri"/>
          <w:color w:val="111111"/>
          <w:sz w:val="28"/>
          <w:sz w:val="28"/>
          <w:szCs w:val="28"/>
          <w:rtl w:val="true"/>
          <w:lang w:bidi="ar-SA"/>
        </w:rPr>
        <w:t xml:space="preserve">؛ عن الموفّق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Style w:val="FootnoteAnchor"/>
          <w:rtl w:val="true"/>
        </w:rPr>
        <w:footnoteReference w:id="335"/>
      </w:r>
      <w:r>
        <w:rPr>
          <w:rFonts w:ascii="Amiri" w:hAnsi="Amiri" w:eastAsia="Amiri" w:cs="Amiri"/>
          <w:color w:val="111111"/>
          <w:sz w:val="28"/>
          <w:sz w:val="28"/>
          <w:szCs w:val="28"/>
          <w:rtl w:val="true"/>
          <w:lang w:bidi="ar-SA"/>
        </w:rPr>
        <w:t xml:space="preserve">، عن ابن سيرين </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سأل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w:t>
      </w:r>
      <w:r>
        <w:rPr>
          <w:rStyle w:val="FootnoteAnchor"/>
          <w:rtl w:val="true"/>
        </w:rPr>
        <w:footnoteReference w:id="336"/>
      </w:r>
      <w:r>
        <w:rPr>
          <w:rFonts w:ascii="IRNazanin" w:hAnsi="IRNazanin" w:eastAsia="IRNazanin"/>
          <w:color w:val="111111"/>
          <w:sz w:val="28"/>
          <w:sz w:val="28"/>
          <w:szCs w:val="28"/>
          <w:rtl w:val="true"/>
          <w:lang w:bidi="fa-IR"/>
        </w:rPr>
        <w:t xml:space="preserve">المملوك؟ 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یا صاحب المعافري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ثنتين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الإرشاد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قدامة بن مظعون شرب خمراً، فأراد عمر أن يحدّه،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قدامة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يجب علي الحد؛ لقوله </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الَّذِينَ آمَنُوا وَعَمِلُوا الصَّالِحاتِ جُناحٌ فِيمَا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الآية، فدرأ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الحد، فبلغ ذلك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فمشى إلى عمر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 إقامة الحدّ على قدامة في شربه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تلا عليّ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وتلاها عمر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قدامة من أهل هذه الآية ولا مَنْ سلك سبيله في </w:t>
      </w:r>
      <w:r>
        <w:rPr>
          <w:rStyle w:val="FootnoteAnchor"/>
          <w:rtl w:val="true"/>
        </w:rPr>
        <w:footnoteReference w:id="343"/>
      </w:r>
      <w:r>
        <w:rPr>
          <w:rFonts w:ascii="Amiri" w:hAnsi="Amiri" w:eastAsia="Amiri" w:cs="Amiri"/>
          <w:color w:val="111111"/>
          <w:sz w:val="28"/>
          <w:sz w:val="28"/>
          <w:szCs w:val="28"/>
          <w:rtl w:val="true"/>
          <w:lang w:bidi="ar-SA"/>
        </w:rPr>
        <w:t xml:space="preserve">ارتكاب ما حرم اللّه،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 قدامة واستتبه ممّا قال ؛ فإن تاب فأَقِمِ </w:t>
      </w:r>
      <w:r>
        <w:rPr>
          <w:rStyle w:val="FootnoteAnchor"/>
          <w:rtl w:val="true"/>
        </w:rPr>
        <w:footnoteReference w:id="344"/>
      </w:r>
      <w:r>
        <w:rPr>
          <w:rFonts w:ascii="Amiri" w:hAnsi="Amiri" w:eastAsia="Amiri" w:cs="Amiri"/>
          <w:color w:val="111111"/>
          <w:sz w:val="28"/>
          <w:sz w:val="28"/>
          <w:szCs w:val="28"/>
          <w:rtl w:val="true"/>
          <w:lang w:bidi="ar-SA"/>
        </w:rPr>
        <w:t>الحدّ عليه، وإن لم يتب فاقتله فقد خرج عن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فاستيقظ عمر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قدامة الخبر، فأظهر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w:t>
      </w:r>
      <w:r>
        <w:rPr>
          <w:rStyle w:val="FootnoteAnchor"/>
          <w:rtl w:val="true"/>
        </w:rPr>
        <w:footnoteReference w:id="345"/>
      </w:r>
      <w:r>
        <w:rPr>
          <w:rFonts w:ascii="Amiri" w:hAnsi="Amiri" w:eastAsia="Amiri" w:cs="Amiri"/>
          <w:color w:val="111111"/>
          <w:sz w:val="28"/>
          <w:sz w:val="28"/>
          <w:szCs w:val="28"/>
          <w:rtl w:val="true"/>
          <w:lang w:bidi="ar-SA"/>
        </w:rPr>
        <w:t xml:space="preserve">عمر عن حدّه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حُدَّهُ ثمانين؛ لأنّ شارب الخمر إذا شربها تسكره </w:t>
      </w:r>
      <w:r>
        <w:rPr>
          <w:rStyle w:val="FootnoteAnchor"/>
          <w:rtl w:val="true"/>
        </w:rPr>
        <w:footnoteReference w:id="347"/>
      </w:r>
      <w:r>
        <w:rPr>
          <w:rFonts w:ascii="Amiri" w:hAnsi="Amiri" w:eastAsia="Amiri" w:cs="Amiri"/>
          <w:color w:val="111111"/>
          <w:sz w:val="28"/>
          <w:sz w:val="28"/>
          <w:szCs w:val="28"/>
          <w:rtl w:val="true"/>
          <w:lang w:bidi="ar-SA"/>
        </w:rPr>
        <w:t xml:space="preserve">وإذا سكر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هذى </w:t>
      </w:r>
      <w:r>
        <w:rPr>
          <w:rStyle w:val="FootnoteAnchor"/>
          <w:rtl w:val="true"/>
        </w:rPr>
        <w:footnoteReference w:id="349"/>
      </w:r>
      <w:r>
        <w:rPr>
          <w:rFonts w:ascii="IRNazanin" w:hAnsi="IRNazanin" w:eastAsia="IRNazanin"/>
          <w:color w:val="111111"/>
          <w:sz w:val="28"/>
          <w:sz w:val="28"/>
          <w:szCs w:val="28"/>
          <w:rtl w:val="true"/>
          <w:lang w:bidi="fa-IR"/>
        </w:rPr>
        <w:t>، وإذا هذى افترى</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ورويتم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رووا أنّ امرأة شهد عليها الشهود أنهم وجدوها في بعض مياه العرب مع رجل يطؤها ليس ببعل لها، فأمر عمر برجمها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ذات 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ولجرح </w:t>
      </w:r>
      <w:r>
        <w:rPr>
          <w:rStyle w:val="FootnoteAnchor"/>
          <w:rtl w:val="true"/>
        </w:rPr>
        <w:footnoteReference w:id="352"/>
      </w:r>
      <w:r>
        <w:rPr>
          <w:rFonts w:ascii="Amiri" w:hAnsi="Amiri" w:eastAsia="Amiri" w:cs="Amiri"/>
          <w:color w:val="111111"/>
          <w:sz w:val="28"/>
          <w:sz w:val="28"/>
          <w:szCs w:val="28"/>
          <w:rtl w:val="true"/>
          <w:lang w:bidi="ar-SA"/>
        </w:rPr>
        <w:t xml:space="preserve">الشهود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أمير المؤمنين أن يسألوها </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لها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فرُدَّت وسُئِلت عن حالها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لأهلي </w:t>
      </w:r>
      <w:r>
        <w:rPr>
          <w:rStyle w:val="FootnoteAnchor"/>
          <w:rtl w:val="true"/>
        </w:rPr>
        <w:footnoteReference w:id="354"/>
      </w:r>
      <w:r>
        <w:rPr>
          <w:rFonts w:ascii="Amiri" w:hAnsi="Amiri" w:eastAsia="Amiri" w:cs="Amiri"/>
          <w:color w:val="111111"/>
          <w:sz w:val="28"/>
          <w:sz w:val="28"/>
          <w:szCs w:val="28"/>
          <w:rtl w:val="true"/>
          <w:lang w:bidi="ar-SA"/>
        </w:rPr>
        <w:t xml:space="preserve">إبل، فخرجت إلى إبل أهلي </w:t>
      </w:r>
      <w:r>
        <w:rPr>
          <w:rStyle w:val="FootnoteAnchor"/>
          <w:rtl w:val="true"/>
        </w:rPr>
        <w:footnoteReference w:id="355"/>
      </w:r>
      <w:r>
        <w:rPr>
          <w:rFonts w:ascii="Amiri" w:hAnsi="Amiri" w:eastAsia="Amiri" w:cs="Amiri"/>
          <w:color w:val="111111"/>
          <w:sz w:val="28"/>
          <w:sz w:val="28"/>
          <w:szCs w:val="28"/>
          <w:rtl w:val="true"/>
          <w:lang w:bidi="ar-SA"/>
        </w:rPr>
        <w:t xml:space="preserve">، وحملت معي ماء، ولم يكن في إبلي لبن، وخرج معي خليطنا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إبله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فنفد مائي فاستسقيته، فأبى أن يسقيني حتّى أمكنه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فلمّا كادت نفسي تخرج أمكنته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نفسي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ذلك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العلوية الإصفهاني </w:t>
      </w:r>
      <w:r>
        <w:rPr>
          <w:rStyle w:val="FootnoteAnchor"/>
          <w:rtl w:val="true"/>
        </w:rPr>
        <w:footnoteReference w:id="3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يَهْتَدُونَ لمَا اهْتَدَى الهَادِي لَه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الحَكَمَانِ يَشْتَبِهان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361"/>
      </w:r>
      <w:r>
        <w:rPr>
          <w:rFonts w:ascii="Amiri" w:hAnsi="Amiri" w:eastAsia="Amiri" w:cs="Amiri"/>
          <w:color w:val="111111"/>
          <w:sz w:val="28"/>
          <w:sz w:val="28"/>
          <w:szCs w:val="28"/>
          <w:rtl w:val="true"/>
          <w:lang w:bidi="ar-SA"/>
        </w:rPr>
        <w:t>رَجُمٍ جَارِيَةٍ زَنَتْ مُضْطَرَّةٌ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المَماتِ بِغُلّة العَطشان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فَرُدَّتْ </w:t>
      </w:r>
      <w:r>
        <w:rPr>
          <w:rStyle w:val="FootnoteAnchor"/>
          <w:rtl w:val="true"/>
        </w:rPr>
        <w:footnoteReference w:id="362"/>
      </w:r>
      <w:r>
        <w:rPr>
          <w:rFonts w:ascii="Amiri" w:hAnsi="Amiri" w:eastAsia="Amiri" w:cs="Amiri"/>
          <w:color w:val="111111"/>
          <w:sz w:val="28"/>
          <w:sz w:val="28"/>
          <w:szCs w:val="28"/>
          <w:rtl w:val="true"/>
          <w:lang w:bidi="ar-SA"/>
        </w:rPr>
        <w:t>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تَحِلُّ عَسَاكِرَ المَوَتَانِ </w:t>
      </w:r>
      <w:r>
        <w:rPr>
          <w:rStyle w:val="FootnoteAnchor"/>
          <w:rtl w:val="true"/>
        </w:rPr>
        <w:footnoteReference w:id="3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الأربعين</w:t>
      </w:r>
      <w:r>
        <w:rPr>
          <w:rStyle w:val="FootnoteAnchor"/>
          <w:rtl w:val="true"/>
        </w:rPr>
        <w:footnoteReference w:id="364"/>
      </w:r>
      <w:r>
        <w:rPr>
          <w:rFonts w:ascii="Amiri" w:hAnsi="Amiri" w:eastAsia="Amiri" w:cs="Amiri"/>
          <w:color w:val="111111"/>
          <w:sz w:val="28"/>
          <w:sz w:val="28"/>
          <w:szCs w:val="28"/>
          <w:rtl w:val="true"/>
          <w:lang w:bidi="ar-SA"/>
        </w:rPr>
        <w:t xml:space="preserve">؛ عن الخطيب الموفق المكي </w:t>
      </w:r>
      <w:r>
        <w:rPr>
          <w:rStyle w:val="FootnoteAnchor"/>
          <w:rtl w:val="true"/>
        </w:rPr>
        <w:footnoteReference w:id="36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أم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عن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يمسك </w:t>
      </w:r>
      <w:r>
        <w:rPr>
          <w:rStyle w:val="FootnoteAnchor"/>
          <w:rtl w:val="true"/>
        </w:rPr>
        <w:footnoteReference w:id="366"/>
      </w:r>
      <w:r>
        <w:rPr>
          <w:rFonts w:ascii="Amiri" w:hAnsi="Amiri" w:eastAsia="Amiri" w:cs="Amiri"/>
          <w:color w:val="111111"/>
          <w:sz w:val="28"/>
          <w:sz w:val="28"/>
          <w:szCs w:val="28"/>
          <w:rtl w:val="true"/>
          <w:lang w:bidi="ar-SA"/>
        </w:rPr>
        <w:t xml:space="preserve">عن امرأته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ممّا </w:t>
      </w:r>
      <w:r>
        <w:rPr>
          <w:rStyle w:val="FootnoteAnchor"/>
          <w:rtl w:val="true"/>
        </w:rPr>
        <w:footnoteReference w:id="367"/>
      </w:r>
      <w:r>
        <w:rPr>
          <w:rFonts w:ascii="IRNazanin" w:hAnsi="IRNazanin" w:eastAsia="IRNazanin"/>
          <w:color w:val="111111"/>
          <w:sz w:val="28"/>
          <w:sz w:val="28"/>
          <w:szCs w:val="28"/>
          <w:rtl w:val="true"/>
          <w:lang w:bidi="fa-IR"/>
        </w:rPr>
        <w:t>جئت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نريد أن تستبرئ </w:t>
      </w:r>
      <w:r>
        <w:rPr>
          <w:rStyle w:val="FootnoteAnchor"/>
          <w:rtl w:val="true"/>
        </w:rPr>
        <w:footnoteReference w:id="368"/>
      </w:r>
      <w:r>
        <w:rPr>
          <w:rFonts w:ascii="Amiri" w:hAnsi="Amiri" w:eastAsia="Amiri" w:cs="Amiri"/>
          <w:color w:val="111111"/>
          <w:sz w:val="28"/>
          <w:sz w:val="28"/>
          <w:szCs w:val="28"/>
          <w:rtl w:val="true"/>
          <w:lang w:bidi="ar-SA"/>
        </w:rPr>
        <w:t>رحمها فلا يلقى فيها شيء، فيستوجب الميراث من أخيه ولا ميراث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لا عليّ لها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370"/>
      </w:r>
      <w:r>
        <w:rPr>
          <w:rFonts w:ascii="IRNazanin" w:hAnsi="IRNazanin" w:eastAsia="IRNazanin"/>
          <w:color w:val="111111"/>
          <w:sz w:val="28"/>
          <w:sz w:val="28"/>
          <w:szCs w:val="28"/>
          <w:rtl w:val="true"/>
          <w:lang w:bidi="fa-IR"/>
        </w:rPr>
        <w:t xml:space="preserve">روی حسين </w:t>
      </w:r>
      <w:r>
        <w:rPr>
          <w:rStyle w:val="FootnoteAnchor"/>
          <w:rtl w:val="true"/>
        </w:rPr>
        <w:footnoteReference w:id="371"/>
      </w:r>
      <w:r>
        <w:rPr>
          <w:rFonts w:ascii="Amiri" w:hAnsi="Amiri" w:eastAsia="Amiri" w:cs="Amiri"/>
          <w:color w:val="111111"/>
          <w:sz w:val="28"/>
          <w:sz w:val="28"/>
          <w:szCs w:val="28"/>
          <w:rtl w:val="true"/>
          <w:lang w:bidi="ar-SA"/>
        </w:rPr>
        <w:t xml:space="preserve">أن رجلين استودعا امرأة من قريش مائة دينار، وأمراها أن لا تدفع إلى واحد منهما دون صاحبه، فأتاها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فادفعي إلي المال،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فاستشفع عليها ومكث يختلف إليها ثلاث سنين، فدفعت إليه المال، ثمّ جاء صاحبه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w:t>
      </w:r>
      <w:r>
        <w:rPr>
          <w:rStyle w:val="FootnoteAnchor"/>
          <w:rtl w:val="true"/>
        </w:rPr>
        <w:footnoteReference w:id="372"/>
      </w:r>
      <w:r>
        <w:rPr>
          <w:rFonts w:ascii="Amiri" w:hAnsi="Amiri" w:eastAsia="Amiri" w:cs="Amiri"/>
          <w:color w:val="111111"/>
          <w:sz w:val="28"/>
          <w:sz w:val="28"/>
          <w:szCs w:val="28"/>
          <w:rtl w:val="true"/>
          <w:lang w:bidi="ar-SA"/>
        </w:rPr>
        <w:t xml:space="preserve">مالي،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صاحبك، فارتفعا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Style w:val="FootnoteAnchor"/>
          <w:rtl w:val="true"/>
        </w:rPr>
        <w:footnoteReference w:id="373"/>
      </w:r>
      <w:r>
        <w:rPr>
          <w:rFonts w:ascii="Amiri" w:hAnsi="Amiri" w:eastAsia="Amiri" w:cs="Amiri"/>
          <w:color w:val="111111"/>
          <w:sz w:val="28"/>
          <w:sz w:val="28"/>
          <w:szCs w:val="28"/>
          <w:rtl w:val="true"/>
          <w:lang w:bidi="ar-SA"/>
        </w:rPr>
        <w:t xml:space="preserve">بينتي،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إلّا ضامنة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لما رفعنا </w:t>
      </w:r>
      <w:r>
        <w:rPr>
          <w:rStyle w:val="FootnoteAnchor"/>
          <w:rtl w:val="true"/>
        </w:rPr>
        <w:footnoteReference w:id="375"/>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في حائط وهو لسبيل الماء، وهو مؤتزر </w:t>
      </w:r>
      <w:r>
        <w:rPr>
          <w:rStyle w:val="FootnoteAnchor"/>
          <w:rtl w:val="true"/>
        </w:rPr>
        <w:footnoteReference w:id="376"/>
      </w:r>
      <w:r>
        <w:rPr>
          <w:rFonts w:ascii="Amiri" w:hAnsi="Amiri" w:eastAsia="Amiri" w:cs="Amiri"/>
          <w:color w:val="111111"/>
          <w:sz w:val="28"/>
          <w:sz w:val="28"/>
          <w:szCs w:val="28"/>
          <w:rtl w:val="true"/>
          <w:lang w:bidi="ar-SA"/>
        </w:rPr>
        <w:t>بكساء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ايتني بصاحبك وعلي متاعك</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Style w:val="FootnoteAnchor"/>
          <w:rtl w:val="true"/>
        </w:rPr>
        <w:footnoteReference w:id="378"/>
      </w:r>
      <w:r>
        <w:rPr>
          <w:rFonts w:ascii="Amiri" w:hAnsi="Amiri" w:eastAsia="Amiri" w:cs="Amiri"/>
          <w:color w:val="111111"/>
          <w:sz w:val="28"/>
          <w:sz w:val="28"/>
          <w:szCs w:val="28"/>
          <w:rtl w:val="true"/>
          <w:lang w:bidi="ar-SA"/>
        </w:rPr>
        <w:t xml:space="preserve">سعيد بن المسيب،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تبقني لمعضل </w:t>
      </w:r>
      <w:r>
        <w:rPr>
          <w:rStyle w:val="FootnoteAnchor"/>
          <w:rtl w:val="true"/>
        </w:rPr>
        <w:footnoteReference w:id="379"/>
      </w:r>
      <w:r>
        <w:rPr>
          <w:rFonts w:ascii="Amiri" w:hAnsi="Amiri" w:eastAsia="Amiri" w:cs="Amiri"/>
          <w:color w:val="111111"/>
          <w:sz w:val="28"/>
          <w:sz w:val="28"/>
          <w:szCs w:val="28"/>
          <w:rtl w:val="true"/>
          <w:lang w:bidi="ar-SA"/>
        </w:rPr>
        <w:t xml:space="preserve">ليس له ابن أبي طالب حيّاً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الإرشاد </w:t>
      </w:r>
      <w:r>
        <w:rPr>
          <w:rStyle w:val="FootnoteAnchor"/>
          <w:rtl w:val="true"/>
        </w:rPr>
        <w:footnoteReference w:id="381"/>
      </w:r>
      <w:r>
        <w:rPr>
          <w:rFonts w:ascii="Amiri" w:hAnsi="Amiri" w:eastAsia="Amiri" w:cs="Amiri"/>
          <w:color w:val="111111"/>
          <w:sz w:val="28"/>
          <w:sz w:val="28"/>
          <w:szCs w:val="28"/>
          <w:rtl w:val="true"/>
          <w:lang w:bidi="ar-SA"/>
        </w:rPr>
        <w:t xml:space="preserve">أحمد بن عامر بن سليمان الطائي، عن الرضا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رجل بقتل ابن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إليه عمر </w:t>
      </w:r>
      <w:r>
        <w:rPr>
          <w:rStyle w:val="FootnoteAnchor"/>
          <w:rtl w:val="true"/>
        </w:rPr>
        <w:footnoteReference w:id="382"/>
      </w:r>
      <w:r>
        <w:rPr>
          <w:rFonts w:ascii="Amiri" w:hAnsi="Amiri" w:eastAsia="Amiri" w:cs="Amiri"/>
          <w:color w:val="111111"/>
          <w:sz w:val="28"/>
          <w:sz w:val="28"/>
          <w:szCs w:val="28"/>
          <w:rtl w:val="true"/>
          <w:lang w:bidi="ar-SA"/>
        </w:rPr>
        <w:t xml:space="preserve">ليقتله به، فضربه ضربات </w:t>
      </w:r>
      <w:r>
        <w:rPr>
          <w:rStyle w:val="FootnoteAnchor"/>
          <w:rtl w:val="true"/>
        </w:rPr>
        <w:footnoteReference w:id="383"/>
      </w:r>
      <w:r>
        <w:rPr>
          <w:rFonts w:ascii="Amiri" w:hAnsi="Amiri" w:eastAsia="Amiri" w:cs="Amiri"/>
          <w:color w:val="111111"/>
          <w:sz w:val="28"/>
          <w:sz w:val="28"/>
          <w:szCs w:val="28"/>
          <w:rtl w:val="true"/>
          <w:lang w:bidi="ar-SA"/>
        </w:rPr>
        <w:t xml:space="preserve">بالسيف حتّى ظنّ أنّه قتله </w:t>
      </w:r>
      <w:r>
        <w:rPr>
          <w:rStyle w:val="FootnoteAnchor"/>
          <w:rtl w:val="true"/>
        </w:rPr>
        <w:footnoteReference w:id="384"/>
      </w:r>
      <w:r>
        <w:rPr>
          <w:rFonts w:ascii="IRNazanin" w:hAnsi="IRNazanin" w:eastAsia="IRNazanin"/>
          <w:color w:val="111111"/>
          <w:sz w:val="28"/>
          <w:sz w:val="28"/>
          <w:szCs w:val="28"/>
          <w:rtl w:val="true"/>
          <w:lang w:bidi="fa-IR"/>
        </w:rPr>
        <w:t xml:space="preserve">، فحمل إلى موضعه </w:t>
      </w:r>
      <w:r>
        <w:rPr>
          <w:rStyle w:val="FootnoteAnchor"/>
          <w:rtl w:val="true"/>
        </w:rPr>
        <w:footnoteReference w:id="385"/>
      </w:r>
      <w:r>
        <w:rPr>
          <w:rFonts w:ascii="IRNazanin" w:hAnsi="IRNazanin" w:eastAsia="IRNazanin"/>
          <w:color w:val="111111"/>
          <w:sz w:val="28"/>
          <w:sz w:val="28"/>
          <w:szCs w:val="28"/>
          <w:rtl w:val="true"/>
          <w:lang w:bidi="fa-IR"/>
        </w:rPr>
        <w:t xml:space="preserve">وبه رمق، فعولج </w:t>
      </w:r>
      <w:r>
        <w:rPr>
          <w:rStyle w:val="FootnoteAnchor"/>
          <w:rtl w:val="true"/>
        </w:rPr>
        <w:footnoteReference w:id="386"/>
      </w:r>
      <w:r>
        <w:rPr>
          <w:rFonts w:ascii="Amiri" w:hAnsi="Amiri" w:eastAsia="Amiri" w:cs="Amiri"/>
          <w:color w:val="111111"/>
          <w:sz w:val="28"/>
          <w:sz w:val="28"/>
          <w:szCs w:val="28"/>
          <w:rtl w:val="true"/>
          <w:lang w:bidi="ar-SA"/>
        </w:rPr>
        <w:t xml:space="preserve">فبرئ الجرح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أشهر، فلقيه الأب وجره إلى عمر، فدفعه إليه عمر ليقتله، فجعل الرجل يستغيث،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ضربات كثيرة بالسيف فعولجت وبرأت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Style w:val="FootnoteAnchor"/>
          <w:rtl w:val="true"/>
        </w:rPr>
        <w:footnoteReference w:id="388"/>
      </w:r>
      <w:r>
        <w:rPr>
          <w:rFonts w:ascii="Amiri" w:hAnsi="Amiri" w:eastAsia="Amiri" w:cs="Amiri"/>
          <w:color w:val="111111"/>
          <w:sz w:val="28"/>
          <w:sz w:val="28"/>
          <w:szCs w:val="28"/>
          <w:rtl w:val="true"/>
          <w:lang w:bidi="ar-SA"/>
        </w:rPr>
        <w:t xml:space="preserve">الذي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يقتله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ثمّ عاش،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للأب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تقتله </w:t>
      </w:r>
      <w:r>
        <w:rPr>
          <w:rStyle w:val="FootnoteAnchor"/>
          <w:rtl w:val="true"/>
        </w:rPr>
        <w:footnoteReference w:id="391"/>
      </w:r>
      <w:r>
        <w:rPr>
          <w:rFonts w:ascii="Amiri" w:hAnsi="Amiri" w:eastAsia="Amiri" w:cs="Amiri"/>
          <w:color w:val="111111"/>
          <w:sz w:val="28"/>
          <w:sz w:val="28"/>
          <w:szCs w:val="28"/>
          <w:rtl w:val="true"/>
          <w:lang w:bidi="ar-SA"/>
        </w:rPr>
        <w:t xml:space="preserve">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فيبطل </w:t>
      </w:r>
      <w:r>
        <w:rPr>
          <w:rStyle w:val="FootnoteAnchor"/>
          <w:rtl w:val="true"/>
        </w:rPr>
        <w:footnoteReference w:id="392"/>
      </w:r>
      <w:r>
        <w:rPr>
          <w:rFonts w:ascii="Amiri" w:hAnsi="Amiri" w:eastAsia="Amiri" w:cs="Amiri"/>
          <w:color w:val="111111"/>
          <w:sz w:val="28"/>
          <w:sz w:val="28"/>
          <w:szCs w:val="28"/>
          <w:rtl w:val="true"/>
          <w:lang w:bidi="ar-SA"/>
        </w:rPr>
        <w:t>دم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الحكم أن تدفع إليه فيقتص منك مثل ما صنعت به، ثمّ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ابنك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الموت ولا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يأخذ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صفحت عن دم ابني، ويصفح لي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بينهما كتاباً بالبراءة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عمر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بيت الرحمة، أحسن اللّه </w:t>
      </w:r>
    </w:p>
    <w:p>
      <w:pPr>
        <w:pStyle w:val="BookText"/>
        <w:rPr/>
      </w:pPr>
      <w:r>
        <w:rPr>
          <w:rFonts w:ascii="Amiri" w:hAnsi="Amiri" w:eastAsia="Amiri" w:cs="Amiri"/>
          <w:color w:val="111111"/>
          <w:sz w:val="28"/>
          <w:sz w:val="28"/>
          <w:szCs w:val="28"/>
          <w:rtl w:val="true"/>
          <w:lang w:bidi="ar-SA"/>
        </w:rPr>
        <w:t xml:space="preserve">جزاك </w:t>
      </w:r>
      <w:r>
        <w:rPr>
          <w:rStyle w:val="FootnoteAnchor"/>
          <w:rtl w:val="true"/>
        </w:rPr>
        <w:footnoteReference w:id="394"/>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w:t>
      </w:r>
      <w:r>
        <w:rPr>
          <w:rStyle w:val="FootnoteAnchor"/>
          <w:rtl w:val="true"/>
        </w:rPr>
        <w:footnoteReference w:id="395"/>
      </w:r>
      <w:r>
        <w:rPr>
          <w:rFonts w:ascii="Amiri" w:hAnsi="Amiri" w:eastAsia="Amiri" w:cs="Amiri"/>
          <w:color w:val="111111"/>
          <w:sz w:val="28"/>
          <w:sz w:val="28"/>
          <w:szCs w:val="28"/>
          <w:rtl w:val="true"/>
          <w:lang w:bidi="ar-SA"/>
        </w:rPr>
        <w:t xml:space="preserve">بن ضمرة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السلولي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غلاماً وامرأة أتيا عمر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Style w:val="FootnoteAnchor"/>
          <w:rtl w:val="true"/>
        </w:rPr>
        <w:footnoteReference w:id="398"/>
      </w:r>
      <w:r>
        <w:rPr>
          <w:rFonts w:ascii="Amiri" w:hAnsi="Amiri" w:eastAsia="Amiri" w:cs="Amiri"/>
          <w:color w:val="111111"/>
          <w:sz w:val="28"/>
          <w:sz w:val="28"/>
          <w:szCs w:val="28"/>
          <w:rtl w:val="true"/>
          <w:lang w:bidi="ar-SA"/>
        </w:rPr>
        <w:t xml:space="preserve">واللّه أُمّي، حملتني </w:t>
      </w:r>
      <w:r>
        <w:rPr>
          <w:rStyle w:val="FootnoteAnchor"/>
          <w:rtl w:val="true"/>
        </w:rPr>
        <w:footnoteReference w:id="399"/>
      </w:r>
      <w:r>
        <w:rPr>
          <w:rFonts w:ascii="Amiri" w:hAnsi="Amiri" w:eastAsia="Amiri" w:cs="Amiri"/>
          <w:color w:val="111111"/>
          <w:sz w:val="28"/>
          <w:sz w:val="28"/>
          <w:szCs w:val="28"/>
          <w:rtl w:val="true"/>
          <w:lang w:bidi="ar-SA"/>
        </w:rPr>
        <w:t>في بطنها تسعاً، وأرضعتني حولين كاملين، فانتفت منّي وطردتني وزعمت أنها لا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w:t>
      </w:r>
      <w:r>
        <w:rPr>
          <w:rStyle w:val="FootnoteAnchor"/>
          <w:rtl w:val="true"/>
        </w:rPr>
        <w:footnoteReference w:id="400"/>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بها مع أربعة إخوة لها وأربعين قسامة يشهدون لها أن هذا الغلام مدّع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غشوم </w:t>
      </w:r>
      <w:r>
        <w:rPr>
          <w:rStyle w:val="FootnoteAnchor"/>
          <w:rtl w:val="true"/>
        </w:rPr>
        <w:footnoteReference w:id="402"/>
      </w:r>
      <w:r>
        <w:rPr>
          <w:rFonts w:ascii="Amiri" w:hAnsi="Amiri" w:eastAsia="Amiri" w:cs="Amiri"/>
          <w:color w:val="111111"/>
          <w:sz w:val="28"/>
          <w:sz w:val="28"/>
          <w:szCs w:val="28"/>
          <w:rtl w:val="true"/>
          <w:lang w:bidi="ar-SA"/>
        </w:rPr>
        <w:t xml:space="preserve">، يريد أن يفضحها </w:t>
      </w:r>
      <w:r>
        <w:rPr>
          <w:rStyle w:val="FootnoteAnchor"/>
          <w:rtl w:val="true"/>
        </w:rPr>
        <w:footnoteReference w:id="403"/>
      </w:r>
      <w:r>
        <w:rPr>
          <w:rFonts w:ascii="Amiri" w:hAnsi="Amiri" w:eastAsia="Amiri" w:cs="Amiri"/>
          <w:color w:val="111111"/>
          <w:sz w:val="28"/>
          <w:sz w:val="28"/>
          <w:szCs w:val="28"/>
          <w:rtl w:val="true"/>
          <w:lang w:bidi="ar-SA"/>
        </w:rPr>
        <w:t xml:space="preserve">في عشيرتها،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عمر بإقامة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w:t>
      </w:r>
      <w:r>
        <w:rPr>
          <w:rStyle w:val="FootnoteAnchor"/>
          <w:rtl w:val="true"/>
        </w:rPr>
        <w:footnoteReference w:id="404"/>
      </w:r>
      <w:r>
        <w:rPr>
          <w:rFonts w:ascii="Amiri" w:hAnsi="Amiri" w:eastAsia="Amiri" w:cs="Amiri"/>
          <w:color w:val="111111"/>
          <w:sz w:val="28"/>
          <w:sz w:val="28"/>
          <w:szCs w:val="28"/>
          <w:rtl w:val="true"/>
          <w:lang w:bidi="ar-SA"/>
        </w:rPr>
        <w:t>بيني وبين احكم بيني وبين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ألك </w:t>
      </w:r>
      <w:r>
        <w:rPr>
          <w:rStyle w:val="FootnoteAnchor"/>
          <w:rtl w:val="true"/>
        </w:rPr>
        <w:footnoteReference w:id="405"/>
      </w:r>
      <w:r>
        <w:rPr>
          <w:rFonts w:ascii="IRNazanin" w:hAnsi="IRNazanin" w:eastAsia="IRNazanin"/>
          <w:color w:val="111111"/>
          <w:sz w:val="28"/>
          <w:sz w:val="28"/>
          <w:szCs w:val="28"/>
          <w:rtl w:val="true"/>
          <w:lang w:bidi="fa-IR"/>
        </w:rPr>
        <w:t>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الإخوة</w:t>
      </w:r>
      <w:r>
        <w:rPr>
          <w:rStyle w:val="FootnoteAnchor"/>
          <w:rtl w:val="true"/>
        </w:rPr>
        <w:footnoteReference w:id="406"/>
      </w:r>
      <w:r>
        <w:rPr>
          <w:rFonts w:ascii="Amiri" w:hAnsi="Amiri" w:eastAsia="Amiri" w:cs="Amiri"/>
          <w:color w:val="111111"/>
          <w:sz w:val="28"/>
          <w:sz w:val="28"/>
          <w:szCs w:val="28"/>
          <w:rtl w:val="true"/>
          <w:lang w:bidi="ar-SA"/>
        </w:rPr>
        <w:t>الأربعة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جائز عليكم وعلى أختكم؟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وأشهد من حضر من المسلمين</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زوّجت هذه المرأة من هذا الغلام بأربعمائة درهم والنقد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عليّ بالدراهم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فَصُبَّها في حجر امرأتك، وخذ بيدها </w:t>
      </w:r>
      <w:r>
        <w:rPr>
          <w:rStyle w:val="FootnoteAnchor"/>
          <w:rtl w:val="true"/>
        </w:rPr>
        <w:footnoteReference w:id="409"/>
      </w:r>
      <w:r>
        <w:rPr>
          <w:rFonts w:ascii="IRNazanin" w:hAnsi="IRNazanin" w:eastAsia="IRNazanin"/>
          <w:color w:val="111111"/>
          <w:sz w:val="28"/>
          <w:sz w:val="28"/>
          <w:szCs w:val="28"/>
          <w:rtl w:val="true"/>
          <w:lang w:bidi="fa-IR"/>
        </w:rPr>
        <w:t>إلى المنزل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فصاحت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ولدي زوجني إخوتي بهجين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والهجين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أبوه عربي وأمّه غير عربية، حرة كانت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إنّ الهجين هو العبد الذي لا أصل له ولا نسب يعرف به، وعند العرب قبل الإسلام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أبوه شريفاً وأُمه وضيعة الأصل، وبعد الإسلام يقال لمن كان أبوه عربياً وأُمُّهُ أَمَةً، كما قاله ابن عبد ربه في العقد الفريد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والمبرد في الكامل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النسب للمامقاني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فولدت منه هذا، فلما بلغ وترعرع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أنفوه وأمروني أن أنتفي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فخفت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وقد انتفيت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بيد الغلام و انطلقت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ونقله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الأثر في علم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القيم الجوزية في كتابه الطرق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للسيد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لهذه الواقعة أبياتاً لا بن حماد،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فوليني ولاكِ 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 الحُكْم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تملكني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لقد زوجته بك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بِزَوْجِك يا هذا ولا تَشِنِ</w:t>
      </w:r>
    </w:p>
    <w:p>
      <w:pPr>
        <w:pStyle w:val="BookText"/>
        <w:rPr/>
      </w:pPr>
      <w:r>
        <w:rPr>
          <w:rFonts w:ascii="Amiri" w:hAnsi="Amiri" w:eastAsia="Amiri" w:cs="Amiri"/>
          <w:color w:val="111111"/>
          <w:sz w:val="28"/>
          <w:sz w:val="28"/>
          <w:szCs w:val="28"/>
          <w:rtl w:val="true"/>
          <w:lang w:bidi="ar-SA"/>
        </w:rPr>
        <w:t>فَحِينَ شدَّ عليها كَنَّه هَتَفَتْ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 تُزوِّجُني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أَشْرَفِ قومي نسبةً وأبو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مهين في العَشِيرِ دَنِي</w:t>
      </w:r>
    </w:p>
    <w:p>
      <w:pPr>
        <w:pStyle w:val="BookText"/>
        <w:rPr/>
      </w:pPr>
      <w:r>
        <w:rPr>
          <w:rFonts w:ascii="Amiri" w:hAnsi="Amiri" w:eastAsia="Amiri" w:cs="Amiri"/>
          <w:color w:val="111111"/>
          <w:sz w:val="28"/>
          <w:sz w:val="28"/>
          <w:szCs w:val="28"/>
          <w:rtl w:val="true"/>
          <w:lang w:bidi="ar-SA"/>
        </w:rPr>
        <w:t>فكُنتُ زُوِّجتُهُ سِراً فأولَدَني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ومات وأمري فيه لم يبِن</w:t>
      </w:r>
    </w:p>
    <w:p>
      <w:pPr>
        <w:pStyle w:val="BookText"/>
        <w:rPr/>
      </w:pPr>
      <w:r>
        <w:rPr>
          <w:rFonts w:ascii="Amiri" w:hAnsi="Amiri" w:eastAsia="Amiri" w:cs="Amiri"/>
          <w:color w:val="111111"/>
          <w:sz w:val="28"/>
          <w:sz w:val="28"/>
          <w:szCs w:val="28"/>
          <w:rtl w:val="true"/>
          <w:lang w:bidi="ar-SA"/>
        </w:rPr>
        <w:t>فَظَلْتُ أكتُمُهُ أَهْلِي ولو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 امري منهُمْ يُعيرني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وقد عدّ له نحو عشرين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أكثر ما نقلنا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الأميني طاب ثراه في غديره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وحكى له صوراً خمساً، 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مجنونة على عهد عمر فجر بها رجل، فقامت البينة عليها بذلك، فأمر عمر بجلدها، فعلم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مجنونة آل فلان تعتل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فَجَر بها، وهَرب، وقامت البيتة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عمر بجلدها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ردّوها إليه، وقولوا </w:t>
      </w:r>
      <w:r>
        <w:rPr>
          <w:rStyle w:val="FootnoteAnchor"/>
          <w:rtl w:val="true"/>
        </w:rPr>
        <w:footnoteReference w:id="413"/>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Style w:val="FootnoteAnchor"/>
          <w:rtl w:val="true"/>
        </w:rPr>
        <w:footnoteReference w:id="414"/>
      </w:r>
      <w:r>
        <w:rPr>
          <w:rFonts w:ascii="Amiri" w:hAnsi="Amiri" w:eastAsia="Amiri" w:cs="Amiri"/>
          <w:color w:val="111111"/>
          <w:sz w:val="28"/>
          <w:sz w:val="28"/>
          <w:szCs w:val="28"/>
          <w:rtl w:val="true"/>
          <w:lang w:bidi="ar-SA"/>
        </w:rPr>
        <w:t xml:space="preserve">مجنونة آل </w:t>
      </w:r>
      <w:r>
        <w:rPr>
          <w:rStyle w:val="FootnoteAnchor"/>
          <w:rtl w:val="true"/>
        </w:rPr>
        <w:footnoteReference w:id="415"/>
      </w:r>
      <w:r>
        <w:rPr>
          <w:rFonts w:ascii="Amiri" w:hAnsi="Amiri" w:eastAsia="Amiri" w:cs="Amiri"/>
          <w:color w:val="111111"/>
          <w:sz w:val="28"/>
          <w:sz w:val="28"/>
          <w:szCs w:val="28"/>
          <w:rtl w:val="true"/>
          <w:lang w:bidi="ar-SA"/>
        </w:rPr>
        <w:t xml:space="preserve">فلان،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مغلوبة على عقلها ونفسها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إلى عمر، وقيل له 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فقد كدت أن أهلك في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366/2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وفي الطبعة الأُولى </w:t>
      </w:r>
      <w:r>
        <w:rPr>
          <w:rFonts w:eastAsia="IRNazanin" w:cs="IRNazanin"/>
          <w:color w:val="111111"/>
          <w:sz w:val="28"/>
          <w:szCs w:val="28"/>
          <w:lang w:bidi="fa-IR"/>
        </w:rPr>
        <w:t>497/1</w:t>
      </w:r>
      <w:r>
        <w:rPr>
          <w:rFonts w:ascii="IRNazanin" w:hAnsi="IRNazanin" w:eastAsia="IRNazanin"/>
          <w:color w:val="111111"/>
          <w:sz w:val="28"/>
          <w:sz w:val="28"/>
          <w:szCs w:val="28"/>
          <w:rtl w:val="true"/>
          <w:lang w:bidi="fa-IR"/>
        </w:rPr>
        <w:t xml:space="preserve">، وفي طبعة بيروت </w:t>
      </w:r>
      <w:r>
        <w:rPr>
          <w:rFonts w:eastAsia="IRNazanin" w:cs="IRNazanin"/>
          <w:color w:val="111111"/>
          <w:sz w:val="28"/>
          <w:szCs w:val="28"/>
          <w:lang w:bidi="fa-IR"/>
        </w:rPr>
        <w:t>408/2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قبله إسناده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وعطاء وقتادة وشعبة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مقارب إلى ما هنا جداً بدون ما زدنا عليه بين المعكوفين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في بحار الأنوار </w:t>
      </w:r>
      <w:r>
        <w:rPr>
          <w:rFonts w:eastAsia="IRNazanin" w:cs="IRNazanin"/>
          <w:color w:val="111111"/>
          <w:sz w:val="28"/>
          <w:szCs w:val="28"/>
          <w:lang w:bidi="fa-IR"/>
        </w:rPr>
        <w:t>250/40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وعن الإرشاد في وسائل الشيعة </w:t>
      </w:r>
      <w:r>
        <w:rPr>
          <w:rFonts w:eastAsia="IRNazanin" w:cs="IRNazanin"/>
          <w:color w:val="111111"/>
          <w:sz w:val="28"/>
          <w:szCs w:val="28"/>
          <w:lang w:bidi="fa-IR"/>
        </w:rPr>
        <w:t>316/18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في الإيضاح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البخاري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البخاري إلى ذلك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حرفه كعادته لإثبات صحة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هذا الخبر، وترك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أشرنا لمهمه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الخبر في الإرشاد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وعن المناقب والإرشاد في بحار الأنوار </w:t>
      </w:r>
      <w:r>
        <w:rPr>
          <w:rFonts w:eastAsia="Amiri" w:cs="Amiri" w:ascii="Amiri" w:hAnsi="Amiri"/>
          <w:color w:val="111111"/>
          <w:sz w:val="28"/>
          <w:szCs w:val="28"/>
          <w:lang w:bidi="ar-SA"/>
        </w:rPr>
        <w:t>250/40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عن الإرشاد في وسائل الشيعة </w:t>
      </w:r>
      <w:r>
        <w:rPr>
          <w:rFonts w:eastAsia="IRNazanin" w:cs="IRNazanin"/>
          <w:color w:val="111111"/>
          <w:sz w:val="28"/>
          <w:szCs w:val="28"/>
          <w:lang w:bidi="fa-IR"/>
        </w:rPr>
        <w:t>108/28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الطبعة الإسلامية </w:t>
      </w:r>
      <w:r>
        <w:rPr>
          <w:rFonts w:eastAsia="IRNazanin" w:cs="IRNazanin"/>
          <w:color w:val="111111"/>
          <w:sz w:val="28"/>
          <w:szCs w:val="28"/>
          <w:lang w:bidi="fa-IR"/>
        </w:rPr>
        <w:t>381/18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المستجاد من الإرشاد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وقبله في الإيضاح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كما وقد رواه في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بل جاء بنص ما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 بين المعكوفين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 بنصه عنه في بحار الأنوار </w:t>
      </w:r>
      <w:r>
        <w:rPr>
          <w:rFonts w:eastAsia="IRNazanin" w:cs="IRNazanin"/>
          <w:color w:val="111111"/>
          <w:sz w:val="28"/>
          <w:szCs w:val="28"/>
          <w:lang w:bidi="fa-IR"/>
        </w:rPr>
        <w:t>52/79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بحامل قد زنت فأمر برجمها،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لك سبيل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سبيل على ما في بطنها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يكون لها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w:t>
      </w:r>
      <w:r>
        <w:rPr>
          <w:rStyle w:val="FootnoteAnchor"/>
          <w:rtl w:val="true"/>
        </w:rPr>
        <w:footnoteReference w:id="420"/>
      </w:r>
      <w:r>
        <w:rPr>
          <w:rFonts w:ascii="Amiri" w:hAnsi="Amiri" w:eastAsia="Amiri" w:cs="Amiri"/>
          <w:color w:val="111111"/>
          <w:sz w:val="28"/>
          <w:sz w:val="28"/>
          <w:szCs w:val="28"/>
          <w:rtl w:val="true"/>
          <w:lang w:bidi="ar-SA"/>
        </w:rPr>
        <w:t>، فإذا ولدت ووجدت لولدها من يكفله فأقم الحدّ عليها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ماتت </w:t>
      </w:r>
      <w:r>
        <w:rPr>
          <w:rStyle w:val="FootnoteAnchor"/>
          <w:rtl w:val="true"/>
        </w:rPr>
        <w:footnoteReference w:id="422"/>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من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معاذ لهلك عمر</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علويّة الإصفهاني </w:t>
      </w:r>
      <w:r>
        <w:rPr>
          <w:rStyle w:val="FootnoteAnchor"/>
          <w:rtl w:val="true"/>
        </w:rPr>
        <w:footnoteReference w:id="4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وبِرَجْمِ </w:t>
      </w:r>
      <w:r>
        <w:rPr>
          <w:rStyle w:val="FootnoteAnchor"/>
          <w:rtl w:val="true"/>
        </w:rPr>
        <w:footnoteReference w:id="426"/>
      </w:r>
      <w:r>
        <w:rPr>
          <w:rFonts w:ascii="Amiri" w:hAnsi="Amiri" w:eastAsia="Amiri" w:cs="Amiri"/>
          <w:color w:val="111111"/>
          <w:sz w:val="28"/>
          <w:sz w:val="28"/>
          <w:szCs w:val="28"/>
          <w:rtl w:val="true"/>
          <w:lang w:bidi="ar-SA"/>
        </w:rPr>
        <w:t>أُخْرَى مُثْقَل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سَوِيُّ الخَلْقِ أو طِفْلانِ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انتَظِرُوا فَإِنْ كَانَتْ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فَجَنِينُها فِي البَطنِ لَيسَ بِزَانِي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قَتَلُوا قَتْلَى فَأحْيِي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قَتْلاهُمُ </w:t>
      </w:r>
      <w:r>
        <w:rPr>
          <w:rStyle w:val="FootnoteAnchor"/>
          <w:rtl w:val="true"/>
        </w:rPr>
        <w:footnoteReference w:id="427"/>
      </w:r>
      <w:r>
        <w:rPr>
          <w:rFonts w:ascii="Amiri" w:hAnsi="Amiri" w:eastAsia="Amiri" w:cs="Amiri"/>
          <w:color w:val="111111"/>
          <w:sz w:val="28"/>
          <w:sz w:val="28"/>
          <w:szCs w:val="28"/>
          <w:rtl w:val="true"/>
          <w:lang w:bidi="ar-SA"/>
        </w:rPr>
        <w:t>المُؤْتَهُ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هَلَكْتُ،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 </w:t>
      </w:r>
      <w:r>
        <w:rPr>
          <w:rStyle w:val="FootnoteAnchor"/>
          <w:rtl w:val="true"/>
        </w:rPr>
        <w:footnoteReference w:id="428"/>
      </w:r>
      <w:r>
        <w:rPr>
          <w:rFonts w:ascii="Amiri" w:hAnsi="Amiri" w:eastAsia="Amiri" w:cs="Amiri"/>
          <w:color w:val="111111"/>
          <w:sz w:val="28"/>
          <w:sz w:val="28"/>
          <w:szCs w:val="28"/>
          <w:rtl w:val="true"/>
          <w:lang w:bidi="ar-SA"/>
        </w:rPr>
        <w:t>إمارتُهُ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أبْعَدَ اللّه الذى يَكُ قَدْ قَضَى 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فريج عَنِّي ساعةً أبْقَاني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ورويتم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أتي بامرأة ولدت لستة أشهر، فأراد عمر رجمها،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عذرها في كتاب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فخلّ </w:t>
      </w:r>
      <w:r>
        <w:rPr>
          <w:rStyle w:val="FootnoteAnchor"/>
          <w:rtl w:val="true"/>
        </w:rPr>
        <w:footnoteReference w:id="432"/>
      </w:r>
      <w:r>
        <w:rPr>
          <w:rFonts w:ascii="Amiri" w:hAnsi="Amiri" w:eastAsia="Amiri" w:cs="Amiri"/>
          <w:color w:val="111111"/>
          <w:sz w:val="28"/>
          <w:sz w:val="28"/>
          <w:szCs w:val="28"/>
          <w:rtl w:val="true"/>
          <w:lang w:bidi="ar-SA"/>
        </w:rPr>
        <w:t>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الولد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أرسله عمر في جيش</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سبيلها، وألحق الولد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نقل هذه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واختلاف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وعنهما في بحار الأنوار </w:t>
      </w:r>
      <w:r>
        <w:rPr>
          <w:rFonts w:eastAsia="IRNazanin" w:cs="IRNazanin"/>
          <w:color w:val="111111"/>
          <w:sz w:val="28"/>
          <w:szCs w:val="28"/>
          <w:lang w:bidi="fa-IR"/>
        </w:rPr>
        <w:t>252/40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وحديث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في بحار الأنوار </w:t>
      </w:r>
      <w:r>
        <w:rPr>
          <w:rFonts w:eastAsia="IRNazanin" w:cs="IRNazanin"/>
          <w:color w:val="111111"/>
          <w:sz w:val="28"/>
          <w:szCs w:val="28"/>
          <w:lang w:bidi="fa-IR"/>
        </w:rPr>
        <w:t>232/40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رواه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طرائف ما شهدوا به على خليفتهم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إقدامه على قتل النفوس، وتغيير شريعة نبيهم، وتبديله لأحكامها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الحميدي في كتاب الجمع بين الصحيحين في فصل منفرد في آخر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الخليفة بكتاب اللّه بصور مختلفة عن عدة مصادر، فراجع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هذا من صاحب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w:t>
      </w:r>
      <w:r>
        <w:rPr>
          <w:rStyle w:val="FootnoteAnchor"/>
          <w:rtl w:val="true"/>
        </w:rPr>
        <w:footnoteReference w:id="434"/>
      </w:r>
      <w:r>
        <w:rPr>
          <w:rFonts w:ascii="Amiri" w:hAnsi="Amiri" w:eastAsia="Amiri" w:cs="Amiri"/>
          <w:color w:val="111111"/>
          <w:sz w:val="28"/>
          <w:sz w:val="28"/>
          <w:szCs w:val="28"/>
          <w:rtl w:val="true"/>
          <w:lang w:bidi="ar-SA"/>
        </w:rPr>
        <w:t xml:space="preserve">لَقَامُوا </w:t>
      </w:r>
      <w:r>
        <w:rPr>
          <w:rStyle w:val="FootnoteAnchor"/>
          <w:rtl w:val="true"/>
        </w:rPr>
        <w:footnoteReference w:id="435"/>
      </w:r>
      <w:r>
        <w:rPr>
          <w:rFonts w:ascii="Amiri" w:hAnsi="Amiri" w:eastAsia="Amiri" w:cs="Amiri"/>
          <w:color w:val="111111"/>
          <w:sz w:val="28"/>
          <w:sz w:val="28"/>
          <w:szCs w:val="28"/>
          <w:rtl w:val="true"/>
          <w:lang w:bidi="ar-SA"/>
        </w:rPr>
        <w:t xml:space="preserve">على من أقامه لذلك حتّى يعزله، فكيف بمن يجلس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الدين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مناقب آل أبي طالب </w:t>
      </w:r>
      <w:r>
        <w:rPr>
          <w:rFonts w:eastAsia="IRNazanin" w:cs="IRNazanin"/>
          <w:color w:val="111111"/>
          <w:sz w:val="28"/>
          <w:szCs w:val="28"/>
          <w:lang w:bidi="fa-IR"/>
        </w:rPr>
        <w:t>494/1</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وفي طبعة قم </w:t>
      </w:r>
      <w:r>
        <w:rPr>
          <w:rFonts w:eastAsia="IRNazanin" w:cs="IRNazanin"/>
          <w:color w:val="111111"/>
          <w:sz w:val="28"/>
          <w:szCs w:val="28"/>
          <w:lang w:bidi="fa-IR"/>
        </w:rPr>
        <w:t>363/2</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وفي طبعة بيروت </w:t>
      </w:r>
      <w:r>
        <w:rPr>
          <w:rFonts w:eastAsia="IRNazanin" w:cs="IRNazanin"/>
          <w:color w:val="111111"/>
          <w:sz w:val="28"/>
          <w:szCs w:val="28"/>
          <w:lang w:bidi="fa-IR"/>
        </w:rPr>
        <w:t>404/2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سنذكرها، وعن إحياء العلوم في بحار الأنوار </w:t>
      </w:r>
      <w:r>
        <w:rPr>
          <w:rFonts w:eastAsia="IRNazanin" w:cs="IRNazanin"/>
          <w:color w:val="111111"/>
          <w:sz w:val="28"/>
          <w:szCs w:val="28"/>
          <w:lang w:bidi="fa-IR"/>
        </w:rPr>
        <w:t>229/40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من طرقنا مفصلاً ؛ كما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سعيد الخدري في حديث طويل آخره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في أُمة لست فيها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216/99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الحجر وعلّة استلامه واستلام سائر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فيه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نصَّ عليه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من ذكرناهم كالحاكم في المستدرك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وابن الجوزي في سيرة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والقسطلاني في إرشاد الساري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والراغب الإصفهاني في المحاضرات </w:t>
      </w:r>
      <w:r>
        <w:rPr>
          <w:rFonts w:eastAsia="Amiri" w:cs="Amiri" w:ascii="Amiri" w:hAnsi="Amiri"/>
          <w:color w:val="111111"/>
          <w:sz w:val="28"/>
          <w:szCs w:val="28"/>
          <w:lang w:bidi="ar-SA"/>
        </w:rPr>
        <w:t>463/2</w:t>
      </w:r>
      <w:r>
        <w:rPr>
          <w:rFonts w:ascii="Amiri" w:hAnsi="Amiri" w:eastAsia="Amiri" w:cs="Amiri"/>
          <w:color w:val="111111"/>
          <w:sz w:val="28"/>
          <w:sz w:val="28"/>
          <w:szCs w:val="28"/>
          <w:rtl w:val="true"/>
          <w:lang w:bidi="ar-SA"/>
        </w:rPr>
        <w:t xml:space="preserve">، وابن أبي الحديد في شرح النهج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والعيني في عمدة القاري </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قبل الحجر،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أنّك حجر لا تضرّ ولا تنفع، ولولا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يقبلك لما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يضر وينفع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أخذ الميثاق على الذرية كتب اللّه عليهم كتاباً، ثمّ ألقمه هذا الحجر، فهو يشهد للمؤمنين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بالوفاء، ويشهد على الكافر بالجحود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هو معنى </w:t>
      </w:r>
      <w:r>
        <w:rPr>
          <w:rStyle w:val="FootnoteAnchor"/>
          <w:rtl w:val="true"/>
        </w:rPr>
        <w:footnoteReference w:id="438"/>
      </w:r>
      <w:r>
        <w:rPr>
          <w:rFonts w:ascii="Amiri" w:hAnsi="Amiri" w:eastAsia="Amiri" w:cs="Amiri"/>
          <w:color w:val="111111"/>
          <w:sz w:val="28"/>
          <w:sz w:val="28"/>
          <w:szCs w:val="28"/>
          <w:rtl w:val="true"/>
          <w:lang w:bidi="ar-SA"/>
        </w:rPr>
        <w:t>قول الناس عند الاستلام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وتصديقاً بكتابك، ووفاءاً بعهدك</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محصنة فجر بها غلام صغير، فأمر الثاني أن ترجم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الرجم، إنّما يجب الحد ؛ لأن الذي فجر بها ليس بمدرك</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عمر على رجل يمني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المناقب وعنه بحار الأنوار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برجل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محصن فجر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يجب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الرجم ؛ لأنّه غائب عن أهله، وأهله في بلد آخر، إنّما 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يكون</w:t>
      </w:r>
      <w:r>
        <w:rPr>
          <w:rStyle w:val="FootnoteAnchor"/>
          <w:rtl w:val="true"/>
        </w:rPr>
        <w:footnoteReference w:id="442"/>
      </w:r>
      <w:r>
        <w:rPr>
          <w:rFonts w:ascii="IRNazanin" w:hAnsi="IRNazanin" w:eastAsia="IRNazanin"/>
          <w:color w:val="111111"/>
          <w:sz w:val="28"/>
          <w:sz w:val="28"/>
          <w:szCs w:val="28"/>
          <w:rtl w:val="true"/>
          <w:lang w:bidi="fa-IR"/>
        </w:rPr>
        <w:t xml:space="preserve">لها أبو الحسن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وكذا جاء في مستدرك وسائل الشيعة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رواه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وعنه في وسائل في الشيعة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الإسلامية، وفي طبعة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الثاني أن يأخذ حَلْيَ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أموال المسلمين ؛ فقسمها </w:t>
      </w:r>
      <w:r>
        <w:rPr>
          <w:rStyle w:val="FootnoteAnchor"/>
          <w:rtl w:val="true"/>
        </w:rPr>
        <w:footnoteReference w:id="444"/>
      </w:r>
      <w:r>
        <w:rPr>
          <w:rFonts w:ascii="Amiri" w:hAnsi="Amiri" w:eastAsia="Amiri" w:cs="Amiri"/>
          <w:color w:val="111111"/>
          <w:sz w:val="28"/>
          <w:sz w:val="28"/>
          <w:szCs w:val="28"/>
          <w:rtl w:val="true"/>
          <w:lang w:bidi="ar-SA"/>
        </w:rPr>
        <w:t>بين الورثة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والفيء ؛ فقسمه على مستحقه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والخمس ؛ وضعه </w:t>
      </w:r>
      <w:r>
        <w:rPr>
          <w:rStyle w:val="FootnoteAnchor"/>
          <w:rtl w:val="true"/>
        </w:rPr>
        <w:footnoteReference w:id="445"/>
      </w:r>
      <w:r>
        <w:rPr>
          <w:rFonts w:ascii="Amiri" w:hAnsi="Amiri" w:eastAsia="Amiri" w:cs="Amiri"/>
          <w:color w:val="111111"/>
          <w:sz w:val="28"/>
          <w:sz w:val="28"/>
          <w:szCs w:val="28"/>
          <w:rtl w:val="true"/>
          <w:lang w:bidi="ar-SA"/>
        </w:rPr>
        <w:t>اللّه حيث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والصدقات؛ فجعلها اللّه حيث جعلها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حَلْي الكعبة يومئذ فتركه على حاله؛ ولم يتركه نسياناً، ولم يخف عنه </w:t>
      </w:r>
    </w:p>
    <w:p>
      <w:pPr>
        <w:pStyle w:val="BookText"/>
        <w:rPr/>
      </w:pPr>
      <w:r>
        <w:rPr>
          <w:rFonts w:ascii="Amiri" w:hAnsi="Amiri" w:eastAsia="Amiri" w:cs="Amiri"/>
          <w:color w:val="111111"/>
          <w:sz w:val="28"/>
          <w:sz w:val="28"/>
          <w:szCs w:val="28"/>
          <w:rtl w:val="true"/>
          <w:lang w:bidi="ar-SA"/>
        </w:rPr>
        <w:t xml:space="preserve">مكاناً </w:t>
      </w:r>
      <w:r>
        <w:rPr>
          <w:rStyle w:val="FootnoteAnchor"/>
          <w:rtl w:val="true"/>
        </w:rPr>
        <w:footnoteReference w:id="446"/>
      </w:r>
      <w:r>
        <w:rPr>
          <w:rFonts w:ascii="Amiri" w:hAnsi="Amiri" w:eastAsia="Amiri" w:cs="Amiri"/>
          <w:color w:val="111111"/>
          <w:sz w:val="28"/>
          <w:sz w:val="28"/>
          <w:szCs w:val="28"/>
          <w:rtl w:val="true"/>
          <w:lang w:bidi="ar-SA"/>
        </w:rPr>
        <w:t>، فأقره حيث أقره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الحلى بمكانه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قد ثبتت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في كتبهم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بن كعب، وشيبة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كلّ ذلك خوف التفرّد بمنقبة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كل 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وعدّها في بحار الأنوار في ضمن الطعن الثالث عشر </w:t>
      </w:r>
      <w:r>
        <w:rPr>
          <w:rFonts w:eastAsia="Amiri" w:cs="Amiri" w:ascii="Amiri" w:hAnsi="Amiri"/>
          <w:color w:val="111111"/>
          <w:sz w:val="28"/>
          <w:szCs w:val="28"/>
          <w:lang w:bidi="ar-SA"/>
        </w:rPr>
        <w:t>694/30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نهج البلاغة أنّه ذكر عند عمر بن الخطّاب حلي الكعبة وكثرته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وخرَّجها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مصادر عديدة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القصة مفصلةً بمصادرها في نوادر الأثر في علم عمر في الموسوعة الغدير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الخليفة في حلي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أشبعها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مصادراً وتحليلاً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شرح الأخبار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وقد جاءت في كتب العامّة أيضاً وبصورة مقاربة، كما في كنز العمّال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ومنتخب الكنز المطبوع هامش مسند أحمد بن حنبل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القاضي النعمان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حماد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عمر بمنى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أقبل أعرابي ومعه 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522/4</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هل يبيع الظهر ؟ فقمت إليه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أربعة عشر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ألحقها بالظهر </w:t>
      </w:r>
      <w:r>
        <w:rPr>
          <w:rStyle w:val="FootnoteAnchor"/>
          <w:rtl w:val="true"/>
        </w:rPr>
        <w:footnoteReference w:id="44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جردها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أجلابها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في لسان العرب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جلب من خیل وإبل ومتاع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أجلاب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وأقتابها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وجود خلل في المصدر المطبوع حيث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جردها من أحلاسها،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جرَّدها من أحلاسها وأقتابها،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اشتريتها منك بأجلابها </w:t>
      </w:r>
      <w:r>
        <w:rPr>
          <w:rStyle w:val="FootnoteAnchor"/>
          <w:rtl w:val="true"/>
        </w:rPr>
        <w:footnoteReference w:id="452"/>
      </w:r>
      <w:r>
        <w:rPr>
          <w:rFonts w:ascii="IRNazanin" w:hAnsi="IRNazanin" w:eastAsia="IRNazanin"/>
          <w:color w:val="111111"/>
          <w:sz w:val="28"/>
          <w:sz w:val="28"/>
          <w:szCs w:val="28"/>
          <w:rtl w:val="true"/>
          <w:lang w:bidi="fa-IR"/>
        </w:rPr>
        <w:t xml:space="preserve">وأقتابها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lang w:bidi="ar-SA"/>
        </w:rPr>
        <w:t>423/1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فاستحكما إلى عليّ </w:t>
      </w:r>
      <w:r>
        <w:rPr>
          <w:rStyle w:val="FootnoteAnchor"/>
          <w:rtl w:val="true"/>
        </w:rPr>
        <w:footnoteReference w:id="45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اشترطت عليه أقتابها </w:t>
      </w:r>
    </w:p>
    <w:p>
      <w:pPr>
        <w:pStyle w:val="BookText"/>
        <w:rPr/>
      </w:pPr>
      <w:r>
        <w:rPr>
          <w:rFonts w:ascii="IRNazanin" w:hAnsi="IRNazanin" w:eastAsia="IRNazanin"/>
          <w:color w:val="111111"/>
          <w:sz w:val="28"/>
          <w:sz w:val="28"/>
          <w:szCs w:val="28"/>
          <w:rtl w:val="true"/>
          <w:lang w:bidi="fa-IR"/>
        </w:rPr>
        <w:t>وأجلابها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فجردها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لك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جردها وادفع إليه أقتابها وأجلابها </w:t>
      </w:r>
      <w:r>
        <w:rPr>
          <w:rStyle w:val="FootnoteAnchor"/>
          <w:rtl w:val="true"/>
        </w:rPr>
        <w:footnoteReference w:id="456"/>
      </w:r>
      <w:r>
        <w:rPr>
          <w:rFonts w:ascii="IRNazanin" w:hAnsi="IRNazanin" w:eastAsia="IRNazanin"/>
          <w:color w:val="111111"/>
          <w:sz w:val="28"/>
          <w:sz w:val="28"/>
          <w:szCs w:val="28"/>
          <w:rtl w:val="true"/>
          <w:lang w:bidi="fa-IR"/>
        </w:rPr>
        <w:t>وألحقها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9910</w:t>
      </w:r>
      <w:r>
        <w:rPr>
          <w:rFonts w:ascii="Amiri" w:hAnsi="Amiri" w:eastAsia="Amiri" w:cs="Amiri"/>
          <w:color w:val="111111"/>
          <w:sz w:val="28"/>
          <w:sz w:val="28"/>
          <w:szCs w:val="28"/>
          <w:rtl w:val="true"/>
          <w:lang w:bidi="ar-SA"/>
        </w:rPr>
        <w:t xml:space="preserve">، وفي الغدير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في شراء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58"/>
      </w:r>
      <w:r>
        <w:rPr>
          <w:rFonts w:ascii="Amiri" w:hAnsi="Amiri" w:eastAsia="Amiri" w:cs="Amiri"/>
          <w:color w:val="111111"/>
          <w:sz w:val="28"/>
          <w:sz w:val="28"/>
          <w:szCs w:val="28"/>
          <w:rtl w:val="true"/>
          <w:lang w:bidi="ar-SA"/>
        </w:rPr>
        <w:t xml:space="preserve">قال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حجاجاً، فأصابوا </w:t>
      </w:r>
    </w:p>
    <w:p>
      <w:pPr>
        <w:pStyle w:val="BookText"/>
        <w:rPr/>
      </w:pPr>
      <w:r>
        <w:rPr>
          <w:rFonts w:ascii="Amiri" w:hAnsi="Amiri" w:eastAsia="Amiri" w:cs="Amiri"/>
          <w:color w:val="111111"/>
          <w:sz w:val="28"/>
          <w:sz w:val="28"/>
          <w:szCs w:val="28"/>
          <w:rtl w:val="true"/>
          <w:lang w:bidi="ar-SA"/>
        </w:rPr>
        <w:t xml:space="preserve">أدحِيَّ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وفي غريب الحديث لابن قتيبة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قيل لموضع بيض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أدحي؛ لأنّها تدحوه للبيض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تبسطه و توسعه، كما جاء في الصحاح للجوهري </w:t>
      </w:r>
      <w:r>
        <w:rPr>
          <w:rFonts w:eastAsia="Amiri" w:cs="Amiri" w:ascii="Amiri" w:hAnsi="Amiri"/>
          <w:color w:val="111111"/>
          <w:sz w:val="28"/>
          <w:szCs w:val="28"/>
          <w:lang w:bidi="ar-SA"/>
        </w:rPr>
        <w:t>2335/6</w:t>
      </w:r>
      <w:r>
        <w:rPr>
          <w:rFonts w:ascii="Amiri" w:hAnsi="Amiri" w:eastAsia="Amiri" w:cs="Amiri"/>
          <w:color w:val="111111"/>
          <w:sz w:val="28"/>
          <w:sz w:val="28"/>
          <w:szCs w:val="28"/>
          <w:rtl w:val="true"/>
          <w:lang w:bidi="ar-SA"/>
        </w:rPr>
        <w:t>، ومعجم مقايي اييس اللغة،</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ولسان العرب لابن منظور </w:t>
      </w:r>
      <w:r>
        <w:rPr>
          <w:rFonts w:eastAsia="Amiri" w:cs="Amiri" w:ascii="Amiri" w:hAnsi="Amiri"/>
          <w:color w:val="111111"/>
          <w:sz w:val="28"/>
          <w:szCs w:val="28"/>
          <w:lang w:bidi="ar-SA"/>
        </w:rPr>
        <w:t>251/14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نعامة فيه خمس بيضات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فشووهنّ وأكلوهنّ،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أرانا إلّا وقد أخطأنا وأصبنا الصيد ونحن محرمون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المدينة فقصّوا على عمر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قوم من أصحاب رسول اللّه فاسألوهم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ذلك ليحكموا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جماعة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الحكم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رجل كُنا أمرنا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اختلفنا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نحكمه فيه، فأرسل إلى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عطية، فاستعار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لها فركبها، وانطلق بالقوم معه حتّى أتى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بينبع في أرض له تجري إليه 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ومعه قنبر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قنبر إلى</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قد أطلك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أرسلت إلينا فنأتيك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يؤتى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القول</w:t>
      </w:r>
      <w:r>
        <w:rPr>
          <w:rStyle w:val="FootnoteAnchor"/>
          <w:rtl w:val="true"/>
        </w:rPr>
        <w:footnoteReference w:id="461"/>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مرهم فليعمدوا إلى خمس قلاص </w:t>
      </w:r>
      <w:r>
        <w:rPr>
          <w:rStyle w:val="FootnoteAnchor"/>
          <w:rtl w:val="true"/>
        </w:rPr>
        <w:footnoteReference w:id="462"/>
      </w:r>
      <w:r>
        <w:rPr>
          <w:rFonts w:ascii="Amiri" w:hAnsi="Amiri" w:eastAsia="Amiri" w:cs="Amiri"/>
          <w:color w:val="111111"/>
          <w:sz w:val="28"/>
          <w:sz w:val="28"/>
          <w:szCs w:val="28"/>
          <w:rtl w:val="true"/>
          <w:lang w:bidi="ar-SA"/>
        </w:rPr>
        <w:t>من الإبل فيطرقوها الفحل، فإذا أنتجت أهدوا ما أنتج منها جزاء عمّا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تجهض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البيضة قد تمرق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أمرنا أن نسألك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وسلف أن نقلناه عن شرح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وذكرنا ما فيه من لغات، ولم أجده في الاستغاثة لأبي القاسم الكوفي، ولعله في كتاب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وحكاه عن أبي القاسم الكوفي والقاضي النعمان في مستدرك وسائل الشيعة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الخبر من طرق العامّة بشكل آخر فصله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وهو يختلف عمّا هنا لفظاً وإن اتحد معه 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كفاية الشنقيطي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حكاه عنه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آخرها 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 بي شديدة إلّا وأبو حسن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جواهر الكلام </w:t>
      </w:r>
      <w:r>
        <w:rPr>
          <w:rFonts w:eastAsia="Amiri" w:cs="Amiri" w:ascii="Amiri" w:hAnsi="Amiri"/>
          <w:color w:val="111111"/>
          <w:sz w:val="28"/>
          <w:szCs w:val="28"/>
          <w:lang w:bidi="ar-SA"/>
        </w:rPr>
        <w:t>330/36</w:t>
      </w:r>
      <w:r>
        <w:rPr>
          <w:rFonts w:ascii="Amiri" w:hAnsi="Amiri" w:eastAsia="Amiri" w:cs="Amiri"/>
          <w:color w:val="111111"/>
          <w:sz w:val="28"/>
          <w:sz w:val="28"/>
          <w:szCs w:val="28"/>
          <w:rtl w:val="true"/>
          <w:lang w:bidi="ar-SA"/>
        </w:rPr>
        <w:t>، نقلاً عن المناقب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w:t>
      </w:r>
      <w:r>
        <w:rPr>
          <w:rStyle w:val="FootnoteAnchor"/>
          <w:rtl w:val="true"/>
        </w:rPr>
        <w:footnoteReference w:id="466"/>
      </w:r>
      <w:r>
        <w:rPr>
          <w:rFonts w:ascii="IRNazanin" w:hAnsi="IRNazanin" w:eastAsia="IRNazanin"/>
          <w:color w:val="111111"/>
          <w:sz w:val="28"/>
          <w:sz w:val="28"/>
          <w:szCs w:val="28"/>
          <w:rtl w:val="true"/>
          <w:lang w:bidi="fa-IR"/>
        </w:rPr>
        <w:t xml:space="preserve">عن يزيد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عن طلحة بن عبید اللّه </w:t>
      </w:r>
      <w:r>
        <w:rPr>
          <w:rStyle w:val="FootnoteAnchor"/>
          <w:rtl w:val="true"/>
        </w:rPr>
        <w:footnoteReference w:id="4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بمال فقسمه بين المسلمين، ففضلت منه فضلة، فاستشار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حضره </w:t>
      </w:r>
      <w:r>
        <w:rPr>
          <w:rStyle w:val="FootnoteAnchor"/>
          <w:rtl w:val="true"/>
        </w:rPr>
        <w:footnoteReference w:id="46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لنفسك ؛ فإنّها إن قسمت </w:t>
      </w:r>
      <w:r>
        <w:rPr>
          <w:rStyle w:val="FootnoteAnchor"/>
          <w:rtl w:val="true"/>
        </w:rPr>
        <w:footnoteReference w:id="469"/>
      </w:r>
      <w:r>
        <w:rPr>
          <w:rFonts w:ascii="Amiri" w:hAnsi="Amiri" w:eastAsia="Amiri" w:cs="Amiri"/>
          <w:color w:val="111111"/>
          <w:sz w:val="28"/>
          <w:sz w:val="28"/>
          <w:szCs w:val="28"/>
          <w:rtl w:val="true"/>
          <w:lang w:bidi="ar-SA"/>
        </w:rPr>
        <w:t xml:space="preserve">لم يصب 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ما لا </w:t>
      </w:r>
      <w:r>
        <w:rPr>
          <w:rStyle w:val="FootnoteAnchor"/>
          <w:rtl w:val="true"/>
        </w:rPr>
        <w:footnoteReference w:id="470"/>
      </w:r>
      <w:r>
        <w:rPr>
          <w:rFonts w:ascii="Amiri" w:hAnsi="Amiri" w:eastAsia="Amiri" w:cs="Amiri"/>
          <w:color w:val="111111"/>
          <w:sz w:val="28"/>
          <w:sz w:val="28"/>
          <w:szCs w:val="28"/>
          <w:rtl w:val="true"/>
          <w:lang w:bidi="ar-SA"/>
        </w:rPr>
        <w:t xml:space="preserve">يلتفت إليه فقال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اقسمه </w:t>
      </w:r>
      <w:r>
        <w:rPr>
          <w:rStyle w:val="FootnoteAnchor"/>
          <w:rtl w:val="true"/>
        </w:rPr>
        <w:footnoteReference w:id="471"/>
      </w:r>
      <w:r>
        <w:rPr>
          <w:rFonts w:ascii="Amiri" w:hAnsi="Amiri" w:eastAsia="Amiri" w:cs="Amiri"/>
          <w:color w:val="111111"/>
          <w:sz w:val="28"/>
          <w:sz w:val="28"/>
          <w:szCs w:val="28"/>
          <w:rtl w:val="true"/>
          <w:lang w:bidi="ar-SA"/>
        </w:rPr>
        <w:t xml:space="preserve">ما أصابهم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فالقليل والكثير في ذلك </w:t>
      </w:r>
      <w:r>
        <w:rPr>
          <w:rStyle w:val="FootnoteAnchor"/>
          <w:rtl w:val="true"/>
        </w:rPr>
        <w:footnoteReference w:id="472"/>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xml:space="preserve">، ثمّ التفت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لك </w:t>
      </w:r>
      <w:r>
        <w:rPr>
          <w:rStyle w:val="FootnoteAnchor"/>
          <w:rtl w:val="true"/>
        </w:rPr>
        <w:footnoteReference w:id="474"/>
      </w:r>
      <w:r>
        <w:rPr>
          <w:rFonts w:ascii="Amiri" w:hAnsi="Amiri" w:eastAsia="Amiri" w:cs="Amiri"/>
          <w:color w:val="111111"/>
          <w:sz w:val="28"/>
          <w:sz w:val="28"/>
          <w:szCs w:val="28"/>
          <w:rtl w:val="true"/>
          <w:lang w:bidi="ar-SA"/>
        </w:rPr>
        <w:t xml:space="preserve">مع أيادٍ لم أجزك </w:t>
      </w:r>
      <w:r>
        <w:rPr>
          <w:rStyle w:val="FootnoteAnchor"/>
          <w:rtl w:val="true"/>
        </w:rPr>
        <w:footnoteReference w:id="475"/>
      </w:r>
      <w:r>
        <w:rPr>
          <w:rFonts w:ascii="IRNazanin" w:hAnsi="IRNazanin" w:eastAsia="IRNazanin"/>
          <w:color w:val="111111"/>
          <w:sz w:val="28"/>
          <w:sz w:val="28"/>
          <w:szCs w:val="28"/>
          <w:rtl w:val="true"/>
          <w:lang w:bidi="fa-IR"/>
        </w:rPr>
        <w:t xml:space="preserve">بها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وقد حكاه 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الهيثمي في مجمع الزوائد </w:t>
      </w:r>
      <w:r>
        <w:rPr>
          <w:rFonts w:eastAsia="Amiri" w:cs="Amiri" w:ascii="Amiri" w:hAnsi="Amiri"/>
          <w:color w:val="111111"/>
          <w:sz w:val="28"/>
          <w:szCs w:val="28"/>
          <w:lang w:bidi="ar-SA"/>
        </w:rPr>
        <w:t>238/10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بطرق متعدّدة واختلاف كثير و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كنز العمّال </w:t>
      </w:r>
      <w:r>
        <w:rPr>
          <w:rFonts w:eastAsia="Amiri" w:cs="Amiri" w:ascii="Amiri" w:hAnsi="Amiri"/>
          <w:color w:val="111111"/>
          <w:sz w:val="28"/>
          <w:szCs w:val="28"/>
          <w:lang w:bidi="ar-SA"/>
        </w:rPr>
        <w:t>634/12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35957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w:t>
      </w:r>
      <w:r>
        <w:rPr>
          <w:rStyle w:val="FootnoteAnchor"/>
          <w:rtl w:val="true"/>
        </w:rPr>
        <w:footnoteReference w:id="477"/>
      </w:r>
      <w:r>
        <w:rPr>
          <w:rFonts w:ascii="Amiri" w:hAnsi="Amiri" w:eastAsia="Amiri" w:cs="Amiri"/>
          <w:color w:val="111111"/>
          <w:sz w:val="28"/>
          <w:sz w:val="28"/>
          <w:szCs w:val="28"/>
          <w:rtl w:val="true"/>
          <w:lang w:bidi="ar-SA"/>
        </w:rPr>
        <w:t xml:space="preserve">، عن أبي عثمان النهدي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 جاءت في هامشه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الخبر عن المناقب في بحار الأنوار </w:t>
      </w:r>
      <w:r>
        <w:rPr>
          <w:rFonts w:eastAsia="IRNazanin" w:cs="IRNazanin"/>
          <w:color w:val="111111"/>
          <w:sz w:val="28"/>
          <w:szCs w:val="28"/>
          <w:lang w:bidi="fa-IR"/>
        </w:rPr>
        <w:t>230/40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الذي جاء في المصدر المطبوع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البدري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في الشرك تطليقة، وفي الإسلام تطليقة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فما ترى؟ فسكت عمر،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يجيء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فقص عليه </w:t>
      </w:r>
      <w:r>
        <w:rPr>
          <w:rStyle w:val="FootnoteAnchor"/>
          <w:rtl w:val="true"/>
        </w:rPr>
        <w:footnoteReference w:id="479"/>
      </w:r>
      <w:r>
        <w:rPr>
          <w:rFonts w:ascii="Amiri" w:hAnsi="Amiri" w:eastAsia="Amiri" w:cs="Amiri"/>
          <w:color w:val="111111"/>
          <w:sz w:val="28"/>
          <w:sz w:val="28"/>
          <w:szCs w:val="28"/>
          <w:rtl w:val="true"/>
          <w:lang w:bidi="ar-SA"/>
        </w:rPr>
        <w:t xml:space="preserve">قصتك، فلما جاء فقص </w:t>
      </w:r>
      <w:r>
        <w:rPr>
          <w:rStyle w:val="FootnoteAnchor"/>
          <w:rtl w:val="true"/>
        </w:rPr>
        <w:footnoteReference w:id="480"/>
      </w:r>
      <w:r>
        <w:rPr>
          <w:rFonts w:ascii="Amiri" w:hAnsi="Amiri" w:eastAsia="Amiri" w:cs="Amiri"/>
          <w:color w:val="111111"/>
          <w:sz w:val="28"/>
          <w:sz w:val="28"/>
          <w:szCs w:val="28"/>
          <w:rtl w:val="true"/>
          <w:lang w:bidi="ar-SA"/>
        </w:rPr>
        <w:t xml:space="preserve">عليه القصة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ولا يوجد في شرح الأخبار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فقص عليه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 الإسلام ما كان قبله، هي عندك على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ما ذكره الهندي في كنز العمّال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xml:space="preserve">، وما جاء في منتخب الكنز المطبوع بهامش مسند أحمد بن حنبل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عن قتادة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عمر بن الخطّاب عن رجل طلق امرأته في الجاهلية تطليقتين، وفي الإسلام 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آمرك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طلاقك في الشرك بشيء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جاءت به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هنا لعلّه أُخذ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 طاب رمسه في مناقبه النصّ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صالح،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رواه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وشيخنا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تهذيب الأحكام </w:t>
      </w:r>
      <w:r>
        <w:rPr>
          <w:rFonts w:eastAsia="IRNazanin" w:cs="IRNazanin"/>
          <w:color w:val="111111"/>
          <w:sz w:val="28"/>
          <w:szCs w:val="28"/>
          <w:lang w:bidi="fa-IR"/>
        </w:rPr>
        <w:t>312/10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وشيخنا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366/2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الرائعة بحار الأنوار </w:t>
      </w:r>
      <w:r>
        <w:rPr>
          <w:rFonts w:eastAsia="IRNazanin" w:cs="IRNazanin"/>
          <w:color w:val="111111"/>
          <w:sz w:val="28"/>
          <w:szCs w:val="28"/>
          <w:lang w:bidi="fa-IR"/>
        </w:rPr>
        <w:t>394/104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وقريب منه في شرح نهج البلاغة لابن أبى الحديد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استدعى امرأة كانت يتحدث عندها الرجال، فلما جاءها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فزعت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ارتاعت وخرجت معهم،</w:t>
      </w:r>
    </w:p>
    <w:p>
      <w:pPr>
        <w:pStyle w:val="BookText"/>
        <w:rPr/>
      </w:pPr>
      <w:r>
        <w:rPr>
          <w:rFonts w:ascii="IRNazanin" w:hAnsi="IRNazanin" w:eastAsia="IRNazanin"/>
          <w:color w:val="111111"/>
          <w:sz w:val="28"/>
          <w:sz w:val="28"/>
          <w:szCs w:val="28"/>
          <w:rtl w:val="true"/>
          <w:lang w:bidi="fa-IR"/>
        </w:rPr>
        <w:t xml:space="preserve">فأملصت </w:t>
      </w:r>
      <w:r>
        <w:rPr>
          <w:rStyle w:val="FootnoteAnchor"/>
          <w:rtl w:val="true"/>
        </w:rPr>
        <w:footnoteReference w:id="483"/>
      </w:r>
      <w:r>
        <w:rPr>
          <w:rFonts w:ascii="Amiri" w:hAnsi="Amiri" w:eastAsia="Amiri" w:cs="Amiri"/>
          <w:color w:val="111111"/>
          <w:sz w:val="28"/>
          <w:sz w:val="28"/>
          <w:szCs w:val="28"/>
          <w:rtl w:val="true"/>
          <w:lang w:bidi="ar-SA"/>
        </w:rPr>
        <w:t>فوقع إلى الأرض ولدها يستهل ثم مات، فبلغ عمر ذلك، فسأل الصحابة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w:t>
      </w:r>
      <w:r>
        <w:rPr>
          <w:rStyle w:val="FootnoteAnchor"/>
          <w:rtl w:val="true"/>
        </w:rPr>
        <w:footnoteReference w:id="484"/>
      </w:r>
      <w:r>
        <w:rPr>
          <w:rFonts w:ascii="Amiri" w:hAnsi="Amiri" w:eastAsia="Amiri" w:cs="Amiri"/>
          <w:color w:val="111111"/>
          <w:sz w:val="28"/>
          <w:sz w:val="28"/>
          <w:szCs w:val="28"/>
          <w:rtl w:val="true"/>
          <w:lang w:bidi="ar-SA"/>
        </w:rPr>
        <w:t xml:space="preserve">مؤدباً </w:t>
      </w:r>
      <w:r>
        <w:rPr>
          <w:rStyle w:val="FootnoteAnchor"/>
          <w:rtl w:val="true"/>
        </w:rPr>
        <w:footnoteReference w:id="485"/>
      </w:r>
      <w:r>
        <w:rPr>
          <w:rFonts w:ascii="Amiri" w:hAnsi="Amiri" w:eastAsia="Amiri" w:cs="Amiri"/>
          <w:color w:val="111111"/>
          <w:sz w:val="28"/>
          <w:sz w:val="28"/>
          <w:szCs w:val="28"/>
          <w:rtl w:val="true"/>
          <w:lang w:bidi="ar-SA"/>
        </w:rPr>
        <w:t>ولم ترد إلّا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Style w:val="FootnoteAnchor"/>
          <w:rtl w:val="true"/>
        </w:rPr>
        <w:footnoteReference w:id="486"/>
      </w:r>
      <w:r>
        <w:rPr>
          <w:rFonts w:ascii="Amiri" w:hAnsi="Amiri" w:eastAsia="Amiri" w:cs="Amiri"/>
          <w:color w:val="111111"/>
          <w:sz w:val="28"/>
          <w:sz w:val="28"/>
          <w:szCs w:val="28"/>
          <w:rtl w:val="true"/>
          <w:lang w:bidi="ar-SA"/>
        </w:rPr>
        <w:t xml:space="preserve">لا شيء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لا يتكلّم في ذلك،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 هذا يا أبا الحسن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القوم ما سمعت</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لتقولنّ ما عندك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القوم راقبوك </w:t>
      </w:r>
      <w:r>
        <w:rPr>
          <w:rStyle w:val="FootnoteAnchor"/>
          <w:rtl w:val="true"/>
        </w:rPr>
        <w:footnoteReference w:id="488"/>
      </w:r>
      <w:r>
        <w:rPr>
          <w:rFonts w:ascii="Amiri" w:hAnsi="Amiri" w:eastAsia="Amiri" w:cs="Amiri"/>
          <w:color w:val="111111"/>
          <w:sz w:val="28"/>
          <w:sz w:val="28"/>
          <w:szCs w:val="28"/>
          <w:rtl w:val="true"/>
          <w:lang w:bidi="ar-SA"/>
        </w:rPr>
        <w:t>فقد غشّوك، وإن كانوا ارتأوا</w:t>
      </w:r>
      <w:r>
        <w:rPr>
          <w:rStyle w:val="FootnoteAnchor"/>
          <w:rtl w:val="true"/>
        </w:rPr>
        <w:footnoteReference w:id="489"/>
      </w:r>
      <w:r>
        <w:rPr>
          <w:rFonts w:ascii="Amiri" w:hAnsi="Amiri" w:eastAsia="Amiri" w:cs="Amiri"/>
          <w:color w:val="111111"/>
          <w:sz w:val="28"/>
          <w:sz w:val="28"/>
          <w:szCs w:val="28"/>
          <w:rtl w:val="true"/>
          <w:lang w:bidi="ar-SA"/>
        </w:rPr>
        <w:t xml:space="preserve">فقد قصّروا الدية على عاقلتك </w:t>
      </w:r>
      <w:r>
        <w:rPr>
          <w:rStyle w:val="FootnoteAnchor"/>
          <w:rtl w:val="true"/>
        </w:rPr>
        <w:footnoteReference w:id="490"/>
      </w:r>
      <w:r>
        <w:rPr>
          <w:rFonts w:ascii="Amiri" w:hAnsi="Amiri" w:eastAsia="Amiri" w:cs="Amiri"/>
          <w:color w:val="111111"/>
          <w:sz w:val="28"/>
          <w:sz w:val="28"/>
          <w:szCs w:val="28"/>
          <w:rtl w:val="true"/>
          <w:lang w:bidi="ar-SA"/>
        </w:rPr>
        <w:t>لأنّ قتل الصبى خطأ تعلّق بك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تبرح حتّى تجري الدية على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الغزالي إلى ذلك </w:t>
      </w:r>
      <w:r>
        <w:rPr>
          <w:rStyle w:val="FootnoteAnchor"/>
          <w:rtl w:val="true"/>
        </w:rPr>
        <w:footnoteReference w:id="492"/>
      </w:r>
      <w:r>
        <w:rPr>
          <w:rFonts w:ascii="Amiri" w:hAnsi="Amiri" w:eastAsia="Amiri" w:cs="Amiri"/>
          <w:color w:val="111111"/>
          <w:sz w:val="28"/>
          <w:sz w:val="28"/>
          <w:szCs w:val="28"/>
          <w:rtl w:val="true"/>
          <w:lang w:bidi="ar-SA"/>
        </w:rPr>
        <w:t xml:space="preserve">في الباب الرابع من ربع العبادات من الإحياء </w:t>
      </w:r>
      <w:r>
        <w:rPr>
          <w:rStyle w:val="FootnoteAnchor"/>
          <w:rtl w:val="true"/>
        </w:rPr>
        <w:footnoteReference w:id="493"/>
      </w:r>
      <w:r>
        <w:rPr>
          <w:rFonts w:ascii="Amiri" w:hAnsi="Amiri" w:eastAsia="Amiri" w:cs="Amiri"/>
          <w:color w:val="111111"/>
          <w:sz w:val="28"/>
          <w:sz w:val="28"/>
          <w:szCs w:val="28"/>
          <w:rtl w:val="true"/>
          <w:lang w:bidi="ar-SA"/>
        </w:rPr>
        <w:t xml:space="preserve">،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الغرم على الإمام 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إجهاض المرأة جنينها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هذه القصة أكثر من واحد منهم البخاري في كتابه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الديات، باب جنين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كتاب مسلم </w:t>
      </w:r>
      <w:r>
        <w:rPr>
          <w:rFonts w:eastAsia="IRNazanin" w:cs="IRNazanin"/>
          <w:color w:val="111111"/>
          <w:sz w:val="28"/>
          <w:szCs w:val="28"/>
          <w:lang w:bidi="fa-IR"/>
        </w:rPr>
        <w:t>1311/3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ومسند أحمد بن حنبل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والسنن الكبرى للبيهقي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الرسالة للشافعي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وأنساب الأشراف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وعمدة القاري </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 وتذكرة الحفّاظ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وتهذيب التهذيب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 من أن عمر استشار الناس في إملاص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أسمع بهذا لقضينا بغير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كدنا أن نقضي في مثل هذا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أخذها من رواية المسور بن مخرمة، ومحمّد بن مسلمة، وحمل بن النابغة، والمغيرة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أفقه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أنهم لا فقه لهم ولا دين</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وما هنا جاء بنصه في المناقب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زدنا عليه أخذناه غالباً من إرشاد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 الطبعة الأُولى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والزيادات بين المعكوفين ليست من المناقب غالباً، إنما جاءت في سائر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وسائل الشيعة </w:t>
      </w:r>
      <w:r>
        <w:rPr>
          <w:rFonts w:eastAsia="IRNazanin" w:cs="IRNazanin"/>
          <w:color w:val="111111"/>
          <w:sz w:val="28"/>
          <w:szCs w:val="28"/>
          <w:lang w:bidi="fa-IR"/>
        </w:rPr>
        <w:t>288/27</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33775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الطبعة الإسلامية </w:t>
      </w:r>
      <w:r>
        <w:rPr>
          <w:rFonts w:eastAsia="IRNazanin" w:cs="IRNazanin"/>
          <w:color w:val="111111"/>
          <w:sz w:val="28"/>
          <w:szCs w:val="28"/>
          <w:lang w:bidi="fa-IR"/>
        </w:rPr>
        <w:t>212/18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المناقب والإرشاد في بحار الأنوار </w:t>
      </w:r>
      <w:r>
        <w:rPr>
          <w:rFonts w:eastAsia="IRNazanin" w:cs="IRNazanin"/>
          <w:color w:val="111111"/>
          <w:sz w:val="28"/>
          <w:szCs w:val="28"/>
          <w:lang w:bidi="fa-IR"/>
        </w:rPr>
        <w:t>252/40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 مقاربة، ونحوه في الفضائل لابن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وأنساب الأشراف للبلاذري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ونقله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394/104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تنازعتا في عهد عمر في طفل ادعته كل واحدة منهما ولداً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ينازعهما فيه غيرهما، فالتبس الحكم في ذلك على</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المرأتين ووعظهما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وَخَوَّفهما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فأقامتا على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تماديهما في النزاع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المرأتان ما 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أقده </w:t>
      </w:r>
      <w:r>
        <w:rPr>
          <w:rStyle w:val="FootnoteAnchor"/>
          <w:rtl w:val="true"/>
        </w:rPr>
        <w:footnoteReference w:id="497"/>
      </w:r>
      <w:r>
        <w:rPr>
          <w:rFonts w:ascii="Amiri" w:hAnsi="Amiri" w:eastAsia="Amiri" w:cs="Amiri"/>
          <w:color w:val="111111"/>
          <w:sz w:val="28"/>
          <w:sz w:val="28"/>
          <w:szCs w:val="28"/>
          <w:rtl w:val="true"/>
          <w:lang w:bidi="ar-SA"/>
        </w:rPr>
        <w:t xml:space="preserve">نصفين ؛ لكلّ واحد منكما </w:t>
      </w:r>
      <w:r>
        <w:rPr>
          <w:rStyle w:val="FootnoteAnchor"/>
          <w:rtl w:val="true"/>
        </w:rPr>
        <w:footnoteReference w:id="498"/>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 إحداهما</w:t>
      </w:r>
      <w:r>
        <w:rPr>
          <w:rStyle w:val="FootnoteAnchor"/>
          <w:rtl w:val="true"/>
        </w:rPr>
        <w:footnoteReference w:id="499"/>
      </w:r>
      <w:r>
        <w:rPr>
          <w:rFonts w:ascii="Amiri" w:hAnsi="Amiri" w:eastAsia="Amiri" w:cs="Amiri"/>
          <w:color w:val="111111"/>
          <w:sz w:val="28"/>
          <w:sz w:val="28"/>
          <w:szCs w:val="28"/>
          <w:rtl w:val="true"/>
          <w:lang w:bidi="ar-SA"/>
        </w:rPr>
        <w:t xml:space="preserve">،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لابد من ذلك فقد سمحت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دونها، ولو كان ابنها لرقت عليه وأشفقت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واعترفت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الحق مع صاحبتها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لها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حكم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صغره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القاسم الكوفي في كتابه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وأورد الواقعة القاضي النعمان المغربي في كتابه شرح الأخبار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الصراط المستقيم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هنا أنّه أراد كتاب الاستغاثه في بدع الثلاثة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نعثر على هذه الرواية في مطبوع الكتاب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إلى عمر أن عبداً قتل مولاه،</w:t>
      </w:r>
    </w:p>
    <w:p>
      <w:pPr>
        <w:pStyle w:val="BookText"/>
        <w:rPr/>
      </w:pPr>
      <w:r>
        <w:rPr>
          <w:rFonts w:ascii="Amiri" w:hAnsi="Amiri" w:eastAsia="Amiri" w:cs="Amiri"/>
          <w:color w:val="111111"/>
          <w:sz w:val="28"/>
          <w:sz w:val="28"/>
          <w:szCs w:val="28"/>
          <w:rtl w:val="true"/>
          <w:lang w:bidi="ar-SA"/>
        </w:rPr>
        <w:t xml:space="preserve">فأمر بقتله، فدعاه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أقتلت مولاك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قتلته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غلبني </w:t>
      </w:r>
      <w:r>
        <w:rPr>
          <w:rStyle w:val="FootnoteAnchor"/>
          <w:rtl w:val="true"/>
        </w:rPr>
        <w:footnoteReference w:id="502"/>
      </w:r>
      <w:r>
        <w:rPr>
          <w:rFonts w:ascii="Amiri" w:hAnsi="Amiri" w:eastAsia="Amiri" w:cs="Amiri"/>
          <w:color w:val="111111"/>
          <w:sz w:val="28"/>
          <w:sz w:val="28"/>
          <w:szCs w:val="28"/>
          <w:rtl w:val="true"/>
          <w:lang w:bidi="ar-SA"/>
        </w:rPr>
        <w:t>على نفسي وأتاني في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لأولياء المقتول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أدفنتم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دفنتموه؟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احبس هذا </w:t>
      </w:r>
      <w:r>
        <w:rPr>
          <w:rStyle w:val="FootnoteAnchor"/>
          <w:rtl w:val="true"/>
        </w:rPr>
        <w:footnoteReference w:id="503"/>
      </w:r>
      <w:r>
        <w:rPr>
          <w:rFonts w:ascii="IRNazanin" w:hAnsi="IRNazanin" w:eastAsia="IRNazanin"/>
          <w:color w:val="111111"/>
          <w:sz w:val="28"/>
          <w:sz w:val="28"/>
          <w:szCs w:val="28"/>
          <w:rtl w:val="true"/>
          <w:lang w:bidi="fa-IR"/>
        </w:rPr>
        <w:t xml:space="preserve">الغلام ولا تحدث به </w:t>
      </w:r>
      <w:r>
        <w:rPr>
          <w:rStyle w:val="FootnoteAnchor"/>
          <w:rtl w:val="true"/>
        </w:rPr>
        <w:footnoteReference w:id="504"/>
      </w:r>
      <w:r>
        <w:rPr>
          <w:rFonts w:ascii="Amiri" w:hAnsi="Amiri" w:eastAsia="Amiri" w:cs="Amiri"/>
          <w:color w:val="111111"/>
          <w:sz w:val="28"/>
          <w:sz w:val="28"/>
          <w:szCs w:val="28"/>
          <w:rtl w:val="true"/>
          <w:lang w:bidi="ar-SA"/>
        </w:rPr>
        <w:t>حدثاً حتّى تمر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لأولياء المقتول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مضت ثلاثة أيام فاحضرونا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ثلاثة أيام حضروا، فأخذ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عمر، وخرجوا حتّى وقفوا على قبر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فحفروا حتّى انتهوا إلى اللحد،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ميتكم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فنظروا إلى الأكفان </w:t>
      </w:r>
      <w:r>
        <w:rPr>
          <w:rStyle w:val="FootnoteAnchor"/>
          <w:rtl w:val="true"/>
        </w:rPr>
        <w:footnoteReference w:id="505"/>
      </w:r>
      <w:r>
        <w:rPr>
          <w:rFonts w:ascii="Amiri" w:hAnsi="Amiri" w:eastAsia="Amiri" w:cs="Amiri"/>
          <w:color w:val="111111"/>
          <w:sz w:val="28"/>
          <w:sz w:val="28"/>
          <w:szCs w:val="28"/>
          <w:rtl w:val="true"/>
          <w:lang w:bidi="ar-SA"/>
        </w:rPr>
        <w:t xml:space="preserve">في اللحد ولم يجدوه </w:t>
      </w:r>
      <w:r>
        <w:rPr>
          <w:rStyle w:val="FootnoteAnchor"/>
          <w:rtl w:val="true"/>
        </w:rPr>
        <w:footnoteReference w:id="506"/>
      </w:r>
      <w:r>
        <w:rPr>
          <w:rFonts w:ascii="Amiri" w:hAnsi="Amiri" w:eastAsia="Amiri" w:cs="Amiri"/>
          <w:color w:val="111111"/>
          <w:sz w:val="28"/>
          <w:sz w:val="28"/>
          <w:szCs w:val="28"/>
          <w:rtl w:val="true"/>
          <w:lang w:bidi="ar-SA"/>
        </w:rPr>
        <w:t xml:space="preserve">، فأخبروه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w:t>
      </w:r>
      <w:r>
        <w:rPr>
          <w:rStyle w:val="FootnoteAnchor"/>
          <w:rtl w:val="true"/>
        </w:rPr>
        <w:footnoteReference w:id="507"/>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من أُمتي عمل قوم لوط، ثمّ يموت على ذلك فهو </w:t>
      </w:r>
      <w:r>
        <w:rPr>
          <w:rStyle w:val="FootnoteAnchor"/>
          <w:rtl w:val="true"/>
        </w:rPr>
        <w:footnoteReference w:id="508"/>
      </w:r>
      <w:r>
        <w:rPr>
          <w:rFonts w:ascii="Amiri" w:hAnsi="Amiri" w:eastAsia="Amiri" w:cs="Amiri"/>
          <w:color w:val="111111"/>
          <w:sz w:val="28"/>
          <w:sz w:val="28"/>
          <w:szCs w:val="28"/>
          <w:rtl w:val="true"/>
          <w:lang w:bidi="ar-SA"/>
        </w:rPr>
        <w:t xml:space="preserve">مؤجل إلى أن يوضع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لحده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فإذا وضع فيه لم يمكث أكثر من ثلاث، ثمّ تقذفه </w:t>
      </w:r>
      <w:r>
        <w:rPr>
          <w:rStyle w:val="FootnoteAnchor"/>
          <w:rtl w:val="true"/>
        </w:rPr>
        <w:footnoteReference w:id="510"/>
      </w:r>
      <w:r>
        <w:rPr>
          <w:rFonts w:ascii="IRNazanin" w:hAnsi="IRNazanin" w:eastAsia="IRNazanin"/>
          <w:color w:val="111111"/>
          <w:sz w:val="28"/>
          <w:sz w:val="28"/>
          <w:szCs w:val="28"/>
          <w:rtl w:val="true"/>
          <w:lang w:bidi="fa-IR"/>
        </w:rPr>
        <w:t xml:space="preserve">الأرض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w:t>
      </w:r>
      <w:r>
        <w:rPr>
          <w:rStyle w:val="FootnoteAnchor"/>
          <w:rtl w:val="true"/>
        </w:rPr>
        <w:footnoteReference w:id="511"/>
      </w:r>
      <w:r>
        <w:rPr>
          <w:rFonts w:ascii="Amiri" w:hAnsi="Amiri" w:eastAsia="Amiri" w:cs="Amiri"/>
          <w:color w:val="111111"/>
          <w:sz w:val="28"/>
          <w:sz w:val="28"/>
          <w:szCs w:val="28"/>
          <w:rtl w:val="true"/>
          <w:lang w:bidi="ar-SA"/>
        </w:rPr>
        <w:t>من قوم لوط المهلكين فيحشر معهم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وذكر القصة هذه أبو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وعنه شيخنا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الوسائل </w:t>
      </w:r>
      <w:r>
        <w:rPr>
          <w:rFonts w:eastAsia="Amiri" w:cs="Amiri" w:ascii="Amiri" w:hAnsi="Amiri"/>
          <w:color w:val="111111"/>
          <w:sz w:val="28"/>
          <w:szCs w:val="28"/>
          <w:lang w:bidi="ar-SA"/>
        </w:rPr>
        <w:t>344/14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16906</w:t>
      </w:r>
      <w:r>
        <w:rPr>
          <w:rFonts w:ascii="Amiri" w:hAnsi="Amiri" w:eastAsia="Amiri" w:cs="Amiri"/>
          <w:color w:val="111111"/>
          <w:sz w:val="28"/>
          <w:sz w:val="28"/>
          <w:szCs w:val="28"/>
          <w:rtl w:val="true"/>
          <w:lang w:bidi="ar-SA"/>
        </w:rPr>
        <w:t xml:space="preserve">، وبألفاظ مقاربة لما هنا مع زيادة توضيح، وفيه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وخرج من الدنيا بغير توبة ذهب اللّه به إلى قوم لوط حتى يكون فيهم، ويحشر معهم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إلى شنبويه </w:t>
      </w:r>
      <w:r>
        <w:rPr>
          <w:rStyle w:val="FootnoteAnchor"/>
          <w:rtl w:val="true"/>
        </w:rPr>
        <w:footnoteReference w:id="514"/>
      </w:r>
      <w:r>
        <w:rPr>
          <w:rFonts w:ascii="Amiri" w:hAnsi="Amiri" w:eastAsia="Amiri" w:cs="Amiri"/>
          <w:color w:val="111111"/>
          <w:sz w:val="28"/>
          <w:sz w:val="28"/>
          <w:szCs w:val="28"/>
          <w:rtl w:val="true"/>
          <w:lang w:bidi="ar-SA"/>
        </w:rPr>
        <w:t>برجل وجد على رأس قتيل، وفي يده سكين مملوءة دماً،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قتلته ولا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الساعة أطلب شاة لي عدت من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وجدت هذا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الثاني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وَإِنَّا إِلَيْهِ رَاجِعُونَ، قد قتلت رجلاً وهذا رجل آخر يقتل بسببي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على نفسه بالقتل، فأدركه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القود عليه ؛ إن كان قتل نفساً فقد أحيى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أحيى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وقد جاء بألفاظ متعدّدة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فتح الباري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 وكشف الخفاء للعجلوني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IRNazanin" w:hAnsi="IRNazanin" w:eastAsia="IRNazanin"/>
          <w:color w:val="111111"/>
          <w:sz w:val="28"/>
          <w:sz w:val="28"/>
          <w:szCs w:val="28"/>
          <w:rtl w:val="true"/>
          <w:lang w:bidi="fa-IR"/>
        </w:rPr>
        <w:t xml:space="preserve">وجاءت في كتب الخاصّة ؛ كما في الكافي الشريف </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المناشدة، تهذيب الأحكام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الكافي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والأقضى لابد أن يكون أفقه وأعلم بالأصول والفروع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الكافي الشريف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الاحتجاج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فتح الباري </w:t>
      </w:r>
      <w:r>
        <w:rPr>
          <w:rFonts w:eastAsia="Amiri" w:cs="Amiri" w:ascii="Amiri" w:hAnsi="Amiri"/>
          <w:color w:val="111111"/>
          <w:sz w:val="28"/>
          <w:szCs w:val="28"/>
          <w:lang w:bidi="ar-SA"/>
        </w:rPr>
        <w:t>487/10</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هامش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والمواقف للإيجي </w:t>
      </w:r>
      <w:r>
        <w:rPr>
          <w:rFonts w:eastAsia="Amiri" w:cs="Amiri" w:ascii="Amiri" w:hAnsi="Amiri"/>
          <w:color w:val="111111"/>
          <w:sz w:val="28"/>
          <w:szCs w:val="28"/>
          <w:lang w:bidi="ar-SA"/>
        </w:rPr>
        <w:t>627/3</w:t>
      </w:r>
      <w:r>
        <w:rPr>
          <w:rFonts w:ascii="Amiri" w:hAnsi="Amiri" w:eastAsia="Amiri" w:cs="Amiri"/>
          <w:color w:val="111111"/>
          <w:sz w:val="28"/>
          <w:sz w:val="28"/>
          <w:szCs w:val="28"/>
          <w:rtl w:val="true"/>
          <w:lang w:bidi="ar-SA"/>
        </w:rPr>
        <w:t xml:space="preserve">، ومطالب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وتمييز الطيب من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وجاء بمعناه في إشارة السبق للحلبي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وفرائد السمطين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وله عند العامّة مصادر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الخاصّة بألفاظ مقاربة، كما في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ودعائم الإسلام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والفصول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وهامش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وشرح الأخبار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كراراً في الغدير، كما في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 وكذا في إحقاق الحق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 نهج البلاغة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العامة والخاصّة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ذات أربعة مجلدات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وأعطى ديته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الحسن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الشريف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والتهذيب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وعنهما في وسائل الشيعة </w:t>
      </w:r>
      <w:r>
        <w:rPr>
          <w:rFonts w:eastAsia="IRNazanin" w:cs="IRNazanin"/>
          <w:color w:val="111111"/>
          <w:sz w:val="28"/>
          <w:szCs w:val="28"/>
          <w:lang w:bidi="fa-IR"/>
        </w:rPr>
        <w:t>142/29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35342</w:t>
      </w:r>
      <w:r>
        <w:rPr>
          <w:rFonts w:ascii="IRNazanin" w:hAnsi="IRNazanin" w:eastAsia="IRNazanin"/>
          <w:color w:val="111111"/>
          <w:sz w:val="28"/>
          <w:sz w:val="28"/>
          <w:szCs w:val="28"/>
          <w:rtl w:val="true"/>
          <w:lang w:bidi="fa-IR"/>
        </w:rPr>
        <w:t xml:space="preserve">، وعن الكافي الشريف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315/40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كلاهما والدية من بيت المال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الأصبغ بن نباتة ؛ أن </w:t>
      </w:r>
      <w:r>
        <w:rPr>
          <w:rStyle w:val="FootnoteAnchor"/>
          <w:rtl w:val="true"/>
        </w:rPr>
        <w:footnoteReference w:id="519"/>
      </w:r>
      <w:r>
        <w:rPr>
          <w:rFonts w:ascii="Amiri" w:hAnsi="Amiri" w:eastAsia="Amiri" w:cs="Amiri"/>
          <w:color w:val="111111"/>
          <w:sz w:val="28"/>
          <w:sz w:val="28"/>
          <w:szCs w:val="28"/>
          <w:rtl w:val="true"/>
          <w:lang w:bidi="ar-SA"/>
        </w:rPr>
        <w:t xml:space="preserve">عمر حكم على خمسة نفر أخذوا في الزنا بالرجم،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فخطأه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ذلك، وقدّم واحداً فضرب عنقه، وقدّم الثاني فرجمه، وقدّم الثالث وضربه الحد، وقدّم الرابع فضر به نصف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الخامس فعزّره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المركبود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الأوّل ؛ فكان ذمّياً زنى بمسلمة وخرج عن </w:t>
      </w:r>
      <w:r>
        <w:rPr>
          <w:rStyle w:val="FootnoteAnchor"/>
          <w:rtl w:val="true"/>
        </w:rPr>
        <w:footnoteReference w:id="522"/>
      </w:r>
      <w:r>
        <w:rPr>
          <w:rFonts w:ascii="IRNazanin" w:hAnsi="IRNazanin" w:eastAsia="IRNazanin"/>
          <w:color w:val="111111"/>
          <w:sz w:val="28"/>
          <w:sz w:val="28"/>
          <w:szCs w:val="28"/>
          <w:rtl w:val="true"/>
          <w:lang w:bidi="fa-IR"/>
        </w:rPr>
        <w:t xml:space="preserve">ذمته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الثاني ؛ فرجل محصن زنى فرجمناه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فغير محصن فضربناه الحد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الرابع ؛ فعبد زنی فضربناه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الخامس ؛ فمغلوب على عقله مجنون عزّرناه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زفر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أبا الحسن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وأُتي إليه برجل وامرأة، قال الرجل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أزنى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بأن يجلدا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تعجلوا على المرأة حدّان وليس على الرجل شيء؛ عليها حدّ لفريتها، وحدّ لإقرارها على نفسها ؛ لأنها </w:t>
      </w:r>
      <w:r>
        <w:rPr>
          <w:rStyle w:val="FootnoteAnchor"/>
          <w:rtl w:val="true"/>
        </w:rPr>
        <w:footnoteReference w:id="526"/>
      </w:r>
      <w:r>
        <w:rPr>
          <w:rFonts w:ascii="Amiri" w:hAnsi="Amiri" w:eastAsia="Amiri" w:cs="Amiri"/>
          <w:color w:val="111111"/>
          <w:sz w:val="28"/>
          <w:sz w:val="28"/>
          <w:szCs w:val="28"/>
          <w:rtl w:val="true"/>
          <w:lang w:bidi="ar-SA"/>
        </w:rPr>
        <w:t xml:space="preserve">قذفته، إلّا أنها تضرب ولا تضرب بها الزانية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وصبَّت امرأة بياض البيض على فراش ضرتها،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بات عندها رجل، ففتّش ثيابها </w:t>
      </w:r>
      <w:r>
        <w:rPr>
          <w:rStyle w:val="FootnoteAnchor"/>
          <w:rtl w:val="true"/>
        </w:rPr>
        <w:footnoteReference w:id="529"/>
      </w:r>
      <w:r>
        <w:rPr>
          <w:rFonts w:ascii="Amiri" w:hAnsi="Amiri" w:eastAsia="Amiri" w:cs="Amiri"/>
          <w:color w:val="111111"/>
          <w:sz w:val="28"/>
          <w:sz w:val="28"/>
          <w:szCs w:val="28"/>
          <w:rtl w:val="true"/>
          <w:lang w:bidi="ar-SA"/>
        </w:rPr>
        <w:t xml:space="preserve">فأصاب تلك </w:t>
      </w:r>
      <w:r>
        <w:rPr>
          <w:rStyle w:val="FootnoteAnchor"/>
          <w:rtl w:val="true"/>
        </w:rPr>
        <w:footnoteReference w:id="530"/>
      </w:r>
      <w:r>
        <w:rPr>
          <w:rFonts w:ascii="Amiri" w:hAnsi="Amiri" w:eastAsia="Amiri" w:cs="Amiri"/>
          <w:color w:val="111111"/>
          <w:sz w:val="28"/>
          <w:sz w:val="28"/>
          <w:szCs w:val="28"/>
          <w:rtl w:val="true"/>
          <w:lang w:bidi="ar-SA"/>
        </w:rPr>
        <w:t xml:space="preserve">البياض، وقصّ </w:t>
      </w:r>
      <w:r>
        <w:rPr>
          <w:rStyle w:val="FootnoteAnchor"/>
          <w:rtl w:val="true"/>
        </w:rPr>
        <w:footnoteReference w:id="531"/>
      </w:r>
      <w:r>
        <w:rPr>
          <w:rFonts w:ascii="Amiri" w:hAnsi="Amiri" w:eastAsia="Amiri" w:cs="Amiri"/>
          <w:color w:val="111111"/>
          <w:sz w:val="28"/>
          <w:sz w:val="28"/>
          <w:szCs w:val="28"/>
          <w:rtl w:val="true"/>
          <w:lang w:bidi="ar-SA"/>
        </w:rPr>
        <w:t>ذلك على عمر، فهمّ بأن يعاقبها</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ماء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ثمّ طرح الماء فى طنجير </w:t>
      </w:r>
      <w:r>
        <w:rPr>
          <w:rStyle w:val="FootnoteAnchor"/>
          <w:rtl w:val="true"/>
        </w:rPr>
        <w:footnoteReference w:id="532"/>
      </w:r>
      <w:r>
        <w:rPr>
          <w:rFonts w:ascii="Amiri" w:hAnsi="Amiri" w:eastAsia="Amiri" w:cs="Amiri"/>
          <w:color w:val="111111"/>
          <w:sz w:val="28"/>
          <w:sz w:val="28"/>
          <w:szCs w:val="28"/>
          <w:rtl w:val="true"/>
          <w:lang w:bidi="ar-SA"/>
        </w:rPr>
        <w:t xml:space="preserve">وأغلاه، فجمد واستوى، فأخذه ورمى به إليهم </w:t>
      </w:r>
      <w:r>
        <w:rPr>
          <w:rStyle w:val="FootnoteAnchor"/>
          <w:rtl w:val="true"/>
        </w:rPr>
        <w:footnoteReference w:id="53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أمسك عليك زوجك، فإنّها حيلة تلك التي قذفتها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فضربها الحد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أبوالمحاسن الروياني </w:t>
      </w:r>
      <w:r>
        <w:rPr>
          <w:rStyle w:val="FootnoteAnchor"/>
          <w:rtl w:val="true"/>
        </w:rPr>
        <w:footnoteReference w:id="536"/>
      </w:r>
      <w:r>
        <w:rPr>
          <w:rFonts w:ascii="Amiri" w:hAnsi="Amiri" w:eastAsia="Amiri" w:cs="Amiri"/>
          <w:color w:val="111111"/>
          <w:sz w:val="28"/>
          <w:sz w:val="28"/>
          <w:szCs w:val="28"/>
          <w:rtl w:val="true"/>
          <w:lang w:bidi="ar-SA"/>
        </w:rPr>
        <w:t xml:space="preserve">في الأحكام </w:t>
      </w:r>
      <w:r>
        <w:rPr>
          <w:rStyle w:val="FootnoteAnchor"/>
          <w:rtl w:val="true"/>
        </w:rPr>
        <w:footnoteReference w:id="53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زمن عمر مولودان</w:t>
      </w:r>
      <w:r>
        <w:rPr>
          <w:rStyle w:val="FootnoteAnchor"/>
          <w:rtl w:val="true"/>
        </w:rPr>
        <w:footnoteReference w:id="538"/>
      </w:r>
      <w:r>
        <w:rPr>
          <w:rFonts w:ascii="IRNazanin" w:hAnsi="IRNazanin" w:eastAsia="IRNazanin"/>
          <w:color w:val="111111"/>
          <w:sz w:val="28"/>
          <w:sz w:val="28"/>
          <w:szCs w:val="28"/>
          <w:rtl w:val="true"/>
          <w:lang w:bidi="fa-IR"/>
        </w:rPr>
        <w:t>ملتزقان</w:t>
      </w:r>
      <w:r>
        <w:rPr>
          <w:rStyle w:val="FootnoteAnchor"/>
          <w:rtl w:val="true"/>
        </w:rPr>
        <w:footnoteReference w:id="539"/>
      </w:r>
      <w:r>
        <w:rPr>
          <w:rFonts w:ascii="Amiri" w:hAnsi="Amiri" w:eastAsia="Amiri" w:cs="Amiri"/>
          <w:color w:val="111111"/>
          <w:sz w:val="28"/>
          <w:sz w:val="28"/>
          <w:szCs w:val="28"/>
          <w:rtl w:val="true"/>
          <w:lang w:bidi="ar-SA"/>
        </w:rPr>
        <w:t>أحدهما حيّ والآخر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يفصل بينهما بحديد،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يحفر للميّت قبر إلى قامة الحيّ ويهال عليه التراب، ويوضع </w:t>
      </w:r>
      <w:r>
        <w:rPr>
          <w:rStyle w:val="FootnoteAnchor"/>
          <w:rtl w:val="true"/>
        </w:rPr>
        <w:footnoteReference w:id="540"/>
      </w:r>
      <w:r>
        <w:rPr>
          <w:rFonts w:ascii="Amiri" w:hAnsi="Amiri" w:eastAsia="Amiri" w:cs="Amiri"/>
          <w:color w:val="111111"/>
          <w:sz w:val="28"/>
          <w:sz w:val="28"/>
          <w:szCs w:val="28"/>
          <w:rtl w:val="true"/>
          <w:lang w:bidi="ar-SA"/>
        </w:rPr>
        <w:t>الحيّ أيّاماً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ففعل ذلك فتميز الحيّ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أيّام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وأتي الثاني بامرأة تزوّج بها شيخ، فلما أن واقعها مات على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بولد، فادّعى</w:t>
      </w:r>
      <w:r>
        <w:rPr>
          <w:rStyle w:val="FootnoteAnchor"/>
          <w:rtl w:val="true"/>
        </w:rPr>
        <w:footnoteReference w:id="543"/>
      </w:r>
      <w:r>
        <w:rPr>
          <w:rFonts w:ascii="Amiri" w:hAnsi="Amiri" w:eastAsia="Amiri" w:cs="Amiri"/>
          <w:color w:val="111111"/>
          <w:sz w:val="28"/>
          <w:sz w:val="28"/>
          <w:szCs w:val="28"/>
          <w:rtl w:val="true"/>
          <w:lang w:bidi="ar-SA"/>
        </w:rPr>
        <w:t xml:space="preserve">بنوه أنّها فجرت، فأمر برجمها، فرآها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تعلمون أي يوم تزوّجها ؟ وفي أي يوم واقعها ؟ وكيف كان جماعه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من الغد بعث إليها فجاءت ومعها ولدها، ثمّ دعا أمير المؤمنين الصبيان </w:t>
      </w:r>
      <w:r>
        <w:rPr>
          <w:rStyle w:val="FootnoteAnchor"/>
          <w:rtl w:val="true"/>
        </w:rPr>
        <w:footnoteReference w:id="544"/>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ألهاهم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الصبيان وقام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فاتّكأ الغلام على يديه عند نهوضه؛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فورثه </w:t>
      </w:r>
      <w:r>
        <w:rPr>
          <w:rStyle w:val="FootnoteAnchor"/>
          <w:rtl w:val="true"/>
        </w:rPr>
        <w:footnoteReference w:id="545"/>
      </w:r>
      <w:r>
        <w:rPr>
          <w:rFonts w:ascii="Amiri" w:hAnsi="Amiri" w:eastAsia="Amiri" w:cs="Amiri"/>
          <w:color w:val="111111"/>
          <w:sz w:val="28"/>
          <w:sz w:val="28"/>
          <w:szCs w:val="28"/>
          <w:rtl w:val="true"/>
          <w:lang w:bidi="ar-SA"/>
        </w:rPr>
        <w:t>من أبيه، وجلد إخوته حدّ المفترين</w:t>
      </w:r>
      <w:r>
        <w:rPr>
          <w:rStyle w:val="FootnoteAnchor"/>
          <w:rtl w:val="true"/>
        </w:rPr>
        <w:footnoteReference w:id="54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ضعف الشيخ باتكاء الغلام على راحتيه حين أراد القيام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أربعون امرأة سألنه </w:t>
      </w:r>
      <w:r>
        <w:rPr>
          <w:rStyle w:val="FootnoteAnchor"/>
          <w:rtl w:val="true"/>
        </w:rPr>
        <w:footnoteReference w:id="548"/>
      </w:r>
      <w:r>
        <w:rPr>
          <w:rFonts w:ascii="Amiri" w:hAnsi="Amiri" w:eastAsia="Amiri" w:cs="Amiri"/>
          <w:color w:val="111111"/>
          <w:sz w:val="28"/>
          <w:sz w:val="28"/>
          <w:szCs w:val="28"/>
          <w:rtl w:val="true"/>
          <w:lang w:bidi="ar-SA"/>
        </w:rPr>
        <w:t xml:space="preserve">عن شهوة الآدمى فقال للرجل واحدة وللمرأة تسعة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الرجال لهم دوام ومتعة وسراري بجزء من </w:t>
      </w:r>
      <w:r>
        <w:rPr>
          <w:rStyle w:val="FootnoteAnchor"/>
          <w:rtl w:val="true"/>
        </w:rPr>
        <w:footnoteReference w:id="549"/>
      </w:r>
      <w:r>
        <w:rPr>
          <w:rFonts w:ascii="Amiri" w:hAnsi="Amiri" w:eastAsia="Amiri" w:cs="Amiri"/>
          <w:color w:val="111111"/>
          <w:sz w:val="28"/>
          <w:sz w:val="28"/>
          <w:szCs w:val="28"/>
          <w:rtl w:val="true"/>
          <w:lang w:bidi="ar-SA"/>
        </w:rPr>
        <w:t xml:space="preserve">شهوة </w:t>
      </w:r>
      <w:r>
        <w:rPr>
          <w:rStyle w:val="FootnoteAnchor"/>
          <w:rtl w:val="true"/>
        </w:rPr>
        <w:footnoteReference w:id="550"/>
      </w:r>
      <w:r>
        <w:rPr>
          <w:rFonts w:ascii="Amiri" w:hAnsi="Amiri" w:eastAsia="Amiri" w:cs="Amiri"/>
          <w:color w:val="111111"/>
          <w:sz w:val="28"/>
          <w:sz w:val="28"/>
          <w:szCs w:val="28"/>
          <w:rtl w:val="true"/>
          <w:lang w:bidi="ar-SA"/>
        </w:rPr>
        <w:t>، ولا يجوز لهن إلّا زوج واحد مع تسعة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فأفحم،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لهنّ أن تأتي كلّ واحدة منهن قارورة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وأمرهنّ بصبّها في أُجانة، ثمّ أمرهنّ أن ترفع كلّ واحدة منهنّ ماءها،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نميّز </w:t>
      </w:r>
      <w:r>
        <w:rPr>
          <w:rStyle w:val="FootnoteAnchor"/>
          <w:rtl w:val="true"/>
        </w:rPr>
        <w:footnoteReference w:id="551"/>
      </w:r>
      <w:r>
        <w:rPr>
          <w:rFonts w:ascii="Amiri" w:hAnsi="Amiri" w:eastAsia="Amiri" w:cs="Amiri"/>
          <w:color w:val="111111"/>
          <w:sz w:val="28"/>
          <w:sz w:val="28"/>
          <w:szCs w:val="28"/>
          <w:rtl w:val="true"/>
          <w:lang w:bidi="ar-SA"/>
        </w:rPr>
        <w:t xml:space="preserve">ماءنا،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يفرق بين الأولاد، ويبطل </w:t>
      </w:r>
      <w:r>
        <w:rPr>
          <w:rStyle w:val="FootnoteAnchor"/>
          <w:rtl w:val="true"/>
        </w:rPr>
        <w:footnoteReference w:id="552"/>
      </w:r>
      <w:r>
        <w:rPr>
          <w:rFonts w:ascii="Amiri" w:hAnsi="Amiri" w:eastAsia="Amiri" w:cs="Amiri"/>
          <w:color w:val="111111"/>
          <w:sz w:val="28"/>
          <w:sz w:val="28"/>
          <w:szCs w:val="28"/>
          <w:rtl w:val="true"/>
          <w:lang w:bidi="ar-SA"/>
        </w:rPr>
        <w:t xml:space="preserve">النسب والميراث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امرأة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تَرَى أصْلَحَكَ اللّ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وَأثْرَى لَكَ أَهْلَافِي فَتَاةٍ ذَاتِ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تَطْلُبُ بَعْلابَعدَ إِذْنِ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ذلك 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ذلك وأنكره السامعون،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أحضريني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بطلاقها، ففعل، ولم يحتج لنفسه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الرجل بذلك، فاعترف أنّه لم يصل إليها، فأنكحها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تقضي </w:t>
      </w:r>
      <w:r>
        <w:rPr>
          <w:rStyle w:val="FootnoteAnchor"/>
          <w:rtl w:val="true"/>
        </w:rPr>
        <w:footnoteReference w:id="555"/>
      </w:r>
      <w:r>
        <w:rPr>
          <w:rFonts w:ascii="Amiri" w:hAnsi="Amiri" w:eastAsia="Amiri" w:cs="Amiri"/>
          <w:color w:val="111111"/>
          <w:sz w:val="28"/>
          <w:sz w:val="28"/>
          <w:szCs w:val="28"/>
          <w:rtl w:val="true"/>
          <w:lang w:bidi="ar-SA"/>
        </w:rPr>
        <w:t xml:space="preserve">عدّة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إثبات النص على أمير المؤمنين </w:t>
      </w:r>
      <w:r>
        <w:rPr>
          <w:rStyle w:val="FootnoteAnchor"/>
          <w:rtl w:val="true"/>
        </w:rPr>
        <w:footnoteReference w:id="557"/>
      </w:r>
      <w:r>
        <w:rPr>
          <w:rFonts w:ascii="Amiri" w:hAnsi="Amiri" w:eastAsia="Amiri" w:cs="Amiri"/>
          <w:color w:val="111111"/>
          <w:sz w:val="28"/>
          <w:sz w:val="28"/>
          <w:szCs w:val="28"/>
          <w:rtl w:val="true"/>
          <w:lang w:bidi="ar-SA"/>
        </w:rPr>
        <w:t>عن النسابة</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الموصلي</w:t>
      </w:r>
      <w:r>
        <w:rPr>
          <w:rStyle w:val="FootnoteAnchor"/>
          <w:rtl w:val="true"/>
        </w:rPr>
        <w:footnoteReference w:id="558"/>
      </w:r>
      <w:r>
        <w:rPr>
          <w:rFonts w:ascii="Amiri" w:hAnsi="Amiri" w:eastAsia="Amiri" w:cs="Amiri"/>
          <w:color w:val="111111"/>
          <w:sz w:val="28"/>
          <w:sz w:val="28"/>
          <w:szCs w:val="28"/>
          <w:rtl w:val="true"/>
          <w:lang w:bidi="ar-SA"/>
        </w:rPr>
        <w:t xml:space="preserve">، وفي كتاب المناقب </w:t>
      </w:r>
      <w:r>
        <w:rPr>
          <w:rStyle w:val="FootnoteAnchor"/>
          <w:rtl w:val="true"/>
        </w:rPr>
        <w:footnoteReference w:id="559"/>
      </w:r>
      <w:r>
        <w:rPr>
          <w:rFonts w:ascii="Amiri" w:hAnsi="Amiri" w:eastAsia="Amiri" w:cs="Amiri"/>
          <w:color w:val="111111"/>
          <w:sz w:val="28"/>
          <w:sz w:val="28"/>
          <w:szCs w:val="28"/>
          <w:rtl w:val="true"/>
          <w:lang w:bidi="ar-SA"/>
        </w:rPr>
        <w:t xml:space="preserve">عن أبي إسحاق الطبري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غلام </w:t>
      </w:r>
      <w:r>
        <w:rPr>
          <w:rStyle w:val="FootnoteAnchor"/>
          <w:rtl w:val="true"/>
        </w:rPr>
        <w:footnoteReference w:id="560"/>
      </w:r>
      <w:r>
        <w:rPr>
          <w:rFonts w:ascii="Amiri" w:hAnsi="Amiri" w:eastAsia="Amiri" w:cs="Amiri"/>
          <w:color w:val="111111"/>
          <w:sz w:val="28"/>
          <w:sz w:val="28"/>
          <w:szCs w:val="28"/>
          <w:rtl w:val="true"/>
          <w:lang w:bidi="ar-SA"/>
        </w:rPr>
        <w:t xml:space="preserve">مال أبيه من عمر وذكر أنّ والده توفّي بالمدينة، والولد طفل بالكوفة </w:t>
      </w:r>
      <w:r>
        <w:rPr>
          <w:rStyle w:val="FootnoteAnchor"/>
          <w:rtl w:val="true"/>
        </w:rPr>
        <w:footnoteReference w:id="561"/>
      </w:r>
      <w:r>
        <w:rPr>
          <w:rFonts w:ascii="Amiri" w:hAnsi="Amiri" w:eastAsia="Amiri" w:cs="Amiri"/>
          <w:color w:val="111111"/>
          <w:sz w:val="28"/>
          <w:sz w:val="28"/>
          <w:szCs w:val="28"/>
          <w:rtl w:val="true"/>
          <w:lang w:bidi="ar-SA"/>
        </w:rPr>
        <w:t xml:space="preserve">، فصاح عليه عمر فطرده، فخرج متظلّماً منه </w:t>
      </w:r>
      <w:r>
        <w:rPr>
          <w:rStyle w:val="FootnoteAnchor"/>
          <w:rtl w:val="true"/>
        </w:rPr>
        <w:footnoteReference w:id="562"/>
      </w:r>
      <w:r>
        <w:rPr>
          <w:rFonts w:ascii="Amiri" w:hAnsi="Amiri" w:eastAsia="Amiri" w:cs="Amiri"/>
          <w:color w:val="111111"/>
          <w:sz w:val="28"/>
          <w:sz w:val="28"/>
          <w:szCs w:val="28"/>
          <w:rtl w:val="true"/>
          <w:lang w:bidi="ar-SA"/>
        </w:rPr>
        <w:t xml:space="preserve">ويدعو عليه، فلقيه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حاله، فأخبره بخبره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Style w:val="FootnoteAnchor"/>
          <w:rtl w:val="true"/>
        </w:rPr>
        <w:footnoteReference w:id="5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لأحكمنّ فيك بحكومة حكم اللّه بها من فوق سبع سماواته، لا يحكم بها إلّا من ارتضاه بحكمه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استدعى بعض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 مجرفة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بنا إلى قبر والد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هذا القبر وانبشوه واستخرجوا لي ضلعاً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 ودفعوه إلى الغلام،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شمّه انبعث الدم من منخريه،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بانبعاث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إليه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أحقّ بالمال منك ومن سائر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الحاضرين بشم الضلع، فشموه فلم ينبعث الدم من واحد منهم، فأمر بأن يعاد إليه لابنه </w:t>
      </w:r>
      <w:r>
        <w:rPr>
          <w:rStyle w:val="FootnoteAnchor"/>
          <w:rtl w:val="true"/>
        </w:rPr>
        <w:footnoteReference w:id="5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شمّه انبعث الدم من منخريه انبعاثاً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إليه المال،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خوارزم</w:t>
      </w:r>
      <w:r>
        <w:rPr>
          <w:rStyle w:val="FootnoteAnchor"/>
          <w:rtl w:val="true"/>
        </w:rPr>
        <w:footnoteReference w:id="5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عُمَرُ تَخَبَّطَ </w:t>
      </w:r>
      <w:r>
        <w:rPr>
          <w:rStyle w:val="FootnoteAnchor"/>
          <w:rtl w:val="true"/>
        </w:rPr>
        <w:footnoteReference w:id="570"/>
      </w:r>
      <w:r>
        <w:rPr>
          <w:rFonts w:ascii="Amiri" w:hAnsi="Amiri" w:eastAsia="Amiri" w:cs="Amiri"/>
          <w:color w:val="111111"/>
          <w:sz w:val="28"/>
          <w:sz w:val="28"/>
          <w:szCs w:val="28"/>
          <w:rtl w:val="true"/>
          <w:lang w:bidi="ar-SA"/>
        </w:rPr>
        <w:t xml:space="preserve">فِي صَوَابٍ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وَنَبَّهَهُ عَلِيٌّ بالصَّوابِ</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w:t>
      </w:r>
      <w:r>
        <w:rPr>
          <w:rStyle w:val="FootnoteAnchor"/>
          <w:rtl w:val="true"/>
        </w:rPr>
        <w:footnoteReference w:id="5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فِي رَد </w:t>
      </w:r>
      <w:r>
        <w:rPr>
          <w:rStyle w:val="FootnoteAnchor"/>
          <w:rtl w:val="true"/>
        </w:rPr>
        <w:footnoteReference w:id="574"/>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الصاحب </w:t>
      </w:r>
      <w:r>
        <w:rPr>
          <w:rStyle w:val="FootnoteAnchor"/>
          <w:rtl w:val="true"/>
        </w:rPr>
        <w:footnoteReference w:id="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نَاصِبَةٌ هَبْنِي </w:t>
      </w:r>
      <w:r>
        <w:rPr>
          <w:rStyle w:val="FootnoteAnchor"/>
          <w:rtl w:val="true"/>
        </w:rPr>
        <w:footnoteReference w:id="576"/>
      </w:r>
      <w:r>
        <w:rPr>
          <w:rFonts w:ascii="Amiri" w:hAnsi="Amiri" w:eastAsia="Amiri" w:cs="Amiri"/>
          <w:color w:val="111111"/>
          <w:sz w:val="28"/>
          <w:sz w:val="28"/>
          <w:szCs w:val="28"/>
          <w:rtl w:val="true"/>
          <w:lang w:bidi="ar-SA"/>
        </w:rPr>
        <w:t>قَدْ 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الأوّل فِي أَمْرِ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قَدَّمُوا عَلَى عَلِيٌّ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عَلِيٌّ لَهَلَكَ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وله </w:t>
      </w:r>
      <w:r>
        <w:rPr>
          <w:rStyle w:val="FootnoteAnchor"/>
          <w:rtl w:val="true"/>
        </w:rPr>
        <w:footnoteReference w:id="5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مِثْلُ فَتَوَاكَ إِذْ قَالُوا مُجَاهَرَةٌ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هَلَكْنَا فِي فَتَاوِينا</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شَيْخُ قُلْ لِلَّذِي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لَوْلَا مَكَانُ فَتْوَاهِالبرقي </w:t>
      </w:r>
      <w:r>
        <w:rPr>
          <w:rStyle w:val="FootnoteAnchor"/>
          <w:rtl w:val="true"/>
        </w:rPr>
        <w:footnoteReference w:id="5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أتُسَاوِي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المَعالي هَلَكْتُ هُلكَ غَبِينِمِثْلَ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قُومُوا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حَرَّمَ بعدَ المُصْطَفَى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أحَلَّ بينَهُمْ حَلالَهاوكَمْ بِحَمْدِ اللّه مِن قَضِيَّة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حَلَّ لَهُمْ إشكالها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 القَوْمِ بِأنْ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الوَصِيُّ ارتَكَبَتْ ضَلالَها </w:t>
      </w:r>
      <w:r>
        <w:rPr>
          <w:rStyle w:val="FootnoteAnchor"/>
          <w:rtl w:val="true"/>
        </w:rPr>
        <w:footnoteReference w:id="5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فِي الفَتْوَى وَقَدْ عَنَّتْ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الطَّرِيدَةِ عارَضَتْ في </w:t>
      </w:r>
      <w:r>
        <w:rPr>
          <w:rStyle w:val="FootnoteAnchor"/>
          <w:rtl w:val="true"/>
        </w:rPr>
        <w:footnoteReference w:id="583"/>
      </w:r>
      <w:r>
        <w:rPr>
          <w:rFonts w:ascii="Amiri" w:hAnsi="Amiri" w:eastAsia="Amiri" w:cs="Amiri"/>
          <w:color w:val="111111"/>
          <w:sz w:val="28"/>
          <w:sz w:val="28"/>
          <w:szCs w:val="28"/>
          <w:rtl w:val="true"/>
          <w:lang w:bidi="ar-SA"/>
        </w:rPr>
        <w:t xml:space="preserve">مَجْهَلِ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عَلِيٌّ كَانَ أُهْلَكُ </w:t>
      </w:r>
      <w:r>
        <w:rPr>
          <w:rStyle w:val="FootnoteAnchor"/>
          <w:rtl w:val="true"/>
        </w:rPr>
        <w:footnoteReference w:id="584"/>
      </w:r>
      <w:r>
        <w:rPr>
          <w:rFonts w:ascii="Amiri" w:hAnsi="Amiri" w:eastAsia="Amiri" w:cs="Amiri"/>
          <w:color w:val="111111"/>
          <w:sz w:val="28"/>
          <w:sz w:val="28"/>
          <w:szCs w:val="28"/>
          <w:rtl w:val="true"/>
          <w:lang w:bidi="ar-SA"/>
        </w:rPr>
        <w:t xml:space="preserve">، قَالَها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مَقَالَةَ عَارِف لَمْ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 الجنّ </w:t>
      </w:r>
      <w:r>
        <w:rPr>
          <w:rStyle w:val="FootnoteAnchor"/>
          <w:rtl w:val="true"/>
        </w:rPr>
        <w:footnoteReference w:id="5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 أبَا حَفْصِ سُؤالاً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قَوْلاً صَادِقاً وبَرَّزا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هَلَكَ المَرْءُ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وَلَوْلاهُ لَكُنْتُمْ كالبَقَرنَفْسٌ أَقَرَّتْ وَبِيَانُ </w:t>
      </w:r>
      <w:r>
        <w:rPr>
          <w:rStyle w:val="FootnoteAnchor"/>
          <w:rtl w:val="true"/>
        </w:rPr>
        <w:footnoteReference w:id="587"/>
      </w:r>
      <w:r>
        <w:rPr>
          <w:rFonts w:ascii="Amiri" w:hAnsi="Amiri" w:eastAsia="Amiri" w:cs="Amiri"/>
          <w:color w:val="111111"/>
          <w:sz w:val="28"/>
          <w:sz w:val="28"/>
          <w:szCs w:val="28"/>
          <w:rtl w:val="true"/>
          <w:lang w:bidi="ar-SA"/>
        </w:rPr>
        <w:t>جَحَدَتْ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لِكَافِرٍ إِصْبِعُهُ فَدَلَّسَتْ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كُنْتَ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مَمْلُوكاً وأنتَ تَمْلِكُ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شنبوبة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شنبوبةفصل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شنبوبة</w:t>
      </w:r>
      <w:r>
        <w:rPr>
          <w:rStyle w:val="FootnoteAnchor"/>
          <w:rtl w:val="true"/>
        </w:rPr>
        <w:footnoteReference w:id="588"/>
      </w:r>
      <w:r>
        <w:rPr>
          <w:rFonts w:ascii="Amiri" w:hAnsi="Amiri" w:eastAsia="Amiri" w:cs="Amiri"/>
          <w:color w:val="111111"/>
          <w:sz w:val="28"/>
          <w:sz w:val="28"/>
          <w:szCs w:val="28"/>
          <w:rtl w:val="true"/>
          <w:lang w:bidi="ar-SA"/>
        </w:rPr>
        <w:t xml:space="preserve">محمّد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وجابر بن يزيد؛ عن أبي جعفر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في كتاب المسترشد </w:t>
      </w:r>
      <w:r>
        <w:rPr>
          <w:rStyle w:val="FootnoteAnchor"/>
          <w:rtl w:val="true"/>
        </w:rPr>
        <w:footnoteReference w:id="5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أُصيب يهودي مقتول في بعض سكك المدينة، فخطب الناس وناشدهم باللّه، فقام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سيف مضرج بدم، فأنشده شعراً زعم </w:t>
      </w:r>
      <w:r>
        <w:rPr>
          <w:rStyle w:val="FootnoteAnchor"/>
          <w:rtl w:val="true"/>
        </w:rPr>
        <w:footnoteReference w:id="591"/>
      </w:r>
      <w:r>
        <w:rPr>
          <w:rFonts w:ascii="Amiri" w:hAnsi="Amiri" w:eastAsia="Amiri" w:cs="Amiri"/>
          <w:color w:val="111111"/>
          <w:sz w:val="28"/>
          <w:sz w:val="28"/>
          <w:szCs w:val="28"/>
          <w:rtl w:val="true"/>
          <w:lang w:bidi="ar-SA"/>
        </w:rPr>
        <w:t>أنّه سمعه من اليهودي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وأَشْعَتَ غَرَّهُ الإِسْلَامُ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بِعِرْسِهِ لَيْلَ التمامِ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خرج غازياً في جيش فَخَلّفني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أتعهدهم، فإنّي أتيت منزله، فإذا أنا بهذا اليهودي قاعداً مع أهله، فلم أملك نفسي أن دخلت إليه وضربته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فأبطل حداً وأطل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بدعوى المدعي بلا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أعجب هذه 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أبو منصور الثعالبي في الكناية والتعرّض </w:t>
      </w:r>
      <w:r>
        <w:rPr>
          <w:rStyle w:val="FootnoteAnchor"/>
          <w:rtl w:val="true"/>
        </w:rPr>
        <w:footnoteReference w:id="592"/>
      </w:r>
      <w:r>
        <w:rPr>
          <w:rFonts w:ascii="Amiri" w:hAnsi="Amiri" w:eastAsia="Amiri" w:cs="Amiri"/>
          <w:color w:val="111111"/>
          <w:sz w:val="28"/>
          <w:sz w:val="28"/>
          <w:szCs w:val="28"/>
          <w:rtl w:val="true"/>
          <w:lang w:bidi="ar-SA"/>
        </w:rPr>
        <w:t xml:space="preserve">، والجاحظ في كتاب النساء </w:t>
      </w:r>
      <w:r>
        <w:rPr>
          <w:rStyle w:val="FootnoteAnchor"/>
          <w:rtl w:val="true"/>
        </w:rPr>
        <w:footnoteReference w:id="593"/>
      </w:r>
      <w:r>
        <w:rPr>
          <w:rFonts w:ascii="Amiri" w:hAnsi="Amiri" w:eastAsia="Amiri" w:cs="Amiri"/>
          <w:color w:val="111111"/>
          <w:sz w:val="28"/>
          <w:sz w:val="28"/>
          <w:szCs w:val="28"/>
          <w:rtl w:val="true"/>
          <w:lang w:bidi="ar-SA"/>
        </w:rPr>
        <w:t xml:space="preserve">، وابن عبد ربه في العقد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رجل يشكو إلى عمر من جعدة بن عبد اللّه السلمي أنّه تعرّض بحرمه، فقال </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أَبْلِغْ أَبَا حَفْصٍ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لكَ مِن أخِي ثِقَةٍ إِزارِي</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قَلائِصَنا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شُغِلْنا </w:t>
      </w:r>
      <w:r>
        <w:rPr>
          <w:rStyle w:val="FootnoteAnchor"/>
          <w:rtl w:val="true"/>
        </w:rPr>
        <w:footnoteReference w:id="596"/>
      </w:r>
      <w:r>
        <w:rPr>
          <w:rFonts w:ascii="Amiri" w:hAnsi="Amiri" w:eastAsia="Amiri" w:cs="Amiri"/>
          <w:color w:val="111111"/>
          <w:sz w:val="28"/>
          <w:sz w:val="28"/>
          <w:szCs w:val="28"/>
          <w:rtl w:val="true"/>
          <w:lang w:bidi="ar-SA"/>
        </w:rPr>
        <w:t>عَنْكُمُ زَمَنَ الحِصارِ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قُلُصٌ قَعَدْنَ مُعَقَّلاتٍ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سَلْع </w:t>
      </w:r>
      <w:r>
        <w:rPr>
          <w:rStyle w:val="FootnoteAnchor"/>
          <w:rtl w:val="true"/>
        </w:rPr>
        <w:footnoteReference w:id="597"/>
      </w:r>
      <w:r>
        <w:rPr>
          <w:rFonts w:ascii="Amiri" w:hAnsi="Amiri" w:eastAsia="Amiri" w:cs="Amiri"/>
          <w:color w:val="111111"/>
          <w:sz w:val="28"/>
          <w:sz w:val="28"/>
          <w:szCs w:val="28"/>
          <w:rtl w:val="true"/>
          <w:lang w:bidi="ar-SA"/>
        </w:rPr>
        <w:t>بِمُخْتَلفِ التِّجار</w:t>
      </w:r>
      <w:r>
        <w:rPr>
          <w:rStyle w:val="FootnoteAnchor"/>
          <w:rtl w:val="true"/>
        </w:rPr>
        <w:footnoteReference w:id="59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يُعَقِّلُهُنَّ </w:t>
      </w:r>
      <w:r>
        <w:rPr>
          <w:rStyle w:val="FootnoteAnchor"/>
          <w:rtl w:val="true"/>
        </w:rPr>
        <w:footnoteReference w:id="599"/>
      </w:r>
      <w:r>
        <w:rPr>
          <w:rFonts w:ascii="Amiri" w:hAnsi="Amiri" w:eastAsia="Amiri" w:cs="Amiri"/>
          <w:color w:val="111111"/>
          <w:sz w:val="28"/>
          <w:sz w:val="28"/>
          <w:szCs w:val="28"/>
          <w:rtl w:val="true"/>
          <w:lang w:bidi="ar-SA"/>
        </w:rPr>
        <w:t xml:space="preserve">جَعْدَةُ مِن سَلِيمٍ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مُعِيداً يَبْتَغِي سَقَطَ العِذار </w:t>
      </w:r>
      <w:r>
        <w:rPr>
          <w:rStyle w:val="FootnoteAnchor"/>
          <w:rtl w:val="true"/>
        </w:rPr>
        <w:footnoteReference w:id="601"/>
      </w:r>
      <w:r>
        <w:rPr>
          <w:rFonts w:ascii="IRNazanin" w:hAnsi="IRNazanin" w:eastAsia="IRNazanin"/>
          <w:color w:val="111111"/>
          <w:sz w:val="28"/>
          <w:sz w:val="28"/>
          <w:szCs w:val="28"/>
          <w:rtl w:val="true"/>
          <w:lang w:bidi="fa-IR"/>
        </w:rPr>
        <w:t>فجاء به مغلولاً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بالجهل بدعوى مدّعٍ</w:t>
      </w:r>
      <w:r>
        <w:rPr>
          <w:rStyle w:val="FootnoteAnchor"/>
          <w:rtl w:val="true"/>
        </w:rPr>
        <w:footnoteReference w:id="602"/>
      </w:r>
      <w:r>
        <w:rPr>
          <w:rFonts w:ascii="Amiri" w:hAnsi="Amiri" w:eastAsia="Amiri" w:cs="Amiri"/>
          <w:color w:val="111111"/>
          <w:sz w:val="28"/>
          <w:sz w:val="28"/>
          <w:szCs w:val="28"/>
          <w:rtl w:val="true"/>
          <w:lang w:bidi="ar-SA"/>
        </w:rPr>
        <w:t xml:space="preserve">بلا بينة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604"/>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الجنب ولو بقي شهراً حتّى يجد الماء،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أسد بن عمر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دين ولم يجد ما يقضى دينه وكان له جار من أهل السواد، فليبع جاره ويقضي دينه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جاره نبطياً فاحتاج إلى ثمنه فليبعه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فأوجب أنّهم عبيد، ولم يوافقه أحد من الصحابة، فإن كان ما قال حقّاً فقد خالفتموه، وإن كان باطلاً فقد وصفتموه بالباطل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 أبو محجن في شعره بشرب الخمر </w:t>
      </w:r>
      <w:r>
        <w:rPr>
          <w:rStyle w:val="FootnoteAnchor"/>
          <w:rtl w:val="true"/>
        </w:rPr>
        <w:footnoteReference w:id="608"/>
      </w:r>
      <w:r>
        <w:rPr>
          <w:rFonts w:ascii="Amiri" w:hAnsi="Amiri" w:eastAsia="Amiri" w:cs="Amiri"/>
          <w:color w:val="111111"/>
          <w:sz w:val="28"/>
          <w:sz w:val="28"/>
          <w:szCs w:val="28"/>
          <w:rtl w:val="true"/>
          <w:lang w:bidi="ar-SA"/>
        </w:rPr>
        <w:t>، فهم الثاني بإقامة الحد عليه، فقال أبو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وكذبت،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Style w:val="FootnoteAnchor"/>
          <w:rtl w:val="true"/>
        </w:rPr>
        <w:footnoteReference w:id="609"/>
      </w:r>
      <w:r>
        <w:rPr>
          <w:rFonts w:ascii="Amiri" w:hAnsi="Amiri" w:eastAsia="Amiri" w:cs="Amiri"/>
          <w:color w:val="111111"/>
          <w:sz w:val="28"/>
          <w:sz w:val="28"/>
          <w:szCs w:val="28"/>
          <w:rtl w:val="true"/>
          <w:lang w:bidi="ar-SA"/>
        </w:rPr>
        <w:t xml:space="preserve">؛ فأُفحم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البخاري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سيرين سأل إنساناً </w:t>
      </w:r>
      <w:r>
        <w:rPr>
          <w:rStyle w:val="FootnoteAnchor"/>
          <w:rtl w:val="true"/>
        </w:rPr>
        <w:footnoteReference w:id="612"/>
      </w: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فانطلق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فضربه بالدرّة، ويتلو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w:t>
      </w:r>
      <w:r>
        <w:rPr>
          <w:rStyle w:val="FootnoteAnchor"/>
          <w:rtl w:val="true"/>
        </w:rPr>
        <w:footnoteReference w:id="613"/>
      </w:r>
      <w:r>
        <w:rPr>
          <w:rFonts w:ascii="Amiri" w:hAnsi="Amiri" w:eastAsia="Amiri" w:cs="Amiri"/>
          <w:color w:val="111111"/>
          <w:sz w:val="28"/>
          <w:sz w:val="28"/>
          <w:szCs w:val="28"/>
          <w:rtl w:val="true"/>
          <w:lang w:bidi="ar-SA"/>
        </w:rPr>
        <w:t xml:space="preserve">فكاتبه قزاً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الغزالي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 رجل على عهد عمر وكان يخضب بالسواد، فنصل خضابه وظهر شیبه، فرفعه إليه أهل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نكاحه وأوجعه ضرباً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غررت القوم بالشباب ولبست عليهم بشيبتك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حلية الأولياء</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الناس يأخذون أعطياتهم بين يدي عمر ؛ إذ رفع رأسه فنظر إلى رجل في وجهه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فأخبره أنّه أصابته في غزاة كان </w:t>
      </w:r>
      <w:r>
        <w:rPr>
          <w:rStyle w:val="FootnoteAnchor"/>
          <w:rtl w:val="true"/>
        </w:rPr>
        <w:footnoteReference w:id="617"/>
      </w:r>
      <w:r>
        <w:rPr>
          <w:rFonts w:ascii="Amiri" w:hAnsi="Amiri" w:eastAsia="Amiri" w:cs="Amiri"/>
          <w:color w:val="111111"/>
          <w:sz w:val="28"/>
          <w:sz w:val="28"/>
          <w:szCs w:val="28"/>
          <w:rtl w:val="true"/>
          <w:lang w:bidi="ar-SA"/>
        </w:rPr>
        <w:t xml:space="preserve">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الرجل ألف درهم، ثمّ حوّل المال من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ألفاً أُخرى، ثمّ قال 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كلّ ذلك يعطيه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فاستحيى </w:t>
      </w:r>
    </w:p>
    <w:p>
      <w:pPr>
        <w:pStyle w:val="BookText"/>
        <w:rPr/>
      </w:pPr>
      <w:r>
        <w:rPr>
          <w:rFonts w:ascii="Amiri" w:hAnsi="Amiri" w:eastAsia="Amiri" w:cs="Amiri"/>
          <w:color w:val="111111"/>
          <w:sz w:val="28"/>
          <w:sz w:val="28"/>
          <w:szCs w:val="28"/>
          <w:rtl w:val="true"/>
          <w:lang w:bidi="ar-SA"/>
        </w:rPr>
        <w:t xml:space="preserve">الرجل من كثرة ما يعطيه، فخرج فسأل عنه،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رأيناه قد استحيى من كثرة ما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أنّه مكث مازلت أعطيه ما بقي منها درهم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ضرب ضربة في سبيل اللّه حفرت </w:t>
      </w:r>
      <w:r>
        <w:rPr>
          <w:rStyle w:val="FootnoteAnchor"/>
          <w:rtl w:val="true"/>
        </w:rPr>
        <w:footnoteReference w:id="619"/>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وناقض فعله ما جاء </w:t>
      </w:r>
      <w:r>
        <w:rPr>
          <w:rStyle w:val="FootnoteAnchor"/>
          <w:rtl w:val="true"/>
        </w:rPr>
        <w:footnoteReference w:id="620"/>
      </w:r>
      <w:r>
        <w:rPr>
          <w:rFonts w:ascii="Amiri" w:hAnsi="Amiri" w:eastAsia="Amiri" w:cs="Amiri"/>
          <w:color w:val="111111"/>
          <w:sz w:val="28"/>
          <w:sz w:val="28"/>
          <w:szCs w:val="28"/>
          <w:rtl w:val="true"/>
          <w:lang w:bidi="ar-SA"/>
        </w:rPr>
        <w:t xml:space="preserve">في كتاب العقد </w:t>
      </w:r>
      <w:r>
        <w:rPr>
          <w:rStyle w:val="FootnoteAnchor"/>
          <w:rtl w:val="true"/>
        </w:rPr>
        <w:footnoteReference w:id="621"/>
      </w:r>
      <w:r>
        <w:rPr>
          <w:rFonts w:ascii="Amiri" w:hAnsi="Amiri" w:eastAsia="Amiri" w:cs="Amiri"/>
          <w:color w:val="111111"/>
          <w:sz w:val="28"/>
          <w:sz w:val="28"/>
          <w:szCs w:val="28"/>
          <w:rtl w:val="true"/>
          <w:lang w:bidi="ar-SA"/>
        </w:rPr>
        <w:t xml:space="preserve">؛ عن ابن عبد ربّه المغربي، والأغاني </w:t>
      </w:r>
      <w:r>
        <w:rPr>
          <w:rStyle w:val="FootnoteAnchor"/>
          <w:rtl w:val="true"/>
        </w:rPr>
        <w:footnoteReference w:id="622"/>
      </w:r>
      <w:r>
        <w:rPr>
          <w:rFonts w:ascii="Amiri" w:hAnsi="Amiri" w:eastAsia="Amiri" w:cs="Amiri"/>
          <w:color w:val="111111"/>
          <w:sz w:val="28"/>
          <w:sz w:val="28"/>
          <w:szCs w:val="28"/>
          <w:rtl w:val="true"/>
          <w:lang w:bidi="ar-SA"/>
        </w:rPr>
        <w:t xml:space="preserve">عن أبي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عمر قد كتب إلى </w:t>
      </w:r>
      <w:r>
        <w:rPr>
          <w:rStyle w:val="FootnoteAnchor"/>
          <w:rtl w:val="true"/>
        </w:rPr>
        <w:footnoteReference w:id="623"/>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الناس على قدر ما معهم من القرآن، فقال سعد لعمرو بن معد 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من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أسلمت باليمن، ثمّ غزوت فَشُغِلْتُ عن حفظ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من هذا المال نصيب </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نص ما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قد كتب إلى سعد يوم القادسية أن يعطي الناس على قدر ما معهم من القرآن، فقال سعد لعمرو بن معد 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من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كتب إلي أن أعطي الناس على قدر ما معهم من القرآن،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سعد بأبياته إلى عمر، فكتب إليه أن يعطى على مقاماته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بشر بن ربيعة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جبانة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القوم منه ولم يعطه شيئاً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قُتِلنا وَلَا يَبْكي لَنَا أَحَدٌ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تِلْكَ المَقادير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نُعطِي السَّوِيَّةَ مِن طَعْنٍ له نَفَذٌ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سَوِيَّةَ إذ تُعْطَى الدنانير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ونَحنُ فِي الصَّفِّ قَدْ تَدْمَى أَنَامِلُنَا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المَشْرَفِيَّةِ </w:t>
      </w:r>
      <w:r>
        <w:rPr>
          <w:rStyle w:val="FootnoteAnchor"/>
          <w:rtl w:val="true"/>
        </w:rPr>
        <w:footnoteReference w:id="629"/>
      </w:r>
      <w:r>
        <w:rPr>
          <w:rFonts w:ascii="Amiri" w:hAnsi="Amiri" w:eastAsia="Amiri" w:cs="Amiri"/>
          <w:color w:val="111111"/>
          <w:sz w:val="28"/>
          <w:sz w:val="28"/>
          <w:szCs w:val="28"/>
          <w:rtl w:val="true"/>
          <w:lang w:bidi="ar-SA"/>
        </w:rPr>
        <w:t xml:space="preserve">ممّا أَخْلَصَ الكِيرُ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ولا يوجد البيت الثالث في العقد الفريد ولا الأغاني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لأبي الفرج الإصفهاني </w:t>
      </w:r>
      <w:r>
        <w:rPr>
          <w:rFonts w:eastAsia="IRNazanin" w:cs="IRNazanin"/>
          <w:color w:val="111111"/>
          <w:sz w:val="28"/>
          <w:szCs w:val="28"/>
          <w:lang w:bidi="fa-IR"/>
        </w:rPr>
        <w:t>243/15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فيه، وكذا جاء في کتاب الجمل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المحقّقة من سلسلة مصنّفات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أورد الواقعة بشكل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البيتان الآخران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الصَّفِّ قَد تَدْمَى حَواجِبُنا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السَّويَّةَ ممّا أَخْلَصَ الكِيرُ</w:t>
      </w:r>
    </w:p>
    <w:p>
      <w:pPr>
        <w:pStyle w:val="BookText"/>
        <w:rPr/>
      </w:pPr>
      <w:r>
        <w:rPr>
          <w:rFonts w:ascii="Amiri" w:hAnsi="Amiri" w:eastAsia="Amiri" w:cs="Amiri"/>
          <w:color w:val="111111"/>
          <w:sz w:val="28"/>
          <w:sz w:val="28"/>
          <w:szCs w:val="28"/>
          <w:rtl w:val="true"/>
          <w:lang w:bidi="ar-SA"/>
        </w:rPr>
        <w:t>نُعْطِي السَّوِيَّةَ يومَ الضَّرْبِ 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سَوِيَّة إذ كانَتْ دَنانِيرُ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صدر البيت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في السَّيفِ قد تَدْمَى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سعد بأبياته إلى عمر، فكتب إليه أن يعطيه على قدر مقاماته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الحكمين فاسدان؛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للفارس سهمان وللراجل سهم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وقد رواه البيهقي في السنن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للهندي </w:t>
      </w:r>
      <w:r>
        <w:rPr>
          <w:rFonts w:eastAsia="IRNazanin" w:cs="IRNazanin"/>
          <w:color w:val="111111"/>
          <w:sz w:val="28"/>
          <w:szCs w:val="28"/>
          <w:lang w:bidi="fa-IR"/>
        </w:rPr>
        <w:t>695/9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28018</w:t>
      </w:r>
      <w:r>
        <w:rPr>
          <w:rFonts w:ascii="IRNazanin" w:hAnsi="IRNazanin" w:eastAsia="IRNazanin"/>
          <w:color w:val="111111"/>
          <w:sz w:val="28"/>
          <w:sz w:val="28"/>
          <w:szCs w:val="28"/>
          <w:rtl w:val="true"/>
          <w:lang w:bidi="fa-IR"/>
        </w:rPr>
        <w:t xml:space="preserve">، ولاحظ ما جاء في </w:t>
      </w:r>
      <w:r>
        <w:rPr>
          <w:rFonts w:eastAsia="IRNazanin" w:cs="IRNazanin"/>
          <w:color w:val="111111"/>
          <w:sz w:val="28"/>
          <w:szCs w:val="28"/>
          <w:lang w:bidi="fa-IR"/>
        </w:rPr>
        <w:t>697/9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28023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قضى فى المفقود أن تتربص امرأته أربع سنين، فإن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تزوّجت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يمكن أن يغيب الرجل في موضع لا يقدر على الخروج أربعين سنة؛ فضلاً عن أربع سنين ؟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وعلّق على هذا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للمشهور بيننا وإنّما ذكره لاعترافهم برجوع الخلفاء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أحاديث الباب الثاني من كتاب العقود والإيقاعات في حكم المفقود زوجها من بحار الأنوار </w:t>
      </w:r>
      <w:r>
        <w:rPr>
          <w:rFonts w:eastAsia="Amiri" w:cs="Amiri" w:ascii="Amiri" w:hAnsi="Amiri"/>
          <w:color w:val="111111"/>
          <w:sz w:val="28"/>
          <w:szCs w:val="28"/>
          <w:lang w:bidi="ar-SA"/>
        </w:rPr>
        <w:t>161/104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الواقعة بشكل آخر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وفي المحقّقة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بدع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وقضيته في المفقود أنّ أجل امرأته أربع سنين ثمّ تتزوّج، فإن جاء زوجها خير بين امرأته وبين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فاستحسنه الناس واتخذوه سنّة، وقبلوه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وقلّة علم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رواه الميرزا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وسائل الشيعة </w:t>
      </w:r>
      <w:r>
        <w:rPr>
          <w:rFonts w:eastAsia="IRNazanin" w:cs="IRNazanin"/>
          <w:color w:val="111111"/>
          <w:sz w:val="28"/>
          <w:szCs w:val="28"/>
          <w:lang w:bidi="fa-IR"/>
        </w:rPr>
        <w:t>336/15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18427</w:t>
      </w:r>
      <w:r>
        <w:rPr>
          <w:rFonts w:ascii="IRNazanin" w:hAnsi="IRNazanin" w:eastAsia="IRNazanin"/>
          <w:color w:val="111111"/>
          <w:sz w:val="28"/>
          <w:sz w:val="28"/>
          <w:szCs w:val="28"/>
          <w:rtl w:val="true"/>
          <w:lang w:bidi="fa-IR"/>
        </w:rPr>
        <w:t xml:space="preserve">، وقبله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309/30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ونقله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الإيضاح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ورويتم، وفي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فأيَّهما اختار دفع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مجمعة على خلاف هذا</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وأفضح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الشاذكوني عبد اللّه بن وهب المصري، عن ثابت بن أحسب بن ذر</w:t>
      </w:r>
      <w:r>
        <w:rPr>
          <w:rStyle w:val="FootnoteAnchor"/>
          <w:rtl w:val="true"/>
        </w:rPr>
        <w:footnoteReference w:id="634"/>
      </w:r>
      <w:r>
        <w:rPr>
          <w:rFonts w:ascii="Amiri" w:hAnsi="Amiri" w:eastAsia="Amiri" w:cs="Amiri"/>
          <w:color w:val="111111"/>
          <w:sz w:val="28"/>
          <w:sz w:val="28"/>
          <w:szCs w:val="28"/>
          <w:rtl w:val="true"/>
          <w:lang w:bidi="ar-SA"/>
        </w:rPr>
        <w:t xml:space="preserve">، عن عُلَىّ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Style w:val="FootnoteAnchor"/>
          <w:rtl w:val="true"/>
        </w:rPr>
        <w:footnoteReference w:id="6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الثاني امرأة من قريش وطلقها تطليقة، و</w:t>
      </w:r>
      <w:r>
        <w:rPr>
          <w:rStyle w:val="FootnoteAnchor"/>
          <w:rtl w:val="true"/>
        </w:rPr>
        <w:footnoteReference w:id="636"/>
      </w:r>
      <w:r>
        <w:rPr>
          <w:rFonts w:ascii="Amiri" w:hAnsi="Amiri" w:eastAsia="Amiri" w:cs="Amiri"/>
          <w:color w:val="111111"/>
          <w:sz w:val="28"/>
          <w:sz w:val="28"/>
          <w:szCs w:val="28"/>
          <w:rtl w:val="true"/>
          <w:lang w:bidi="ar-SA"/>
        </w:rPr>
        <w:t xml:space="preserve">تطليقتين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حبلى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أحسّت </w:t>
      </w:r>
      <w:r>
        <w:rPr>
          <w:rStyle w:val="FootnoteAnchor"/>
          <w:rtl w:val="true"/>
        </w:rPr>
        <w:footnoteReference w:id="638"/>
      </w:r>
      <w:r>
        <w:rPr>
          <w:rFonts w:ascii="Amiri" w:hAnsi="Amiri" w:eastAsia="Amiri" w:cs="Amiri"/>
          <w:color w:val="111111"/>
          <w:sz w:val="28"/>
          <w:sz w:val="28"/>
          <w:szCs w:val="28"/>
          <w:rtl w:val="true"/>
          <w:lang w:bidi="ar-SA"/>
        </w:rPr>
        <w:t>بالولادة أغلقت الأبواب حتّى وضعت، فأخبر بذلك شنبوبة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المسجد، فإذا هو بشيخ فجلس إليه </w:t>
      </w:r>
      <w:r>
        <w:rPr>
          <w:rStyle w:val="FootnoteAnchor"/>
          <w:rtl w:val="true"/>
        </w:rPr>
        <w:footnoteReference w:id="639"/>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المائتين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يقرأ، فإذا في قراءته 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غلام حسن القراءة، فإن شئت دعوته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فدعاه فقرأ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لَهُنَّ أنْ يَكْتُمْنَ ما خَلَقَ اللّه فِي أَرْحامِهِنَّ</w:t>
      </w:r>
      <w:r>
        <w:rPr>
          <w:rStyle w:val="FootnoteAnchor"/>
          <w:rtl w:val="true"/>
        </w:rPr>
        <w:footnoteReference w:id="64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من اللّاتى يكتمن ما خلق اللّه في أرحامهن، فإنّ الأزواج عليها حرام ما بقيت </w:t>
      </w:r>
      <w:r>
        <w:rPr>
          <w:rFonts w:eastAsia="Amiri" w:cs="Amiri" w:ascii="Amiri" w:hAnsi="Amiri"/>
          <w:color w:val="111111"/>
          <w:sz w:val="28"/>
          <w:szCs w:val="28"/>
          <w:rtl w:val="true"/>
          <w:lang w:bidi="ar-SA"/>
        </w:rPr>
        <w:t xml:space="preserve">! !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أنّ عمر منع العرب أن يَتَزَوَّجُوا </w:t>
      </w:r>
      <w:r>
        <w:rPr>
          <w:rStyle w:val="FootnoteAnchor"/>
          <w:rtl w:val="true"/>
        </w:rPr>
        <w:footnoteReference w:id="642"/>
      </w:r>
      <w:r>
        <w:rPr>
          <w:rFonts w:ascii="Amiri" w:hAnsi="Amiri" w:eastAsia="Amiri" w:cs="Amiri"/>
          <w:color w:val="111111"/>
          <w:sz w:val="28"/>
          <w:sz w:val="28"/>
          <w:szCs w:val="28"/>
          <w:rtl w:val="true"/>
          <w:lang w:bidi="ar-SA"/>
        </w:rPr>
        <w:t xml:space="preserve">الموالي، فلما كان عام الرمادة </w:t>
      </w:r>
      <w:r>
        <w:rPr>
          <w:rStyle w:val="FootnoteAnchor"/>
          <w:rtl w:val="true"/>
        </w:rPr>
        <w:footnoteReference w:id="643"/>
      </w:r>
      <w:r>
        <w:rPr>
          <w:rFonts w:ascii="IRNazanin" w:hAnsi="IRNazanin" w:eastAsia="IRNazanin"/>
          <w:color w:val="111111"/>
          <w:sz w:val="28"/>
          <w:sz w:val="28"/>
          <w:szCs w:val="28"/>
          <w:rtl w:val="true"/>
          <w:lang w:bidi="fa-IR"/>
        </w:rPr>
        <w:t xml:space="preserve">وأصاب الناس الحلت </w:t>
      </w:r>
      <w:r>
        <w:rPr>
          <w:rStyle w:val="FootnoteAnchor"/>
          <w:rtl w:val="true"/>
        </w:rPr>
        <w:footnoteReference w:id="644"/>
      </w:r>
      <w:r>
        <w:rPr>
          <w:rFonts w:ascii="Amiri" w:hAnsi="Amiri" w:eastAsia="Amiri" w:cs="Amiri"/>
          <w:color w:val="111111"/>
          <w:sz w:val="28"/>
          <w:sz w:val="28"/>
          <w:szCs w:val="28"/>
          <w:rtl w:val="true"/>
          <w:lang w:bidi="ar-SA"/>
        </w:rPr>
        <w:t xml:space="preserve">، شكوا إليه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 غير الأكفاء، فلمّا أَخْصَبَ الناس قام فيهم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نكاحاً فليردّه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حكم ثلاث أحكام باطلات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الموطأ </w:t>
      </w:r>
      <w:r>
        <w:rPr>
          <w:rStyle w:val="FootnoteAnchor"/>
          <w:rtl w:val="true"/>
        </w:rPr>
        <w:footnoteReference w:id="646"/>
      </w:r>
      <w:r>
        <w:rPr>
          <w:rFonts w:ascii="IRNazanin" w:hAnsi="IRNazanin" w:eastAsia="IRNazanin"/>
          <w:color w:val="111111"/>
          <w:sz w:val="28"/>
          <w:sz w:val="28"/>
          <w:szCs w:val="28"/>
          <w:rtl w:val="true"/>
          <w:lang w:bidi="fa-IR"/>
        </w:rPr>
        <w:t xml:space="preserve">، والفائق </w:t>
      </w:r>
      <w:r>
        <w:rPr>
          <w:rStyle w:val="FootnoteAnchor"/>
          <w:rtl w:val="true"/>
        </w:rPr>
        <w:footnoteReference w:id="647"/>
      </w:r>
      <w:r>
        <w:rPr>
          <w:rFonts w:ascii="Amiri" w:hAnsi="Amiri" w:eastAsia="Amiri" w:cs="Amiri"/>
          <w:color w:val="111111"/>
          <w:sz w:val="28"/>
          <w:sz w:val="28"/>
          <w:szCs w:val="28"/>
          <w:rtl w:val="true"/>
          <w:lang w:bidi="ar-SA"/>
        </w:rPr>
        <w:t xml:space="preserve">واللفظ للفائق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عبد اللّه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بامرأة مات زوجها واعتدت أربعة أشهر وعشراً، ثمّ تزوجت رجلاً، فمكثت عند زوجها أربعة أشهر ونصفاً، ثمّ ولدت ولداً تاماً ؛ فدعا عمر نساء من نساء الجاهلية فسألهن عن ذلك،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كانت حاملاً من زوجها الأوّل، فلما مات حسّ ولدها في بطنها، فلمّا مسها الزوج الأخير تحرك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الولد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الولد في بطن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 </w:t>
      </w:r>
      <w:r>
        <w:rPr>
          <w:rStyle w:val="FootnoteAnchor"/>
          <w:rtl w:val="true"/>
        </w:rPr>
        <w:footnoteReference w:id="648"/>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حشّ، وأحشّت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في الموطأ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يبلغني عنكم </w:t>
      </w:r>
      <w:r>
        <w:rPr>
          <w:rStyle w:val="FootnoteAnchor"/>
          <w:rtl w:val="true"/>
        </w:rPr>
        <w:footnoteReference w:id="650"/>
      </w:r>
      <w:r>
        <w:rPr>
          <w:rFonts w:ascii="Amiri" w:hAnsi="Amiri" w:eastAsia="Amiri" w:cs="Amiri"/>
          <w:color w:val="111111"/>
          <w:sz w:val="28"/>
          <w:sz w:val="28"/>
          <w:szCs w:val="28"/>
          <w:rtl w:val="true"/>
          <w:lang w:bidi="ar-SA"/>
        </w:rPr>
        <w:t>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الولد بالأوّل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عمر بن هارون عن داود بن الزبرقان </w:t>
      </w:r>
      <w:r>
        <w:rPr>
          <w:rStyle w:val="FootnoteAnchor"/>
          <w:rtl w:val="true"/>
        </w:rPr>
        <w:footnoteReference w:id="65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عطاء بن السائب</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وهشام بن عروة حدّثاه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خاصمت زوجها إلى عمر فكان طلقها، فأراد أن يأخذ ولده منها، فقضى عمر للزوج، فقالت المرأة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 وعاه وحجري حواه، وأبواي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أعيدي </w:t>
      </w:r>
      <w:r>
        <w:rPr>
          <w:rStyle w:val="FootnoteAnchor"/>
          <w:rtl w:val="true"/>
        </w:rPr>
        <w:footnoteReference w:id="652"/>
      </w:r>
      <w:r>
        <w:rPr>
          <w:rFonts w:ascii="Amiri" w:hAnsi="Amiri" w:eastAsia="Amiri" w:cs="Amiri"/>
          <w:color w:val="111111"/>
          <w:sz w:val="28"/>
          <w:sz w:val="28"/>
          <w:szCs w:val="28"/>
          <w:rtl w:val="true"/>
          <w:lang w:bidi="ar-SA"/>
        </w:rPr>
        <w:t>عليّ، فأعادته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وقضى لها </w:t>
      </w:r>
      <w:r>
        <w:rPr>
          <w:rStyle w:val="FootnoteAnchor"/>
          <w:rtl w:val="true"/>
        </w:rPr>
        <w:footnoteReference w:id="653"/>
      </w:r>
      <w:r>
        <w:rPr>
          <w:rFonts w:ascii="IRNazanin" w:hAnsi="IRNazanin" w:eastAsia="IRNazanin"/>
          <w:color w:val="111111"/>
          <w:sz w:val="28"/>
          <w:sz w:val="28"/>
          <w:szCs w:val="28"/>
          <w:rtl w:val="true"/>
          <w:lang w:bidi="fa-IR"/>
        </w:rPr>
        <w:t>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خلاف الشرع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الموطأ </w:t>
      </w:r>
      <w:r>
        <w:rPr>
          <w:rStyle w:val="FootnoteAnchor"/>
          <w:rtl w:val="true"/>
        </w:rPr>
        <w:footnoteReference w:id="654"/>
      </w:r>
      <w:r>
        <w:rPr>
          <w:rFonts w:ascii="IRNazanin" w:hAnsi="IRNazanin" w:eastAsia="IRNazanin"/>
          <w:color w:val="111111"/>
          <w:sz w:val="28"/>
          <w:sz w:val="28"/>
          <w:szCs w:val="28"/>
          <w:rtl w:val="true"/>
          <w:lang w:bidi="fa-IR"/>
        </w:rPr>
        <w:t xml:space="preserve">، والمحاضرات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للمحاضرات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اختصم رجلان في غلام كلاهما يدّعيه، فسأل عمر أُمّه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عنه، 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غشيني أَحَدُهُما </w:t>
      </w:r>
      <w:r>
        <w:rPr>
          <w:rStyle w:val="FootnoteAnchor"/>
          <w:rtl w:val="true"/>
        </w:rPr>
        <w:footnoteReference w:id="657"/>
      </w:r>
      <w:r>
        <w:rPr>
          <w:rFonts w:ascii="Amiri" w:hAnsi="Amiri" w:eastAsia="Amiri" w:cs="Amiri"/>
          <w:color w:val="111111"/>
          <w:sz w:val="28"/>
          <w:sz w:val="28"/>
          <w:szCs w:val="28"/>
          <w:rtl w:val="true"/>
          <w:lang w:bidi="ar-SA"/>
        </w:rPr>
        <w:t xml:space="preserve">ثمّ هرقت </w:t>
      </w:r>
      <w:r>
        <w:rPr>
          <w:rStyle w:val="FootnoteAnchor"/>
          <w:rtl w:val="true"/>
        </w:rPr>
        <w:footnoteReference w:id="658"/>
      </w:r>
      <w:r>
        <w:rPr>
          <w:rFonts w:ascii="Amiri" w:hAnsi="Amiri" w:eastAsia="Amiri" w:cs="Amiri"/>
          <w:color w:val="111111"/>
          <w:sz w:val="28"/>
          <w:sz w:val="28"/>
          <w:szCs w:val="28"/>
          <w:rtl w:val="true"/>
          <w:lang w:bidi="ar-SA"/>
        </w:rPr>
        <w:t>دماً، ثمّ غشيني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عمر قائفين فسألهما، فقالا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اشْتَرَكا فيه، فضر بهما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ماكنت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الرواية في الموطأ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إبل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يفارقها حتّى تظنّ ويظنّ أنّها قد استمرّ بها حمل </w:t>
      </w:r>
      <w:r>
        <w:rPr>
          <w:rStyle w:val="FootnoteAnchor"/>
          <w:rtl w:val="true"/>
        </w:rPr>
        <w:footnoteReference w:id="662"/>
      </w:r>
      <w:r>
        <w:rPr>
          <w:rFonts w:ascii="Amiri" w:hAnsi="Amiri" w:eastAsia="Amiri" w:cs="Amiri"/>
          <w:color w:val="111111"/>
          <w:sz w:val="28"/>
          <w:sz w:val="28"/>
          <w:szCs w:val="28"/>
          <w:rtl w:val="true"/>
          <w:lang w:bidi="ar-SA"/>
        </w:rPr>
        <w:t xml:space="preserve">، ثمّ انصرف عنها، فهرقت عليها الدماء </w:t>
      </w:r>
      <w:r>
        <w:rPr>
          <w:rStyle w:val="FootnoteAnchor"/>
          <w:rtl w:val="true"/>
        </w:rPr>
        <w:footnoteReference w:id="663"/>
      </w:r>
      <w:r>
        <w:rPr>
          <w:rFonts w:ascii="Amiri" w:hAnsi="Amiri" w:eastAsia="Amiri" w:cs="Amiri"/>
          <w:color w:val="111111"/>
          <w:sz w:val="28"/>
          <w:sz w:val="28"/>
          <w:szCs w:val="28"/>
          <w:rtl w:val="true"/>
          <w:lang w:bidi="ar-SA"/>
        </w:rPr>
        <w:t xml:space="preserve">ثمّ خلف </w:t>
      </w:r>
      <w:r>
        <w:rPr>
          <w:rStyle w:val="FootnoteAnchor"/>
          <w:rtl w:val="true"/>
        </w:rPr>
        <w:footnoteReference w:id="664"/>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الآخر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من أيهما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فكبّر القائف عندها، فقال عمر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أيهما شئت</w:t>
      </w:r>
      <w:r>
        <w:rPr>
          <w:rFonts w:eastAsia="Amiri" w:cs="Amiri" w:ascii="Amiri" w:hAnsi="Amiri"/>
          <w:color w:val="111111"/>
          <w:sz w:val="28"/>
          <w:szCs w:val="28"/>
          <w:rtl w:val="true"/>
          <w:lang w:bidi="ar-SA"/>
        </w:rPr>
        <w:t xml:space="preserve">.. !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حكم الجاهل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مسند الشافعي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شيخاً من بني زهرة عن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النطفة من فلان، وأما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فراش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وَلّى </w:t>
      </w:r>
      <w:r>
        <w:rPr>
          <w:rStyle w:val="FootnoteAnchor"/>
          <w:rtl w:val="true"/>
        </w:rPr>
        <w:footnoteReference w:id="669"/>
      </w:r>
      <w:r>
        <w:rPr>
          <w:rFonts w:ascii="Amiri" w:hAnsi="Amiri" w:eastAsia="Amiri" w:cs="Amiri"/>
          <w:color w:val="111111"/>
          <w:sz w:val="28"/>
          <w:sz w:val="28"/>
          <w:szCs w:val="28"/>
          <w:rtl w:val="true"/>
          <w:lang w:bidi="ar-SA"/>
        </w:rPr>
        <w:t xml:space="preserve">الشيخ دعاه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بناء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كانت تعمر </w:t>
      </w:r>
      <w:r>
        <w:rPr>
          <w:rStyle w:val="FootnoteAnchor"/>
          <w:rtl w:val="true"/>
        </w:rPr>
        <w:footnoteReference w:id="670"/>
      </w:r>
      <w:r>
        <w:rPr>
          <w:rFonts w:ascii="Amiri" w:hAnsi="Amiri" w:eastAsia="Amiri" w:cs="Amiri"/>
          <w:color w:val="111111"/>
          <w:sz w:val="28"/>
          <w:sz w:val="28"/>
          <w:szCs w:val="28"/>
          <w:rtl w:val="true"/>
          <w:lang w:bidi="ar-SA"/>
        </w:rPr>
        <w:t xml:space="preserve">البيت، فعجز وا فتركوا بعضها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 أبو عبيدة </w:t>
      </w:r>
      <w:r>
        <w:rPr>
          <w:rStyle w:val="FootnoteAnchor"/>
          <w:rtl w:val="true"/>
        </w:rPr>
        <w:footnoteReference w:id="672"/>
      </w:r>
      <w:r>
        <w:rPr>
          <w:rFonts w:ascii="Amiri" w:hAnsi="Amiri" w:eastAsia="Amiri" w:cs="Amiri"/>
          <w:color w:val="111111"/>
          <w:sz w:val="28"/>
          <w:sz w:val="28"/>
          <w:szCs w:val="28"/>
          <w:rtl w:val="true"/>
          <w:lang w:bidi="ar-SA"/>
        </w:rPr>
        <w:t xml:space="preserve">عمر وقد خرجت عليه </w:t>
      </w:r>
      <w:r>
        <w:rPr>
          <w:rStyle w:val="FootnoteAnchor"/>
          <w:rtl w:val="true"/>
        </w:rPr>
        <w:footnoteReference w:id="673"/>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وتابعهم النصارى فحصروه، فخرج وكتب إلى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إليه أربعة آلاف رجل من الكوفة في ثلاث بعد الواقعة</w:t>
      </w:r>
      <w:r>
        <w:rPr>
          <w:rStyle w:val="FootnoteAnchor"/>
          <w:rtl w:val="true"/>
        </w:rPr>
        <w:footnoteReference w:id="674"/>
      </w:r>
      <w:r>
        <w:rPr>
          <w:rFonts w:ascii="Amiri" w:hAnsi="Amiri" w:eastAsia="Amiri" w:cs="Amiri"/>
          <w:color w:val="111111"/>
          <w:sz w:val="28"/>
          <w:sz w:val="28"/>
          <w:szCs w:val="28"/>
          <w:rtl w:val="true"/>
          <w:lang w:bidi="ar-SA"/>
        </w:rPr>
        <w:t xml:space="preserve">، فكتب فيهم إلى عمر، وقد انتهى إلى الجابية </w:t>
      </w:r>
      <w:r>
        <w:rPr>
          <w:rStyle w:val="FootnoteAnchor"/>
          <w:rtl w:val="true"/>
        </w:rPr>
        <w:footnoteReference w:id="675"/>
      </w:r>
      <w:r>
        <w:rPr>
          <w:rFonts w:ascii="Amiri" w:hAnsi="Amiri" w:eastAsia="Amiri" w:cs="Amiri"/>
          <w:color w:val="111111"/>
          <w:sz w:val="28"/>
          <w:sz w:val="28"/>
          <w:szCs w:val="28"/>
          <w:rtl w:val="true"/>
          <w:lang w:bidi="ar-SA"/>
        </w:rPr>
        <w:t xml:space="preserve">،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أشركهم؛ فإنهم قد نفروا إليكم، و تفرّق </w:t>
      </w:r>
      <w:r>
        <w:rPr>
          <w:rStyle w:val="FootnoteAnchor"/>
          <w:rtl w:val="true"/>
        </w:rPr>
        <w:footnoteReference w:id="676"/>
      </w:r>
      <w:r>
        <w:rPr>
          <w:rFonts w:ascii="Amiri" w:hAnsi="Amiri" w:eastAsia="Amiri" w:cs="Amiri"/>
          <w:color w:val="111111"/>
          <w:sz w:val="28"/>
          <w:sz w:val="28"/>
          <w:szCs w:val="28"/>
          <w:rtl w:val="true"/>
          <w:lang w:bidi="ar-SA"/>
        </w:rPr>
        <w:t>لهم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الفائق </w:t>
      </w:r>
      <w:r>
        <w:rPr>
          <w:rStyle w:val="FootnoteAnchor"/>
          <w:rtl w:val="true"/>
        </w:rPr>
        <w:footnoteReference w:id="67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استعملني على الشام وهو له مهم، فلمّا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بَوَانيه</w:t>
      </w:r>
      <w:r>
        <w:rPr>
          <w:rStyle w:val="FootnoteAnchor"/>
          <w:rtl w:val="true"/>
        </w:rPr>
        <w:footnoteReference w:id="678"/>
      </w:r>
      <w:r>
        <w:rPr>
          <w:rFonts w:ascii="Amiri" w:hAnsi="Amiri" w:eastAsia="Amiri" w:cs="Amiri"/>
          <w:color w:val="111111"/>
          <w:sz w:val="28"/>
          <w:sz w:val="28"/>
          <w:szCs w:val="28"/>
          <w:rtl w:val="true"/>
          <w:lang w:bidi="ar-SA"/>
        </w:rPr>
        <w:t>، وصار بثنية وعسلاً، عزلني</w:t>
      </w:r>
      <w:r>
        <w:rPr>
          <w:rStyle w:val="FootnoteAnchor"/>
          <w:rtl w:val="true"/>
        </w:rPr>
        <w:footnoteReference w:id="679"/>
      </w:r>
      <w:r>
        <w:rPr>
          <w:rFonts w:ascii="Amiri" w:hAnsi="Amiri" w:eastAsia="Amiri" w:cs="Amiri"/>
          <w:color w:val="111111"/>
          <w:sz w:val="28"/>
          <w:sz w:val="28"/>
          <w:szCs w:val="28"/>
          <w:rtl w:val="true"/>
          <w:lang w:bidi="ar-SA"/>
        </w:rPr>
        <w:t>واستعمل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البواني</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أضلاع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لتضامها، الواحدة 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فاستعاره لاطمئنان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 وقرار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البثنة</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بلاد من أرض دمشق، والبثنة الأرض السهلة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 فيها الحنطة والعسل</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إحياء الغزالي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نعيم العطارة </w:t>
      </w:r>
      <w:r>
        <w:rPr>
          <w:rStyle w:val="FootnoteAnchor"/>
          <w:rtl w:val="true"/>
        </w:rPr>
        <w:footnoteReference w:id="68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يدفع إلى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طيب المسلمين فتبيعه، فباعتني 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فجعلت تقوم وتزيد وتنقص وتكسر بأسنانها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فتعلّق بإصبعها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فقالت به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فمسحت به خمارها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الرائحة ؟ فأخبرته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685"/>
      </w:r>
      <w:r>
        <w:rPr>
          <w:rFonts w:ascii="Amiri" w:hAnsi="Amiri" w:eastAsia="Amiri" w:cs="Amiri"/>
          <w:color w:val="111111"/>
          <w:sz w:val="28"/>
          <w:sz w:val="28"/>
          <w:szCs w:val="28"/>
          <w:rtl w:val="true"/>
          <w:lang w:bidi="ar-SA"/>
        </w:rPr>
        <w:t>طيب المسلمين</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تأخذينه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الخمار من رأسها، وأخذ جرّة </w:t>
      </w:r>
      <w:r>
        <w:rPr>
          <w:rStyle w:val="FootnoteAnchor"/>
          <w:rtl w:val="true"/>
        </w:rPr>
        <w:footnoteReference w:id="686"/>
      </w:r>
      <w:r>
        <w:rPr>
          <w:rFonts w:ascii="Amiri" w:hAnsi="Amiri" w:eastAsia="Amiri" w:cs="Amiri"/>
          <w:color w:val="111111"/>
          <w:sz w:val="28"/>
          <w:sz w:val="28"/>
          <w:szCs w:val="28"/>
          <w:rtl w:val="true"/>
          <w:lang w:bidi="ar-SA"/>
        </w:rPr>
        <w:t xml:space="preserve">من الماء فجعل يصبّ على الخمار، ثمّ يدلكه في التراب ثمّ يشمّه، ثمّ يصب الماء، ثمّ يدلكه في التراب ويشمّه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له </w:t>
      </w:r>
      <w:r>
        <w:rPr>
          <w:rStyle w:val="FootnoteAnchor"/>
          <w:rtl w:val="true"/>
        </w:rPr>
        <w:footnoteReference w:id="688"/>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وهذا حكم لا يرى فيه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الموطأ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عبد 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رقيقاً لحاطب بن أبي بلتعة سرقوا ناقة لرجل من مزينة فانتَحَرُوها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إلى عمر،</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الصلت أن يقطع أيديهم،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تجيعهم </w:t>
      </w:r>
      <w:r>
        <w:rPr>
          <w:rStyle w:val="FootnoteAnchor"/>
          <w:rtl w:val="true"/>
        </w:rPr>
        <w:footnoteReference w:id="6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لأغْرِمَنَّكَ غُرماً يشق </w:t>
      </w:r>
      <w:r>
        <w:rPr>
          <w:rStyle w:val="FootnoteAnchor"/>
          <w:rtl w:val="true"/>
        </w:rPr>
        <w:footnoteReference w:id="693"/>
      </w:r>
      <w:r>
        <w:rPr>
          <w:rFonts w:ascii="Amiri" w:hAnsi="Amiri" w:eastAsia="Amiri" w:cs="Amiri"/>
          <w:color w:val="111111"/>
          <w:sz w:val="28"/>
          <w:sz w:val="28"/>
          <w:szCs w:val="28"/>
          <w:rtl w:val="true"/>
          <w:lang w:bidi="ar-SA"/>
        </w:rPr>
        <w:t xml:space="preserve">عليك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للمزني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ثمن ناقتك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أمنعها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أعطه ثمانمائة درهم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وفيه ثلاثة أخطاء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الإحياء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بمن يعرفك، فأتاه برجل فأثنى عليه خيراً،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جاره </w:t>
      </w:r>
      <w:r>
        <w:rPr>
          <w:rStyle w:val="FootnoteAnchor"/>
          <w:rtl w:val="true"/>
        </w:rPr>
        <w:footnoteReference w:id="697"/>
      </w:r>
      <w:r>
        <w:rPr>
          <w:rFonts w:ascii="Amiri" w:hAnsi="Amiri" w:eastAsia="Amiri" w:cs="Amiri"/>
          <w:color w:val="111111"/>
          <w:sz w:val="28"/>
          <w:sz w:val="28"/>
          <w:szCs w:val="28"/>
          <w:rtl w:val="true"/>
          <w:lang w:bidi="ar-SA"/>
        </w:rPr>
        <w:t>الأدنى الذي تعرف مدخله ومخرجه؟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رفيقه في السفر الذي يستدل به على مكارم الأخلاق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فعاملته في الدينار والدرهم الذي يستبين به ورع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رأيته قائماً في المسجد يهمهم بالقرآن يخفض رأسه طوراً ويرفعه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فلست تعرفه،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فأتني بمن يعرفك</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رأينا قطّ حاكماً يعدل مثل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وفى الموطأ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يطؤون ولائدهم،</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يعزلوهنّ، لا تأتي </w:t>
      </w:r>
      <w:r>
        <w:rPr>
          <w:rStyle w:val="FootnoteAnchor"/>
          <w:rtl w:val="true"/>
        </w:rPr>
        <w:footnoteReference w:id="700"/>
      </w:r>
      <w:r>
        <w:rPr>
          <w:rFonts w:ascii="Amiri" w:hAnsi="Amiri" w:eastAsia="Amiri" w:cs="Amiri"/>
          <w:color w:val="111111"/>
          <w:sz w:val="28"/>
          <w:sz w:val="28"/>
          <w:szCs w:val="28"/>
          <w:rtl w:val="true"/>
          <w:lang w:bidi="ar-SA"/>
        </w:rPr>
        <w:t>وليدة يعترف سيّدها أن قد ألمّ بها إلّا ألحقت به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فاعزلوا بعد ذلك أو اتركوا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الحكم عجيب؛ لأنّ الرجل إذا أنكر حمل الحرّة يؤجل </w:t>
      </w:r>
      <w:r>
        <w:rPr>
          <w:rStyle w:val="FootnoteAnchor"/>
          <w:rtl w:val="true"/>
        </w:rPr>
        <w:footnoteReference w:id="702"/>
      </w:r>
      <w:r>
        <w:rPr>
          <w:rFonts w:ascii="Amiri" w:hAnsi="Amiri" w:eastAsia="Amiri" w:cs="Amiri"/>
          <w:color w:val="111111"/>
          <w:sz w:val="28"/>
          <w:sz w:val="28"/>
          <w:szCs w:val="28"/>
          <w:rtl w:val="true"/>
          <w:lang w:bidi="ar-SA"/>
        </w:rPr>
        <w:t xml:space="preserve">اللعان، فكيف الأمة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يُراعى لأُمّ الولد حتّى تنعتق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عمرو بن حمران، عن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عروبة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أتته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غلامى أطوع لى من غيره، وإنّي أريد أن أعتقه وأزوجه</w:t>
      </w:r>
      <w:r>
        <w:rPr>
          <w:rStyle w:val="FootnoteAnchor"/>
          <w:rtl w:val="true"/>
        </w:rPr>
        <w:footnoteReference w:id="703"/>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عمر، فإن رخّص لكِ فافعلي، فانطلقت إليه فذكرت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بسوط فضربها حتّى أشاغت</w:t>
      </w:r>
      <w:r>
        <w:rPr>
          <w:rStyle w:val="FootnoteAnchor"/>
          <w:rtl w:val="true"/>
        </w:rPr>
        <w:footnoteReference w:id="704"/>
      </w:r>
      <w:r>
        <w:rPr>
          <w:rFonts w:ascii="IRNazanin" w:hAnsi="IRNazanin" w:eastAsia="IRNazanin"/>
          <w:color w:val="111111"/>
          <w:sz w:val="28"/>
          <w:sz w:val="28"/>
          <w:szCs w:val="28"/>
          <w:rtl w:val="true"/>
          <w:lang w:bidi="fa-IR"/>
        </w:rPr>
        <w:t>ببولها</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الأعراب أعَزَّ </w:t>
      </w:r>
      <w:r>
        <w:rPr>
          <w:rStyle w:val="FootnoteAnchor"/>
          <w:rtl w:val="true"/>
        </w:rPr>
        <w:footnoteReference w:id="705"/>
      </w:r>
      <w:r>
        <w:rPr>
          <w:rFonts w:ascii="IRNazanin" w:hAnsi="IRNazanin" w:eastAsia="IRNazanin"/>
          <w:color w:val="111111"/>
          <w:sz w:val="28"/>
          <w:sz w:val="28"/>
          <w:szCs w:val="28"/>
          <w:rtl w:val="true"/>
          <w:lang w:bidi="fa-IR"/>
        </w:rPr>
        <w:t>ما منعت فروج نسائها</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تعجبوا من هذه الأحكام الفاسدة والآراء المضلة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ورويتم عن عمر </w:t>
      </w:r>
      <w:r>
        <w:rPr>
          <w:rStyle w:val="FootnoteAnchor"/>
          <w:rtl w:val="true"/>
        </w:rPr>
        <w:footnoteReference w:id="707"/>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تجلدوا </w:t>
      </w:r>
      <w:r>
        <w:rPr>
          <w:rStyle w:val="FootnoteAnchor"/>
          <w:rtl w:val="true"/>
        </w:rPr>
        <w:footnoteReference w:id="708"/>
      </w:r>
      <w:r>
        <w:rPr>
          <w:rFonts w:ascii="IRNazanin" w:hAnsi="IRNazanin" w:eastAsia="IRNazanin"/>
          <w:color w:val="111111"/>
          <w:sz w:val="28"/>
          <w:sz w:val="28"/>
          <w:szCs w:val="28"/>
          <w:rtl w:val="true"/>
          <w:lang w:bidi="fa-IR"/>
        </w:rPr>
        <w:t xml:space="preserve">العرب فتذلّوها، ولا تحرموها </w:t>
      </w:r>
      <w:r>
        <w:rPr>
          <w:rStyle w:val="FootnoteAnchor"/>
          <w:rtl w:val="true"/>
        </w:rPr>
        <w:footnoteReference w:id="709"/>
      </w:r>
      <w:r>
        <w:rPr>
          <w:rFonts w:ascii="IRNazanin" w:hAnsi="IRNazanin" w:eastAsia="IRNazanin"/>
          <w:color w:val="111111"/>
          <w:sz w:val="28"/>
          <w:sz w:val="28"/>
          <w:szCs w:val="28"/>
          <w:rtl w:val="true"/>
          <w:lang w:bidi="fa-IR"/>
        </w:rPr>
        <w:t xml:space="preserve">العطاء فتفتنوها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كان عنى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ظلم، فالعرب والعجم بمنزلة،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تقيموا حداً على</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عربي قد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خلاف ما أنزل اللّه، وتعطيل الحكم والحد؛ لأنّ الحدّ قائم على كلّ عربي وعجمي، فما معنى قوله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ورويتم ؛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إفناء قبائل العرب واسترق وأعتق وأطلق وباعوا بعهده، وفعل ذلك بعده أبو بكر بسبي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خالفهما عمر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غريب الحديث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مطيع بن الأسود العدوي</w:t>
      </w:r>
      <w:r>
        <w:rPr>
          <w:rStyle w:val="FootnoteAnchor"/>
          <w:rtl w:val="true"/>
        </w:rPr>
        <w:footnoteReference w:id="713"/>
      </w:r>
      <w:r>
        <w:rPr>
          <w:rFonts w:ascii="Amiri" w:hAnsi="Amiri" w:eastAsia="Amiri" w:cs="Amiri"/>
          <w:color w:val="111111"/>
          <w:sz w:val="28"/>
          <w:sz w:val="28"/>
          <w:szCs w:val="28"/>
          <w:rtl w:val="true"/>
          <w:lang w:bidi="ar-SA"/>
        </w:rPr>
        <w:t xml:space="preserve">أن يضرب الحدّ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لشارب الخمر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فجاء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يضربه ضرباً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 </w:t>
      </w:r>
      <w:r>
        <w:rPr>
          <w:rStyle w:val="FootnoteAnchor"/>
          <w:rtl w:val="true"/>
        </w:rPr>
        <w:footnoteReference w:id="714"/>
      </w:r>
      <w:r>
        <w:rPr>
          <w:rFonts w:ascii="Amiri" w:hAnsi="Amiri" w:eastAsia="Amiri" w:cs="Amiri"/>
          <w:color w:val="111111"/>
          <w:sz w:val="28"/>
          <w:sz w:val="28"/>
          <w:szCs w:val="28"/>
          <w:rtl w:val="true"/>
          <w:lang w:bidi="ar-SA"/>
        </w:rPr>
        <w:t xml:space="preserve">عنه بعشرين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 عنه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شدّة هذا الضرب الذي ضربته قصاصاً بالعشرين التي بقيت، ولا تضربه </w:t>
      </w:r>
      <w:r>
        <w:rPr>
          <w:rStyle w:val="FootnoteAnchor"/>
          <w:rtl w:val="true"/>
        </w:rPr>
        <w:footnoteReference w:id="716"/>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عيينة بن حصن الفزاري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يضرب الحجاب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عنده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الحميراء </w:t>
      </w:r>
      <w:r>
        <w:rPr>
          <w:rStyle w:val="FootnoteAnchor"/>
          <w:rtl w:val="true"/>
        </w:rPr>
        <w:footnoteReference w:id="717"/>
      </w:r>
      <w:r>
        <w:rPr>
          <w:rFonts w:ascii="Amiri" w:hAnsi="Amiri" w:eastAsia="Amiri" w:cs="Amiri"/>
          <w:color w:val="111111"/>
          <w:sz w:val="28"/>
          <w:sz w:val="28"/>
          <w:szCs w:val="28"/>
          <w:rtl w:val="true"/>
          <w:lang w:bidi="ar-SA"/>
        </w:rPr>
        <w:t xml:space="preserve">عندك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عائشة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أنزل</w:t>
      </w:r>
      <w:r>
        <w:rPr>
          <w:rStyle w:val="FootnoteAnchor"/>
          <w:rtl w:val="true"/>
        </w:rPr>
        <w:footnoteReference w:id="718"/>
      </w:r>
      <w:r>
        <w:rPr>
          <w:rFonts w:ascii="Amiri" w:hAnsi="Amiri" w:eastAsia="Amiri" w:cs="Amiri"/>
          <w:color w:val="111111"/>
          <w:sz w:val="28"/>
          <w:sz w:val="28"/>
          <w:szCs w:val="28"/>
          <w:rtl w:val="true"/>
          <w:lang w:bidi="ar-SA"/>
        </w:rPr>
        <w:t xml:space="preserve">لك عن خير منها حمرة؛ بنت مالك بن حذيفة </w:t>
      </w:r>
      <w:r>
        <w:rPr>
          <w:rStyle w:val="FootnoteAnchor"/>
          <w:rtl w:val="true"/>
        </w:rPr>
        <w:footnoteReference w:id="719"/>
      </w:r>
      <w:r>
        <w:rPr>
          <w:rFonts w:ascii="IRNazanin" w:hAnsi="IRNazanin" w:eastAsia="IRNazanin"/>
          <w:color w:val="111111"/>
          <w:sz w:val="28"/>
          <w:sz w:val="28"/>
          <w:szCs w:val="28"/>
          <w:rtl w:val="true"/>
          <w:lang w:bidi="fa-IR"/>
        </w:rPr>
        <w:t xml:space="preserve">بن بدر ؟ </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أحق بالحمرة</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ثم خرج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فبال في جانب المسجد،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 من ماء فصُبَّ على بوله</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الأحمق المطاع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ولي عمر، قال له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هذه الأعاجم قد كثرت في بلدك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عنك لا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عيينة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الحاجر والرقم </w:t>
      </w:r>
      <w:r>
        <w:rPr>
          <w:rStyle w:val="FootnoteAnchor"/>
          <w:rtl w:val="true"/>
        </w:rPr>
        <w:footnoteReference w:id="722"/>
      </w:r>
      <w:r>
        <w:rPr>
          <w:rFonts w:ascii="Amiri" w:hAnsi="Amiri" w:eastAsia="Amiri" w:cs="Amiri"/>
          <w:color w:val="111111"/>
          <w:sz w:val="28"/>
          <w:sz w:val="28"/>
          <w:szCs w:val="28"/>
          <w:rtl w:val="true"/>
          <w:lang w:bidi="ar-SA"/>
        </w:rPr>
        <w:t xml:space="preserve">الأُمي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أحمق، 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Style w:val="FootnoteAnchor"/>
          <w:rtl w:val="true"/>
        </w:rPr>
        <w:footnoteReference w:id="725"/>
      </w:r>
      <w:r>
        <w:rPr>
          <w:rFonts w:ascii="Amiri" w:hAnsi="Amiri" w:eastAsia="Amiri" w:cs="Amiri"/>
          <w:color w:val="111111"/>
          <w:sz w:val="28"/>
          <w:sz w:val="28"/>
          <w:szCs w:val="28"/>
          <w:rtl w:val="true"/>
          <w:lang w:bidi="ar-SA"/>
        </w:rPr>
        <w:t xml:space="preserve">قوله في قدامة بن مظعون حين ولاه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عبد اللّه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عليه أبو هريرة، وعلقمة بن الصدوقة </w:t>
      </w:r>
      <w:r>
        <w:rPr>
          <w:rStyle w:val="FootnoteAnchor"/>
          <w:rtl w:val="true"/>
        </w:rPr>
        <w:footnoteReference w:id="726"/>
      </w:r>
      <w:r>
        <w:rPr>
          <w:rFonts w:ascii="Amiri" w:hAnsi="Amiri" w:eastAsia="Amiri" w:cs="Amiri"/>
          <w:color w:val="111111"/>
          <w:sz w:val="28"/>
          <w:sz w:val="28"/>
          <w:szCs w:val="28"/>
          <w:rtl w:val="true"/>
          <w:lang w:bidi="ar-SA"/>
        </w:rPr>
        <w:t xml:space="preserve">التيمي، والجارود بن العلاء العبدي بشرب الخمر، فقدم الجارود على زفر فبلغه قدومه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أخيّرنَّ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بين إحدى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أن أضرب عنقه،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أنفيه إلى الشام، وإما أن أدعه بالمدينة مهاناً مجفوّاً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يضرب عنقي فما أبالي أن يؤثرني على نفسي، وأما أن ينفيني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 المحشر والنشر،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يدعني</w:t>
      </w:r>
      <w:r>
        <w:rPr>
          <w:rStyle w:val="FootnoteAnchor"/>
          <w:rtl w:val="true"/>
        </w:rPr>
        <w:footnoteReference w:id="728"/>
      </w:r>
      <w:r>
        <w:rPr>
          <w:rFonts w:ascii="Amiri" w:hAnsi="Amiri" w:eastAsia="Amiri" w:cs="Amiri"/>
          <w:color w:val="111111"/>
          <w:sz w:val="28"/>
          <w:sz w:val="28"/>
          <w:szCs w:val="28"/>
          <w:rtl w:val="true"/>
          <w:lang w:bidi="ar-SA"/>
        </w:rPr>
        <w:t>بالمدينة مهاناً مجفوّاً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فى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 عمر فأتي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معك ؟ فقال</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وعلقمة بن الصدوقة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ختنك </w:t>
      </w:r>
      <w:r>
        <w:rPr>
          <w:rStyle w:val="FootnoteAnchor"/>
          <w:rtl w:val="true"/>
        </w:rPr>
        <w:footnoteReference w:id="730"/>
      </w:r>
      <w:r>
        <w:rPr>
          <w:rFonts w:ascii="Amiri" w:hAnsi="Amiri" w:eastAsia="Amiri" w:cs="Amiri"/>
          <w:color w:val="111111"/>
          <w:sz w:val="28"/>
          <w:sz w:val="28"/>
          <w:szCs w:val="28"/>
          <w:rtl w:val="true"/>
          <w:lang w:bidi="ar-SA"/>
        </w:rPr>
        <w:t xml:space="preserve">أما واللّه لأوجعنّ </w:t>
      </w:r>
      <w:r>
        <w:rPr>
          <w:rStyle w:val="FootnoteAnchor"/>
          <w:rtl w:val="true"/>
        </w:rPr>
        <w:footnoteReference w:id="731"/>
      </w:r>
      <w:r>
        <w:rPr>
          <w:rFonts w:ascii="Amiri" w:hAnsi="Amiri" w:eastAsia="Amiri" w:cs="Amiri"/>
          <w:color w:val="111111"/>
          <w:sz w:val="28"/>
          <w:sz w:val="28"/>
          <w:szCs w:val="28"/>
          <w:rtl w:val="true"/>
          <w:lang w:bidi="ar-SA"/>
        </w:rPr>
        <w:t>ختنك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يشرب ختنك </w:t>
      </w:r>
      <w:r>
        <w:rPr>
          <w:rStyle w:val="FootnoteAnchor"/>
          <w:rtl w:val="true"/>
        </w:rPr>
        <w:footnoteReference w:id="733"/>
      </w:r>
      <w:r>
        <w:rPr>
          <w:rFonts w:ascii="Amiri" w:hAnsi="Amiri" w:eastAsia="Amiri" w:cs="Amiri"/>
          <w:color w:val="111111"/>
          <w:sz w:val="28"/>
          <w:sz w:val="28"/>
          <w:szCs w:val="28"/>
          <w:rtl w:val="true"/>
          <w:lang w:bidi="ar-SA"/>
        </w:rPr>
        <w:t xml:space="preserve">الخمر ويضرب ختني </w:t>
      </w:r>
      <w:r>
        <w:rPr>
          <w:rStyle w:val="FootnoteAnchor"/>
          <w:rtl w:val="true"/>
        </w:rPr>
        <w:footnoteReference w:id="7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جلد عمر قدامة، فلمّا كان لقي </w:t>
      </w:r>
      <w:r>
        <w:rPr>
          <w:rStyle w:val="FootnoteAnchor"/>
          <w:rtl w:val="true"/>
        </w:rPr>
        <w:footnoteReference w:id="735"/>
      </w:r>
      <w:r>
        <w:rPr>
          <w:rFonts w:ascii="Amiri" w:hAnsi="Amiri" w:eastAsia="Amiri" w:cs="Amiri"/>
          <w:color w:val="111111"/>
          <w:sz w:val="28"/>
          <w:sz w:val="28"/>
          <w:szCs w:val="28"/>
          <w:rtl w:val="true"/>
          <w:lang w:bidi="ar-SA"/>
        </w:rPr>
        <w:t xml:space="preserve">عمر الجارود في بعض الطرق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عمر عَنَزَةٌ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فأهوى إلى بطن الجارود،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اللّه لَفتُ بها،</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الجارود أما واللّه لولا اللّه ما فُتَّ </w:t>
      </w:r>
      <w:r>
        <w:rPr>
          <w:rStyle w:val="FootnoteAnchor"/>
          <w:rtl w:val="true"/>
        </w:rPr>
        <w:footnoteReference w:id="737"/>
      </w:r>
      <w:r>
        <w:rPr>
          <w:rFonts w:ascii="Amiri" w:hAnsi="Amiri" w:eastAsia="Amiri" w:cs="Amiri"/>
          <w:color w:val="111111"/>
          <w:sz w:val="28"/>
          <w:sz w:val="28"/>
          <w:szCs w:val="28"/>
          <w:rtl w:val="true"/>
          <w:lang w:bidi="ar-SA"/>
        </w:rPr>
        <w:t>بها، إن كُنتُ لداني الدار عزيز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ولّيت أحداً على الهوى إلّا قدامة فما بورك لي فيه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وقال اللّه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Style w:val="FootnoteAnchor"/>
          <w:rtl w:val="true"/>
        </w:rPr>
        <w:footnoteReference w:id="739"/>
      </w:r>
      <w:r>
        <w:rPr>
          <w:rFonts w:ascii="Amiri" w:hAnsi="Amiri" w:eastAsia="Amiri" w:cs="Amiri"/>
          <w:color w:val="111111"/>
          <w:sz w:val="28"/>
          <w:sz w:val="28"/>
          <w:szCs w:val="28"/>
          <w:rtl w:val="true"/>
          <w:lang w:bidi="ar-SA"/>
        </w:rPr>
        <w:t>وقال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جَعَلْنَاكَ خَلِيفَةً فِي الأَرْضِ فَاحْكُمْ بَيْنَ النَّاسِ بِالْحَقِّ وَلَا تَتَّبع الهوى</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عمر أنّه عمل بالهوى وقال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توليته المغيرة بن شعبة،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خير ؛ مُؤمنٌ </w:t>
      </w:r>
      <w:r>
        <w:rPr>
          <w:rStyle w:val="FootnoteAnchor"/>
          <w:rtl w:val="true"/>
        </w:rPr>
        <w:footnoteReference w:id="74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فاجر قويٌ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إيمانه لنفسه وضعفه عليك، والفاجر القوي جوره على نفسه وقوته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كوفة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أين أخذ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Style w:val="FootnoteAnchor"/>
          <w:rtl w:val="true"/>
        </w:rPr>
        <w:footnoteReference w:id="743"/>
      </w:r>
      <w:r>
        <w:rPr>
          <w:rFonts w:ascii="Amiri" w:hAnsi="Amiri" w:eastAsia="Amiri" w:cs="Amiri"/>
          <w:color w:val="111111"/>
          <w:sz w:val="28"/>
          <w:sz w:val="28"/>
          <w:szCs w:val="28"/>
          <w:rtl w:val="true"/>
          <w:lang w:bidi="ar-SA"/>
        </w:rPr>
        <w:t>فجعل عمر عمر أمور المسلمين وفيئهم وأموالهم إلى سفيه فاسق فاجر مقر على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العوني </w:t>
      </w:r>
      <w:r>
        <w:rPr>
          <w:rStyle w:val="FootnoteAnchor"/>
          <w:rtl w:val="true"/>
        </w:rPr>
        <w:footnoteReference w:id="7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وائْتَمَنَ </w:t>
      </w:r>
      <w:r>
        <w:rPr>
          <w:rStyle w:val="FootnoteAnchor"/>
          <w:rtl w:val="true"/>
        </w:rPr>
        <w:footnoteReference w:id="745"/>
      </w:r>
      <w:r>
        <w:rPr>
          <w:rFonts w:ascii="Amiri" w:hAnsi="Amiri" w:eastAsia="Amiri" w:cs="Amiri"/>
          <w:color w:val="111111"/>
          <w:sz w:val="28"/>
          <w:sz w:val="28"/>
          <w:szCs w:val="28"/>
          <w:rtl w:val="true"/>
          <w:lang w:bidi="ar-SA"/>
        </w:rPr>
        <w:t xml:space="preserve">الخَائِنِينَ مِنْ عَمَهٍ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519/13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وَخَوَّنَ النَّاصِحِينَ وانهما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عامله على ميسان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عدي بن كعب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هَل أتى الحسناء </w:t>
      </w:r>
      <w:r>
        <w:rPr>
          <w:rStyle w:val="FootnoteAnchor"/>
          <w:rtl w:val="true"/>
        </w:rPr>
        <w:footnoteReference w:id="748"/>
      </w:r>
      <w:r>
        <w:rPr>
          <w:rFonts w:ascii="Amiri" w:hAnsi="Amiri" w:eastAsia="Amiri" w:cs="Amiri"/>
          <w:color w:val="111111"/>
          <w:sz w:val="28"/>
          <w:sz w:val="28"/>
          <w:szCs w:val="28"/>
          <w:rtl w:val="true"/>
          <w:lang w:bidi="ar-SA"/>
        </w:rPr>
        <w:t xml:space="preserve">أَنَّ حَليلها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بِمَيسَانَ يُسقَىٰ فِي زُجَاجِ وَحَنْتَمِ؟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غَنَّتْنِي </w:t>
      </w:r>
      <w:r>
        <w:rPr>
          <w:rStyle w:val="FootnoteAnchor"/>
          <w:rtl w:val="true"/>
        </w:rPr>
        <w:footnoteReference w:id="750"/>
      </w:r>
      <w:r>
        <w:rPr>
          <w:rFonts w:ascii="Amiri" w:hAnsi="Amiri" w:eastAsia="Amiri" w:cs="Amiri"/>
          <w:color w:val="111111"/>
          <w:sz w:val="28"/>
          <w:sz w:val="28"/>
          <w:szCs w:val="28"/>
          <w:rtl w:val="true"/>
          <w:lang w:bidi="ar-SA"/>
        </w:rPr>
        <w:t xml:space="preserve">دَهَاقِينُ قَريَةٍ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وَرَاقِصَةٌ تَجْثُو </w:t>
      </w:r>
      <w:r>
        <w:rPr>
          <w:rStyle w:val="FootnoteAnchor"/>
          <w:rtl w:val="true"/>
        </w:rPr>
        <w:footnoteReference w:id="752"/>
      </w:r>
      <w:r>
        <w:rPr>
          <w:rFonts w:ascii="Amiri" w:hAnsi="Amiri" w:eastAsia="Amiri" w:cs="Amiri"/>
          <w:color w:val="111111"/>
          <w:sz w:val="28"/>
          <w:sz w:val="28"/>
          <w:szCs w:val="28"/>
          <w:rtl w:val="true"/>
          <w:lang w:bidi="ar-SA"/>
        </w:rPr>
        <w:t xml:space="preserve">عَلَى كُلِّ مَجْثَم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إذا شئت غنتني دهاقين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ورقَّاصةٌ تحدو على كُلِّ مَنْسِمِ</w:t>
      </w:r>
    </w:p>
    <w:p>
      <w:pPr>
        <w:pStyle w:val="BookText"/>
        <w:rPr/>
      </w:pPr>
      <w:r>
        <w:rPr>
          <w:rFonts w:ascii="Amiri" w:hAnsi="Amiri" w:eastAsia="Amiri" w:cs="Amiri"/>
          <w:color w:val="111111"/>
          <w:sz w:val="28"/>
          <w:sz w:val="28"/>
          <w:szCs w:val="28"/>
          <w:rtl w:val="true"/>
          <w:lang w:bidi="ar-SA"/>
        </w:rPr>
        <w:t>إلّا أنّ الصحيح في العجز كالمثبت وراقصة تجثو على كُلِّ مَجْتَمِ، 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صناجة،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نَدْماني فبالأَكْبَرِ 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في الأَصْغَرِ المُتَثلم</w:t>
      </w:r>
    </w:p>
    <w:p>
      <w:pPr>
        <w:pStyle w:val="BookText"/>
        <w:rPr/>
      </w:pPr>
      <w:r>
        <w:rPr>
          <w:rFonts w:ascii="Amiri" w:hAnsi="Amiri" w:eastAsia="Amiri" w:cs="Amiri"/>
          <w:color w:val="111111"/>
          <w:sz w:val="28"/>
          <w:sz w:val="28"/>
          <w:szCs w:val="28"/>
          <w:rtl w:val="true"/>
          <w:lang w:bidi="ar-SA"/>
        </w:rPr>
        <w:t>لَعَلَّ أمِيرَ المُؤمِنِينَ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تَنادِمُنا بالجَوْسَقِ المُتَهَدِّم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هذا ؛ وقد جاء البيت في المصادر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أمير المؤمنين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تنادُمُنا في الجَوْسَقِ المُتَهَدِّمِ</w:t>
      </w:r>
    </w:p>
    <w:p>
      <w:pPr>
        <w:pStyle w:val="BookText"/>
        <w:rPr/>
      </w:pPr>
      <w:r>
        <w:rPr>
          <w:rFonts w:ascii="Amiri" w:hAnsi="Amiri" w:eastAsia="Amiri" w:cs="Amiri"/>
          <w:color w:val="111111"/>
          <w:sz w:val="28"/>
          <w:sz w:val="28"/>
          <w:szCs w:val="28"/>
          <w:rtl w:val="true"/>
          <w:lang w:bidi="ar-SA"/>
        </w:rPr>
        <w:t xml:space="preserve">وقد اعتذر له بعد أن عزله،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ممّا بلغك، ولكنّي كنت امرءاً شاعراً وجدت فضلاً من قول فقلت،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لا تعمل لي عملاً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القصة مفصلاً في كتاب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المسكر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فلاحظها، كما نقلها الهندي في كنز العمّال </w:t>
      </w: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8917</w:t>
      </w:r>
      <w:r>
        <w:rPr>
          <w:rFonts w:ascii="Amiri" w:hAnsi="Amiri" w:eastAsia="Amiri" w:cs="Amiri"/>
          <w:color w:val="111111"/>
          <w:sz w:val="28"/>
          <w:sz w:val="28"/>
          <w:szCs w:val="28"/>
          <w:rtl w:val="true"/>
          <w:lang w:bidi="ar-SA"/>
        </w:rPr>
        <w:t xml:space="preserve">، ومثله في تفسير ابن </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 xml:space="preserve">، والطبقات الكبرى لابن سعد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لمحمّد بن حبيب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المعالي شاهور </w:t>
      </w:r>
      <w:r>
        <w:rPr>
          <w:rStyle w:val="FootnoteAnchor"/>
          <w:rtl w:val="true"/>
        </w:rPr>
        <w:footnoteReference w:id="755"/>
      </w:r>
      <w:r>
        <w:rPr>
          <w:rFonts w:ascii="Amiri" w:hAnsi="Amiri" w:eastAsia="Amiri" w:cs="Amiri"/>
          <w:color w:val="111111"/>
          <w:sz w:val="28"/>
          <w:sz w:val="28"/>
          <w:szCs w:val="28"/>
          <w:rtl w:val="true"/>
          <w:lang w:bidi="ar-SA"/>
        </w:rPr>
        <w:t xml:space="preserve">في تاج التراجم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تاج التراجم في تفسير القرآن للأعاجم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عماد الدين شاهفور بن طاهر بن محمّد الإسفرايني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بطبعه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من 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كتابه متشابه القرآن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شاهفور في تاج التراجم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طلب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النفقة عند هجر هن شهراً، كان زفر يدخل عليهن ويقول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إليه شيئاً واسألني وإلا نزل القرآن فيكن،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لك سوى حكمك بين النبيّ وأزواجه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أتسأل الزوجة عن الزوج ؟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كما لا يمكن إحصاء ما للرجل من أحكام مخالفة لما جاء في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أنزل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ما ذكره الإصفهاني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في حكم عمر بغير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الرضي </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رُبَّ أَدْنَى مِنْ أُمَيَّةَ 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رَمَوْنَا عَلَى </w:t>
      </w:r>
      <w:r>
        <w:rPr>
          <w:rStyle w:val="FootnoteAnchor"/>
          <w:rtl w:val="true"/>
        </w:rPr>
        <w:footnoteReference w:id="760"/>
      </w:r>
      <w:r>
        <w:rPr>
          <w:rFonts w:ascii="Amiri" w:hAnsi="Amiri" w:eastAsia="Amiri" w:cs="Amiri"/>
          <w:color w:val="111111"/>
          <w:sz w:val="28"/>
          <w:sz w:val="28"/>
          <w:szCs w:val="28"/>
          <w:rtl w:val="true"/>
          <w:lang w:bidi="ar-SA"/>
        </w:rPr>
        <w:t>الشَّنْآنِ رَمْيَ الجَلامِدِ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طَبَعْنا لَهُمْ سَيْفاً فَكُنَّا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ضَرائِبَ </w:t>
      </w:r>
      <w:r>
        <w:rPr>
          <w:rStyle w:val="FootnoteAnchor"/>
          <w:rtl w:val="true"/>
        </w:rPr>
        <w:footnoteReference w:id="761"/>
      </w:r>
      <w:r>
        <w:rPr>
          <w:rFonts w:ascii="Amiri" w:hAnsi="Amiri" w:eastAsia="Amiri" w:cs="Amiri"/>
          <w:color w:val="111111"/>
          <w:sz w:val="28"/>
          <w:sz w:val="28"/>
          <w:szCs w:val="28"/>
          <w:rtl w:val="true"/>
          <w:lang w:bidi="ar-SA"/>
        </w:rPr>
        <w:t xml:space="preserve">عَن أَيْمَانِهِمْ والسَّواعِدِ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لَيْسَ فِعْلُ الأَوَّلِينَ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قُبْح فِعْلِ</w:t>
      </w:r>
      <w:r>
        <w:rPr>
          <w:rStyle w:val="FootnoteAnchor"/>
          <w:rtl w:val="true"/>
        </w:rPr>
        <w:footnoteReference w:id="762"/>
      </w:r>
      <w:r>
        <w:rPr>
          <w:rFonts w:ascii="Amiri" w:hAnsi="Amiri" w:eastAsia="Amiri" w:cs="Amiri"/>
          <w:color w:val="111111"/>
          <w:sz w:val="28"/>
          <w:sz w:val="28"/>
          <w:szCs w:val="28"/>
          <w:rtl w:val="true"/>
          <w:lang w:bidi="ar-SA"/>
        </w:rPr>
        <w:t>الْآخِرِينَ بِزائِدِ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شمر دل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01_176061"/>
      <w:bookmarkStart w:id="13" w:name="pg16001_176061"/>
      <w:bookmarkEnd w:id="13"/>
    </w:p>
    <w:p>
      <w:pPr>
        <w:pStyle w:val="Heading3"/>
        <w:numPr>
          <w:ilvl w:val="2"/>
          <w:numId w:val="1"/>
        </w:numPr>
        <w:rPr/>
      </w:pPr>
      <w:bookmarkStart w:id="14" w:name="pg16001_176061"/>
      <w:bookmarkStart w:id="15" w:name="__RefHeading___Toc17427007_2142443653"/>
      <w:bookmarkStart w:id="16" w:name="_Toc4"/>
      <w:bookmarkEnd w:id="14"/>
      <w:bookmarkEnd w:id="15"/>
      <w:r>
        <w:rPr>
          <w:rtl w:val="true"/>
        </w:rPr>
        <w:t xml:space="preserve">فصل </w:t>
      </w:r>
      <w:r>
        <w:rPr>
          <w:rtl w:val="true"/>
        </w:rPr>
        <w:t xml:space="preserve">: </w:t>
      </w:r>
      <w:r>
        <w:rPr>
          <w:rtl w:val="true"/>
        </w:rPr>
        <w:t>في ظلم شمر دل</w:t>
      </w:r>
      <w:bookmarkEnd w:id="1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شمر دل </w:t>
      </w:r>
      <w:r>
        <w:rPr>
          <w:rStyle w:val="FootnoteAnchor"/>
          <w:rtl w:val="true"/>
        </w:rPr>
        <w:footnoteReference w:id="7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يَشْتَرُونَ بِعَهْدِ اللّه وَأَيْمَانِهِمْ ثَمَناً قليلاً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الآية نزلت في الأوّل والثاني، ومن أعانهما على ترك عهد رسول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بِآياتِ اللّه وَصَدَفَ عَنْها</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الآية، نزلت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حيان</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بقاص يقص، فخفقه بالدرة،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خفقه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خفقه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في ربيع الأبرار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رجلاً </w:t>
      </w:r>
      <w:r>
        <w:rPr>
          <w:rStyle w:val="FootnoteAnchor"/>
          <w:rtl w:val="true"/>
        </w:rPr>
        <w:footnoteReference w:id="772"/>
      </w:r>
      <w:r>
        <w:rPr>
          <w:rFonts w:ascii="Amiri" w:hAnsi="Amiri" w:eastAsia="Amiri" w:cs="Amiri"/>
          <w:color w:val="111111"/>
          <w:sz w:val="28"/>
          <w:sz w:val="28"/>
          <w:szCs w:val="28"/>
          <w:rtl w:val="true"/>
          <w:lang w:bidi="ar-SA"/>
        </w:rPr>
        <w:t>يتبختر في مشيته،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رآه كذلك فجلده </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شريح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عبيدة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فلان يَمرّ في الطريق فإذا هو برجل </w:t>
      </w:r>
      <w:r>
        <w:rPr>
          <w:rStyle w:val="FootnoteAnchor"/>
          <w:rtl w:val="true"/>
        </w:rPr>
        <w:footnoteReference w:id="774"/>
      </w:r>
      <w:r>
        <w:rPr>
          <w:rFonts w:ascii="Amiri" w:hAnsi="Amiri" w:eastAsia="Amiri" w:cs="Amiri"/>
          <w:color w:val="111111"/>
          <w:sz w:val="28"/>
          <w:sz w:val="28"/>
          <w:szCs w:val="28"/>
          <w:rtl w:val="true"/>
          <w:lang w:bidi="ar-SA"/>
        </w:rPr>
        <w:t>يكلّم امرأة، فعلاه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 امرأتي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عبد الرحمن فاستفتاه </w:t>
      </w:r>
      <w:r>
        <w:rPr>
          <w:rStyle w:val="FootnoteAnchor"/>
          <w:rtl w:val="true"/>
        </w:rPr>
        <w:footnoteReference w:id="776"/>
      </w:r>
      <w:r>
        <w:rPr>
          <w:rFonts w:ascii="Amiri" w:hAnsi="Amiri" w:eastAsia="Amiri" w:cs="Amiri"/>
          <w:color w:val="111111"/>
          <w:sz w:val="28"/>
          <w:sz w:val="28"/>
          <w:szCs w:val="28"/>
          <w:rtl w:val="true"/>
          <w:lang w:bidi="ar-SA"/>
        </w:rPr>
        <w:t xml:space="preserve">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تريد الخير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ولعلّه من جهة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يجثو للحكومة يومذاك، وهؤلاء شاركوا في ظلم الأمّة والمؤمنين وأميرهم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تاريخ مدينة دمشق لابن عساكر </w:t>
      </w:r>
      <w:r>
        <w:rPr>
          <w:rFonts w:eastAsia="Amiri" w:cs="Amiri" w:ascii="Amiri" w:hAnsi="Amiri"/>
          <w:color w:val="111111"/>
          <w:sz w:val="28"/>
          <w:szCs w:val="28"/>
          <w:lang w:bidi="ar-SA"/>
        </w:rPr>
        <w:t>159/44</w:t>
      </w:r>
      <w:r>
        <w:rPr>
          <w:rFonts w:ascii="Amiri" w:hAnsi="Amiri" w:eastAsia="Amiri" w:cs="Amiri"/>
          <w:color w:val="111111"/>
          <w:sz w:val="28"/>
          <w:sz w:val="28"/>
          <w:szCs w:val="28"/>
          <w:rtl w:val="true"/>
          <w:lang w:bidi="ar-SA"/>
        </w:rPr>
        <w:t>، وفيه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الغزالي في الإحياء </w:t>
      </w:r>
      <w:r>
        <w:rPr>
          <w:rStyle w:val="FootnoteAnchor"/>
          <w:rtl w:val="true"/>
        </w:rPr>
        <w:footnoteReference w:id="778"/>
      </w:r>
      <w:r>
        <w:rPr>
          <w:rFonts w:ascii="Amiri" w:hAnsi="Amiri" w:eastAsia="Amiri" w:cs="Amiri"/>
          <w:color w:val="111111"/>
          <w:sz w:val="28"/>
          <w:sz w:val="28"/>
          <w:szCs w:val="28"/>
          <w:rtl w:val="true"/>
          <w:lang w:bidi="ar-SA"/>
        </w:rPr>
        <w:t xml:space="preserve">،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كنت </w:t>
      </w:r>
      <w:r>
        <w:rPr>
          <w:rStyle w:val="FootnoteAnchor"/>
          <w:rtl w:val="true"/>
        </w:rPr>
        <w:footnoteReference w:id="779"/>
      </w:r>
      <w:r>
        <w:rPr>
          <w:rFonts w:ascii="Amiri" w:hAnsi="Amiri" w:eastAsia="Amiri" w:cs="Amiri"/>
          <w:color w:val="111111"/>
          <w:sz w:val="28"/>
          <w:sz w:val="28"/>
          <w:szCs w:val="28"/>
          <w:rtl w:val="true"/>
          <w:lang w:bidi="ar-SA"/>
        </w:rPr>
        <w:t xml:space="preserve">حيثلا يراك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وجاء بهذا المضمون في دعائم الإسلام،</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21246</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اختصم إليه مسلم ويهودي،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فقضى له،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قضيت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عمر بالدرّة، 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الجاحظ في كتاب الخط والقلم </w:t>
      </w:r>
      <w:r>
        <w:rPr>
          <w:rStyle w:val="FootnoteAnchor"/>
          <w:rtl w:val="true"/>
        </w:rPr>
        <w:footnoteReference w:id="78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مصحفاً شنيعاً </w:t>
      </w:r>
      <w:r>
        <w:rPr>
          <w:rStyle w:val="FootnoteAnchor"/>
          <w:rtl w:val="true"/>
        </w:rPr>
        <w:footnoteReference w:id="783"/>
      </w:r>
      <w:r>
        <w:rPr>
          <w:rFonts w:ascii="IRNazanin" w:hAnsi="IRNazanin" w:eastAsia="IRNazanin"/>
          <w:color w:val="111111"/>
          <w:sz w:val="28"/>
          <w:sz w:val="28"/>
          <w:szCs w:val="28"/>
          <w:rtl w:val="true"/>
          <w:lang w:bidi="fa-IR"/>
        </w:rPr>
        <w:t xml:space="preserve">فعلا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كتاب اللّه </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لابن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والإتقان للسيوطي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المحاضرات </w:t>
      </w:r>
      <w:r>
        <w:rPr>
          <w:rStyle w:val="FootnoteAnchor"/>
          <w:rtl w:val="true"/>
        </w:rPr>
        <w:footnoteReference w:id="786"/>
      </w:r>
      <w:r>
        <w:rPr>
          <w:rFonts w:ascii="Amiri" w:hAnsi="Amiri" w:eastAsia="Amiri" w:cs="Amiri"/>
          <w:color w:val="111111"/>
          <w:sz w:val="28"/>
          <w:sz w:val="28"/>
          <w:szCs w:val="28"/>
          <w:rtl w:val="true"/>
          <w:lang w:bidi="ar-SA"/>
        </w:rPr>
        <w:t xml:space="preserve">وفي الإحياء </w:t>
      </w:r>
      <w:r>
        <w:rPr>
          <w:rStyle w:val="FootnoteAnchor"/>
          <w:rtl w:val="true"/>
        </w:rPr>
        <w:footnoteReference w:id="787"/>
      </w:r>
      <w:r>
        <w:rPr>
          <w:rFonts w:ascii="Amiri" w:hAnsi="Amiri" w:eastAsia="Amiri" w:cs="Amiri"/>
          <w:color w:val="111111"/>
          <w:sz w:val="28"/>
          <w:sz w:val="28"/>
          <w:szCs w:val="28"/>
          <w:rtl w:val="true"/>
          <w:lang w:bidi="ar-SA"/>
        </w:rPr>
        <w:t xml:space="preserve">أنّه نظر عمر إلى أبي بن كعب وقد تبعه </w:t>
      </w:r>
      <w:r>
        <w:rPr>
          <w:rStyle w:val="FootnoteAnchor"/>
          <w:rtl w:val="true"/>
        </w:rPr>
        <w:footnoteReference w:id="788"/>
      </w:r>
      <w:r>
        <w:rPr>
          <w:rFonts w:ascii="Amiri" w:hAnsi="Amiri" w:eastAsia="Amiri" w:cs="Amiri"/>
          <w:color w:val="111111"/>
          <w:sz w:val="28"/>
          <w:sz w:val="28"/>
          <w:szCs w:val="28"/>
          <w:rtl w:val="true"/>
          <w:lang w:bidi="ar-SA"/>
        </w:rPr>
        <w:t xml:space="preserve">قوم، م، فعلاه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للمتبوع ومذلّة للتابع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وهل هذا حسد من الخليفة أن يجد لأُبيّ طلاب علم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تصريح من الدارمي وعمر بن شبة بأنّ السبب هو أن أُبيّاً خالف أمر الخليفة بعدم تحديث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سنن الدارمي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ثمّ أعجب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المحاضرات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ثلاثة أيام على الولاء وقد اشترى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 بالدرّة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يبغض </w:t>
      </w:r>
      <w:r>
        <w:rPr>
          <w:rStyle w:val="FootnoteAnchor"/>
          <w:rtl w:val="true"/>
        </w:rPr>
        <w:footnoteReference w:id="791"/>
      </w:r>
      <w:r>
        <w:rPr>
          <w:rFonts w:ascii="Amiri" w:hAnsi="Amiri" w:eastAsia="Amiri" w:cs="Amiri"/>
          <w:color w:val="111111"/>
          <w:sz w:val="28"/>
          <w:sz w:val="28"/>
          <w:szCs w:val="28"/>
          <w:rtl w:val="true"/>
          <w:lang w:bidi="ar-SA"/>
        </w:rPr>
        <w:t xml:space="preserve">اللّحميين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 بين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تاج التراجم </w:t>
      </w:r>
      <w:r>
        <w:rPr>
          <w:rStyle w:val="FootnoteAnchor"/>
          <w:rtl w:val="true"/>
        </w:rPr>
        <w:footnoteReference w:id="793"/>
      </w:r>
      <w:r>
        <w:rPr>
          <w:rFonts w:ascii="Amiri" w:hAnsi="Amiri" w:eastAsia="Amiri" w:cs="Amiri"/>
          <w:color w:val="111111"/>
          <w:sz w:val="28"/>
          <w:sz w:val="28"/>
          <w:szCs w:val="28"/>
          <w:rtl w:val="true"/>
          <w:lang w:bidi="ar-SA"/>
        </w:rPr>
        <w:t xml:space="preserve">عن أبي المعالي شاهفور، وفي غريب الحديث </w:t>
      </w:r>
      <w:r>
        <w:rPr>
          <w:rStyle w:val="FootnoteAnchor"/>
          <w:rtl w:val="true"/>
        </w:rPr>
        <w:footnoteReference w:id="794"/>
      </w:r>
      <w:r>
        <w:rPr>
          <w:rFonts w:ascii="Amiri" w:hAnsi="Amiri" w:eastAsia="Amiri" w:cs="Amiri"/>
          <w:color w:val="111111"/>
          <w:sz w:val="28"/>
          <w:sz w:val="28"/>
          <w:szCs w:val="28"/>
          <w:rtl w:val="true"/>
          <w:lang w:bidi="ar-SA"/>
        </w:rPr>
        <w:t xml:space="preserve">عن أبي عبيد، روى ابن سيرين </w:t>
      </w:r>
      <w:r>
        <w:rPr>
          <w:rStyle w:val="FootnoteAnchor"/>
          <w:rtl w:val="true"/>
        </w:rPr>
        <w:footnoteReference w:id="795"/>
      </w:r>
      <w:r>
        <w:rPr>
          <w:rFonts w:ascii="Amiri" w:hAnsi="Amiri" w:eastAsia="Amiri" w:cs="Amiri"/>
          <w:color w:val="111111"/>
          <w:sz w:val="28"/>
          <w:sz w:val="28"/>
          <w:szCs w:val="28"/>
          <w:rtl w:val="true"/>
          <w:lang w:bidi="ar-SA"/>
        </w:rPr>
        <w:t xml:space="preserve">أنّه رأى جارية في قناع فعلاها بالدرّة </w:t>
      </w:r>
      <w:r>
        <w:rPr>
          <w:rStyle w:val="FootnoteAnchor"/>
          <w:rtl w:val="true"/>
        </w:rPr>
        <w:footnoteReference w:id="7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لكاع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أتتشبّهين بالحرائر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خماركِ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الفائق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لجارية متكمكمة ؛ لأنها تشبّهت بالحرائر، حيث كانت متقنعة ومتسترة في لباسها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يبدو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بالدرّة ضربات،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أتشبهين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أخفيته، وتكمكم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فيه، وهو من معنى الكم وهو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الخلاف والوفاق لعليّ 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ومثله في نصب الراية للزيلعي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الهمام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شرح فتح القدير على الهداية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تستر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وظهرها وبطنها عورة؛ لأنّهما محلا الشهوة، وما سوى ذلك من بدنها فليس بعورة؛ لقول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عنك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أتتشبهين بالحرائر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جارية متقنّعة فعلاها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ضربها بالدرّة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جواريه كانت تخدم الضيفان مكشوفات الرؤوس، مضطربات الثديين</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يقسم مالاً </w:t>
      </w:r>
      <w:r>
        <w:rPr>
          <w:rStyle w:val="FootnoteAnchor"/>
          <w:rtl w:val="true"/>
        </w:rPr>
        <w:footnoteReference w:id="800"/>
      </w:r>
      <w:r>
        <w:rPr>
          <w:rFonts w:ascii="Amiri" w:hAnsi="Amiri" w:eastAsia="Amiri" w:cs="Amiri"/>
          <w:color w:val="111111"/>
          <w:sz w:val="28"/>
          <w:sz w:val="28"/>
          <w:szCs w:val="28"/>
          <w:rtl w:val="true"/>
          <w:lang w:bidi="ar-SA"/>
        </w:rPr>
        <w:t xml:space="preserve">فازدحموا عليه، فأقبل سعد </w:t>
      </w:r>
    </w:p>
    <w:p>
      <w:pPr>
        <w:pStyle w:val="BookText"/>
        <w:rPr/>
      </w:pPr>
      <w:r>
        <w:rPr>
          <w:rFonts w:ascii="Amiri" w:hAnsi="Amiri" w:eastAsia="Amiri" w:cs="Amiri"/>
          <w:color w:val="111111"/>
          <w:sz w:val="28"/>
          <w:sz w:val="28"/>
          <w:szCs w:val="28"/>
          <w:rtl w:val="true"/>
          <w:lang w:bidi="ar-SA"/>
        </w:rPr>
        <w:t xml:space="preserve">ابن أبي وقاص يزاحم الناس، حتّى خلص </w:t>
      </w:r>
      <w:r>
        <w:rPr>
          <w:rStyle w:val="FootnoteAnchor"/>
          <w:rtl w:val="true"/>
        </w:rPr>
        <w:footnoteReference w:id="80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تهاب سلطان اللّه في </w:t>
      </w:r>
      <w:r>
        <w:rPr>
          <w:rStyle w:val="FootnoteAnchor"/>
          <w:rtl w:val="true"/>
        </w:rPr>
        <w:footnoteReference w:id="802"/>
      </w:r>
      <w:r>
        <w:rPr>
          <w:rFonts w:ascii="Amiri" w:hAnsi="Amiri" w:eastAsia="Amiri" w:cs="Amiri"/>
          <w:color w:val="111111"/>
          <w:sz w:val="28"/>
          <w:sz w:val="28"/>
          <w:szCs w:val="28"/>
          <w:rtl w:val="true"/>
          <w:lang w:bidi="ar-SA"/>
        </w:rPr>
        <w:t xml:space="preserve">الأرض، فأحببت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أنّ سلطان اللّه لن </w:t>
      </w:r>
      <w:r>
        <w:rPr>
          <w:rStyle w:val="FootnoteAnchor"/>
          <w:rtl w:val="true"/>
        </w:rPr>
        <w:footnoteReference w:id="803"/>
      </w:r>
      <w:r>
        <w:rPr>
          <w:rFonts w:ascii="Amiri" w:hAnsi="Amiri" w:eastAsia="Amiri" w:cs="Amiri"/>
          <w:color w:val="111111"/>
          <w:sz w:val="28"/>
          <w:sz w:val="28"/>
          <w:szCs w:val="28"/>
          <w:rtl w:val="true"/>
          <w:lang w:bidi="ar-SA"/>
        </w:rPr>
        <w:t xml:space="preserve">يهابك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حامد في الإحياء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عمر حكمان إلى زوجين فعادا ولم يصلحا أمرهما، فعلاهما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فعادا وأحسنا النية وتلطّفا</w:t>
      </w:r>
      <w:r>
        <w:rPr>
          <w:rStyle w:val="FootnoteAnchor"/>
          <w:rtl w:val="true"/>
        </w:rPr>
        <w:footnoteReference w:id="807"/>
      </w:r>
      <w:r>
        <w:rPr>
          <w:rFonts w:ascii="Amiri" w:hAnsi="Amiri" w:eastAsia="Amiri" w:cs="Amiri"/>
          <w:color w:val="111111"/>
          <w:sz w:val="28"/>
          <w:sz w:val="28"/>
          <w:szCs w:val="28"/>
          <w:rtl w:val="true"/>
          <w:lang w:bidi="ar-SA"/>
        </w:rPr>
        <w:t xml:space="preserve">في الأمر فانصلح منهما </w:t>
      </w:r>
      <w:r>
        <w:rPr>
          <w:rStyle w:val="FootnoteAnchor"/>
          <w:rtl w:val="true"/>
        </w:rPr>
        <w:footnoteReference w:id="8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عبيد في غريب الحديث </w:t>
      </w:r>
      <w:r>
        <w:rPr>
          <w:rStyle w:val="FootnoteAnchor"/>
          <w:rtl w:val="true"/>
        </w:rPr>
        <w:footnoteReference w:id="809"/>
      </w:r>
      <w:r>
        <w:rPr>
          <w:rFonts w:ascii="Amiri" w:hAnsi="Amiri" w:eastAsia="Amiri" w:cs="Amiri"/>
          <w:color w:val="111111"/>
          <w:sz w:val="28"/>
          <w:sz w:val="28"/>
          <w:szCs w:val="28"/>
          <w:rtl w:val="true"/>
          <w:lang w:bidi="ar-SA"/>
        </w:rPr>
        <w:t xml:space="preserve">، روى أبو عيينة </w:t>
      </w:r>
      <w:r>
        <w:rPr>
          <w:rStyle w:val="FootnoteAnchor"/>
          <w:rtl w:val="true"/>
        </w:rPr>
        <w:footnoteReference w:id="810"/>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له حق على أُمّ سلمة فأقسم عليها، فضرب عمر الرجل ثلاثين سوطاً كلّها </w:t>
      </w:r>
      <w:r>
        <w:rPr>
          <w:rStyle w:val="FootnoteAnchor"/>
          <w:rtl w:val="true"/>
        </w:rPr>
        <w:footnoteReference w:id="811"/>
      </w:r>
      <w:r>
        <w:rPr>
          <w:rFonts w:ascii="Amiri" w:hAnsi="Amiri" w:eastAsia="Amiri" w:cs="Amiri"/>
          <w:color w:val="111111"/>
          <w:sz w:val="28"/>
          <w:sz w:val="28"/>
          <w:szCs w:val="28"/>
          <w:rtl w:val="true"/>
          <w:lang w:bidi="ar-SA"/>
        </w:rPr>
        <w:t xml:space="preserve">يبضع </w:t>
      </w:r>
      <w:r>
        <w:rPr>
          <w:rStyle w:val="FootnoteAnchor"/>
          <w:rtl w:val="true"/>
        </w:rPr>
        <w:footnoteReference w:id="8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w:t>
      </w:r>
      <w:r>
        <w:rPr>
          <w:rStyle w:val="FootnoteAnchor"/>
          <w:rtl w:val="true"/>
        </w:rPr>
        <w:footnoteReference w:id="813"/>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يشق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أتاه سلمان </w:t>
      </w:r>
      <w:r>
        <w:rPr>
          <w:rStyle w:val="FootnoteAnchor"/>
          <w:rtl w:val="true"/>
        </w:rPr>
        <w:footnoteReference w:id="816"/>
      </w:r>
      <w:r>
        <w:rPr>
          <w:rFonts w:ascii="Amiri" w:hAnsi="Amiri" w:eastAsia="Amiri" w:cs="Amiri"/>
          <w:color w:val="111111"/>
          <w:sz w:val="28"/>
          <w:sz w:val="28"/>
          <w:szCs w:val="28"/>
          <w:rtl w:val="true"/>
          <w:lang w:bidi="ar-SA"/>
        </w:rPr>
        <w:t xml:space="preserve">بن ربيعة الباهلي يشكو إليه عاملاً من عماله،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الدرّة فضربه بها حتّى </w:t>
      </w:r>
      <w:r>
        <w:rPr>
          <w:rStyle w:val="FootnoteAnchor"/>
          <w:rtl w:val="true"/>
        </w:rPr>
        <w:footnoteReference w:id="817"/>
      </w:r>
      <w:r>
        <w:rPr>
          <w:rFonts w:ascii="IRNazanin" w:hAnsi="IRNazanin" w:eastAsia="IRNazanin"/>
          <w:color w:val="111111"/>
          <w:sz w:val="28"/>
          <w:sz w:val="28"/>
          <w:szCs w:val="28"/>
          <w:rtl w:val="true"/>
          <w:lang w:bidi="fa-IR"/>
        </w:rPr>
        <w:t xml:space="preserve">أنهج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علّو النفس والبهر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يقع على الإنسان من الإعياء عند العدوّ، ومعالجة الشيء حتّى يبتهر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صبياً قتل بصنعاء غيلة </w:t>
      </w:r>
      <w:r>
        <w:rPr>
          <w:rStyle w:val="FootnoteAnchor"/>
          <w:rtl w:val="true"/>
        </w:rPr>
        <w:footnoteReference w:id="821"/>
      </w:r>
      <w:r>
        <w:rPr>
          <w:rFonts w:ascii="Amiri" w:hAnsi="Amiri" w:eastAsia="Amiri" w:cs="Amiri"/>
          <w:color w:val="111111"/>
          <w:sz w:val="28"/>
          <w:sz w:val="28"/>
          <w:szCs w:val="28"/>
          <w:rtl w:val="true"/>
          <w:lang w:bidi="ar-SA"/>
        </w:rPr>
        <w:t xml:space="preserve">فقتل به عمر سبعة،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اشترك فيه أهل صنعاء لقتلتهم </w:t>
      </w:r>
      <w:r>
        <w:rPr>
          <w:rFonts w:eastAsia="Amiri" w:cs="Amiri" w:ascii="Amiri" w:hAnsi="Amiri"/>
          <w:color w:val="111111"/>
          <w:sz w:val="28"/>
          <w:szCs w:val="28"/>
          <w:rtl w:val="true"/>
          <w:lang w:bidi="ar-SA"/>
        </w:rPr>
        <w:t xml:space="preserve">! !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وضرب كاتب عمرو بن العاص وقد كان كتب</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يبيّن السين،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سين، فمضت مثلا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الحلية </w:t>
      </w:r>
      <w:r>
        <w:rPr>
          <w:rStyle w:val="FootnoteAnchor"/>
          <w:rtl w:val="true"/>
        </w:rPr>
        <w:footnoteReference w:id="826"/>
      </w:r>
      <w:r>
        <w:rPr>
          <w:rFonts w:ascii="IRNazanin" w:hAnsi="IRNazanin" w:eastAsia="IRNazanin"/>
          <w:color w:val="111111"/>
          <w:sz w:val="28"/>
          <w:sz w:val="28"/>
          <w:szCs w:val="28"/>
          <w:rtl w:val="true"/>
          <w:lang w:bidi="fa-IR"/>
        </w:rPr>
        <w:t xml:space="preserve">قال 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الخطّاب غداة طعن ؛ فكنت في الصف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منعني أن أكون في الصف الأوّل إلّا هيبته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يستقبل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أُقيمت الصلاة، فإن رأى إنساناً متقدماً أو متأخراً أصابه بالدرّة</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الإحياء </w:t>
      </w:r>
      <w:r>
        <w:rPr>
          <w:rStyle w:val="FootnoteAnchor"/>
          <w:rtl w:val="true"/>
        </w:rPr>
        <w:footnoteReference w:id="82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الدرّة،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w:t>
      </w:r>
      <w:r>
        <w:rPr>
          <w:rStyle w:val="FootnoteAnchor"/>
          <w:rtl w:val="true"/>
        </w:rPr>
        <w:footnoteReference w:id="829"/>
      </w:r>
      <w:r>
        <w:rPr>
          <w:rFonts w:ascii="Amiri" w:hAnsi="Amiri" w:eastAsia="Amiri" w:cs="Amiri"/>
          <w:color w:val="111111"/>
          <w:sz w:val="28"/>
          <w:sz w:val="28"/>
          <w:szCs w:val="28"/>
          <w:rtl w:val="true"/>
          <w:lang w:bidi="ar-SA"/>
        </w:rPr>
        <w:t xml:space="preserve">ربيعة، فسمعها عمر ومن حوله وسمع الجارود، فلما دنا منه خفقه </w:t>
      </w:r>
      <w:r>
        <w:rPr>
          <w:rStyle w:val="FootnoteAnchor"/>
          <w:rtl w:val="true"/>
        </w:rPr>
        <w:footnoteReference w:id="830"/>
      </w:r>
      <w:r>
        <w:rPr>
          <w:rFonts w:ascii="Amiri" w:hAnsi="Amiri" w:eastAsia="Amiri" w:cs="Amiri"/>
          <w:color w:val="111111"/>
          <w:sz w:val="28"/>
          <w:sz w:val="28"/>
          <w:szCs w:val="28"/>
          <w:rtl w:val="true"/>
          <w:lang w:bidi="ar-SA"/>
        </w:rPr>
        <w:t xml:space="preserve">بالدرّة،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يا أمير المؤمنين ؟</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يخالط قلبك </w:t>
      </w:r>
      <w:r>
        <w:rPr>
          <w:rStyle w:val="FootnoteAnchor"/>
          <w:rtl w:val="true"/>
        </w:rPr>
        <w:footnoteReference w:id="831"/>
      </w:r>
      <w:r>
        <w:rPr>
          <w:rFonts w:ascii="Amiri" w:hAnsi="Amiri" w:eastAsia="Amiri" w:cs="Amiri"/>
          <w:color w:val="111111"/>
          <w:sz w:val="28"/>
          <w:sz w:val="28"/>
          <w:szCs w:val="28"/>
          <w:rtl w:val="true"/>
          <w:lang w:bidi="ar-SA"/>
        </w:rPr>
        <w:t xml:space="preserve">منها شيء، فأحببت أن أطاطئ </w:t>
      </w:r>
      <w:r>
        <w:rPr>
          <w:rStyle w:val="FootnoteAnchor"/>
          <w:rtl w:val="true"/>
        </w:rPr>
        <w:footnoteReference w:id="832"/>
      </w:r>
      <w:r>
        <w:rPr>
          <w:rFonts w:ascii="Amiri" w:hAnsi="Amiri" w:eastAsia="Amiri" w:cs="Amiri"/>
          <w:color w:val="111111"/>
          <w:sz w:val="28"/>
          <w:sz w:val="28"/>
          <w:szCs w:val="28"/>
          <w:rtl w:val="true"/>
          <w:lang w:bidi="ar-SA"/>
        </w:rPr>
        <w:t xml:space="preserve">منك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الإحياء </w:t>
      </w:r>
      <w:r>
        <w:rPr>
          <w:rStyle w:val="FootnoteAnchor"/>
          <w:rtl w:val="true"/>
        </w:rPr>
        <w:footnoteReference w:id="83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 رجلاً بالدرّة،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أدعها اللّه </w:t>
      </w:r>
      <w:r>
        <w:rPr>
          <w:rStyle w:val="FootnoteAnchor"/>
          <w:rtl w:val="true"/>
        </w:rPr>
        <w:footnoteReference w:id="835"/>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يضرب بالدرّة نائحة فسقط خمارها،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فاسدة لا حرمة لها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ربيع الأبرار </w:t>
      </w:r>
      <w:r>
        <w:rPr>
          <w:rStyle w:val="FootnoteAnchor"/>
          <w:rtl w:val="true"/>
        </w:rPr>
        <w:footnoteReference w:id="838"/>
      </w:r>
      <w:r>
        <w:rPr>
          <w:rFonts w:ascii="Amiri" w:hAnsi="Amiri" w:eastAsia="Amiri" w:cs="Amiri"/>
          <w:color w:val="111111"/>
          <w:sz w:val="28"/>
          <w:sz w:val="28"/>
          <w:szCs w:val="28"/>
          <w:rtl w:val="true"/>
          <w:lang w:bidi="ar-SA"/>
        </w:rPr>
        <w:t xml:space="preserve">؛ عن الزمخشري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عمر إلى رجل ناسك </w:t>
      </w:r>
      <w:r>
        <w:rPr>
          <w:rStyle w:val="FootnoteAnchor"/>
          <w:rtl w:val="true"/>
        </w:rPr>
        <w:footnoteReference w:id="839"/>
      </w:r>
      <w:r>
        <w:rPr>
          <w:rFonts w:ascii="IRNazanin" w:hAnsi="IRNazanin" w:eastAsia="IRNazanin"/>
          <w:color w:val="111111"/>
          <w:sz w:val="28"/>
          <w:sz w:val="28"/>
          <w:szCs w:val="28"/>
          <w:rtl w:val="true"/>
          <w:lang w:bidi="fa-IR"/>
        </w:rPr>
        <w:t xml:space="preserve">متماوت فخفقه </w:t>
      </w:r>
      <w:r>
        <w:rPr>
          <w:rStyle w:val="FootnoteAnchor"/>
          <w:rtl w:val="true"/>
        </w:rPr>
        <w:footnoteReference w:id="840"/>
      </w:r>
      <w:r>
        <w:rPr>
          <w:rFonts w:ascii="Amiri" w:hAnsi="Amiri" w:eastAsia="Amiri" w:cs="Amiri"/>
          <w:color w:val="111111"/>
          <w:sz w:val="28"/>
          <w:sz w:val="28"/>
          <w:szCs w:val="28"/>
          <w:rtl w:val="true"/>
          <w:lang w:bidi="ar-SA"/>
        </w:rPr>
        <w:t xml:space="preserve">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 علينا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أماتك </w:t>
      </w:r>
      <w:r>
        <w:rPr>
          <w:rStyle w:val="FootnoteAnchor"/>
          <w:rtl w:val="true"/>
        </w:rPr>
        <w:footnoteReference w:id="84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Style w:val="FootnoteAnchor"/>
          <w:rtl w:val="true"/>
        </w:rPr>
        <w:footnoteReference w:id="842"/>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المردبود </w:t>
      </w:r>
      <w:r>
        <w:rPr>
          <w:rStyle w:val="FootnoteAnchor"/>
          <w:rtl w:val="true"/>
        </w:rPr>
        <w:footnoteReference w:id="843"/>
      </w:r>
      <w:r>
        <w:rPr>
          <w:rFonts w:ascii="IRNazanin" w:hAnsi="IRNazanin" w:eastAsia="IRNazanin"/>
          <w:color w:val="111111"/>
          <w:sz w:val="28"/>
          <w:sz w:val="28"/>
          <w:szCs w:val="28"/>
          <w:rtl w:val="true"/>
          <w:lang w:bidi="fa-IR"/>
        </w:rPr>
        <w:t xml:space="preserve">إلى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و تقصد الشام ؟ </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هممت أن أضرب رأسك بالدرّة حتّى لا يجعل </w:t>
      </w:r>
      <w:r>
        <w:rPr>
          <w:rStyle w:val="FootnoteAnchor"/>
          <w:rtl w:val="true"/>
        </w:rPr>
        <w:footnoteReference w:id="845"/>
      </w:r>
      <w:r>
        <w:rPr>
          <w:rFonts w:ascii="Amiri" w:hAnsi="Amiri" w:eastAsia="Amiri" w:cs="Amiri"/>
          <w:color w:val="111111"/>
          <w:sz w:val="28"/>
          <w:sz w:val="28"/>
          <w:szCs w:val="28"/>
          <w:rtl w:val="true"/>
          <w:lang w:bidi="ar-SA"/>
        </w:rPr>
        <w:t xml:space="preserve">الردّ على الأئمّة عادة ؛ فيتخذها الأخلاف </w:t>
      </w:r>
      <w:r>
        <w:rPr>
          <w:rStyle w:val="FootnoteAnchor"/>
          <w:rtl w:val="true"/>
        </w:rPr>
        <w:footnoteReference w:id="846"/>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مسند مسلم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الخدري أنّ أبا موسى أتى فزعاً </w:t>
      </w:r>
      <w:r>
        <w:rPr>
          <w:rStyle w:val="FootnoteAnchor"/>
          <w:rtl w:val="true"/>
        </w:rPr>
        <w:footnoteReference w:id="848"/>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أرسل إلى أن آتيه، فأتيت بابه فسلّمت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تأتينا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كما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نداء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ينصرفون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لأوجعَنَّ </w:t>
      </w:r>
      <w:r>
        <w:rPr>
          <w:rStyle w:val="FootnoteAnchor"/>
          <w:rtl w:val="true"/>
        </w:rPr>
        <w:footnoteReference w:id="850"/>
      </w:r>
      <w:r>
        <w:rPr>
          <w:rFonts w:ascii="Amiri" w:hAnsi="Amiri" w:eastAsia="Amiri" w:cs="Amiri"/>
          <w:color w:val="111111"/>
          <w:sz w:val="28"/>
          <w:sz w:val="28"/>
          <w:szCs w:val="28"/>
          <w:rtl w:val="true"/>
          <w:lang w:bidi="ar-SA"/>
        </w:rPr>
        <w:t>ظهرك وبطنك، أو لتأتين بمن يشهد لك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الخدري وشهد، فقال عمر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علي هذا من 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ألهاني عنه الصفق بالأسواق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رجلاً ينشد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 النَّاسِ مِن شَرِّ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مِعقَلُ وَافَى البَقِيعَ مُرَجَّلَا </w:t>
      </w:r>
      <w:r>
        <w:rPr>
          <w:rStyle w:val="FootnoteAnchor"/>
          <w:rtl w:val="true"/>
        </w:rPr>
        <w:footnoteReference w:id="854"/>
      </w:r>
      <w:r>
        <w:rPr>
          <w:rFonts w:ascii="Amiri" w:hAnsi="Amiri" w:eastAsia="Amiri" w:cs="Amiri"/>
          <w:color w:val="111111"/>
          <w:sz w:val="28"/>
          <w:sz w:val="28"/>
          <w:szCs w:val="28"/>
          <w:rtl w:val="true"/>
          <w:lang w:bidi="ar-SA"/>
        </w:rPr>
        <w:t xml:space="preserve">فجز الثاني شعره، فكان حين جزه أجمل وأحسن،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 </w:t>
      </w:r>
      <w:r>
        <w:rPr>
          <w:rStyle w:val="FootnoteAnchor"/>
          <w:rtl w:val="true"/>
        </w:rPr>
        <w:footnoteReference w:id="855"/>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الكلبي </w:t>
      </w:r>
      <w:r>
        <w:rPr>
          <w:rStyle w:val="FootnoteAnchor"/>
          <w:rtl w:val="true"/>
        </w:rPr>
        <w:footnoteReference w:id="857"/>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أبي نعيم الحافظ </w:t>
      </w:r>
      <w:r>
        <w:rPr>
          <w:rStyle w:val="FootnoteAnchor"/>
          <w:rtl w:val="true"/>
        </w:rPr>
        <w:footnoteReference w:id="858"/>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الثاني منشداً ينشد و محتاج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سَبِيلَ إلى خَمْرٍ فَأَشْرَبَهَا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نَصْرِ بنِ حَجَّاجِ </w:t>
      </w:r>
      <w:r>
        <w:rPr>
          <w:rStyle w:val="FootnoteAnchor"/>
          <w:rtl w:val="true"/>
        </w:rPr>
        <w:footnoteReference w:id="86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ascii="Amiri" w:hAnsi="Amiri" w:eastAsia="Amiri" w:cs="Amiri"/>
          <w:color w:val="111111"/>
          <w:sz w:val="28"/>
          <w:sz w:val="28"/>
          <w:szCs w:val="28"/>
          <w:rtl w:val="true"/>
          <w:lang w:bidi="ar-SA"/>
        </w:rPr>
        <w:t>نِعْمَ الفَتَى في سَوادِ الليلِ تَطْرُقُهُ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لملهوف ومحتاج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المدينة مفتتنات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بأنك إنّما أخرجتني لهذا الشعر لا لغيره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وحبست امرأة وقدمت إلى عمر أبياتاً،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للإِمَامِ </w:t>
      </w:r>
      <w:r>
        <w:rPr>
          <w:rStyle w:val="FootnoteAnchor"/>
          <w:rtl w:val="true"/>
        </w:rPr>
        <w:footnoteReference w:id="864"/>
      </w:r>
      <w:r>
        <w:rPr>
          <w:rFonts w:ascii="Amiri" w:hAnsi="Amiri" w:eastAsia="Amiri" w:cs="Amiri"/>
          <w:color w:val="111111"/>
          <w:sz w:val="28"/>
          <w:sz w:val="28"/>
          <w:szCs w:val="28"/>
          <w:rtl w:val="true"/>
          <w:lang w:bidi="ar-SA"/>
        </w:rPr>
        <w:t>الَّذِي تُخْشَى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وَلِلْخَمرِ أَوْ نَصْرِ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غَنِيتُ </w:t>
      </w:r>
      <w:r>
        <w:rPr>
          <w:rStyle w:val="FootnoteAnchor"/>
          <w:rtl w:val="true"/>
        </w:rPr>
        <w:footnoteReference w:id="865"/>
      </w:r>
      <w:r>
        <w:rPr>
          <w:rFonts w:ascii="Amiri" w:hAnsi="Amiri" w:eastAsia="Amiri" w:cs="Amiri"/>
          <w:color w:val="111111"/>
          <w:sz w:val="28"/>
          <w:sz w:val="28"/>
          <w:szCs w:val="28"/>
          <w:rtl w:val="true"/>
          <w:lang w:bidi="ar-SA"/>
        </w:rPr>
        <w:t>أَبَا حَفْصٍ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الحَلِيبِ وطَرْفِ ساكن </w:t>
      </w:r>
      <w:r>
        <w:rPr>
          <w:rStyle w:val="FootnoteAnchor"/>
          <w:rtl w:val="true"/>
        </w:rPr>
        <w:footnoteReference w:id="866"/>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الهَوَى زَمَّهُ </w:t>
      </w:r>
      <w:r>
        <w:rPr>
          <w:rStyle w:val="FootnoteAnchor"/>
          <w:rtl w:val="true"/>
        </w:rPr>
        <w:footnoteReference w:id="867"/>
      </w:r>
      <w:r>
        <w:rPr>
          <w:rFonts w:ascii="Amiri" w:hAnsi="Amiri" w:eastAsia="Amiri" w:cs="Amiri"/>
          <w:color w:val="111111"/>
          <w:sz w:val="28"/>
          <w:sz w:val="28"/>
          <w:szCs w:val="28"/>
          <w:rtl w:val="true"/>
          <w:lang w:bidi="ar-SA"/>
        </w:rPr>
        <w:t xml:space="preserve">التَّقْوَى فَحَبَّسَهُ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أُقر بِالْجامِ وإشراج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أُمْنِيَّةٌ لم أُصَبْ منها بضائرة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مِن هالك فيها ومِنْ ناجي </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 الظَّنَّ حَقاً أو ببينة</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السَّبِيلَ سَبِيلُ الخَائِفِ الرَّاجِي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كتب نصر بن الحجاج من البصرة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لَئِن </w:t>
      </w:r>
      <w:r>
        <w:rPr>
          <w:rStyle w:val="FootnoteAnchor"/>
          <w:rtl w:val="true"/>
        </w:rPr>
        <w:footnoteReference w:id="873"/>
      </w:r>
      <w:r>
        <w:rPr>
          <w:rFonts w:ascii="Amiri" w:hAnsi="Amiri" w:eastAsia="Amiri" w:cs="Amiri"/>
          <w:color w:val="111111"/>
          <w:sz w:val="28"/>
          <w:sz w:val="28"/>
          <w:szCs w:val="28"/>
          <w:rtl w:val="true"/>
          <w:lang w:bidi="ar-SA"/>
        </w:rPr>
        <w:t xml:space="preserve">سَيَّرتَنِي وطَرَدْتَنى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Style w:val="FootnoteAnchor"/>
          <w:rtl w:val="true"/>
        </w:rPr>
        <w:footnoteReference w:id="875"/>
      </w:r>
      <w:r>
        <w:rPr>
          <w:rFonts w:ascii="Amiri" w:hAnsi="Amiri" w:eastAsia="Amiri" w:cs="Amiri"/>
          <w:color w:val="111111"/>
          <w:sz w:val="28"/>
          <w:sz w:val="28"/>
          <w:szCs w:val="28"/>
          <w:rtl w:val="true"/>
          <w:lang w:bidi="ar-SA"/>
        </w:rPr>
        <w:t xml:space="preserve">يُلْتَ مِنْ عِرْضِي عَلَيْكَ حَرامُ </w:t>
      </w:r>
      <w:r>
        <w:rPr>
          <w:rStyle w:val="FootnoteAnchor"/>
          <w:rtl w:val="true"/>
        </w:rPr>
        <w:footnoteReference w:id="8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مَنْفِيّاً عَلَى غَيْرِ رِيبَةٍ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لي بِالمَكَّتَيْنِ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ذَنْبُ غَيْرُ ظَنُّ ظَنَتْتَهُ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تَصْدِيقِ الظُّنُونِ أَثَامُ</w:t>
      </w:r>
      <w:r>
        <w:rPr>
          <w:rStyle w:val="FootnoteAnchor"/>
          <w:rtl w:val="true"/>
        </w:rPr>
        <w:footnoteReference w:id="8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ولي سلطان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عمر رجع إلى المدينة </w:t>
      </w:r>
      <w:r>
        <w:rPr>
          <w:rStyle w:val="FootnoteAnchor"/>
          <w:rtl w:val="true"/>
        </w:rPr>
        <w:footnoteReference w:id="87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المبرد في الكامل</w:t>
      </w:r>
      <w:r>
        <w:rPr>
          <w:rStyle w:val="FootnoteAnchor"/>
          <w:rtl w:val="true"/>
        </w:rPr>
        <w:footnoteReference w:id="880"/>
      </w:r>
      <w:r>
        <w:rPr>
          <w:rFonts w:ascii="IRNazanin" w:hAnsi="IRNazanin" w:eastAsia="IRNazanin"/>
          <w:color w:val="111111"/>
          <w:sz w:val="28"/>
          <w:sz w:val="28"/>
          <w:szCs w:val="28"/>
          <w:rtl w:val="true"/>
          <w:lang w:bidi="fa-IR"/>
        </w:rPr>
        <w:t>، أنّه حلق رأس نصر بن الحجاج ثمّ نفاه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w:t>
      </w:r>
      <w:r>
        <w:rPr>
          <w:rStyle w:val="FootnoteAnchor"/>
          <w:rtl w:val="true"/>
        </w:rPr>
        <w:footnoteReference w:id="881"/>
      </w:r>
      <w:r>
        <w:rPr>
          <w:rFonts w:ascii="Amiri" w:hAnsi="Amiri" w:eastAsia="Amiri" w:cs="Amiri"/>
          <w:color w:val="111111"/>
          <w:sz w:val="28"/>
          <w:sz w:val="28"/>
          <w:szCs w:val="28"/>
          <w:rtl w:val="true"/>
          <w:lang w:bidi="ar-SA"/>
        </w:rPr>
        <w:t xml:space="preserve">إِبْنُ خَطَّابِ عَلَيَّ بِجُمَّةٍ </w:t>
      </w:r>
      <w:r>
        <w:rPr>
          <w:rStyle w:val="FootnoteAnchor"/>
          <w:rtl w:val="true"/>
        </w:rPr>
        <w:footnoteReference w:id="882"/>
      </w:r>
      <w:r>
        <w:rPr>
          <w:rFonts w:ascii="Amiri" w:hAnsi="Amiri" w:eastAsia="Amiri" w:cs="Amiri"/>
          <w:color w:val="111111"/>
          <w:sz w:val="28"/>
          <w:sz w:val="28"/>
          <w:szCs w:val="28"/>
          <w:rtl w:val="true"/>
          <w:lang w:bidi="ar-SA"/>
        </w:rPr>
        <w:t xml:space="preserve">إذا رُجِّلَتْ </w:t>
      </w:r>
      <w:r>
        <w:rPr>
          <w:rStyle w:val="FootnoteAnchor"/>
          <w:rtl w:val="true"/>
        </w:rPr>
        <w:footnoteReference w:id="883"/>
      </w:r>
      <w:r>
        <w:rPr>
          <w:rFonts w:ascii="Amiri" w:hAnsi="Amiri" w:eastAsia="Amiri" w:cs="Amiri"/>
          <w:color w:val="111111"/>
          <w:sz w:val="28"/>
          <w:sz w:val="28"/>
          <w:szCs w:val="28"/>
          <w:rtl w:val="true"/>
          <w:lang w:bidi="ar-SA"/>
        </w:rPr>
        <w:t xml:space="preserve">تَهْتَزُّ هَزَّ </w:t>
      </w:r>
      <w:r>
        <w:rPr>
          <w:rStyle w:val="FootnoteAnchor"/>
          <w:rtl w:val="true"/>
        </w:rPr>
        <w:footnoteReference w:id="884"/>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فَصَلَّعَ رأساً لم يُصَلِّعَهُ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 رَفِيفاً </w:t>
      </w:r>
      <w:r>
        <w:rPr>
          <w:rStyle w:val="FootnoteAnchor"/>
          <w:rtl w:val="true"/>
        </w:rPr>
        <w:footnoteReference w:id="885"/>
      </w:r>
      <w:r>
        <w:rPr>
          <w:rFonts w:ascii="Amiri" w:hAnsi="Amiri" w:eastAsia="Amiri" w:cs="Amiri"/>
          <w:color w:val="111111"/>
          <w:sz w:val="28"/>
          <w:sz w:val="28"/>
          <w:szCs w:val="28"/>
          <w:rtl w:val="true"/>
          <w:lang w:bidi="ar-SA"/>
        </w:rPr>
        <w:t xml:space="preserve">بَعْدَ أسْوَدَ جاثِل </w:t>
      </w:r>
      <w:r>
        <w:rPr>
          <w:rStyle w:val="FootnoteAnchor"/>
          <w:rtl w:val="true"/>
        </w:rPr>
        <w:footnoteReference w:id="8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حَسَدَ الفُرْعَانَ</w:t>
      </w:r>
      <w:r>
        <w:rPr>
          <w:rStyle w:val="FootnoteAnchor"/>
          <w:rtl w:val="true"/>
        </w:rPr>
        <w:footnoteReference w:id="887"/>
      </w:r>
      <w:r>
        <w:rPr>
          <w:rFonts w:ascii="Amiri" w:hAnsi="Amiri" w:eastAsia="Amiri" w:cs="Amiri"/>
          <w:color w:val="111111"/>
          <w:sz w:val="28"/>
          <w:sz w:val="28"/>
          <w:szCs w:val="28"/>
          <w:rtl w:val="true"/>
          <w:lang w:bidi="ar-SA"/>
        </w:rPr>
        <w:t>أَصْلَعُ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مَشَى بالفرع </w:t>
      </w:r>
      <w:r>
        <w:rPr>
          <w:rStyle w:val="FootnoteAnchor"/>
          <w:rtl w:val="true"/>
        </w:rPr>
        <w:footnoteReference w:id="888"/>
      </w:r>
      <w:r>
        <w:rPr>
          <w:rFonts w:ascii="Amiri" w:hAnsi="Amiri" w:eastAsia="Amiri" w:cs="Amiri"/>
          <w:color w:val="111111"/>
          <w:sz w:val="28"/>
          <w:sz w:val="28"/>
          <w:szCs w:val="28"/>
          <w:rtl w:val="true"/>
          <w:lang w:bidi="ar-SA"/>
        </w:rPr>
        <w:t xml:space="preserve">بِالمُتَخَابِل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الوليد بن سعد، وإبراهيم بن سعيد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الثاني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 أحسن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ذئبهنّ</w:t>
      </w:r>
      <w:r>
        <w:rPr>
          <w:rStyle w:val="FootnoteAnchor"/>
          <w:rtl w:val="true"/>
        </w:rPr>
        <w:footnoteReference w:id="890"/>
      </w:r>
      <w:r>
        <w:rPr>
          <w:rFonts w:ascii="Amiri" w:hAnsi="Amiri" w:eastAsia="Amiri" w:cs="Amiri"/>
          <w:color w:val="111111"/>
          <w:sz w:val="28"/>
          <w:sz w:val="28"/>
          <w:szCs w:val="28"/>
          <w:rtl w:val="true"/>
          <w:lang w:bidi="ar-SA"/>
        </w:rPr>
        <w:t>العمري فاخرج عن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w:t>
      </w:r>
      <w:r>
        <w:rPr>
          <w:rStyle w:val="FootnoteAnchor"/>
          <w:rtl w:val="true"/>
        </w:rPr>
        <w:footnoteReference w:id="891"/>
      </w:r>
      <w:r>
        <w:rPr>
          <w:rFonts w:ascii="Amiri" w:hAnsi="Amiri" w:eastAsia="Amiri" w:cs="Amiri"/>
          <w:color w:val="111111"/>
          <w:sz w:val="28"/>
          <w:sz w:val="28"/>
          <w:szCs w:val="28"/>
          <w:rtl w:val="true"/>
          <w:lang w:bidi="ar-SA"/>
        </w:rPr>
        <w:t xml:space="preserve">البصرة، حيث أخرجت ابن عمي </w:t>
      </w:r>
      <w:r>
        <w:rPr>
          <w:rStyle w:val="FootnoteAnchor"/>
          <w:rtl w:val="true"/>
        </w:rPr>
        <w:footnoteReference w:id="892"/>
      </w:r>
      <w:r>
        <w:rPr>
          <w:rFonts w:ascii="Amiri" w:hAnsi="Amiri" w:eastAsia="Amiri" w:cs="Amiri"/>
          <w:color w:val="111111"/>
          <w:sz w:val="28"/>
          <w:sz w:val="28"/>
          <w:szCs w:val="28"/>
          <w:rtl w:val="true"/>
          <w:lang w:bidi="ar-SA"/>
        </w:rPr>
        <w:t>نصر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إلى البصرة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الماوردي في أعلام النبوة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w:t>
      </w:r>
      <w:r>
        <w:rPr>
          <w:rStyle w:val="FootnoteAnchor"/>
          <w:rtl w:val="true"/>
        </w:rPr>
        <w:footnoteReference w:id="895"/>
      </w:r>
      <w:r>
        <w:rPr>
          <w:rFonts w:ascii="Amiri" w:hAnsi="Amiri" w:eastAsia="Amiri" w:cs="Amiri"/>
          <w:color w:val="111111"/>
          <w:sz w:val="28"/>
          <w:sz w:val="28"/>
          <w:szCs w:val="28"/>
          <w:rtl w:val="true"/>
          <w:lang w:bidi="ar-SA"/>
        </w:rPr>
        <w:t xml:space="preserve">أم فروة الأنصارية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وجارية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فصلبهما عمر، وكانا أوّل عمر، وكانا أوّل من صُلب في الإسلام </w:t>
      </w:r>
      <w:r>
        <w:rPr>
          <w:rStyle w:val="FootnoteAnchor"/>
          <w:rtl w:val="true"/>
        </w:rPr>
        <w:footnoteReference w:id="898"/>
      </w:r>
      <w:r>
        <w:rPr>
          <w:rFonts w:ascii="IRNazanin" w:hAnsi="IRNazanin" w:eastAsia="IRNazanin"/>
          <w:color w:val="111111"/>
          <w:sz w:val="28"/>
          <w:sz w:val="28"/>
          <w:szCs w:val="28"/>
          <w:rtl w:val="true"/>
          <w:lang w:bidi="fa-IR"/>
        </w:rPr>
        <w:t xml:space="preserve">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899"/>
      </w:r>
      <w:r>
        <w:rPr>
          <w:rFonts w:ascii="Amiri" w:hAnsi="Amiri" w:eastAsia="Amiri" w:cs="Amiri"/>
          <w:color w:val="111111"/>
          <w:sz w:val="28"/>
          <w:sz w:val="28"/>
          <w:szCs w:val="28"/>
          <w:rtl w:val="true"/>
          <w:lang w:bidi="ar-SA"/>
        </w:rPr>
        <w:t xml:space="preserve">جعدة بن عبد اللّه السلمي ضربه زُرَيْق </w:t>
      </w:r>
      <w:r>
        <w:rPr>
          <w:rStyle w:val="FootnoteAnchor"/>
          <w:rtl w:val="true"/>
        </w:rPr>
        <w:footnoteReference w:id="900"/>
      </w:r>
      <w:r>
        <w:rPr>
          <w:rFonts w:ascii="Amiri" w:hAnsi="Amiri" w:eastAsia="Amiri" w:cs="Amiri"/>
          <w:color w:val="111111"/>
          <w:sz w:val="28"/>
          <w:sz w:val="28"/>
          <w:szCs w:val="28"/>
          <w:rtl w:val="true"/>
          <w:lang w:bidi="ar-SA"/>
        </w:rPr>
        <w:t xml:space="preserve">وغربه إلى الشام بتهمة </w:t>
      </w:r>
      <w:r>
        <w:rPr>
          <w:rStyle w:val="FootnoteAnchor"/>
          <w:rtl w:val="true"/>
        </w:rPr>
        <w:footnoteReference w:id="901"/>
      </w:r>
      <w:r>
        <w:rPr>
          <w:rFonts w:ascii="Amiri" w:hAnsi="Amiri" w:eastAsia="Amiri" w:cs="Amiri"/>
          <w:color w:val="111111"/>
          <w:sz w:val="28"/>
          <w:sz w:val="28"/>
          <w:szCs w:val="28"/>
          <w:rtl w:val="true"/>
          <w:lang w:bidi="ar-SA"/>
        </w:rPr>
        <w:t>فكلّم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فقدم من الشام ولم يأذن له أن يدخل المدينة، ثمّ أذن له أن يجمع </w:t>
      </w:r>
      <w:r>
        <w:rPr>
          <w:rStyle w:val="FootnoteAnchor"/>
          <w:rtl w:val="true"/>
        </w:rPr>
        <w:footnoteReference w:id="902"/>
      </w:r>
      <w:r>
        <w:rPr>
          <w:rFonts w:ascii="Amiri" w:hAnsi="Amiri" w:eastAsia="Amiri" w:cs="Amiri"/>
          <w:color w:val="111111"/>
          <w:sz w:val="28"/>
          <w:sz w:val="28"/>
          <w:szCs w:val="28"/>
          <w:rtl w:val="true"/>
          <w:lang w:bidi="ar-SA"/>
        </w:rPr>
        <w:t>، فكان إذا رآه يوم الجمعة توعده،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أكُلَّ الدَّهرِ جَعْدَةُ مُسْتَحِقُّ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لَشَتْمٍ أَو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أَنَا بِالبَرِيءِ بَرَاهُ </w:t>
      </w:r>
      <w:r>
        <w:rPr>
          <w:rStyle w:val="FootnoteAnchor"/>
          <w:rtl w:val="true"/>
        </w:rPr>
        <w:footnoteReference w:id="904"/>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بِالخَالِعِ الرَّسَنِ الشَّرودِ</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له أن يدخل الجمعة مرتين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جراد بن طارق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امرأة ولدت صبياً،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المخاض في هذه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w:t>
      </w:r>
      <w:r>
        <w:rPr>
          <w:rStyle w:val="FootnoteAnchor"/>
          <w:rtl w:val="true"/>
        </w:rPr>
        <w:footnoteReference w:id="907"/>
      </w:r>
      <w:r>
        <w:rPr>
          <w:rFonts w:ascii="Amiri" w:hAnsi="Amiri" w:eastAsia="Amiri" w:cs="Amiri"/>
          <w:color w:val="111111"/>
          <w:sz w:val="28"/>
          <w:sz w:val="28"/>
          <w:szCs w:val="28"/>
          <w:rtl w:val="true"/>
          <w:lang w:bidi="ar-SA"/>
        </w:rPr>
        <w:t>بك</w:t>
      </w:r>
      <w:r>
        <w:rPr>
          <w:rStyle w:val="FootnoteAnchor"/>
          <w:rtl w:val="true"/>
        </w:rPr>
        <w:footnoteReference w:id="908"/>
      </w:r>
      <w:r>
        <w:rPr>
          <w:rFonts w:ascii="Amiri" w:hAnsi="Amiri" w:eastAsia="Amiri" w:cs="Amiri"/>
          <w:color w:val="111111"/>
          <w:sz w:val="28"/>
          <w:sz w:val="28"/>
          <w:szCs w:val="28"/>
          <w:rtl w:val="true"/>
          <w:lang w:bidi="ar-SA"/>
        </w:rPr>
        <w:t xml:space="preserve">أهل هذه الدار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w:t>
      </w:r>
      <w:r>
        <w:rPr>
          <w:rStyle w:val="FootnoteAnchor"/>
          <w:rtl w:val="true"/>
        </w:rPr>
        <w:footnoteReference w:id="909"/>
      </w:r>
      <w:r>
        <w:rPr>
          <w:rFonts w:ascii="Amiri" w:hAnsi="Amiri" w:eastAsia="Amiri" w:cs="Amiri"/>
          <w:color w:val="111111"/>
          <w:sz w:val="28"/>
          <w:sz w:val="28"/>
          <w:szCs w:val="28"/>
          <w:rtl w:val="true"/>
          <w:lang w:bidi="ar-SA"/>
        </w:rPr>
        <w:t xml:space="preserve">لو علمتهم شعروا بكِ، ثمّ لم ينفعوك بشيء فعلت </w:t>
      </w:r>
      <w:r>
        <w:rPr>
          <w:rStyle w:val="FootnoteAnchor"/>
          <w:rtl w:val="true"/>
        </w:rPr>
        <w:footnoteReference w:id="910"/>
      </w:r>
      <w:r>
        <w:rPr>
          <w:rFonts w:ascii="Amiri" w:hAnsi="Amiri" w:eastAsia="Amiri" w:cs="Amiri"/>
          <w:color w:val="111111"/>
          <w:sz w:val="28"/>
          <w:sz w:val="28"/>
          <w:szCs w:val="28"/>
          <w:rtl w:val="true"/>
          <w:lang w:bidi="ar-SA"/>
        </w:rPr>
        <w:t>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لها بشربة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وجاءه قوم يشكون عامله؛ فأعرض عنهم وتعنّت عليهم من الشرائع، فجاؤوا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وإلا حززت رؤوسكم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تفسير الكشاف </w:t>
      </w:r>
      <w:r>
        <w:rPr>
          <w:rStyle w:val="FootnoteAnchor"/>
          <w:rtl w:val="true"/>
        </w:rPr>
        <w:footnoteReference w:id="913"/>
      </w:r>
      <w:r>
        <w:rPr>
          <w:rFonts w:ascii="Amiri" w:hAnsi="Amiri" w:eastAsia="Amiri" w:cs="Amiri"/>
          <w:color w:val="111111"/>
          <w:sz w:val="28"/>
          <w:sz w:val="28"/>
          <w:szCs w:val="28"/>
          <w:rtl w:val="true"/>
          <w:lang w:bidi="ar-SA"/>
        </w:rPr>
        <w:t xml:space="preserve">، عن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نشزت على زوجها، فرفعت </w:t>
      </w:r>
      <w:r>
        <w:rPr>
          <w:rStyle w:val="FootnoteAnchor"/>
          <w:rtl w:val="true"/>
        </w:rPr>
        <w:footnoteReference w:id="914"/>
      </w:r>
      <w:r>
        <w:rPr>
          <w:rFonts w:ascii="Amiri" w:hAnsi="Amiri" w:eastAsia="Amiri" w:cs="Amiri"/>
          <w:color w:val="111111"/>
          <w:sz w:val="28"/>
          <w:sz w:val="28"/>
          <w:szCs w:val="28"/>
          <w:rtl w:val="true"/>
          <w:lang w:bidi="ar-SA"/>
        </w:rPr>
        <w:t>إلى عمر، فأباتها في بيت الزبل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الحريري البصري في درّة الغوّاص </w:t>
      </w:r>
      <w:r>
        <w:rPr>
          <w:rStyle w:val="FootnoteAnchor"/>
          <w:rtl w:val="true"/>
        </w:rPr>
        <w:footnoteReference w:id="915"/>
      </w:r>
      <w:r>
        <w:rPr>
          <w:rFonts w:ascii="Amiri" w:hAnsi="Amiri" w:eastAsia="Amiri" w:cs="Amiri"/>
          <w:color w:val="111111"/>
          <w:sz w:val="28"/>
          <w:sz w:val="28"/>
          <w:szCs w:val="28"/>
          <w:rtl w:val="true"/>
          <w:lang w:bidi="ar-SA"/>
        </w:rPr>
        <w:t xml:space="preserve">، وأبو عبيد في غريب الحديث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ينشّ </w:t>
      </w:r>
      <w:r>
        <w:rPr>
          <w:rStyle w:val="FootnoteAnchor"/>
          <w:rtl w:val="true"/>
        </w:rPr>
        <w:footnoteReference w:id="917"/>
      </w:r>
      <w:r>
        <w:rPr>
          <w:rFonts w:ascii="Amiri" w:hAnsi="Amiri" w:eastAsia="Amiri" w:cs="Amiri"/>
          <w:color w:val="111111"/>
          <w:sz w:val="28"/>
          <w:sz w:val="28"/>
          <w:szCs w:val="28"/>
          <w:rtl w:val="true"/>
          <w:lang w:bidi="ar-SA"/>
        </w:rPr>
        <w:t xml:space="preserve">معاشر الناس بعد العشاء بالدرّة،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بيوتكم </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رواه بالسين عنى به يسوقهم، ومنه المنسأة، ومن رواه بالشين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العقد </w:t>
      </w:r>
      <w:r>
        <w:rPr>
          <w:rStyle w:val="FootnoteAnchor"/>
          <w:rtl w:val="true"/>
        </w:rPr>
        <w:footnoteReference w:id="91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أراد أن يسأل عن القرآن فليأت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بن كعب، ومن أراد أن يسأل عن الفرائض فليأت زيد بن ثابت، ومن أراد أن يسأل عن المال فليأ 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جعلني له خازناً وقاسماً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إنّي بادئ </w:t>
      </w:r>
      <w:r>
        <w:rPr>
          <w:rStyle w:val="FootnoteAnchor"/>
          <w:rtl w:val="true"/>
        </w:rPr>
        <w:footnoteReference w:id="921"/>
      </w:r>
      <w:r>
        <w:rPr>
          <w:rFonts w:ascii="Amiri" w:hAnsi="Amiri" w:eastAsia="Amiri" w:cs="Amiri"/>
          <w:color w:val="111111"/>
          <w:sz w:val="28"/>
          <w:sz w:val="28"/>
          <w:szCs w:val="28"/>
          <w:rtl w:val="true"/>
          <w:lang w:bidi="ar-SA"/>
        </w:rPr>
        <w:t xml:space="preserve">بأزواج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فأعطيتهن </w:t>
      </w:r>
      <w:r>
        <w:rPr>
          <w:rStyle w:val="FootnoteAnchor"/>
          <w:rtl w:val="true"/>
        </w:rPr>
        <w:footnoteReference w:id="922"/>
      </w:r>
      <w:r>
        <w:rPr>
          <w:rFonts w:ascii="Amiri" w:hAnsi="Amiri" w:eastAsia="Amiri" w:cs="Amiri"/>
          <w:color w:val="111111"/>
          <w:sz w:val="28"/>
          <w:sz w:val="28"/>
          <w:szCs w:val="28"/>
          <w:rtl w:val="true"/>
          <w:lang w:bidi="ar-SA"/>
        </w:rPr>
        <w:t xml:space="preserve">، ثمّ المهاجرين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وأموالهم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أنا وأصحابي، ثمّ الأنصار الذين تبوءوا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والإيمان من قبلهم </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 ثمّ من أسرع إلى الهجرة أسرع إليه العطاء، ومن أبطأ عن الهجرة وأبطأ </w:t>
      </w:r>
      <w:r>
        <w:rPr>
          <w:rStyle w:val="FootnoteAnchor"/>
          <w:rtl w:val="true"/>
        </w:rPr>
        <w:footnoteReference w:id="925"/>
      </w:r>
      <w:r>
        <w:rPr>
          <w:rFonts w:ascii="Amiri" w:hAnsi="Amiri" w:eastAsia="Amiri" w:cs="Amiri"/>
          <w:color w:val="111111"/>
          <w:sz w:val="28"/>
          <w:sz w:val="28"/>
          <w:szCs w:val="28"/>
          <w:rtl w:val="true"/>
          <w:lang w:bidi="ar-SA"/>
        </w:rPr>
        <w:t xml:space="preserve">عنه العطاء، فلا يلومن رجل إلّا مناخ راحلته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قد بقيت </w:t>
      </w:r>
      <w:r>
        <w:rPr>
          <w:rStyle w:val="FootnoteAnchor"/>
          <w:rtl w:val="true"/>
        </w:rPr>
        <w:footnoteReference w:id="927"/>
      </w:r>
      <w:r>
        <w:rPr>
          <w:rFonts w:ascii="Amiri" w:hAnsi="Amiri" w:eastAsia="Amiri" w:cs="Amiri"/>
          <w:color w:val="111111"/>
          <w:sz w:val="28"/>
          <w:sz w:val="28"/>
          <w:szCs w:val="28"/>
          <w:rtl w:val="true"/>
          <w:lang w:bidi="ar-SA"/>
        </w:rPr>
        <w:t xml:space="preserve">فيكم بعد صاحبي فابتليتم بي </w:t>
      </w:r>
      <w:r>
        <w:rPr>
          <w:rStyle w:val="FootnoteAnchor"/>
          <w:rtl w:val="true"/>
        </w:rPr>
        <w:footnoteReference w:id="928"/>
      </w:r>
      <w:r>
        <w:rPr>
          <w:rFonts w:ascii="Amiri" w:hAnsi="Amiri" w:eastAsia="Amiri" w:cs="Amiri"/>
          <w:color w:val="111111"/>
          <w:sz w:val="28"/>
          <w:sz w:val="28"/>
          <w:szCs w:val="28"/>
          <w:rtl w:val="true"/>
          <w:lang w:bidi="ar-SA"/>
        </w:rPr>
        <w:t xml:space="preserve">، وإنّي لم </w:t>
      </w:r>
      <w:r>
        <w:rPr>
          <w:rStyle w:val="FootnoteAnchor"/>
          <w:rtl w:val="true"/>
        </w:rPr>
        <w:footnoteReference w:id="929"/>
      </w:r>
      <w:r>
        <w:rPr>
          <w:rFonts w:ascii="Amiri" w:hAnsi="Amiri" w:eastAsia="Amiri" w:cs="Amiri"/>
          <w:color w:val="111111"/>
          <w:sz w:val="28"/>
          <w:sz w:val="28"/>
          <w:szCs w:val="28"/>
          <w:rtl w:val="true"/>
          <w:lang w:bidi="ar-SA"/>
        </w:rPr>
        <w:t xml:space="preserve">يحضرني </w:t>
      </w:r>
      <w:r>
        <w:rPr>
          <w:rStyle w:val="FootnoteAnchor"/>
          <w:rtl w:val="true"/>
        </w:rPr>
        <w:footnoteReference w:id="930"/>
      </w:r>
      <w:r>
        <w:rPr>
          <w:rFonts w:ascii="Amiri" w:hAnsi="Amiri" w:eastAsia="Amiri" w:cs="Amiri"/>
          <w:color w:val="111111"/>
          <w:sz w:val="28"/>
          <w:sz w:val="28"/>
          <w:szCs w:val="28"/>
          <w:rtl w:val="true"/>
          <w:lang w:bidi="ar-SA"/>
        </w:rPr>
        <w:t>منأُموركم شيء فأكِلَهُ إلى غير أهل الخير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أحسنوا لأُحسن </w:t>
      </w:r>
      <w:r>
        <w:rPr>
          <w:rStyle w:val="FootnoteAnchor"/>
          <w:rtl w:val="true"/>
        </w:rPr>
        <w:footnoteReference w:id="931"/>
      </w:r>
      <w:r>
        <w:rPr>
          <w:rFonts w:ascii="Amiri" w:hAnsi="Amiri" w:eastAsia="Amiri" w:cs="Amiri"/>
          <w:color w:val="111111"/>
          <w:sz w:val="28"/>
          <w:sz w:val="28"/>
          <w:szCs w:val="28"/>
          <w:rtl w:val="true"/>
          <w:lang w:bidi="ar-SA"/>
        </w:rPr>
        <w:t xml:space="preserve">إليهم، ولئن أساؤوا لأنكلن بهم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يحصي مثل هذه الخرافات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الذي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ومصادراته لعماله وثقاته من الحكم بغير 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ذكره الزمخشري في الفائق </w:t>
      </w:r>
      <w:r>
        <w:rPr>
          <w:rStyle w:val="FootnoteAnchor"/>
          <w:rtl w:val="true"/>
        </w:rPr>
        <w:footnoteReference w:id="93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أبا هريرة على البحرين، فلما قدم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بعدوّ اللّه ولا عدوّ رسوله، ولكنّي عدوّ من عاداهما، وما سرقت شيئاً </w:t>
      </w:r>
      <w:r>
        <w:rPr>
          <w:rStyle w:val="FootnoteAnchor"/>
          <w:rtl w:val="true"/>
        </w:rPr>
        <w:footnoteReference w:id="934"/>
      </w:r>
      <w:r>
        <w:rPr>
          <w:rFonts w:ascii="Amiri" w:hAnsi="Amiri" w:eastAsia="Amiri" w:cs="Amiri"/>
          <w:color w:val="111111"/>
          <w:sz w:val="28"/>
          <w:sz w:val="28"/>
          <w:szCs w:val="28"/>
          <w:rtl w:val="true"/>
          <w:lang w:bidi="ar-SA"/>
        </w:rPr>
        <w:t>، ولكنها سهام اجتمعت ونتاج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عشرة آلاف درهم فألقاها في بيت المال</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يوسف قد سأل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مني بريء وأنا منه براء، وأخاف ثلاثاً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تقول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أقول بغير حكم، وأقضي بغير علم، وأخاف أن يضرب ظهري، وأن يُشتم عرضي، وأن يُؤخذ </w:t>
      </w:r>
      <w:r>
        <w:rPr>
          <w:rStyle w:val="FootnoteAnchor"/>
          <w:rtl w:val="true"/>
        </w:rPr>
        <w:footnoteReference w:id="936"/>
      </w:r>
      <w:r>
        <w:rPr>
          <w:rFonts w:ascii="Amiri" w:hAnsi="Amiri" w:eastAsia="Amiri" w:cs="Amiri"/>
          <w:color w:val="111111"/>
          <w:sz w:val="28"/>
          <w:sz w:val="28"/>
          <w:szCs w:val="28"/>
          <w:rtl w:val="true"/>
          <w:lang w:bidi="ar-SA"/>
        </w:rPr>
        <w:t xml:space="preserve">مالي </w:t>
      </w:r>
      <w:r>
        <w:rPr>
          <w:rStyle w:val="FootnoteAnchor"/>
          <w:rtl w:val="true"/>
        </w:rPr>
        <w:footnoteReference w:id="937"/>
      </w:r>
      <w:r>
        <w:rPr>
          <w:rFonts w:ascii="Amiri" w:hAnsi="Amiri" w:eastAsia="Amiri" w:cs="Amiri"/>
          <w:color w:val="111111"/>
          <w:sz w:val="28"/>
          <w:sz w:val="28"/>
          <w:szCs w:val="28"/>
          <w:rtl w:val="true"/>
          <w:lang w:bidi="ar-SA"/>
        </w:rPr>
        <w:t xml:space="preserve">وفي العقد </w:t>
      </w:r>
      <w:r>
        <w:rPr>
          <w:rStyle w:val="FootnoteAnchor"/>
          <w:rtl w:val="true"/>
        </w:rPr>
        <w:footnoteReference w:id="938"/>
      </w:r>
      <w:r>
        <w:rPr>
          <w:rFonts w:ascii="Amiri" w:hAnsi="Amiri" w:eastAsia="Amiri" w:cs="Amiri"/>
          <w:color w:val="111111"/>
          <w:sz w:val="28"/>
          <w:sz w:val="28"/>
          <w:szCs w:val="28"/>
          <w:rtl w:val="true"/>
          <w:lang w:bidi="ar-SA"/>
        </w:rPr>
        <w:t xml:space="preserve">عن الأندلسي، والفائق </w:t>
      </w:r>
      <w:r>
        <w:rPr>
          <w:rStyle w:val="FootnoteAnchor"/>
          <w:rtl w:val="true"/>
        </w:rPr>
        <w:footnoteReference w:id="939"/>
      </w:r>
      <w:r>
        <w:rPr>
          <w:rFonts w:ascii="Amiri" w:hAnsi="Amiri" w:eastAsia="Amiri" w:cs="Amiri"/>
          <w:color w:val="111111"/>
          <w:sz w:val="28"/>
          <w:sz w:val="28"/>
          <w:szCs w:val="28"/>
          <w:rtl w:val="true"/>
          <w:lang w:bidi="ar-SA"/>
        </w:rPr>
        <w:t xml:space="preserve">عن الزمخشري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أباهريرة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استعملتك على البحرين فأنت بلا نعلين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بلغني أنّك بعت </w:t>
      </w:r>
      <w:r>
        <w:rPr>
          <w:rStyle w:val="FootnoteAnchor"/>
          <w:rtl w:val="true"/>
        </w:rPr>
        <w:footnoteReference w:id="940"/>
      </w:r>
      <w:r>
        <w:rPr>
          <w:rFonts w:ascii="Amiri" w:hAnsi="Amiri" w:eastAsia="Amiri" w:cs="Amiri"/>
          <w:color w:val="111111"/>
          <w:sz w:val="28"/>
          <w:sz w:val="28"/>
          <w:szCs w:val="28"/>
          <w:rtl w:val="true"/>
          <w:lang w:bidi="ar-SA"/>
        </w:rPr>
        <w:t xml:space="preserve">أفراساً بألف دينار وستمائة دينار ؟ </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أفراس تناتجت</w:t>
      </w:r>
      <w:r>
        <w:rPr>
          <w:rStyle w:val="FootnoteAnchor"/>
          <w:rtl w:val="true"/>
        </w:rPr>
        <w:footnoteReference w:id="941"/>
      </w:r>
      <w:r>
        <w:rPr>
          <w:rFonts w:ascii="Amiri" w:hAnsi="Amiri" w:eastAsia="Amiri" w:cs="Amiri"/>
          <w:color w:val="111111"/>
          <w:sz w:val="28"/>
          <w:sz w:val="28"/>
          <w:szCs w:val="28"/>
          <w:rtl w:val="true"/>
          <w:lang w:bidi="ar-SA"/>
        </w:rPr>
        <w:t xml:space="preserve">، وحطيطة </w:t>
      </w:r>
      <w:r>
        <w:rPr>
          <w:rStyle w:val="FootnoteAnchor"/>
          <w:rtl w:val="true"/>
        </w:rPr>
        <w:footnoteReference w:id="942"/>
      </w:r>
      <w:r>
        <w:rPr>
          <w:rFonts w:ascii="IRNazanin" w:hAnsi="IRNazanin" w:eastAsia="IRNazanin"/>
          <w:color w:val="111111"/>
          <w:sz w:val="28"/>
          <w:sz w:val="28"/>
          <w:szCs w:val="28"/>
          <w:rtl w:val="true"/>
          <w:lang w:bidi="fa-IR"/>
        </w:rPr>
        <w:t>تلاحقت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حسبت </w:t>
      </w:r>
      <w:r>
        <w:rPr>
          <w:rStyle w:val="FootnoteAnchor"/>
          <w:rtl w:val="true"/>
        </w:rPr>
        <w:footnoteReference w:id="943"/>
      </w:r>
      <w:r>
        <w:rPr>
          <w:rFonts w:ascii="Amiri" w:hAnsi="Amiri" w:eastAsia="Amiri" w:cs="Amiri"/>
          <w:color w:val="111111"/>
          <w:sz w:val="28"/>
          <w:sz w:val="28"/>
          <w:szCs w:val="28"/>
          <w:rtl w:val="true"/>
          <w:lang w:bidi="ar-SA"/>
        </w:rPr>
        <w:t>لك رزقك ومؤونتك، وهذا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وأوجع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Style w:val="FootnoteAnchor"/>
          <w:rtl w:val="true"/>
        </w:rPr>
        <w:footnoteReference w:id="944"/>
      </w:r>
      <w:r>
        <w:rPr>
          <w:rFonts w:ascii="Amiri" w:hAnsi="Amiri" w:eastAsia="Amiri" w:cs="Amiri"/>
          <w:color w:val="111111"/>
          <w:sz w:val="28"/>
          <w:sz w:val="28"/>
          <w:szCs w:val="28"/>
          <w:rtl w:val="true"/>
          <w:lang w:bidi="ar-SA"/>
        </w:rPr>
        <w:t xml:space="preserve">إليه بالدرّة، فضربه حتّى أدماه،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أحضرها </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أحتسبها </w:t>
      </w:r>
      <w:r>
        <w:rPr>
          <w:rStyle w:val="FootnoteAnchor"/>
          <w:rtl w:val="true"/>
        </w:rPr>
        <w:footnoteReference w:id="946"/>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لو أخذتها من حلال وأديتها طائعاً، أجبيت </w:t>
      </w:r>
      <w:r>
        <w:rPr>
          <w:rStyle w:val="FootnoteAnchor"/>
          <w:rtl w:val="true"/>
        </w:rPr>
        <w:footnoteReference w:id="947"/>
      </w:r>
      <w:r>
        <w:rPr>
          <w:rFonts w:ascii="Amiri" w:hAnsi="Amiri" w:eastAsia="Amiri" w:cs="Amiri"/>
          <w:color w:val="111111"/>
          <w:sz w:val="28"/>
          <w:sz w:val="28"/>
          <w:szCs w:val="28"/>
          <w:rtl w:val="true"/>
          <w:lang w:bidi="ar-SA"/>
        </w:rPr>
        <w:t>من أقصى حجر البحرين فيجبي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اللّه </w:t>
      </w:r>
      <w:r>
        <w:rPr>
          <w:rStyle w:val="FootnoteAnchor"/>
          <w:rtl w:val="true"/>
        </w:rPr>
        <w:footnoteReference w:id="948"/>
      </w:r>
      <w:r>
        <w:rPr>
          <w:rFonts w:ascii="Amiri" w:hAnsi="Amiri" w:eastAsia="Amiri" w:cs="Amiri"/>
          <w:color w:val="111111"/>
          <w:sz w:val="28"/>
          <w:sz w:val="28"/>
          <w:szCs w:val="28"/>
          <w:rtl w:val="true"/>
          <w:lang w:bidi="ar-SA"/>
        </w:rPr>
        <w:t xml:space="preserve">ولا المسلمين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العقد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فَشَتْ </w:t>
      </w:r>
      <w:r>
        <w:rPr>
          <w:rStyle w:val="FootnoteAnchor"/>
          <w:rtl w:val="true"/>
        </w:rPr>
        <w:footnoteReference w:id="951"/>
      </w:r>
      <w:r>
        <w:rPr>
          <w:rFonts w:ascii="Amiri" w:hAnsi="Amiri" w:eastAsia="Amiri" w:cs="Amiri"/>
          <w:color w:val="111111"/>
          <w:sz w:val="28"/>
          <w:sz w:val="28"/>
          <w:szCs w:val="28"/>
          <w:rtl w:val="true"/>
          <w:lang w:bidi="ar-SA"/>
        </w:rPr>
        <w:t>لك فاشية من خيل، وإبل، وبقر، وعبيد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وعهدي بك قبل ذلك أن لا مال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لك هذا ؟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أتاني كتاب أمير المؤمنين يذكر فيه ما فشا لي، وأنّه يعرفني قبل ذلك لا مال لي، وإنّي أعلم أميرالمؤمنين إنّي بأرض السعر فيه رخيص، و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إنّي أعالج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ما لا يعالجه الناس</w:t>
      </w:r>
      <w:r>
        <w:rPr>
          <w:rStyle w:val="FootnoteAnchor"/>
          <w:rtl w:val="true"/>
        </w:rPr>
        <w:footnoteReference w:id="95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رزق أمير </w:t>
      </w:r>
      <w:r>
        <w:rPr>
          <w:rStyle w:val="FootnoteAnchor"/>
          <w:rtl w:val="true"/>
        </w:rPr>
        <w:footnoteReference w:id="955"/>
      </w:r>
      <w:r>
        <w:rPr>
          <w:rFonts w:ascii="Amiri" w:hAnsi="Amiri" w:eastAsia="Amiri" w:cs="Amiri"/>
          <w:color w:val="111111"/>
          <w:sz w:val="28"/>
          <w:sz w:val="28"/>
          <w:szCs w:val="28"/>
          <w:rtl w:val="true"/>
          <w:lang w:bidi="ar-SA"/>
        </w:rPr>
        <w:t>المؤمنين سعة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فبعث إليه محمّد بن مسلمة فشاطره </w:t>
      </w:r>
      <w:r>
        <w:rPr>
          <w:rStyle w:val="FootnoteAnchor"/>
          <w:rtl w:val="true"/>
        </w:rPr>
        <w:footnoteReference w:id="957"/>
      </w:r>
      <w:r>
        <w:rPr>
          <w:rFonts w:ascii="Amiri" w:hAnsi="Amiri" w:eastAsia="Amiri" w:cs="Amiri"/>
          <w:color w:val="111111"/>
          <w:sz w:val="28"/>
          <w:sz w:val="28"/>
          <w:szCs w:val="28"/>
          <w:rtl w:val="true"/>
          <w:lang w:bidi="ar-SA"/>
        </w:rPr>
        <w:t xml:space="preserve">ماله بأجمعه حتّى بقيت نعلاه، فأخذ إحداهما وترك الأخرى، فغضب عمرو بن العاص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بن مسلمة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اللّه زماناً عمل فيه عمرو بن العاص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الخطاب يحمل على رأسه حزمة </w:t>
      </w:r>
      <w:r>
        <w:rPr>
          <w:rStyle w:val="FootnoteAnchor"/>
          <w:rtl w:val="true"/>
        </w:rPr>
        <w:footnoteReference w:id="958"/>
      </w:r>
      <w:r>
        <w:rPr>
          <w:rFonts w:ascii="IRNazanin" w:hAnsi="IRNazanin" w:eastAsia="IRNazanin"/>
          <w:color w:val="111111"/>
          <w:sz w:val="28"/>
          <w:sz w:val="28"/>
          <w:szCs w:val="28"/>
          <w:rtl w:val="true"/>
          <w:lang w:bidi="fa-IR"/>
        </w:rPr>
        <w:t xml:space="preserve">من حطب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 xml:space="preserve">مثلها، وما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تبلغ رُسْغَيْه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واللّه ما كان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يرضى أن يلبس</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الديباج مزوّراً بالذهب والفضة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صاحب العقد </w:t>
      </w:r>
      <w:r>
        <w:rPr>
          <w:rStyle w:val="FootnoteAnchor"/>
          <w:rtl w:val="true"/>
        </w:rPr>
        <w:footnoteReference w:id="9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عزل عمر </w:t>
      </w:r>
      <w:r>
        <w:rPr>
          <w:rStyle w:val="FootnoteAnchor"/>
          <w:rtl w:val="true"/>
        </w:rPr>
        <w:footnoteReference w:id="963"/>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الأشعري عن البصرة وشاطره ماله، وعزل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وشاطره ماله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أبوسفيان معاوية بالشام، فلما رجع من عنده دخل على </w:t>
      </w:r>
      <w:r>
        <w:rPr>
          <w:rStyle w:val="FootnoteAnchor"/>
          <w:rtl w:val="true"/>
        </w:rPr>
        <w:footnoteReference w:id="965"/>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أجزنا أباسفيان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شيئاً فنحدّثك </w:t>
      </w:r>
      <w:r>
        <w:rPr>
          <w:rStyle w:val="FootnoteAnchor"/>
          <w:rtl w:val="true"/>
        </w:rPr>
        <w:footnoteReference w:id="967"/>
      </w:r>
      <w:r>
        <w:rPr>
          <w:rFonts w:ascii="Amiri" w:hAnsi="Amiri" w:eastAsia="Amiri" w:cs="Amiri"/>
          <w:color w:val="111111"/>
          <w:sz w:val="28"/>
          <w:sz w:val="28"/>
          <w:szCs w:val="28"/>
          <w:rtl w:val="true"/>
          <w:lang w:bidi="ar-SA"/>
        </w:rPr>
        <w:t>، فأخذ عمر خاتمه فبعث به إلى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الخُرجَين اللذين جئت بهما فأحضريهما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يلبث عمر إلى أن أُتي بخرجين فيهما عشرة آلاف درهم، فألقاهما عمر في بيت المال، فلما ولي عثمان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آخذ مالاً عابه عليّ عمر</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فأى هؤلاء كان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الطبري في التاريخ </w:t>
      </w:r>
      <w:r>
        <w:rPr>
          <w:rStyle w:val="FootnoteAnchor"/>
          <w:rtl w:val="true"/>
        </w:rPr>
        <w:footnoteReference w:id="969"/>
      </w:r>
      <w:r>
        <w:rPr>
          <w:rFonts w:ascii="Amiri" w:hAnsi="Amiri" w:eastAsia="Amiri" w:cs="Amiri"/>
          <w:color w:val="111111"/>
          <w:sz w:val="28"/>
          <w:sz w:val="28"/>
          <w:szCs w:val="28"/>
          <w:rtl w:val="true"/>
          <w:lang w:bidi="ar-SA"/>
        </w:rPr>
        <w:t xml:space="preserve">، وابن عبد ربه في العقد </w:t>
      </w:r>
      <w:r>
        <w:rPr>
          <w:rStyle w:val="FootnoteAnchor"/>
          <w:rtl w:val="true"/>
        </w:rPr>
        <w:footnoteReference w:id="970"/>
      </w:r>
      <w:r>
        <w:rPr>
          <w:rFonts w:ascii="Amiri" w:hAnsi="Amiri" w:eastAsia="Amiri" w:cs="Amiri"/>
          <w:color w:val="111111"/>
          <w:sz w:val="28"/>
          <w:sz w:val="28"/>
          <w:szCs w:val="28"/>
          <w:rtl w:val="true"/>
          <w:lang w:bidi="ar-SA"/>
        </w:rPr>
        <w:t>، وابن مسكويه في تجارب الأُمم</w:t>
      </w:r>
      <w:r>
        <w:rPr>
          <w:rStyle w:val="FootnoteAnchor"/>
          <w:rtl w:val="true"/>
        </w:rPr>
        <w:footnoteReference w:id="971"/>
      </w:r>
      <w:r>
        <w:rPr>
          <w:rFonts w:ascii="Amiri" w:hAnsi="Amiri" w:eastAsia="Amiri" w:cs="Amiri"/>
          <w:color w:val="111111"/>
          <w:sz w:val="28"/>
          <w:sz w:val="28"/>
          <w:szCs w:val="28"/>
          <w:rtl w:val="true"/>
          <w:lang w:bidi="ar-SA"/>
        </w:rPr>
        <w:t xml:space="preserve">، أنّه لما استخلف عمر كان أوّل ما تكلّم به عزل خالد بن الوليد </w:t>
      </w:r>
      <w:r>
        <w:rPr>
          <w:rStyle w:val="FootnoteAnchor"/>
          <w:rtl w:val="true"/>
        </w:rPr>
        <w:footnoteReference w:id="9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لي عملاً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إلى أبي عبيدة بتأميره عليه، وقال</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خالداً، فإن أكذب نفسه في حديث تكلّم به فخالد هو أمير على ما هو عليه، وإن لم يُكْذِب نفسه فأنت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انزع 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 ماله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ذكر ذلك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أستشر أختي في أمري، ففعل أبو عبيدة، فدخل خالد على أخته فاطمة بنت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لها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يحبّك عمر أبداً، وما يريد إلّا أن تكذب نفسك ثمّ ينزعك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فتم على أمره، و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أبى أن يُكذب نفسه، فقام بلال ونزع عمامته من رأسه، وقاسم ماله حتّى بقيت نعلاه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واحدة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قال</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لخالد مال إلّا عُدّة ورقيق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ذلك، فبلغت قيمته ثمانين ألف درهم، فناصفه عمر على ذلك، وأعطاه أربعين ألف درهم، فقيل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رددت على خالد ماله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تاجر للمسلمين، واللّه لا أردّ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عمر يرى أنّه قد اشتفى من خالد حين صنع به ذلك </w:t>
      </w:r>
      <w:r>
        <w:rPr>
          <w:rFonts w:eastAsia="Amiri" w:cs="Amiri" w:ascii="Amiri" w:hAnsi="Amiri"/>
          <w:color w:val="111111"/>
          <w:sz w:val="28"/>
          <w:szCs w:val="28"/>
          <w:rtl w:val="true"/>
          <w:lang w:bidi="ar-SA"/>
        </w:rPr>
        <w:t>!! ]</w:t>
      </w:r>
      <w:r>
        <w:rPr>
          <w:rStyle w:val="FootnoteAnchor"/>
          <w:rtl w:val="true"/>
        </w:rPr>
        <w:footnoteReference w:id="97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يرضى بمثل هذا الظلم ؛ بل كان يتمنّى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الطبري في التاريخ </w:t>
      </w:r>
      <w:r>
        <w:rPr>
          <w:rStyle w:val="FootnoteAnchor"/>
          <w:rtl w:val="true"/>
        </w:rPr>
        <w:footnoteReference w:id="976"/>
      </w:r>
      <w:r>
        <w:rPr>
          <w:rFonts w:ascii="Amiri" w:hAnsi="Amiri" w:eastAsia="Amiri" w:cs="Amiri"/>
          <w:color w:val="111111"/>
          <w:sz w:val="28"/>
          <w:sz w:val="28"/>
          <w:szCs w:val="28"/>
          <w:rtl w:val="true"/>
          <w:lang w:bidi="ar-SA"/>
        </w:rPr>
        <w:t xml:space="preserve">، والتاريخي في كتابه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وائل </w:t>
      </w:r>
      <w:r>
        <w:rPr>
          <w:rStyle w:val="FootnoteAnchor"/>
          <w:rtl w:val="true"/>
        </w:rPr>
        <w:footnoteReference w:id="9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لأخذت فضول أموال الأغنياء، فقسمتها على فقراء المهاجرين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غصبه ؛ ما جاء في تاريخ الواقدي</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اعتمر في سنة سبع عشرة وبنى</w:t>
      </w:r>
      <w:r>
        <w:rPr>
          <w:rStyle w:val="FootnoteAnchor"/>
          <w:rtl w:val="true"/>
        </w:rPr>
        <w:footnoteReference w:id="981"/>
      </w:r>
      <w:r>
        <w:rPr>
          <w:rFonts w:ascii="Amiri" w:hAnsi="Amiri" w:eastAsia="Amiri" w:cs="Amiri"/>
          <w:color w:val="111111"/>
          <w:sz w:val="28"/>
          <w:sz w:val="28"/>
          <w:szCs w:val="28"/>
          <w:rtl w:val="true"/>
          <w:lang w:bidi="ar-SA"/>
        </w:rPr>
        <w:t xml:space="preserve">المسجد الحرام ووسع عليه </w:t>
      </w:r>
      <w:r>
        <w:rPr>
          <w:rStyle w:val="FootnoteAnchor"/>
          <w:rtl w:val="true"/>
        </w:rPr>
        <w:footnoteReference w:id="982"/>
      </w:r>
      <w:r>
        <w:rPr>
          <w:rFonts w:ascii="Amiri" w:hAnsi="Amiri" w:eastAsia="Amiri" w:cs="Amiri"/>
          <w:color w:val="111111"/>
          <w:sz w:val="28"/>
          <w:sz w:val="28"/>
          <w:szCs w:val="28"/>
          <w:rtl w:val="true"/>
          <w:lang w:bidi="ar-SA"/>
        </w:rPr>
        <w:t>، وأقام بمكة عشرين ليلة، وهدم على قوم</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جيران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أن يبيعوا </w:t>
      </w:r>
      <w:r>
        <w:rPr>
          <w:rStyle w:val="FootnoteAnchor"/>
          <w:rtl w:val="true"/>
        </w:rPr>
        <w:footnoteReference w:id="983"/>
      </w:r>
      <w:r>
        <w:rPr>
          <w:rFonts w:ascii="Amiri" w:hAnsi="Amiri" w:eastAsia="Amiri" w:cs="Amiri"/>
          <w:color w:val="111111"/>
          <w:sz w:val="28"/>
          <w:sz w:val="28"/>
          <w:szCs w:val="28"/>
          <w:rtl w:val="true"/>
          <w:lang w:bidi="ar-SA"/>
        </w:rPr>
        <w:t xml:space="preserve">دورهم، ووضع أثمان دورهم في بيت المال حتى أخذوها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زاد في المسجد الحرام ووسعه، وابتاع من قوم </w:t>
      </w:r>
      <w:r>
        <w:rPr>
          <w:rStyle w:val="FootnoteAnchor"/>
          <w:rtl w:val="true"/>
        </w:rPr>
        <w:footnoteReference w:id="986"/>
      </w:r>
      <w:r>
        <w:rPr>
          <w:rFonts w:ascii="Amiri" w:hAnsi="Amiri" w:eastAsia="Amiri" w:cs="Amiri"/>
          <w:color w:val="111111"/>
          <w:sz w:val="28"/>
          <w:sz w:val="28"/>
          <w:szCs w:val="28"/>
          <w:rtl w:val="true"/>
          <w:lang w:bidi="ar-SA"/>
        </w:rPr>
        <w:t xml:space="preserve">وأبى آخرون، فهدم عليهم ووضع الأثمان في بيت المال، فضجوا </w:t>
      </w:r>
      <w:r>
        <w:rPr>
          <w:rStyle w:val="FootnoteAnchor"/>
          <w:rtl w:val="true"/>
        </w:rPr>
        <w:footnoteReference w:id="987"/>
      </w:r>
      <w:r>
        <w:rPr>
          <w:rFonts w:ascii="IRNazanin" w:hAnsi="IRNazanin" w:eastAsia="IRNazanin"/>
          <w:color w:val="111111"/>
          <w:sz w:val="28"/>
          <w:sz w:val="28"/>
          <w:szCs w:val="28"/>
          <w:rtl w:val="true"/>
          <w:lang w:bidi="fa-IR"/>
        </w:rPr>
        <w:t xml:space="preserve">بعثمان، فأمر بهم إلى الحبس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جرّاكم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جرّاكم علي إلّا حلمي، فقد فعل بكم هذا عمر فلم تصيحوا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 فيهم عبد اللّه بن خالد بن أسيد فأخرجهم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الوليد بن عبد الملك عمر بن عبد العزيز أن يشتري ما في مؤخّر المسجد ونواحيه حتّى يكون مائتي ذراع في مائتي ذراع</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 ويتخذ </w:t>
      </w:r>
      <w:r>
        <w:rPr>
          <w:rStyle w:val="FootnoteAnchor"/>
          <w:rtl w:val="true"/>
        </w:rPr>
        <w:footnoteReference w:id="992"/>
      </w:r>
      <w:r>
        <w:rPr>
          <w:rFonts w:ascii="Amiri" w:hAnsi="Amiri" w:eastAsia="Amiri" w:cs="Amiri"/>
          <w:color w:val="111111"/>
          <w:sz w:val="28"/>
          <w:sz w:val="28"/>
          <w:szCs w:val="28"/>
          <w:rtl w:val="true"/>
          <w:lang w:bidi="ar-SA"/>
        </w:rPr>
        <w:t xml:space="preserve">الحجرات فيه، ومن أبى منهم فمر أهل المصر فليقوموا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عدل، ثمّ اهدم</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وادفع إليهم الأثمان، فإنّ لك في ذلك سلف </w:t>
      </w:r>
      <w:r>
        <w:rPr>
          <w:rStyle w:val="FootnoteAnchor"/>
          <w:rtl w:val="true"/>
        </w:rPr>
        <w:footnoteReference w:id="993"/>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كما رقم</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شُهر إغرامه أنس بن مالك وديعة هلكت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فيها جميع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خيانته؛ ما رويتم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w:t>
      </w:r>
      <w:r>
        <w:rPr>
          <w:rStyle w:val="FootnoteAnchor"/>
          <w:rtl w:val="true"/>
        </w:rPr>
        <w:footnoteReference w:id="995"/>
      </w:r>
      <w:r>
        <w:rPr>
          <w:rFonts w:ascii="Amiri" w:hAnsi="Amiri" w:eastAsia="Amiri" w:cs="Amiri"/>
          <w:color w:val="111111"/>
          <w:sz w:val="28"/>
          <w:sz w:val="28"/>
          <w:szCs w:val="28"/>
          <w:rtl w:val="true"/>
          <w:lang w:bidi="ar-SA"/>
        </w:rPr>
        <w:t xml:space="preserve">بيت مال المسلمين ستين ألف درهم قرضاً </w:t>
      </w:r>
      <w:r>
        <w:rPr>
          <w:rStyle w:val="FootnoteAnchor"/>
          <w:rtl w:val="true"/>
        </w:rPr>
        <w:footnoteReference w:id="996"/>
      </w:r>
      <w:r>
        <w:rPr>
          <w:rFonts w:ascii="Amiri" w:hAnsi="Amiri" w:eastAsia="Amiri" w:cs="Amiri"/>
          <w:color w:val="111111"/>
          <w:sz w:val="28"/>
          <w:sz w:val="28"/>
          <w:szCs w:val="28"/>
          <w:rtl w:val="true"/>
          <w:lang w:bidi="ar-SA"/>
        </w:rPr>
        <w:t xml:space="preserve">، وأوصى ابنه عبد اللّه عند موته، وأمره أن لا يُكسر </w:t>
      </w:r>
      <w:r>
        <w:rPr>
          <w:rStyle w:val="FootnoteAnchor"/>
          <w:rtl w:val="true"/>
        </w:rPr>
        <w:footnoteReference w:id="997"/>
      </w:r>
      <w:r>
        <w:rPr>
          <w:rFonts w:ascii="Amiri" w:hAnsi="Amiri" w:eastAsia="Amiri" w:cs="Amiri"/>
          <w:color w:val="111111"/>
          <w:sz w:val="28"/>
          <w:sz w:val="28"/>
          <w:szCs w:val="28"/>
          <w:rtl w:val="true"/>
          <w:lang w:bidi="ar-SA"/>
        </w:rPr>
        <w:t>فيها ماله حتّى يؤديها</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صحّ أنّ عبد اللّه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وقد قتل عثمان في أقلّ وقد قتل عثمان في أقل من هذا المقدار، وادّعى أنّه استسلفها ؛ فلم يقبلوا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جعفر ابن قدامة </w:t>
      </w:r>
      <w:r>
        <w:rPr>
          <w:rStyle w:val="FootnoteAnchor"/>
          <w:rtl w:val="true"/>
        </w:rPr>
        <w:footnoteReference w:id="1000"/>
      </w:r>
      <w:r>
        <w:rPr>
          <w:rFonts w:ascii="Amiri" w:hAnsi="Amiri" w:eastAsia="Amiri" w:cs="Amiri"/>
          <w:color w:val="111111"/>
          <w:sz w:val="28"/>
          <w:sz w:val="28"/>
          <w:szCs w:val="28"/>
          <w:rtl w:val="true"/>
          <w:lang w:bidi="ar-SA"/>
        </w:rPr>
        <w:t xml:space="preserve">بل أكثر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لعماله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وأنتم في هذا المال كولي اليتيم؛ إن استغنينا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استعففنا </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 xml:space="preserve">، وإن احتجنا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أكلنا بالمعروف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وتروون </w:t>
      </w:r>
      <w:r>
        <w:rPr>
          <w:rStyle w:val="FootnoteAnchor"/>
          <w:rtl w:val="true"/>
        </w:rPr>
        <w:footnoteReference w:id="1004"/>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سأله زماماً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شعر من الغنيمه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زماماً من نار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 أن تسألنيه، ولا كان لي أن </w:t>
      </w:r>
      <w:r>
        <w:rPr>
          <w:rStyle w:val="FootnoteAnchor"/>
          <w:rtl w:val="true"/>
        </w:rPr>
        <w:footnoteReference w:id="1009"/>
      </w:r>
      <w:r>
        <w:rPr>
          <w:rFonts w:ascii="Amiri" w:hAnsi="Amiri" w:eastAsia="Amiri" w:cs="Amiri"/>
          <w:color w:val="111111"/>
          <w:sz w:val="28"/>
          <w:sz w:val="28"/>
          <w:szCs w:val="28"/>
          <w:rtl w:val="true"/>
          <w:lang w:bidi="ar-SA"/>
        </w:rPr>
        <w:t>أعطيكه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فمن </w:t>
      </w:r>
      <w:r>
        <w:rPr>
          <w:rStyle w:val="FootnoteAnchor"/>
          <w:rtl w:val="true"/>
        </w:rPr>
        <w:footnoteReference w:id="1011"/>
      </w:r>
      <w:r>
        <w:rPr>
          <w:rFonts w:ascii="Amiri" w:hAnsi="Amiri" w:eastAsia="Amiri" w:cs="Amiri"/>
          <w:color w:val="111111"/>
          <w:sz w:val="28"/>
          <w:sz w:val="28"/>
          <w:szCs w:val="28"/>
          <w:rtl w:val="true"/>
          <w:lang w:bidi="ar-SA"/>
        </w:rPr>
        <w:t xml:space="preserve">أين اتّسع على الثاني ما ضاق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أنزل الثاني قوماً </w:t>
      </w:r>
      <w:r>
        <w:rPr>
          <w:rStyle w:val="FootnoteAnchor"/>
          <w:rtl w:val="true"/>
        </w:rPr>
        <w:footnoteReference w:id="1012"/>
      </w:r>
      <w:r>
        <w:rPr>
          <w:rFonts w:ascii="Amiri" w:hAnsi="Amiri" w:eastAsia="Amiri" w:cs="Amiri"/>
          <w:color w:val="111111"/>
          <w:sz w:val="28"/>
          <w:sz w:val="28"/>
          <w:szCs w:val="28"/>
          <w:rtl w:val="true"/>
          <w:lang w:bidi="ar-SA"/>
        </w:rPr>
        <w:t xml:space="preserve">ذوي عقول وأحلام، وبقي بمنزلة </w:t>
      </w:r>
      <w:r>
        <w:rPr>
          <w:rStyle w:val="FootnoteAnchor"/>
          <w:rtl w:val="true"/>
        </w:rPr>
        <w:footnoteReference w:id="1013"/>
      </w:r>
      <w:r>
        <w:rPr>
          <w:rFonts w:ascii="Amiri" w:hAnsi="Amiri" w:eastAsia="Amiri" w:cs="Amiri"/>
          <w:color w:val="111111"/>
          <w:sz w:val="28"/>
          <w:sz w:val="28"/>
          <w:szCs w:val="28"/>
          <w:rtl w:val="true"/>
          <w:lang w:bidi="ar-SA"/>
        </w:rPr>
        <w:t>يتيم قد أوجب عليه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الحجر في ماله ؟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w:t>
      </w:r>
      <w:r>
        <w:rPr>
          <w:rStyle w:val="FootnoteAnchor"/>
          <w:rtl w:val="true"/>
        </w:rPr>
        <w:footnoteReference w:id="1015"/>
      </w:r>
      <w:r>
        <w:rPr>
          <w:rFonts w:ascii="Amiri" w:hAnsi="Amiri" w:eastAsia="Amiri" w:cs="Amiri"/>
          <w:color w:val="111111"/>
          <w:sz w:val="28"/>
          <w:sz w:val="28"/>
          <w:szCs w:val="28"/>
          <w:rtl w:val="true"/>
          <w:lang w:bidi="ar-SA"/>
        </w:rPr>
        <w:t xml:space="preserve">عن عبيس بن هشام الناشري </w:t>
      </w:r>
      <w:r>
        <w:rPr>
          <w:rStyle w:val="FootnoteAnchor"/>
          <w:rtl w:val="true"/>
        </w:rPr>
        <w:footnoteReference w:id="1016"/>
      </w:r>
      <w:r>
        <w:rPr>
          <w:rFonts w:ascii="Amiri" w:hAnsi="Amiri" w:eastAsia="Amiri" w:cs="Amiri"/>
          <w:color w:val="111111"/>
          <w:sz w:val="28"/>
          <w:sz w:val="28"/>
          <w:szCs w:val="28"/>
          <w:rtl w:val="true"/>
          <w:lang w:bidi="ar-SA"/>
        </w:rPr>
        <w:t xml:space="preserve">، عن أبي حنيفة السابق </w:t>
      </w:r>
      <w:r>
        <w:rPr>
          <w:rStyle w:val="FootnoteAnchor"/>
          <w:rtl w:val="true"/>
        </w:rPr>
        <w:footnoteReference w:id="1017"/>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المسجد في أصحابه، فأقبل العبّاس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وسيماً جسيماً نبيلاً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عمّي؛ صنو </w:t>
      </w:r>
      <w:r>
        <w:rPr>
          <w:rStyle w:val="FootnoteAnchor"/>
          <w:rtl w:val="true"/>
        </w:rPr>
        <w:footnoteReference w:id="1018"/>
      </w:r>
      <w:r>
        <w:rPr>
          <w:rFonts w:ascii="Amiri" w:hAnsi="Amiri" w:eastAsia="Amiri" w:cs="Amiri"/>
          <w:color w:val="111111"/>
          <w:sz w:val="28"/>
          <w:sz w:val="28"/>
          <w:szCs w:val="28"/>
          <w:rtl w:val="true"/>
          <w:lang w:bidi="ar-SA"/>
        </w:rPr>
        <w:t xml:space="preserve">أبي </w:t>
      </w:r>
      <w:r>
        <w:rPr>
          <w:rStyle w:val="FootnoteAnchor"/>
          <w:rtl w:val="true"/>
        </w:rPr>
        <w:footnoteReference w:id="1019"/>
      </w:r>
      <w:r>
        <w:rPr>
          <w:rFonts w:ascii="Amiri" w:hAnsi="Amiri" w:eastAsia="Amiri" w:cs="Amiri"/>
          <w:color w:val="111111"/>
          <w:sz w:val="28"/>
          <w:sz w:val="28"/>
          <w:szCs w:val="28"/>
          <w:rtl w:val="true"/>
          <w:lang w:bidi="ar-SA"/>
        </w:rPr>
        <w:t>وبقية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وعدني في ليلتي هذه أن يفتح عليّ حصون اليمن وقصور بني الأصفر، فسلني ما شئت حتّى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الحيرة من الكوفة، والميدان من الشام، والخطّ </w:t>
      </w:r>
      <w:r>
        <w:rPr>
          <w:rStyle w:val="FootnoteAnchor"/>
          <w:rtl w:val="true"/>
        </w:rPr>
        <w:footnoteReference w:id="1020"/>
      </w:r>
      <w:r>
        <w:rPr>
          <w:rFonts w:ascii="IRNazanin" w:hAnsi="IRNazanin" w:eastAsia="IRNazanin"/>
          <w:color w:val="111111"/>
          <w:sz w:val="28"/>
          <w:sz w:val="28"/>
          <w:szCs w:val="28"/>
          <w:rtl w:val="true"/>
          <w:lang w:bidi="fa-IR"/>
        </w:rPr>
        <w:t xml:space="preserve">من هجر </w:t>
      </w:r>
      <w:r>
        <w:rPr>
          <w:rStyle w:val="FootnoteAnchor"/>
          <w:rtl w:val="true"/>
        </w:rPr>
        <w:footnoteReference w:id="1021"/>
      </w:r>
      <w:r>
        <w:rPr>
          <w:rFonts w:ascii="Amiri" w:hAnsi="Amiri" w:eastAsia="Amiri" w:cs="Amiri"/>
          <w:color w:val="111111"/>
          <w:sz w:val="28"/>
          <w:sz w:val="28"/>
          <w:szCs w:val="28"/>
          <w:rtl w:val="true"/>
          <w:lang w:bidi="ar-SA"/>
        </w:rPr>
        <w:t>، ومسيرة ثلاثة أيام من أرض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بأديم حتّى أكتب لك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فجاؤوا بأديم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أتى بالكتاب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يفتح اللّه لنا ننفّذ </w:t>
      </w:r>
      <w:r>
        <w:rPr>
          <w:rStyle w:val="FootnoteAnchor"/>
          <w:rtl w:val="true"/>
        </w:rPr>
        <w:footnoteReference w:id="1022"/>
      </w:r>
      <w:r>
        <w:rPr>
          <w:rFonts w:ascii="Amiri" w:hAnsi="Amiri" w:eastAsia="Amiri" w:cs="Amiri"/>
          <w:color w:val="111111"/>
          <w:sz w:val="28"/>
          <w:sz w:val="28"/>
          <w:szCs w:val="28"/>
          <w:rtl w:val="true"/>
          <w:lang w:bidi="ar-SA"/>
        </w:rPr>
        <w:t>لك ما فيه، فقبض أبوبكر قبل أن يفتح عليه، فلما ولي عمر أتاه بالكتاب</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ابغوا لي رجلاً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برجل من أهل الحيرة، فسأله عن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ابغوا رجلاً من أهل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برجل فسأله عن خراج الخطّ </w:t>
      </w:r>
      <w:r>
        <w:rPr>
          <w:rStyle w:val="FootnoteAnchor"/>
          <w:rtl w:val="true"/>
        </w:rPr>
        <w:footnoteReference w:id="1025"/>
      </w:r>
      <w:r>
        <w:rPr>
          <w:rFonts w:ascii="Amiri" w:hAnsi="Amiri" w:eastAsia="Amiri" w:cs="Amiri"/>
          <w:color w:val="111111"/>
          <w:sz w:val="28"/>
          <w:sz w:val="28"/>
          <w:szCs w:val="28"/>
          <w:rtl w:val="true"/>
          <w:lang w:bidi="ar-SA"/>
        </w:rPr>
        <w:t>من هجر، فقال نحواً من ذلك،</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كثير لا يصيبك دون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يصيبني، وقد أعطانيه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الكلام، فغضب عمر فتفل في الصحيفة وكسر الخاتم، فأخذ العبّاس</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کفه حصى وضرب بها في وجهه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السوداء وفي كتاب اللّه تتفل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رسول اللّه تكسر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 حتّى ألقى رسول اللّه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أتصنع هذا بعمّ رسول اللّه ووصيته إيانا بالأمس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w:t>
      </w:r>
      <w:r>
        <w:rPr>
          <w:rStyle w:val="FootnoteAnchor"/>
          <w:rtl w:val="true"/>
        </w:rPr>
        <w:footnoteReference w:id="1027"/>
      </w:r>
      <w:r>
        <w:rPr>
          <w:rFonts w:ascii="Amiri" w:hAnsi="Amiri" w:eastAsia="Amiri" w:cs="Amiri"/>
          <w:color w:val="111111"/>
          <w:sz w:val="28"/>
          <w:sz w:val="28"/>
          <w:szCs w:val="28"/>
          <w:rtl w:val="true"/>
          <w:lang w:bidi="ar-SA"/>
        </w:rPr>
        <w:t xml:space="preserve">ذلك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1028"/>
      </w:r>
      <w:r>
        <w:rPr>
          <w:rFonts w:ascii="Amiri" w:hAnsi="Amiri" w:eastAsia="Amiri" w:cs="Amiri"/>
          <w:color w:val="111111"/>
          <w:sz w:val="28"/>
          <w:sz w:val="28"/>
          <w:szCs w:val="28"/>
          <w:rtl w:val="true"/>
          <w:lang w:bidi="ar-SA"/>
        </w:rPr>
        <w:t xml:space="preserve">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 على 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بنا إليه أنفّذ له ما في الكتاب وأجدّد له كتاباً غيره، فقاموا معه إلى العبّاس فاستخرجوه،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كانت فيه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ندم على ما كان منه، وهو ينفّذ لك ما كان في الكتاب ويجدّد لك كتاباً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أقبل منه حتّى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لمطيع بن الأسود </w:t>
      </w:r>
      <w:r>
        <w:rPr>
          <w:rStyle w:val="FootnoteAnchor"/>
          <w:rtl w:val="true"/>
        </w:rPr>
        <w:footnoteReference w:id="10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فأخبره أنّه لى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يَكْتُبُ الناس </w:t>
      </w:r>
      <w:r>
        <w:rPr>
          <w:rStyle w:val="FootnoteAnchor"/>
          <w:rtl w:val="true"/>
        </w:rPr>
        <w:footnoteReference w:id="1031"/>
      </w:r>
      <w:r>
        <w:rPr>
          <w:rFonts w:ascii="Amiri" w:hAnsi="Amiri" w:eastAsia="Amiri" w:cs="Amiri"/>
          <w:color w:val="111111"/>
          <w:sz w:val="28"/>
          <w:sz w:val="28"/>
          <w:szCs w:val="28"/>
          <w:rtl w:val="true"/>
          <w:lang w:bidi="ar-SA"/>
        </w:rPr>
        <w:t xml:space="preserve">ليقسم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ظلمتك وقد كتبتك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هو هذا، وإنك لتعلم أنك لي ظالم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حلف مرتين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كتبتني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فمحوت أجرك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بعد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كم أنفقت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تسعة دنانير، 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انفقت مائة دينار ورددت الحق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العقد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القَحْذَمِي</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4"/>
      </w:r>
      <w:r>
        <w:rPr>
          <w:rFonts w:ascii="Amiri" w:hAnsi="Amiri" w:eastAsia="Amiri" w:cs="Amiri"/>
          <w:color w:val="111111"/>
          <w:sz w:val="28"/>
          <w:sz w:val="28"/>
          <w:szCs w:val="28"/>
          <w:rtl w:val="true"/>
          <w:lang w:bidi="ar-SA"/>
        </w:rPr>
        <w:t xml:space="preserve">ضرب عمر ضرب عمر رجلاً بالدرّة،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يالقصيٍّ، فنادى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لو قبل اليوم تنادي </w:t>
      </w:r>
      <w:r>
        <w:rPr>
          <w:rStyle w:val="FootnoteAnchor"/>
          <w:rtl w:val="true"/>
        </w:rPr>
        <w:footnoteReference w:id="1035"/>
      </w:r>
      <w:r>
        <w:rPr>
          <w:rFonts w:ascii="Amiri" w:hAnsi="Amiri" w:eastAsia="Amiri" w:cs="Amiri"/>
          <w:color w:val="111111"/>
          <w:sz w:val="28"/>
          <w:sz w:val="28"/>
          <w:szCs w:val="28"/>
          <w:rtl w:val="true"/>
          <w:lang w:bidi="ar-SA"/>
        </w:rPr>
        <w:t xml:space="preserve">قصيّاً أتتك </w:t>
      </w:r>
      <w:r>
        <w:rPr>
          <w:rStyle w:val="FootnoteAnchor"/>
          <w:rtl w:val="true"/>
        </w:rPr>
        <w:footnoteReference w:id="1036"/>
      </w:r>
      <w:r>
        <w:rPr>
          <w:rFonts w:ascii="Amiri" w:hAnsi="Amiri" w:eastAsia="Amiri" w:cs="Amiri"/>
          <w:color w:val="111111"/>
          <w:sz w:val="28"/>
          <w:sz w:val="28"/>
          <w:szCs w:val="28"/>
          <w:rtl w:val="true"/>
          <w:lang w:bidi="ar-SA"/>
        </w:rPr>
        <w:t>منها الغطاريف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سبابته على فيه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ذم الملاهي </w:t>
      </w:r>
      <w:r>
        <w:rPr>
          <w:rStyle w:val="FootnoteAnchor"/>
          <w:rtl w:val="true"/>
        </w:rPr>
        <w:footnoteReference w:id="103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رجل على رؤية الهلال عند عمر،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عينيك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بشرهما التي </w:t>
      </w:r>
      <w:r>
        <w:rPr>
          <w:rStyle w:val="FootnoteAnchor"/>
          <w:rtl w:val="true"/>
        </w:rPr>
        <w:footnoteReference w:id="1040"/>
      </w:r>
      <w:r>
        <w:rPr>
          <w:rFonts w:ascii="Amiri" w:hAnsi="Amiri" w:eastAsia="Amiri" w:cs="Amiri"/>
          <w:color w:val="111111"/>
          <w:sz w:val="28"/>
          <w:sz w:val="28"/>
          <w:szCs w:val="28"/>
          <w:rtl w:val="true"/>
          <w:lang w:bidi="ar-SA"/>
        </w:rPr>
        <w:t xml:space="preserve">بهما أراكم؛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w:t>
      </w:r>
      <w:r>
        <w:rPr>
          <w:rStyle w:val="FootnoteAnchor"/>
          <w:rtl w:val="true"/>
        </w:rPr>
        <w:footnoteReference w:id="1041"/>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العميان في الأتُونِ والحمّامات </w:t>
      </w:r>
      <w:r>
        <w:rPr>
          <w:rStyle w:val="FootnoteAnchor"/>
          <w:rtl w:val="true"/>
        </w:rPr>
        <w:footnoteReference w:id="1042"/>
      </w:r>
      <w:r>
        <w:rPr>
          <w:rFonts w:ascii="Amiri" w:hAnsi="Amiri" w:eastAsia="Amiri" w:cs="Amiri"/>
          <w:color w:val="111111"/>
          <w:sz w:val="28"/>
          <w:sz w:val="28"/>
          <w:szCs w:val="28"/>
          <w:rtl w:val="true"/>
          <w:lang w:bidi="ar-SA"/>
        </w:rPr>
        <w:t>والمسهميات</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وضع اللّه عنهم بعض التكاليف،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العوني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تَعَاجِيبِ مَا أَقادَهُمُ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بِأَخْذِهِ حَتَمايهيبُ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وَقَاسَمُوهُ فِي أَمْرِهِ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مَنْ كانَ فِيهِ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فِي اعْتِكَافِهِ شَتَمَاوأَوْدَعَ السِّجْنَ مِنْهُمُ </w:t>
      </w:r>
      <w:r>
        <w:rPr>
          <w:rStyle w:val="FootnoteAnchor"/>
          <w:rtl w:val="true"/>
        </w:rPr>
        <w:footnoteReference w:id="1047"/>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أُوذُوا فَمَا تُوا بِدأبهِمْ </w:t>
      </w:r>
      <w:r>
        <w:rPr>
          <w:rStyle w:val="FootnoteAnchor"/>
          <w:rtl w:val="true"/>
        </w:rPr>
        <w:footnoteReference w:id="1048"/>
      </w:r>
      <w:r>
        <w:rPr>
          <w:rFonts w:ascii="Amiri" w:hAnsi="Amiri" w:eastAsia="Amiri" w:cs="Amiri"/>
          <w:color w:val="111111"/>
          <w:sz w:val="28"/>
          <w:sz w:val="28"/>
          <w:szCs w:val="28"/>
          <w:rtl w:val="true"/>
          <w:lang w:bidi="ar-SA"/>
        </w:rPr>
        <w:t>كُظُما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ظلمه </w:t>
      </w:r>
      <w:r>
        <w:rPr>
          <w:rStyle w:val="FootnoteAnchor"/>
          <w:rtl w:val="true"/>
        </w:rPr>
        <w:footnoteReference w:id="1049"/>
      </w:r>
      <w:r>
        <w:rPr>
          <w:rFonts w:ascii="Amiri" w:hAnsi="Amiri" w:eastAsia="Amiri" w:cs="Amiri"/>
          <w:color w:val="111111"/>
          <w:sz w:val="28"/>
          <w:sz w:val="28"/>
          <w:szCs w:val="28"/>
          <w:rtl w:val="true"/>
          <w:lang w:bidi="ar-SA"/>
        </w:rPr>
        <w:t xml:space="preserve">أنّه خطب إلى </w:t>
      </w:r>
      <w:r>
        <w:rPr>
          <w:rStyle w:val="FootnoteAnchor"/>
          <w:rtl w:val="true"/>
        </w:rPr>
        <w:footnoteReference w:id="1050"/>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أُمّ كلثوم، وأرسله </w:t>
      </w:r>
      <w:r>
        <w:rPr>
          <w:rStyle w:val="FootnoteAnchor"/>
          <w:rtl w:val="true"/>
        </w:rPr>
        <w:footnoteReference w:id="1051"/>
      </w:r>
      <w:r>
        <w:rPr>
          <w:rFonts w:ascii="Amiri" w:hAnsi="Amiri" w:eastAsia="Amiri" w:cs="Amiri"/>
          <w:color w:val="111111"/>
          <w:sz w:val="28"/>
          <w:sz w:val="28"/>
          <w:szCs w:val="28"/>
          <w:rtl w:val="true"/>
          <w:lang w:bidi="ar-SA"/>
        </w:rPr>
        <w:t xml:space="preserve">، مراراً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بأجمل الدفع</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ثمّ إنّه بعث العبّاس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بذلك</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فرجع العبّاس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 بامتناع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أيأنف من تزويجي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يزوّجني لأقتلنه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الامتناع، فأخبر العبّاس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قريباً من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ما يجري، فتعلم أنّي قادر على قتله إن أردت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فحضر العبّاس المسجد، فلما فرغ عمر من الخطبة،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رجلاً من أصحاب رسول اللّه قد زنئ وهو محصن، وقد اطلعت عليه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قائلون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قد اطلعت عليه فما </w:t>
      </w:r>
      <w:r>
        <w:rPr>
          <w:rStyle w:val="FootnoteAnchor"/>
          <w:rtl w:val="true"/>
        </w:rPr>
        <w:footnoteReference w:id="1053"/>
      </w:r>
      <w:r>
        <w:rPr>
          <w:rFonts w:ascii="Amiri" w:hAnsi="Amiri" w:eastAsia="Amiri" w:cs="Amiri"/>
          <w:color w:val="111111"/>
          <w:sz w:val="28"/>
          <w:sz w:val="28"/>
          <w:szCs w:val="28"/>
          <w:rtl w:val="true"/>
          <w:lang w:bidi="ar-SA"/>
        </w:rPr>
        <w:t xml:space="preserve">لنا حاجة إلى أن يطلع غيرك لتمضي </w:t>
      </w:r>
      <w:r>
        <w:rPr>
          <w:rStyle w:val="FootnoteAnchor"/>
          <w:rtl w:val="true"/>
        </w:rPr>
        <w:footnoteReference w:id="1054"/>
      </w:r>
      <w:r>
        <w:rPr>
          <w:rFonts w:ascii="Amiri" w:hAnsi="Amiri" w:eastAsia="Amiri" w:cs="Amiri"/>
          <w:color w:val="111111"/>
          <w:sz w:val="28"/>
          <w:sz w:val="28"/>
          <w:szCs w:val="28"/>
          <w:rtl w:val="true"/>
          <w:lang w:bidi="ar-SA"/>
        </w:rPr>
        <w:t>فيه حكم اللّه عزّ 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انصرف عمر </w:t>
      </w:r>
      <w:r>
        <w:rPr>
          <w:rStyle w:val="FootnoteAnchor"/>
          <w:rtl w:val="true"/>
        </w:rPr>
        <w:footnoteReference w:id="1055"/>
      </w:r>
      <w:r>
        <w:rPr>
          <w:rFonts w:ascii="IRNazanin" w:hAnsi="IRNazanin" w:eastAsia="IRNazanin"/>
          <w:color w:val="111111"/>
          <w:sz w:val="28"/>
          <w:sz w:val="28"/>
          <w:szCs w:val="28"/>
          <w:rtl w:val="true"/>
          <w:lang w:bidi="fa-IR"/>
        </w:rPr>
        <w:t xml:space="preserve">، 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w:t>
      </w:r>
      <w:r>
        <w:rPr>
          <w:rStyle w:val="FootnoteAnchor"/>
          <w:rtl w:val="true"/>
        </w:rPr>
        <w:footnoteReference w:id="1056"/>
      </w:r>
      <w:r>
        <w:rPr>
          <w:rFonts w:ascii="Amiri" w:hAnsi="Amiri" w:eastAsia="Amiri" w:cs="Amiri"/>
          <w:color w:val="111111"/>
          <w:sz w:val="28"/>
          <w:sz w:val="28"/>
          <w:szCs w:val="28"/>
          <w:rtl w:val="true"/>
          <w:lang w:bidi="ar-SA"/>
        </w:rPr>
        <w:t>إليه فأعلمه ما قد سمعت</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لئن لم يفعل لأفعلن</w:t>
      </w:r>
      <w:r>
        <w:rPr>
          <w:rFonts w:eastAsia="Amiri" w:cs="Amiri" w:ascii="Amiri" w:hAnsi="Amiri"/>
          <w:color w:val="111111"/>
          <w:sz w:val="28"/>
          <w:szCs w:val="28"/>
          <w:rtl w:val="true"/>
          <w:lang w:bidi="ar-SA"/>
        </w:rPr>
        <w:t xml:space="preserve">.. ! ! </w:t>
      </w:r>
      <w:r>
        <w:rPr>
          <w:rStyle w:val="FootnoteAnchor"/>
          <w:rtl w:val="true"/>
        </w:rPr>
        <w:footnoteReference w:id="105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الغزالي في الإحياء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شاور عمر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عن الإمام إذا شاهد هو منكراً، فهل له إقامة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منوط بعد لين فلا يكفي فيه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كتم أوّل الخبر وسببه</w:t>
      </w:r>
      <w:r>
        <w:rPr>
          <w:rFonts w:eastAsia="Amiri" w:cs="Amiri" w:ascii="Amiri" w:hAnsi="Amiri"/>
          <w:color w:val="111111"/>
          <w:sz w:val="28"/>
          <w:szCs w:val="28"/>
          <w:rtl w:val="true"/>
          <w:lang w:bidi="ar-SA"/>
        </w:rPr>
        <w:t xml:space="preserve">. </w:t>
      </w:r>
      <w:r>
        <w:rPr>
          <w:rStyle w:val="FootnoteAnchor"/>
          <w:rtl w:val="true"/>
        </w:rPr>
        <w:footnoteReference w:id="105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الزبير أن يدعي على </w:t>
      </w:r>
      <w:r>
        <w:rPr>
          <w:rStyle w:val="FootnoteAnchor"/>
          <w:rtl w:val="true"/>
        </w:rPr>
        <w:footnoteReference w:id="1060"/>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 درعي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وضع </w:t>
      </w:r>
      <w:r>
        <w:rPr>
          <w:rStyle w:val="FootnoteAnchor"/>
          <w:rtl w:val="true"/>
        </w:rPr>
        <w:footnoteReference w:id="1061"/>
      </w:r>
      <w:r>
        <w:rPr>
          <w:rFonts w:ascii="Amiri" w:hAnsi="Amiri" w:eastAsia="Amiri" w:cs="Amiri"/>
          <w:color w:val="111111"/>
          <w:sz w:val="28"/>
          <w:sz w:val="28"/>
          <w:szCs w:val="28"/>
          <w:rtl w:val="true"/>
          <w:lang w:bidi="ar-SA"/>
        </w:rPr>
        <w:t xml:space="preserve">درع الزبير على عَلِيَّةِ دار أمير المؤمنين برأس الر وكان قد جعل له على ذلك قسامةً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كافي الكليني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خطبت إلى ابن أخيك 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لأُغوِّرَنَّ </w:t>
      </w:r>
      <w:r>
        <w:rPr>
          <w:rStyle w:val="FootnoteAnchor"/>
          <w:rtl w:val="true"/>
        </w:rPr>
        <w:footnoteReference w:id="1064"/>
      </w:r>
      <w:r>
        <w:rPr>
          <w:rFonts w:ascii="Amiri" w:hAnsi="Amiri" w:eastAsia="Amiri" w:cs="Amiri"/>
          <w:color w:val="111111"/>
          <w:sz w:val="28"/>
          <w:sz w:val="28"/>
          <w:szCs w:val="28"/>
          <w:rtl w:val="true"/>
          <w:lang w:bidi="ar-SA"/>
        </w:rPr>
        <w:t xml:space="preserve">زمزم، ولا أدَعُ لكم مكرمة إلّا هدمتها، ولأقيمن عليه شاهدين بأنّه سرق، فلأقطعنّ يمينه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العبّاس فأخبره وسأله أن يجعل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إليه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صار العبّاس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فعرفه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أنّ ذلك ممّا يهون عليه، وما كنت أفعل بالذي يلتمسه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تفعله أنت فأنا أفعله، وأقسمت عليك إن خالفت قولي وفعلي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العبّاس إلى عمر، فأعلمه أنّه يفعل ما يريد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يقبلوا منا هذه الرواية؛ فإنّه لا خلاف بينهم أنّ العبّاس هو الذي زوجها من عمر، فما العلة التي أوجبت أن يجعل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أمر ابنته أُمّ كلثوم إلى العبّاس دون غيرها من بناته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ههنا حال يضطرّ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إلى ذلك وهو صحيح سليم، والرجل الذي يزوّجه العبّاس منها بزعمكم عنده مرغوب فيه 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أنف من تزويج ابنته أم تكبر </w:t>
      </w:r>
      <w:r>
        <w:rPr>
          <w:rStyle w:val="FootnoteAnchor"/>
          <w:rtl w:val="true"/>
        </w:rPr>
        <w:footnoteReference w:id="1067"/>
      </w:r>
      <w:r>
        <w:rPr>
          <w:rFonts w:ascii="Amiri" w:hAnsi="Amiri" w:eastAsia="Amiri" w:cs="Amiri"/>
          <w:color w:val="111111"/>
          <w:sz w:val="28"/>
          <w:sz w:val="28"/>
          <w:szCs w:val="28"/>
          <w:rtl w:val="true"/>
          <w:lang w:bidi="ar-SA"/>
        </w:rPr>
        <w:t>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وجدناه قد زوّج، غيرها من بناته فلم يأنف من ذلك ولا تكبّر </w:t>
      </w:r>
      <w:r>
        <w:rPr>
          <w:rStyle w:val="FootnoteAnchor"/>
          <w:rtl w:val="true"/>
        </w:rPr>
        <w:footnoteReference w:id="1068"/>
      </w:r>
      <w:r>
        <w:rPr>
          <w:rFonts w:ascii="Amiri" w:hAnsi="Amiri" w:eastAsia="Amiri" w:cs="Amiri"/>
          <w:color w:val="111111"/>
          <w:sz w:val="28"/>
          <w:sz w:val="28"/>
          <w:szCs w:val="28"/>
          <w:rtl w:val="true"/>
          <w:lang w:bidi="ar-SA"/>
        </w:rPr>
        <w:t xml:space="preserve">فيه، وقد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يأنف من ذلك ولا تكبّر </w:t>
      </w:r>
      <w:r>
        <w:rPr>
          <w:rStyle w:val="FootnoteAnchor"/>
          <w:rtl w:val="true"/>
        </w:rPr>
        <w:footnoteReference w:id="1069"/>
      </w:r>
      <w:r>
        <w:rPr>
          <w:rFonts w:ascii="Amiri" w:hAnsi="Amiri" w:eastAsia="Amiri" w:cs="Amiri"/>
          <w:color w:val="111111"/>
          <w:sz w:val="28"/>
          <w:sz w:val="28"/>
          <w:szCs w:val="28"/>
          <w:rtl w:val="true"/>
          <w:lang w:bidi="ar-SA"/>
        </w:rPr>
        <w:t>، ولا وكل مَنْ زَوَّجها، ولا يقول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وأسبق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وكله، وما بال العبّاس زَوَّج </w:t>
      </w:r>
      <w:r>
        <w:rPr>
          <w:rStyle w:val="FootnoteAnchor"/>
          <w:rtl w:val="true"/>
        </w:rPr>
        <w:footnoteReference w:id="1070"/>
      </w:r>
      <w:r>
        <w:rPr>
          <w:rFonts w:ascii="Amiri" w:hAnsi="Amiri" w:eastAsia="Amiri" w:cs="Amiri"/>
          <w:color w:val="111111"/>
          <w:sz w:val="28"/>
          <w:sz w:val="28"/>
          <w:szCs w:val="28"/>
          <w:rtl w:val="true"/>
          <w:lang w:bidi="ar-SA"/>
        </w:rPr>
        <w:t xml:space="preserve">أُم كلثوم دون أختها زينب، وقد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جعفر، والعبّاس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الحال إلّا ما رويناه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أملى الأجل المرتضى فى ذلك مسألة </w:t>
      </w:r>
      <w:r>
        <w:rPr>
          <w:rStyle w:val="FootnoteAnchor"/>
          <w:rtl w:val="true"/>
        </w:rPr>
        <w:footnoteReference w:id="107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 وذكر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إنكاح ابنته من عمر،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فرج غصبنا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عليّ بن ميثم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وإقراره 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وأراد به استصلاحه وكفّه </w:t>
      </w:r>
      <w:r>
        <w:rPr>
          <w:rStyle w:val="FootnoteAnchor"/>
          <w:rtl w:val="true"/>
        </w:rPr>
        <w:footnoteReference w:id="1076"/>
      </w:r>
      <w:r>
        <w:rPr>
          <w:rFonts w:ascii="Amiri" w:hAnsi="Amiri" w:eastAsia="Amiri" w:cs="Amiri"/>
          <w:color w:val="111111"/>
          <w:sz w:val="28"/>
          <w:sz w:val="28"/>
          <w:szCs w:val="28"/>
          <w:rtl w:val="true"/>
          <w:lang w:bidi="ar-SA"/>
        </w:rPr>
        <w:t xml:space="preserve">عنه، وقد عرض نبي اللّه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ليردّهم عن ضلالهم،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وسئل مسعود العياشي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سبيله مع أُمّ كلثوم كسبيل آسية مع فرعون، كما حكى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أبو محمّد النوبختي في إثبات الإمامة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وحكي عن ابن النديم إنّه لم يتمّه، وعبّر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والجامع في الإمامة كما في فهرستي الشيخ ورجال النجاشي ولم يرد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كلثوم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صغيرة، ومات عمر قبل أن يدخل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 اللّه روحه في جواب المسائل السروية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رسائل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ضمن مصنّفات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وقد وضعنا بعض ما بينها وبين بحار الأنوار من 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المعكوفين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حكاه عنه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الوارد بتزويج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من عمر لم يثبت، وطريقته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الزبير بن بكار، ولم يكن موثوقاً به في النقل وكان متهماً فيما يذكره من بغضه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يبغض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يدعيه على بني هاشم، وإنّما نشر الحديث إثبات أبي محمّد الحسن بن يحيى صاحب النسب ذلك في كتابه، فظن كثير من الناس أنّه حق لرواية رجل علوي له، وهو إنّما رواه عن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نفسه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تولّى العقد له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 يروى عن العبّاس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يقع العقد إلّا بعد وعيد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وتهديد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 اختيار وإيثار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التي لا يسعنا حصرها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الرواة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أولدها ولداً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قبل دخوله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لزيد بن عمر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وأمه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أمهر أم كلثوم 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ممّا يبطل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 هذا الاختلاف فيه يبطل الحديث، فلا يكون له تأثير على 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لو صح لكان له وجهان لا ينافيان مذهب الشيعة في ضلال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إنّما هو على ظاهر الإسلام الذي هو الشهادتان والصلاة إلى الكعبة، والإقرار بجملة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الأفضل مناكحة من يعتقد الإيمان، وترك مناكحة من ضمّ إلى ظاهر الإسلام ضلالاً يخرجه عن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الضرورة متى قادت إلى مناكحة الضال مع إظهاره كلمة الإسلام زالت الكراهة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وساغ ما لم يكن بمستحب مع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محتاجاً إلى التأليف وحقن الدماء، ورأى أنّه إن بلغ مبلغ عمر عمّا رغب فيه من مناكحته ابنته أثر ذلك الفساد في الدين والدنيا، وأنّه إن أجاب إليه أعقب صلاحاً في الأمرين، فأجابه إلى ملتمسه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مناكحة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كجحد الإمامة وادّعائها لمن لا يستحقها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إلّا أن يخاف الإنسان على دينه ودمه، فيجوز له ذلك، كما يجوز له إظهار كلمة الكفر المضادّة لكلمة الإيمان، وكما يحلّ له أكل الميتة والدم ولحم الخنزير عند الضرورات، وإن كان ذلك محرّماً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مضطراً إلى مناكحة الرجل ؛ لأنّه تهدّده وتواعده فلم يأمنه على نفسه وشيعته؛ فأجابه إلى ذلك ضرورة،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الضرورة تشرّع إظهار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ذلك بأعجب من قول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حكى اللّه تعالى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 إلى العقد عليهم لبناته، هم كفّار ضلال قد أذن اللّه تعالى في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ابنتيه قبل البعثة كافرين كانا يعبدان الأصنام،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لهب،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وبين ابنتيه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 موالياً لأهل الكفر، وقد زوّج من تبرأ من دينه، وهو معادٍ له في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حكاه عن الخرائج و الجرائح ولم يرد في مطبوعه الأوّل، وجاء في المحقّقة من الخرائج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عمر بن أذينة،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يحتجون علينا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زوّج فلاناً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فجلس،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وتقبلون أن علياً أنكح فلاناً بنته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أيقولون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يزعمون ذلك لا يهتدون إلى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بيده،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يقدر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يحول بينه وبينها فينقذها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ولم يكن ما قالوا إن فلاناً خطب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أُمّ كلثوم فأبى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تزوّجني لأنتزعن منك السقاية وزمزم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العبّاس عليّاً فكلّمه، فأبى عليه، فألح العبّاس، فلما رأى أمير المؤمنين الا مشقة كلام الرجل على العبّاس، وأنه سيفعل بالسقاية ما قال، أرسل أمير المؤمنين الا إلى جنّية من أهل نجران يهودية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سحيفة بنت جريرية، فأمرها فتمثلت في مثال أُمّ كلثوم وحجبت الأبصار عن أُمّ كلثوم، وبعث بها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عنده حتّى أنّه استراب بها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أهل بيت أسحر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يظهر ذلك للناس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وحوت الميراث وانصرفت إلى نجران، وأظهر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الخليفة أخذ برأي امرأة أصابت وتزوج بأم كلثوم، وجعل مهرها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ابن كثير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492/4</w:t>
      </w:r>
      <w:r>
        <w:rPr>
          <w:rFonts w:ascii="Amiri" w:hAnsi="Amiri" w:eastAsia="Amiri" w:cs="Amiri"/>
          <w:color w:val="111111"/>
          <w:sz w:val="28"/>
          <w:sz w:val="28"/>
          <w:szCs w:val="28"/>
          <w:rtl w:val="true"/>
          <w:lang w:bidi="ar-SA"/>
        </w:rPr>
        <w:t xml:space="preserve">، والفتوحات الإسلامية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كتب النسب قاطبة ؛ إما تصريحاً به كما في المجدي للعمري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وابن الكلبي في جمهرة النسب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أو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في كتب التاريخ والأدب ؛ كما في العقد الفريد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لجنة التأليف والترجمة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 ورقية بنت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عمر هو الذي لطم سمرة بن جندب عند معاوية إذ تنقص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الخطيب البغدادي في تاريخه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والزمخشري في ربيع الأبرار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وذكر موقف زيد بن عمر مع بسر بن أرطاة فيه، ثمّ نص على وفاته مع أخته وأُمه ولم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عمر إلى ملك الروم بريداً فاشترت امرأته أُمّ كلثوم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عيون الأخبار لابن قتيبة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عمر بن الخطّاب أُم كلثوم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السلطان من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لبسر بن أرطاة على رأسه عند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ابن عبد البر في الاستيعاب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محمّد بن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جعفر بن أبي طالب هذا هو الذي تزوّج أُمّ كلثوم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نفس الترجمة في كتاب التبيين في أنساب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السيّد أبو بكر شهاب الدين العلوي الحضرمي الزيدي في كتابه 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على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استبعاداً وتعنتاً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استدلالاً وبرهاناً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تضافرت النصوص عن هذا الزواج ؛ وقد جمع الحاكم النيسابوري طرق هذه الخطبة لعمر بن الخطّاب في جزء كبير، كما صرّح بذلك في المستدرك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الأسانيد الصحيحة بصحة خطبة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الذهبي في تلخيص المستدرك، وأخرجها الخطيب البغدادي في تاریخه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وصححها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يراد منه خطبة عمر التي نهى فيها عن المغالاة في مهور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لأبي جعفر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الفائق للزمخشري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رشفة الصادي في بحر فضائل بني النبيّ الهادي للسيد أبي بكر العلوي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تاريخ الطبري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يوماً يطوف في السوق، فلقيه 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خراجاً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خراجك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في كلّ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وإيش صناعتك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نجار، نقاش،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خراجك كثيراً على ما تصنع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لؤلؤة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1081"/>
      </w:r>
      <w:r>
        <w:rPr>
          <w:rFonts w:ascii="Amiri" w:hAnsi="Amiri" w:eastAsia="Amiri" w:cs="Amiri"/>
          <w:color w:val="111111"/>
          <w:sz w:val="28"/>
          <w:sz w:val="28"/>
          <w:szCs w:val="28"/>
          <w:rtl w:val="true"/>
          <w:lang w:bidi="ar-SA"/>
        </w:rPr>
        <w:t>أعمل كل يوم عملاً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أعمل رحى تطحن بالريح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فاعمل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سلمت لأعملن لك رحى يتحدّث بها من المشرق إلى المغرب</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فلبث عمر ليالي، فمرّ به العبد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أحدث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أشاء لصنعت رحى تطحن بالريح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عابساً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لك رحى يتحدّث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عمر على من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توعدني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ليالي ثمّ اشتمل على خنجر ذي رأسين نصابه وسطه، فكمن في زاوية من زوايا المسجد في الغلس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منه عمر وثب عليه فطعنه ثلاث طعنات، إحداهن تحت السرّة، وقد خرقت الصفاق وهي التي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طعن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رجلاً معه وهو 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أورده ابن حجر في فتح الباري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وكذا جاء في المصنّف للصنعاني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185/12</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681/12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زيادة عما سلف ما جاء في الطبقات الكبرى لابن سعد </w:t>
      </w:r>
      <w:r>
        <w:rPr>
          <w:rFonts w:eastAsia="Amiri" w:cs="Amiri" w:ascii="Amiri" w:hAnsi="Amiri"/>
          <w:color w:val="111111"/>
          <w:sz w:val="28"/>
          <w:szCs w:val="28"/>
          <w:lang w:bidi="ar-SA"/>
        </w:rPr>
        <w:t>345/3</w:t>
      </w:r>
      <w:r>
        <w:rPr>
          <w:rFonts w:ascii="Amiri" w:hAnsi="Amiri" w:eastAsia="Amiri" w:cs="Amiri"/>
          <w:color w:val="111111"/>
          <w:sz w:val="28"/>
          <w:sz w:val="28"/>
          <w:szCs w:val="28"/>
          <w:rtl w:val="true"/>
          <w:lang w:bidi="ar-SA"/>
        </w:rPr>
        <w:t xml:space="preserve">، و تاريخ مدينة دمشق لابن عساكر </w:t>
      </w:r>
      <w:r>
        <w:rPr>
          <w:rFonts w:eastAsia="Amiri" w:cs="Amiri" w:ascii="Amiri" w:hAnsi="Amiri"/>
          <w:color w:val="111111"/>
          <w:sz w:val="28"/>
          <w:szCs w:val="28"/>
          <w:lang w:bidi="ar-SA"/>
        </w:rPr>
        <w:t>413/44</w:t>
      </w:r>
      <w:r>
        <w:rPr>
          <w:rFonts w:ascii="Amiri" w:hAnsi="Amiri" w:eastAsia="Amiri" w:cs="Amiri"/>
          <w:color w:val="111111"/>
          <w:sz w:val="28"/>
          <w:sz w:val="28"/>
          <w:szCs w:val="28"/>
          <w:rtl w:val="true"/>
          <w:lang w:bidi="ar-SA"/>
        </w:rPr>
        <w:t xml:space="preserve">، وتاريخ المدينة لابن شبة النميري </w:t>
      </w:r>
      <w:r>
        <w:rPr>
          <w:rFonts w:eastAsia="Amiri" w:cs="Amiri" w:ascii="Amiri" w:hAnsi="Amiri"/>
          <w:color w:val="111111"/>
          <w:sz w:val="28"/>
          <w:szCs w:val="28"/>
          <w:lang w:bidi="ar-SA"/>
        </w:rPr>
        <w:t>893/3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عمر جعل لنفسه سرباً </w:t>
      </w:r>
      <w:r>
        <w:rPr>
          <w:rStyle w:val="FootnoteAnchor"/>
          <w:rtl w:val="true"/>
        </w:rPr>
        <w:footnoteReference w:id="1084"/>
      </w:r>
      <w:r>
        <w:rPr>
          <w:rFonts w:ascii="Amiri" w:hAnsi="Amiri" w:eastAsia="Amiri" w:cs="Amiri"/>
          <w:color w:val="111111"/>
          <w:sz w:val="28"/>
          <w:sz w:val="28"/>
          <w:szCs w:val="28"/>
          <w:rtl w:val="true"/>
          <w:lang w:bidi="ar-SA"/>
        </w:rPr>
        <w:t>تحت الأرض من داره إلى المسجد، فكان يخرج من منزله في وقت الفجر في ذلك السرب إلى المسجد، فقتله أبو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استفتاه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عصى مولاه، وغصب ملكه، وضرب امرأته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أربع ضربات، في كل ضربة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واستجيبت دعوة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لما دعت عليه وقتَ مَزَّقَ كتاب فدك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هوعم م</w:t>
      </w:r>
      <w:r>
        <w:rPr>
          <w:rStyle w:val="FootnoteAnchor"/>
          <w:rtl w:val="true"/>
        </w:rPr>
        <w:footnoteReference w:id="1087"/>
      </w:r>
      <w:r>
        <w:rPr>
          <w:rFonts w:ascii="Amiri" w:hAnsi="Amiri" w:eastAsia="Amiri" w:cs="Amiri"/>
          <w:color w:val="111111"/>
          <w:sz w:val="28"/>
          <w:sz w:val="28"/>
          <w:szCs w:val="28"/>
          <w:rtl w:val="true"/>
          <w:lang w:bidi="ar-SA"/>
        </w:rPr>
        <w:t xml:space="preserve">أبي الزناد ناد عبد اللّه بن ذكوان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لأبي شيبة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الزناد كاتب يحيى بن العاص والي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0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لُؤْلُوْ سُدْتَ البَرِيَّةَ بِالفَتْكِ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فَرادِيسَ الجِنَانِ بِلَا شَكٍّ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هَتَكْتَ بِمَصْقُولِ الفِرارَينِ باتر</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حِجابِ للضَّلالَةِ والشِّرْكِ </w:t>
      </w:r>
    </w:p>
    <w:p>
      <w:pPr>
        <w:pStyle w:val="BookText"/>
        <w:rPr/>
      </w:pPr>
      <w:r>
        <w:rPr>
          <w:rFonts w:ascii="Amiri" w:hAnsi="Amiri" w:eastAsia="Amiri" w:cs="Amiri"/>
          <w:color w:val="111111"/>
          <w:sz w:val="28"/>
          <w:sz w:val="28"/>
          <w:szCs w:val="28"/>
          <w:rtl w:val="true"/>
          <w:lang w:bidi="ar-SA"/>
        </w:rPr>
        <w:t>تَرَكْتَ عَدِيّاً حَوْلَهُ يَنْدُبُونَهُ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w:t>
      </w:r>
      <w:r>
        <w:rPr>
          <w:rStyle w:val="FootnoteAnchor"/>
          <w:rtl w:val="true"/>
        </w:rPr>
        <w:footnoteReference w:id="1091"/>
      </w:r>
      <w:r>
        <w:rPr>
          <w:rFonts w:ascii="Amiri" w:hAnsi="Amiri" w:eastAsia="Amiri" w:cs="Amiri"/>
          <w:color w:val="111111"/>
          <w:sz w:val="28"/>
          <w:sz w:val="28"/>
          <w:szCs w:val="28"/>
          <w:rtl w:val="true"/>
          <w:lang w:bidi="ar-SA"/>
        </w:rPr>
        <w:t>تِلْكَ العُيُونُ الَّتي تَبْكِي</w:t>
      </w:r>
    </w:p>
    <w:p>
      <w:pPr>
        <w:pStyle w:val="BookText"/>
        <w:rPr/>
      </w:pPr>
      <w:r>
        <w:rPr>
          <w:rFonts w:ascii="IRNazanin" w:hAnsi="IRNazanin" w:eastAsia="IRNazanin"/>
          <w:color w:val="111111"/>
          <w:sz w:val="28"/>
          <w:sz w:val="28"/>
          <w:szCs w:val="28"/>
          <w:rtl w:val="true"/>
          <w:lang w:bidi="fa-IR"/>
        </w:rPr>
        <w:t xml:space="preserve">کشواذ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والظاهر أنّ البيت هذا لشاعرنا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الأرجوزة التي سلف الحديث عنها في ما سلف،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بقَرْتَ </w:t>
      </w:r>
      <w:r>
        <w:rPr>
          <w:rStyle w:val="FootnoteAnchor"/>
          <w:rtl w:val="true"/>
        </w:rPr>
        <w:footnoteReference w:id="1093"/>
      </w:r>
      <w:r>
        <w:rPr>
          <w:rFonts w:ascii="Amiri" w:hAnsi="Amiri" w:eastAsia="Amiri" w:cs="Amiri"/>
          <w:color w:val="111111"/>
          <w:sz w:val="28"/>
          <w:sz w:val="28"/>
          <w:szCs w:val="28"/>
          <w:rtl w:val="true"/>
          <w:lang w:bidi="ar-SA"/>
        </w:rPr>
        <w:t xml:space="preserve">في المَراقِ حتّى التَّنْدُوة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قال السيّد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الطراز الأوّل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للرجل كالثدي للمرأة، أو هي مغرز الثدي، أو طرفه، أو اللحم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فِي الجِنَانِ يَا بَالُؤلُوه</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 أَبَا لُؤْلُةٍ دِينُ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قَومٍ لَهُمْ دِينُ وَأَدْيَانُ </w:t>
      </w:r>
    </w:p>
    <w:p>
      <w:pPr>
        <w:pStyle w:val="BookText"/>
        <w:rPr/>
      </w:pPr>
      <w:r>
        <w:rPr>
          <w:rFonts w:ascii="Amiri" w:hAnsi="Amiri" w:eastAsia="Amiri" w:cs="Amiri"/>
          <w:color w:val="111111"/>
          <w:sz w:val="28"/>
          <w:sz w:val="28"/>
          <w:szCs w:val="28"/>
          <w:rtl w:val="true"/>
          <w:lang w:bidi="ar-SA"/>
        </w:rPr>
        <w:t xml:space="preserve">لا حُلْتُ </w:t>
      </w:r>
      <w:r>
        <w:rPr>
          <w:rStyle w:val="FootnoteAnchor"/>
          <w:rtl w:val="true"/>
        </w:rPr>
        <w:footnoteReference w:id="1095"/>
      </w:r>
      <w:r>
        <w:rPr>
          <w:rFonts w:ascii="Amiri" w:hAnsi="Amiri" w:eastAsia="Amiri" w:cs="Amiri"/>
          <w:color w:val="111111"/>
          <w:sz w:val="28"/>
          <w:sz w:val="28"/>
          <w:szCs w:val="28"/>
          <w:rtl w:val="true"/>
          <w:lang w:bidi="ar-SA"/>
        </w:rPr>
        <w:t xml:space="preserve">دَهرِيَ طَوْراً </w:t>
      </w:r>
      <w:r>
        <w:rPr>
          <w:rStyle w:val="FootnoteAnchor"/>
          <w:rtl w:val="true"/>
        </w:rPr>
        <w:footnoteReference w:id="1096"/>
      </w:r>
      <w:r>
        <w:rPr>
          <w:rFonts w:ascii="Amiri" w:hAnsi="Amiri" w:eastAsia="Amiri" w:cs="Amiri"/>
          <w:color w:val="111111"/>
          <w:sz w:val="28"/>
          <w:sz w:val="28"/>
          <w:szCs w:val="28"/>
          <w:rtl w:val="true"/>
          <w:lang w:bidi="ar-SA"/>
        </w:rPr>
        <w:t>عَنْ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يَحْتَوِي جَسَدِي </w:t>
      </w:r>
      <w:r>
        <w:rPr>
          <w:rStyle w:val="FootnoteAnchor"/>
          <w:rtl w:val="true"/>
        </w:rPr>
        <w:footnoteReference w:id="1097"/>
      </w:r>
      <w:r>
        <w:rPr>
          <w:rFonts w:ascii="Amiri" w:hAnsi="Amiri" w:eastAsia="Amiri" w:cs="Amiri"/>
          <w:color w:val="111111"/>
          <w:sz w:val="28"/>
          <w:sz w:val="28"/>
          <w:szCs w:val="28"/>
          <w:rtl w:val="true"/>
          <w:lang w:bidi="ar-SA"/>
        </w:rPr>
        <w:t>لَحْدٌ وأَكْفَانُ</w:t>
      </w:r>
    </w:p>
    <w:p>
      <w:pPr>
        <w:pStyle w:val="BookText"/>
        <w:rPr/>
      </w:pPr>
      <w:r>
        <w:rPr>
          <w:rFonts w:ascii="Amiri" w:hAnsi="Amiri" w:eastAsia="Amiri" w:cs="Amiri"/>
          <w:color w:val="111111"/>
          <w:sz w:val="28"/>
          <w:sz w:val="28"/>
          <w:szCs w:val="28"/>
          <w:rtl w:val="true"/>
          <w:lang w:bidi="ar-SA"/>
        </w:rPr>
        <w:t>ويَحْشُرُوني لِقاءَ اللّه مُنْقَمِسٌ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رَحْمَانُ</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المنسرح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مُدَّعِي حُبِّ آلِ 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Style w:val="FootnoteAnchor"/>
          <w:rtl w:val="true"/>
        </w:rPr>
        <w:footnoteReference w:id="1098"/>
      </w:r>
      <w:r>
        <w:rPr>
          <w:rFonts w:ascii="Amiri" w:hAnsi="Amiri" w:eastAsia="Amiri" w:cs="Amiri"/>
          <w:color w:val="111111"/>
          <w:sz w:val="28"/>
          <w:sz w:val="28"/>
          <w:szCs w:val="28"/>
          <w:rtl w:val="true"/>
          <w:lang w:bidi="ar-SA"/>
        </w:rPr>
        <w:t>كَانَتْ أَقْدَامُهم قَدَمَا</w:t>
      </w:r>
    </w:p>
    <w:p>
      <w:pPr>
        <w:pStyle w:val="BookText"/>
        <w:rPr/>
      </w:pPr>
      <w:r>
        <w:rPr>
          <w:rFonts w:ascii="Amiri" w:hAnsi="Amiri" w:eastAsia="Amiri" w:cs="Amiri"/>
          <w:color w:val="111111"/>
          <w:sz w:val="28"/>
          <w:sz w:val="28"/>
          <w:szCs w:val="28"/>
          <w:rtl w:val="true"/>
          <w:lang w:bidi="ar-SA"/>
        </w:rPr>
        <w:t>وَالِ مُوالِيَهُمْ وكُن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لِمَنْ صَامَهُمْ وَمَنْ صَرَما</w:t>
      </w:r>
    </w:p>
    <w:p>
      <w:pPr>
        <w:pStyle w:val="BookText"/>
        <w:rPr/>
      </w:pPr>
      <w:r>
        <w:rPr>
          <w:rFonts w:ascii="Amiri" w:hAnsi="Amiri" w:eastAsia="Amiri" w:cs="Amiri"/>
          <w:color w:val="111111"/>
          <w:sz w:val="28"/>
          <w:sz w:val="28"/>
          <w:szCs w:val="28"/>
          <w:rtl w:val="true"/>
          <w:lang w:bidi="ar-SA"/>
        </w:rPr>
        <w:t xml:space="preserve">انْظُرْ إلى حِكْمَةِ </w:t>
      </w:r>
      <w:r>
        <w:rPr>
          <w:rStyle w:val="FootnoteAnchor"/>
          <w:rtl w:val="true"/>
        </w:rPr>
        <w:footnoteReference w:id="1099"/>
      </w:r>
      <w:r>
        <w:rPr>
          <w:rFonts w:ascii="Amiri" w:hAnsi="Amiri" w:eastAsia="Amiri" w:cs="Amiri"/>
          <w:color w:val="111111"/>
          <w:sz w:val="28"/>
          <w:sz w:val="28"/>
          <w:szCs w:val="28"/>
          <w:rtl w:val="true"/>
          <w:lang w:bidi="ar-SA"/>
        </w:rPr>
        <w:t>الأمير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النَّاصِيَّةِ انْتَقَما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اللّه عَنْ بَواطِشِهِ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 </w:t>
      </w:r>
      <w:r>
        <w:rPr>
          <w:rStyle w:val="FootnoteAnchor"/>
          <w:rtl w:val="true"/>
        </w:rPr>
        <w:footnoteReference w:id="1101"/>
      </w:r>
      <w:r>
        <w:rPr>
          <w:rFonts w:ascii="Amiri" w:hAnsi="Amiri" w:eastAsia="Amiri" w:cs="Amiri"/>
          <w:color w:val="111111"/>
          <w:sz w:val="28"/>
          <w:sz w:val="28"/>
          <w:szCs w:val="28"/>
          <w:rtl w:val="true"/>
          <w:lang w:bidi="ar-SA"/>
        </w:rPr>
        <w:t xml:space="preserve">المُؤْمِنِينَ وَاحْتَزَما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فَفَوَّقَ </w:t>
      </w:r>
      <w:r>
        <w:rPr>
          <w:rStyle w:val="FootnoteAnchor"/>
          <w:rtl w:val="true"/>
        </w:rPr>
        <w:footnoteReference w:id="1103"/>
      </w:r>
      <w:r>
        <w:rPr>
          <w:rFonts w:ascii="Amiri" w:hAnsi="Amiri" w:eastAsia="Amiri" w:cs="Amiri"/>
          <w:color w:val="111111"/>
          <w:sz w:val="28"/>
          <w:sz w:val="28"/>
          <w:szCs w:val="28"/>
          <w:rtl w:val="true"/>
          <w:lang w:bidi="ar-SA"/>
        </w:rPr>
        <w:t xml:space="preserve">السَّهْمَ </w:t>
      </w:r>
      <w:r>
        <w:rPr>
          <w:rStyle w:val="FootnoteAnchor"/>
          <w:rtl w:val="true"/>
        </w:rPr>
        <w:footnoteReference w:id="1104"/>
      </w:r>
      <w:r>
        <w:rPr>
          <w:rFonts w:ascii="Amiri" w:hAnsi="Amiri" w:eastAsia="Amiri" w:cs="Amiri"/>
          <w:color w:val="111111"/>
          <w:sz w:val="28"/>
          <w:sz w:val="28"/>
          <w:szCs w:val="28"/>
          <w:rtl w:val="true"/>
          <w:lang w:bidi="ar-SA"/>
        </w:rPr>
        <w:t xml:space="preserve">ثمّ سَدَّدَهُ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 كَبْشِ الضَّلَالِ حِينَ رَمَى</w:t>
      </w:r>
    </w:p>
    <w:p>
      <w:pPr>
        <w:pStyle w:val="BookText"/>
        <w:rPr/>
      </w:pPr>
      <w:r>
        <w:rPr>
          <w:rFonts w:ascii="Amiri" w:hAnsi="Amiri" w:eastAsia="Amiri" w:cs="Amiri"/>
          <w:color w:val="111111"/>
          <w:sz w:val="28"/>
          <w:sz w:val="28"/>
          <w:szCs w:val="28"/>
          <w:rtl w:val="true"/>
          <w:lang w:bidi="ar-SA"/>
        </w:rPr>
        <w:t>فَعَاضَ بَحْرُ النِّفاقِ في ظُلَمِ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وَقَد كانَ جاشَ وَالتَطَما</w:t>
      </w:r>
    </w:p>
    <w:p>
      <w:pPr>
        <w:pStyle w:val="BookText"/>
        <w:rPr/>
      </w:pPr>
      <w:r>
        <w:rPr>
          <w:rFonts w:ascii="Amiri" w:hAnsi="Amiri" w:eastAsia="Amiri" w:cs="Amiri"/>
          <w:color w:val="111111"/>
          <w:sz w:val="28"/>
          <w:sz w:val="28"/>
          <w:szCs w:val="28"/>
          <w:rtl w:val="true"/>
          <w:lang w:bidi="ar-SA"/>
        </w:rPr>
        <w:t>وزَلْزِلَ اللّه أَرْضَهُمْ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الحَرِيمَ مُخْتَرَما</w:t>
      </w:r>
    </w:p>
    <w:p>
      <w:pPr>
        <w:pStyle w:val="BookText"/>
        <w:rPr/>
      </w:pPr>
      <w:r>
        <w:rPr>
          <w:rFonts w:ascii="IRNazanin" w:hAnsi="IRNazanin" w:eastAsia="IRNazanin"/>
          <w:color w:val="111111"/>
          <w:sz w:val="28"/>
          <w:sz w:val="28"/>
          <w:szCs w:val="28"/>
          <w:rtl w:val="true"/>
          <w:lang w:bidi="fa-IR"/>
        </w:rPr>
        <w:t xml:space="preserve">وأقنعت </w:t>
      </w:r>
      <w:r>
        <w:rPr>
          <w:rStyle w:val="FootnoteAnchor"/>
          <w:rtl w:val="true"/>
        </w:rPr>
        <w:footnoteReference w:id="1106"/>
      </w:r>
      <w:r>
        <w:rPr>
          <w:rFonts w:ascii="IRNazanin" w:hAnsi="IRNazanin" w:eastAsia="IRNazanin"/>
          <w:color w:val="111111"/>
          <w:sz w:val="28"/>
          <w:sz w:val="28"/>
          <w:szCs w:val="28"/>
          <w:rtl w:val="true"/>
          <w:lang w:bidi="fa-IR"/>
        </w:rPr>
        <w:t xml:space="preserve">أحباب </w:t>
      </w:r>
      <w:r>
        <w:rPr>
          <w:rStyle w:val="FootnoteAnchor"/>
          <w:rtl w:val="true"/>
        </w:rPr>
        <w:footnoteReference w:id="1107"/>
      </w:r>
      <w:r>
        <w:rPr>
          <w:rFonts w:ascii="Amiri" w:hAnsi="Amiri" w:eastAsia="Amiri" w:cs="Amiri"/>
          <w:color w:val="111111"/>
          <w:sz w:val="28"/>
          <w:sz w:val="28"/>
          <w:szCs w:val="28"/>
          <w:rtl w:val="true"/>
          <w:lang w:bidi="ar-SA"/>
        </w:rPr>
        <w:t>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يحيب </w:t>
      </w:r>
      <w:r>
        <w:rPr>
          <w:rStyle w:val="FootnoteAnchor"/>
          <w:rtl w:val="true"/>
        </w:rPr>
        <w:footnoteReference w:id="1108"/>
      </w:r>
      <w:r>
        <w:rPr>
          <w:rFonts w:ascii="Amiri" w:hAnsi="Amiri" w:eastAsia="Amiri" w:cs="Amiri"/>
          <w:color w:val="111111"/>
          <w:sz w:val="28"/>
          <w:sz w:val="28"/>
          <w:szCs w:val="28"/>
          <w:rtl w:val="true"/>
          <w:lang w:bidi="ar-SA"/>
        </w:rPr>
        <w:t>وَلَّى شريدهم حطما</w:t>
      </w:r>
    </w:p>
    <w:p>
      <w:pPr>
        <w:pStyle w:val="BookText"/>
        <w:rPr/>
      </w:pPr>
      <w:r>
        <w:rPr>
          <w:rFonts w:ascii="Amiri" w:hAnsi="Amiri" w:eastAsia="Amiri" w:cs="Amiri"/>
          <w:color w:val="111111"/>
          <w:sz w:val="28"/>
          <w:sz w:val="28"/>
          <w:szCs w:val="28"/>
          <w:rtl w:val="true"/>
          <w:lang w:bidi="ar-SA"/>
        </w:rPr>
        <w:t>هذا جَزَاءُ المُكَذِّبِينَ بِمَا سَنَّ بِهِ المُصْطَفَى وَمَا حَكَما</w:t>
      </w:r>
    </w:p>
    <w:p>
      <w:pPr>
        <w:pStyle w:val="BookText"/>
        <w:rPr/>
      </w:pPr>
      <w:r>
        <w:rPr>
          <w:rFonts w:ascii="Amiri" w:hAnsi="Amiri" w:eastAsia="Amiri" w:cs="Amiri"/>
          <w:color w:val="111111"/>
          <w:sz w:val="28"/>
          <w:sz w:val="28"/>
          <w:szCs w:val="28"/>
          <w:rtl w:val="true"/>
          <w:lang w:bidi="ar-SA"/>
        </w:rPr>
        <w:t xml:space="preserve">ولغيره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أَبُو </w:t>
      </w:r>
      <w:r>
        <w:rPr>
          <w:rStyle w:val="FootnoteAnchor"/>
          <w:rtl w:val="true"/>
        </w:rPr>
        <w:footnoteReference w:id="1109"/>
      </w:r>
      <w:r>
        <w:rPr>
          <w:rFonts w:ascii="Amiri" w:hAnsi="Amiri" w:eastAsia="Amiri" w:cs="Amiri"/>
          <w:color w:val="111111"/>
          <w:sz w:val="28"/>
          <w:sz w:val="28"/>
          <w:szCs w:val="28"/>
          <w:rtl w:val="true"/>
          <w:lang w:bidi="ar-SA"/>
        </w:rPr>
        <w:t>لُؤْلُوِ فِي العَقْلِ ذَا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فِعْلِهِ دِينُ وَإِيمَانُ </w:t>
      </w:r>
      <w:r>
        <w:rPr>
          <w:rStyle w:val="FootnoteAnchor"/>
          <w:rtl w:val="true"/>
        </w:rPr>
        <w:footnoteReference w:id="11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وَقَتْلُهُ لِدُلامٍ مِنَّةٌ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شُكْرُها </w:t>
      </w:r>
      <w:r>
        <w:rPr>
          <w:rStyle w:val="FootnoteAnchor"/>
          <w:rtl w:val="true"/>
        </w:rPr>
        <w:footnoteReference w:id="1111"/>
      </w:r>
      <w:r>
        <w:rPr>
          <w:rFonts w:ascii="Amiri" w:hAnsi="Amiri" w:eastAsia="Amiri" w:cs="Amiri"/>
          <w:color w:val="111111"/>
          <w:sz w:val="28"/>
          <w:sz w:val="28"/>
          <w:szCs w:val="28"/>
          <w:rtl w:val="true"/>
          <w:lang w:bidi="ar-SA"/>
        </w:rPr>
        <w:t xml:space="preserve">فَرْضٌ وتبيانُ </w:t>
      </w:r>
      <w:r>
        <w:rPr>
          <w:rStyle w:val="FootnoteAnchor"/>
          <w:rtl w:val="true"/>
        </w:rPr>
        <w:footnoteReference w:id="111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يَجْزِيه بالإحسَانِ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w:t>
      </w:r>
      <w:r>
        <w:rPr>
          <w:rStyle w:val="FootnoteAnchor"/>
          <w:rtl w:val="true"/>
        </w:rPr>
        <w:footnoteReference w:id="1113"/>
      </w:r>
      <w:r>
        <w:rPr>
          <w:rFonts w:ascii="Amiri" w:hAnsi="Amiri" w:eastAsia="Amiri" w:cs="Amiri"/>
          <w:color w:val="111111"/>
          <w:sz w:val="28"/>
          <w:sz w:val="28"/>
          <w:szCs w:val="28"/>
          <w:rtl w:val="true"/>
          <w:lang w:bidi="ar-SA"/>
        </w:rPr>
        <w:t xml:space="preserve">تُجْزَىٰ عَلَى الإِحْسَانِ إِحْسَانُ </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 الزريق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001_176143"/>
      <w:bookmarkStart w:id="18" w:name="pg16001_176143"/>
      <w:bookmarkEnd w:id="18"/>
    </w:p>
    <w:p>
      <w:pPr>
        <w:pStyle w:val="Heading3"/>
        <w:numPr>
          <w:ilvl w:val="2"/>
          <w:numId w:val="1"/>
        </w:numPr>
        <w:rPr/>
      </w:pPr>
      <w:bookmarkStart w:id="19" w:name="pg16001_176143"/>
      <w:bookmarkStart w:id="20" w:name="__RefHeading___Toc17427009_2142443653"/>
      <w:bookmarkStart w:id="21" w:name="_Toc5"/>
      <w:bookmarkEnd w:id="19"/>
      <w:bookmarkEnd w:id="20"/>
      <w:r>
        <w:rPr>
          <w:rtl w:val="true"/>
        </w:rPr>
        <w:t>فصل</w:t>
      </w:r>
      <w:r>
        <w:rPr>
          <w:rtl w:val="true"/>
        </w:rPr>
        <w:t xml:space="preserve">: </w:t>
      </w:r>
      <w:r>
        <w:rPr>
          <w:rtl w:val="true"/>
        </w:rPr>
        <w:t>في شك الزريق</w:t>
      </w:r>
      <w:bookmarkEnd w:id="21"/>
    </w:p>
    <w:p>
      <w:pPr>
        <w:pStyle w:val="BookText"/>
        <w:rPr/>
      </w:pPr>
      <w:r>
        <w:rPr>
          <w:rFonts w:ascii="Amiri" w:hAnsi="Amiri" w:eastAsia="Amiri" w:cs="Amiri"/>
          <w:color w:val="111111"/>
          <w:sz w:val="28"/>
          <w:sz w:val="28"/>
          <w:szCs w:val="28"/>
          <w:rtl w:val="true"/>
          <w:lang w:bidi="ar-SA"/>
        </w:rPr>
        <w:t xml:space="preserve">فصل في شك الزريق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عن عمر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زريق ؛ إما لكونه أزرق، أو لكونه شبيهاً بطائر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زريق في بعض خصاله السيئة، أو لكون الزرقة ممّا يبغضه العرب ويتشأم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قيل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وَنَحْشُرُ المُجْرِمِينَ يَوْمَئِذٍ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جاء فيه </w:t>
      </w:r>
      <w:r>
        <w:rPr>
          <w:rFonts w:eastAsia="Amiri" w:cs="Amiri" w:ascii="Amiri" w:hAnsi="Amiri"/>
          <w:color w:val="111111"/>
          <w:sz w:val="28"/>
          <w:szCs w:val="28"/>
          <w:lang w:bidi="ar-SA"/>
        </w:rPr>
        <w:t>336/35</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الشيطان الموكل بإيذاء الناس وفتنتهم بعد رسول اللّه،كما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المحقّقة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أبي بكر، فراجع ما جاء في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ذيل هذه الآية الكريمة في تأويل الآيات الظاهرة </w:t>
      </w:r>
      <w:r>
        <w:rPr>
          <w:rFonts w:eastAsia="Amiri" w:cs="Amiri" w:ascii="Amiri" w:hAnsi="Amiri"/>
          <w:color w:val="111111"/>
          <w:sz w:val="28"/>
          <w:szCs w:val="28"/>
          <w:lang w:bidi="ar-SA"/>
        </w:rPr>
        <w:t>607/2</w:t>
      </w:r>
      <w:r>
        <w:rPr>
          <w:rFonts w:ascii="Amiri" w:hAnsi="Amiri" w:eastAsia="Amiri" w:cs="Amiri"/>
          <w:color w:val="111111"/>
          <w:sz w:val="28"/>
          <w:sz w:val="28"/>
          <w:szCs w:val="28"/>
          <w:rtl w:val="true"/>
          <w:lang w:bidi="ar-SA"/>
        </w:rPr>
        <w:t xml:space="preserve">، وكذا في كنز جامع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بشرفها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تفسير البرهان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وفي الطبعة الحروفية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1002/3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أَحَدٌ</w:t>
      </w:r>
      <w:r>
        <w:rPr>
          <w:rStyle w:val="FootnoteAnchor"/>
          <w:rtl w:val="true"/>
        </w:rPr>
        <w:footnoteReference w:id="1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زفر؛ فلا يُعذِّبُ لا عذابه يوم القيامة أحد من خلقه</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أبو عمر و </w:t>
      </w:r>
      <w:r>
        <w:rPr>
          <w:rStyle w:val="FootnoteAnchor"/>
          <w:rtl w:val="true"/>
        </w:rPr>
        <w:footnoteReference w:id="1119"/>
      </w:r>
      <w:r>
        <w:rPr>
          <w:rFonts w:ascii="Amiri" w:hAnsi="Amiri" w:eastAsia="Amiri" w:cs="Amiri"/>
          <w:color w:val="111111"/>
          <w:sz w:val="28"/>
          <w:sz w:val="28"/>
          <w:szCs w:val="28"/>
          <w:rtl w:val="true"/>
          <w:lang w:bidi="ar-SA"/>
        </w:rPr>
        <w:t xml:space="preserve">الشطوي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557/1</w:t>
      </w:r>
      <w:r>
        <w:rPr>
          <w:rFonts w:ascii="Amiri" w:hAnsi="Amiri" w:eastAsia="Amiri" w:cs="Amiri"/>
          <w:color w:val="111111"/>
          <w:sz w:val="28"/>
          <w:sz w:val="28"/>
          <w:szCs w:val="28"/>
          <w:rtl w:val="true"/>
          <w:lang w:bidi="ar-SA"/>
        </w:rPr>
        <w:t xml:space="preserve">، وطبقات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اجتمعت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الشيخين كان ظاهرهما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اجتمعوا على أنهما قد كانا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زماناً، ولم يجتمعوا على أنّهما استقرًا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للاتفاق على أنهما كانا على الشرك، ولوجود طائفة كثيرة العدد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بعد إظهارهما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ظهر منهما الكفر بجحد 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قد كان يظهر منهما النفاق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قلب عليه المسألة </w:t>
      </w:r>
      <w:r>
        <w:rPr>
          <w:rStyle w:val="FootnoteAnchor"/>
          <w:rtl w:val="true"/>
        </w:rPr>
        <w:footnoteReference w:id="112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الأمة مجتمعة على أنّه من اعترف بالشكّ في دين اللّه والريب في نبوّة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اعترف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بينها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منذ أسلمت إلّا يوم </w:t>
      </w:r>
      <w:r>
        <w:rPr>
          <w:rStyle w:val="FootnoteAnchor"/>
          <w:rtl w:val="true"/>
        </w:rPr>
        <w:footnoteReference w:id="1123"/>
      </w:r>
      <w:r>
        <w:rPr>
          <w:rFonts w:ascii="Amiri" w:hAnsi="Amiri" w:eastAsia="Amiri" w:cs="Amiri"/>
          <w:color w:val="111111"/>
          <w:sz w:val="28"/>
          <w:sz w:val="28"/>
          <w:szCs w:val="28"/>
          <w:rtl w:val="true"/>
          <w:lang w:bidi="ar-SA"/>
        </w:rPr>
        <w:t xml:space="preserve">قاضى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فإنّي جئت إليه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بنبي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w:t>
      </w:r>
      <w:r>
        <w:rPr>
          <w:rStyle w:val="FootnoteAnchor"/>
          <w:rtl w:val="true"/>
        </w:rPr>
        <w:footnoteReference w:id="1124"/>
      </w:r>
      <w:r>
        <w:rPr>
          <w:rFonts w:ascii="IRNazanin" w:hAnsi="IRNazanin" w:eastAsia="IRNazanin"/>
          <w:color w:val="111111"/>
          <w:sz w:val="28"/>
          <w:sz w:val="28"/>
          <w:szCs w:val="28"/>
          <w:rtl w:val="true"/>
          <w:lang w:bidi="fa-IR"/>
        </w:rPr>
        <w:t xml:space="preserve">رسول اللّه حقاً، ونحن المسلمون حقاً، وهم الكافرون حقاً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 نعطي الدنية في ديننا ؟ </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أعمل بما أمر به ربّي، إنّه من خرج منا إليهم راغباً عنّا فلا خير له في مقامه بين أظهرهم، ومن رغب فينا منهم فسيجعل اللّه له فرجاً ومخرجاً</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في الإسلام إلّا حين سمعت رسول اللّه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1127"/>
      </w:r>
      <w:r>
        <w:rPr>
          <w:rFonts w:ascii="Amiri" w:hAnsi="Amiri" w:eastAsia="Amiri" w:cs="Amiri"/>
          <w:color w:val="111111"/>
          <w:sz w:val="28"/>
          <w:sz w:val="28"/>
          <w:szCs w:val="28"/>
          <w:rtl w:val="true"/>
          <w:lang w:bidi="ar-SA"/>
        </w:rPr>
        <w:t xml:space="preserve">متسخطاً لأمر اللّه ومعرضاً </w:t>
      </w:r>
      <w:r>
        <w:rPr>
          <w:rStyle w:val="FootnoteAnchor"/>
          <w:rtl w:val="true"/>
        </w:rPr>
        <w:footnoteReference w:id="1128"/>
      </w:r>
      <w:r>
        <w:rPr>
          <w:rFonts w:ascii="Amiri" w:hAnsi="Amiri" w:eastAsia="Amiri" w:cs="Amiri"/>
          <w:color w:val="111111"/>
          <w:sz w:val="28"/>
          <w:sz w:val="28"/>
          <w:szCs w:val="28"/>
          <w:rtl w:val="true"/>
          <w:lang w:bidi="ar-SA"/>
        </w:rPr>
        <w:t xml:space="preserve">برسوله،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برؤياه التي زعم أنّه رآها أن يدخل مكة، وقد صُدِدْنا عنها، ثمّ نحن الآن ننصرف وقد أعطينا الدنية في ديننا، واللّه لو أن معى أمراً </w:t>
      </w:r>
      <w:r>
        <w:rPr>
          <w:rStyle w:val="FootnoteAnchor"/>
          <w:rtl w:val="true"/>
        </w:rPr>
        <w:footnoteReference w:id="1129"/>
      </w:r>
      <w:r>
        <w:rPr>
          <w:rFonts w:ascii="Amiri" w:hAnsi="Amiri" w:eastAsia="Amiri" w:cs="Amiri"/>
          <w:color w:val="111111"/>
          <w:sz w:val="28"/>
          <w:sz w:val="28"/>
          <w:szCs w:val="28"/>
          <w:rtl w:val="true"/>
          <w:lang w:bidi="ar-SA"/>
        </w:rPr>
        <w:t>ما أعطيت الدنية أبداً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كنت يوم أُحد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روايات كثيرة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 المسترشد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وهو الذي جاء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تعطي هذه الدنيّة من نفسك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ليست بدنية، ولكنّها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وعدتنا أن ندخل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لا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فسندخلها إن شاء اللّه</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خصومنا من الناصبة أنّه تيقن بعد الشكّ ورجع إلى الإيمان بعد الكفر، فأطرحنا قولهم لعدم البرهان منهم واعتمدنا على الإجماع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بشيء أكثر من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أحداً يدعي الإجماع على كفر عمر بن الخطّاب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مجمع البيان للطبرسي رحمه اللّه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غزوة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واللّه ما شككت مذ أسلمت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ولست أعصيه، وهو 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كنت تحدّثنا أنا سنأتي البيت ونطوف حقاً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أفأخبرتك أن تأتيه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تأتيه وتطوف 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جاء 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سورة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الحروفية </w:t>
      </w:r>
      <w:r>
        <w:rPr>
          <w:rFonts w:eastAsia="IRNazanin" w:cs="IRNazanin"/>
          <w:color w:val="111111"/>
          <w:sz w:val="28"/>
          <w:szCs w:val="28"/>
          <w:lang w:bidi="fa-IR"/>
        </w:rPr>
        <w:t>3111/2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وفي المحقّقة </w:t>
      </w:r>
      <w:r>
        <w:rPr>
          <w:rFonts w:eastAsia="IRNazanin" w:cs="IRNazanin"/>
          <w:color w:val="111111"/>
          <w:sz w:val="28"/>
          <w:szCs w:val="28"/>
          <w:lang w:bidi="fa-IR"/>
        </w:rPr>
        <w:t>987/2</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يسير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مسلم </w:t>
      </w:r>
      <w:r>
        <w:rPr>
          <w:rStyle w:val="FootnoteAnchor"/>
          <w:rtl w:val="true"/>
        </w:rPr>
        <w:footnoteReference w:id="1133"/>
      </w:r>
      <w:r>
        <w:rPr>
          <w:rFonts w:ascii="Amiri" w:hAnsi="Amiri" w:eastAsia="Amiri" w:cs="Amiri"/>
          <w:color w:val="111111"/>
          <w:sz w:val="28"/>
          <w:sz w:val="28"/>
          <w:szCs w:val="28"/>
          <w:rtl w:val="true"/>
          <w:lang w:bidi="ar-SA"/>
        </w:rPr>
        <w:t xml:space="preserve">والبخاري </w:t>
      </w:r>
      <w:r>
        <w:rPr>
          <w:rStyle w:val="FootnoteAnchor"/>
          <w:rtl w:val="true"/>
        </w:rPr>
        <w:footnoteReference w:id="113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قتلانا في الجنّة وقتلاهم في النار ؟ </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ابن عبّاس، وجابر الأنصاري، والمسور بن مخرمة </w:t>
      </w:r>
      <w:r>
        <w:rPr>
          <w:rStyle w:val="FootnoteAnchor"/>
          <w:rtl w:val="true"/>
        </w:rPr>
        <w:footnoteReference w:id="1136"/>
      </w:r>
      <w:r>
        <w:rPr>
          <w:rFonts w:ascii="Amiri" w:hAnsi="Amiri" w:eastAsia="Amiri" w:cs="Amiri"/>
          <w:color w:val="111111"/>
          <w:sz w:val="28"/>
          <w:sz w:val="28"/>
          <w:szCs w:val="28"/>
          <w:rtl w:val="true"/>
          <w:lang w:bidi="ar-SA"/>
        </w:rPr>
        <w:t>، وسهل بن حنيف</w:t>
      </w:r>
      <w:r>
        <w:rPr>
          <w:rStyle w:val="FootnoteAnchor"/>
          <w:rtl w:val="true"/>
        </w:rPr>
        <w:footnoteReference w:id="1137"/>
      </w:r>
      <w:r>
        <w:rPr>
          <w:rFonts w:ascii="IRNazanin" w:hAnsi="IRNazanin" w:eastAsia="IRNazanin"/>
          <w:color w:val="111111"/>
          <w:sz w:val="28"/>
          <w:sz w:val="28"/>
          <w:szCs w:val="28"/>
          <w:rtl w:val="true"/>
          <w:lang w:bidi="fa-IR"/>
        </w:rPr>
        <w:t xml:space="preserve">، وأبو وائل </w:t>
      </w:r>
      <w:r>
        <w:rPr>
          <w:rStyle w:val="FootnoteAnchor"/>
          <w:rtl w:val="true"/>
        </w:rPr>
        <w:footnoteReference w:id="1138"/>
      </w:r>
      <w:r>
        <w:rPr>
          <w:rFonts w:ascii="Amiri" w:hAnsi="Amiri" w:eastAsia="Amiri" w:cs="Amiri"/>
          <w:color w:val="111111"/>
          <w:sz w:val="28"/>
          <w:sz w:val="28"/>
          <w:szCs w:val="28"/>
          <w:rtl w:val="true"/>
          <w:lang w:bidi="ar-SA"/>
        </w:rPr>
        <w:t xml:space="preserve">، والقاضي عبد الجبار، وأبو علي الجبائي، وأبو مسلم الإصفهاني، وأبويوسف القزويني، وأبو إسحاق الثعلبي </w:t>
      </w:r>
      <w:r>
        <w:rPr>
          <w:rStyle w:val="FootnoteAnchor"/>
          <w:rtl w:val="true"/>
        </w:rPr>
        <w:footnoteReference w:id="1139"/>
      </w:r>
      <w:r>
        <w:rPr>
          <w:rFonts w:ascii="IRNazanin" w:hAnsi="IRNazanin" w:eastAsia="IRNazanin"/>
          <w:color w:val="111111"/>
          <w:sz w:val="28"/>
          <w:sz w:val="28"/>
          <w:szCs w:val="28"/>
          <w:rtl w:val="true"/>
          <w:lang w:bidi="fa-IR"/>
        </w:rPr>
        <w:t xml:space="preserve">، ومسلم </w:t>
      </w:r>
      <w:r>
        <w:rPr>
          <w:rStyle w:val="FootnoteAnchor"/>
          <w:rtl w:val="true"/>
        </w:rPr>
        <w:footnoteReference w:id="1140"/>
      </w:r>
      <w:r>
        <w:rPr>
          <w:rFonts w:ascii="Amiri" w:hAnsi="Amiri" w:eastAsia="Amiri" w:cs="Amiri"/>
          <w:color w:val="111111"/>
          <w:sz w:val="28"/>
          <w:sz w:val="28"/>
          <w:szCs w:val="28"/>
          <w:rtl w:val="true"/>
          <w:lang w:bidi="ar-SA"/>
        </w:rPr>
        <w:t xml:space="preserve">، والبخاري </w:t>
      </w:r>
      <w:r>
        <w:rPr>
          <w:rStyle w:val="FootnoteAnchor"/>
          <w:rtl w:val="true"/>
        </w:rPr>
        <w:footnoteReference w:id="1141"/>
      </w:r>
      <w:r>
        <w:rPr>
          <w:rFonts w:ascii="Amiri" w:hAnsi="Amiri" w:eastAsia="Amiri" w:cs="Amiri"/>
          <w:color w:val="111111"/>
          <w:sz w:val="28"/>
          <w:sz w:val="28"/>
          <w:szCs w:val="28"/>
          <w:rtl w:val="true"/>
          <w:lang w:bidi="ar-SA"/>
        </w:rPr>
        <w:t xml:space="preserve">، والطبري </w:t>
      </w:r>
      <w:r>
        <w:rPr>
          <w:rStyle w:val="FootnoteAnchor"/>
          <w:rtl w:val="true"/>
        </w:rPr>
        <w:footnoteReference w:id="1142"/>
      </w:r>
      <w:r>
        <w:rPr>
          <w:rFonts w:ascii="Amiri" w:hAnsi="Amiri" w:eastAsia="Amiri" w:cs="Amiri"/>
          <w:color w:val="111111"/>
          <w:sz w:val="28"/>
          <w:sz w:val="28"/>
          <w:szCs w:val="28"/>
          <w:rtl w:val="true"/>
          <w:lang w:bidi="ar-SA"/>
        </w:rPr>
        <w:t xml:space="preserve">، والسمعاني </w:t>
      </w:r>
      <w:r>
        <w:rPr>
          <w:rStyle w:val="FootnoteAnchor"/>
          <w:rtl w:val="true"/>
        </w:rPr>
        <w:footnoteReference w:id="1143"/>
      </w:r>
      <w:r>
        <w:rPr>
          <w:rFonts w:ascii="Amiri" w:hAnsi="Amiri" w:eastAsia="Amiri" w:cs="Amiri"/>
          <w:color w:val="111111"/>
          <w:sz w:val="28"/>
          <w:sz w:val="28"/>
          <w:szCs w:val="28"/>
          <w:rtl w:val="true"/>
          <w:lang w:bidi="ar-SA"/>
        </w:rPr>
        <w:t xml:space="preserve">، والواقدي </w:t>
      </w:r>
      <w:r>
        <w:rPr>
          <w:rStyle w:val="FootnoteAnchor"/>
          <w:rtl w:val="true"/>
        </w:rPr>
        <w:footnoteReference w:id="1144"/>
      </w:r>
      <w:r>
        <w:rPr>
          <w:rFonts w:ascii="Amiri" w:hAnsi="Amiri" w:eastAsia="Amiri" w:cs="Amiri"/>
          <w:color w:val="111111"/>
          <w:sz w:val="28"/>
          <w:sz w:val="28"/>
          <w:szCs w:val="28"/>
          <w:rtl w:val="true"/>
          <w:lang w:bidi="ar-SA"/>
        </w:rPr>
        <w:t xml:space="preserve">، والزهري </w:t>
      </w:r>
      <w:r>
        <w:rPr>
          <w:rStyle w:val="FootnoteAnchor"/>
          <w:rtl w:val="true"/>
        </w:rPr>
        <w:footnoteReference w:id="11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ومحمّد بن إسحاق، وأبو يعلى الموصلي</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بل اجتمعت الأمة عليها في تفسير الثعلبي </w:t>
      </w:r>
      <w:r>
        <w:rPr>
          <w:rStyle w:val="FootnoteAnchor"/>
          <w:rtl w:val="true"/>
        </w:rPr>
        <w:footnoteReference w:id="114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منذ أسلمت إلّا في 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ولم ندخل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ومثله في الصراط المستقيم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منذ أسلمت إلّا يوم قاضى النبيّ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أن الشك في الدين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الحق أنّه ما شك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متيقناً دوماً بالكفر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 وأخذ رسول اللّه المفتاح،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كنت قلت لكم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حجة الوداع وقفه بعرفة،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ثاني هذا الذي قلت لكم</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وانظر من كتب العامّة ؛ المصنّف للصنعاني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224/11</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جامع البيان </w:t>
      </w:r>
      <w:r>
        <w:rPr>
          <w:rFonts w:eastAsia="IRNazanin" w:cs="IRNazanin"/>
          <w:color w:val="111111"/>
          <w:sz w:val="28"/>
          <w:szCs w:val="28"/>
          <w:lang w:bidi="fa-IR"/>
        </w:rPr>
        <w:t>129/26</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229/57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أصنام ثقيف وخثعم كبر للفتح، وأخذ بيده فخلا به وناجاه طويلاً، فقال الصهاك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أتناجيه دوننا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w:t>
      </w:r>
      <w:r>
        <w:rPr>
          <w:rStyle w:val="FootnoteAnchor"/>
          <w:rtl w:val="true"/>
        </w:rPr>
        <w:footnoteReference w:id="1153"/>
      </w:r>
      <w:r>
        <w:rPr>
          <w:rFonts w:ascii="Amiri" w:hAnsi="Amiri" w:eastAsia="Amiri" w:cs="Amiri"/>
          <w:color w:val="111111"/>
          <w:sz w:val="28"/>
          <w:sz w:val="28"/>
          <w:szCs w:val="28"/>
          <w:rtl w:val="true"/>
          <w:lang w:bidi="ar-SA"/>
        </w:rPr>
        <w:t>،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وفي رواية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أتناجيه دوننا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ربّي أنتجي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للفاكهي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1721/3</w:t>
      </w:r>
      <w:r>
        <w:rPr>
          <w:rFonts w:ascii="Amiri" w:hAnsi="Amiri" w:eastAsia="Amiri" w:cs="Amiri"/>
          <w:color w:val="111111"/>
          <w:sz w:val="28"/>
          <w:sz w:val="28"/>
          <w:szCs w:val="28"/>
          <w:rtl w:val="true"/>
          <w:lang w:bidi="ar-SA"/>
        </w:rPr>
        <w:t>، وسنن الترمذي،</w:t>
      </w:r>
      <w:r>
        <w:rPr>
          <w:rFonts w:eastAsia="Amiri" w:cs="Amiri" w:ascii="Amiri" w:hAnsi="Amiri"/>
          <w:color w:val="111111"/>
          <w:sz w:val="28"/>
          <w:szCs w:val="28"/>
          <w:lang w:bidi="ar-SA"/>
        </w:rPr>
        <w:t>6395</w:t>
      </w:r>
      <w:r>
        <w:rPr>
          <w:rFonts w:ascii="Amiri" w:hAnsi="Amiri" w:eastAsia="Amiri" w:cs="Amiri"/>
          <w:color w:val="111111"/>
          <w:sz w:val="28"/>
          <w:sz w:val="28"/>
          <w:szCs w:val="28"/>
          <w:rtl w:val="true"/>
          <w:lang w:bidi="ar-SA"/>
        </w:rPr>
        <w:t xml:space="preserve">، هداية الرواة لابن حجر </w:t>
      </w:r>
      <w:r>
        <w:rPr>
          <w:rFonts w:eastAsia="Amiri" w:cs="Amiri" w:ascii="Amiri" w:hAnsi="Amiri"/>
          <w:color w:val="111111"/>
          <w:sz w:val="28"/>
          <w:szCs w:val="28"/>
          <w:lang w:bidi="ar-SA"/>
        </w:rPr>
        <w:t>429/5</w:t>
      </w:r>
      <w:r>
        <w:rPr>
          <w:rFonts w:ascii="Amiri" w:hAnsi="Amiri" w:eastAsia="Amiri" w:cs="Amiri"/>
          <w:color w:val="111111"/>
          <w:sz w:val="28"/>
          <w:sz w:val="28"/>
          <w:szCs w:val="28"/>
          <w:rtl w:val="true"/>
          <w:lang w:bidi="ar-SA"/>
        </w:rPr>
        <w:t xml:space="preserve">، وقال الألباني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الحيدرية، وفي طبعة مؤسسة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الطائف، فأطال مناجاته، فرأى الكراهة في وجوه رجال،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 مناجاته منذ اليوم،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ولكن اللّه عزّ وجلّ انتجاه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قُلتَ لنا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w:t>
      </w:r>
      <w:r>
        <w:rPr>
          <w:rStyle w:val="FootnoteAnchor"/>
          <w:rtl w:val="true"/>
        </w:rPr>
        <w:footnoteReference w:id="1155"/>
      </w:r>
      <w:r>
        <w:rPr>
          <w:rFonts w:ascii="IRNazanin" w:hAnsi="IRNazanin" w:eastAsia="IRNazanin"/>
          <w:color w:val="111111"/>
          <w:sz w:val="28"/>
          <w:sz w:val="28"/>
          <w:szCs w:val="28"/>
          <w:rtl w:val="true"/>
          <w:lang w:bidi="fa-IR"/>
        </w:rPr>
        <w:t xml:space="preserve">فلم ندخله وصددنا عنه ؟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لكم تدخلونه في ذلك العام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نعلم أحداً عيّره بما عيّره </w:t>
      </w:r>
      <w:r>
        <w:rPr>
          <w:rStyle w:val="FootnoteAnchor"/>
          <w:rtl w:val="true"/>
        </w:rPr>
        <w:footnoteReference w:id="1157"/>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فاعترف </w:t>
      </w:r>
      <w:r>
        <w:rPr>
          <w:rStyle w:val="FootnoteAnchor"/>
          <w:rtl w:val="true"/>
        </w:rPr>
        <w:footnoteReference w:id="1158"/>
      </w:r>
      <w:r>
        <w:rPr>
          <w:rFonts w:ascii="Amiri" w:hAnsi="Amiri" w:eastAsia="Amiri" w:cs="Amiri"/>
          <w:color w:val="111111"/>
          <w:sz w:val="28"/>
          <w:sz w:val="28"/>
          <w:szCs w:val="28"/>
          <w:rtl w:val="true"/>
          <w:lang w:bidi="ar-SA"/>
        </w:rPr>
        <w:t>الثاني بشكه في دين اللّه ونبوّة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مواضع شكوكه، وإذا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الأمر كذلك فقد حصل الإجماع على </w:t>
      </w:r>
      <w:r>
        <w:rPr>
          <w:rStyle w:val="FootnoteAnchor"/>
          <w:rtl w:val="true"/>
        </w:rPr>
        <w:footnoteReference w:id="1159"/>
      </w:r>
      <w:r>
        <w:rPr>
          <w:rFonts w:ascii="Amiri" w:hAnsi="Amiri" w:eastAsia="Amiri" w:cs="Amiri"/>
          <w:color w:val="111111"/>
          <w:sz w:val="28"/>
          <w:sz w:val="28"/>
          <w:szCs w:val="28"/>
          <w:rtl w:val="true"/>
          <w:lang w:bidi="ar-SA"/>
        </w:rPr>
        <w:t xml:space="preserve">كفره بعد الإيمان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ادعى خصومنا أنّه تيقن بعد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الإيمان بعد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نطرح قولهم بعدم البرهان ونعتمد على الإجماع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 شكّه ؛ أنّه قال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حذيفة أعرف أصحابي بالمنافقين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فباللّه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أنا منهم ؟ </w:t>
      </w:r>
      <w:r>
        <w:rPr>
          <w:rStyle w:val="FootnoteAnchor"/>
          <w:rtl w:val="true"/>
        </w:rPr>
        <w:footnoteReference w:id="1163"/>
      </w:r>
      <w:r>
        <w:rPr>
          <w:rFonts w:ascii="Amiri" w:hAnsi="Amiri" w:eastAsia="Amiri" w:cs="Amiri"/>
          <w:color w:val="111111"/>
          <w:sz w:val="28"/>
          <w:sz w:val="28"/>
          <w:szCs w:val="28"/>
          <w:rtl w:val="true"/>
          <w:lang w:bidi="ar-SA"/>
        </w:rPr>
        <w:t xml:space="preserve">وفي الأخبار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نص من رسول اللّه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على شيئاً من آثار النفاق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هشيم وعليّ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ascii="Amiri" w:hAnsi="Amiri" w:eastAsia="Amiri" w:cs="Amiri"/>
          <w:color w:val="111111"/>
          <w:sz w:val="28"/>
          <w:sz w:val="28"/>
          <w:szCs w:val="28"/>
          <w:rtl w:val="true"/>
          <w:lang w:bidi="ar-SA"/>
        </w:rPr>
        <w:t xml:space="preserve"> مات على عهد عمر، فخرج عمر في جنازته، فلمّا صلّى عليه سأل عن حذيفة هل شهد الجنازة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فانصرف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بمنزله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تحضر جنازة رجل من أصحاب رسول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من القوم 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فأنشدتك اللّه من القوم أنا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الغزالي في الإحياء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حذيفة لا يحضر جنازة من يموت من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المنافقين، وعمر بن الخطّاب كان يراعي ذلك منه، فلا يحضر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يحضر حذيفة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مسند النساء الصحابيات، عن أحمد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وائل، عن </w:t>
      </w:r>
      <w:r>
        <w:rPr>
          <w:rStyle w:val="FootnoteAnchor"/>
          <w:rtl w:val="true"/>
        </w:rPr>
        <w:footnoteReference w:id="1170"/>
      </w:r>
      <w:r>
        <w:rPr>
          <w:rFonts w:ascii="Amiri" w:hAnsi="Amiri" w:eastAsia="Amiri" w:cs="Amiri"/>
          <w:color w:val="111111"/>
          <w:sz w:val="28"/>
          <w:sz w:val="28"/>
          <w:szCs w:val="28"/>
          <w:rtl w:val="true"/>
          <w:lang w:bidi="ar-SA"/>
        </w:rPr>
        <w:t xml:space="preserve">مسروق،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أصحابي من لا أراه ولا يراني بعد أن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فأتاها يشتدّ </w:t>
      </w:r>
      <w:r>
        <w:rPr>
          <w:rStyle w:val="FootnoteAnchor"/>
          <w:rtl w:val="true"/>
        </w:rPr>
        <w:footnoteReference w:id="1171"/>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72"/>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عبد الرحمن بن عوف في شكه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ذلك إما أن يكون ما رووه باطلاً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شهد له بالجنّة، وإما أن زفر غير معتمد على ما قال الرسول 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كيف يسأل عن أحوال إيمانه رعَيَّتَه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الناشي</w:t>
      </w:r>
      <w:r>
        <w:rPr>
          <w:rStyle w:val="FootnoteAnchor"/>
          <w:rtl w:val="true"/>
        </w:rPr>
        <w:footnoteReference w:id="11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أتَتْنَا عَن حُذَيْفَةَ 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مُهَذَّبَةٌ عِذَابٌبِأَنْ جَاءَ الدُّلامُ إليه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ليرديه </w:t>
      </w:r>
      <w:r>
        <w:rPr>
          <w:rStyle w:val="FootnoteAnchor"/>
          <w:rtl w:val="true"/>
        </w:rPr>
        <w:footnoteReference w:id="1175"/>
      </w:r>
      <w:r>
        <w:rPr>
          <w:rFonts w:ascii="IRNazanin" w:hAnsi="IRNazanin" w:eastAsia="IRNazanin"/>
          <w:color w:val="111111"/>
          <w:sz w:val="28"/>
          <w:sz w:val="28"/>
          <w:szCs w:val="28"/>
          <w:rtl w:val="true"/>
          <w:lang w:bidi="fa-IR"/>
        </w:rPr>
        <w:t xml:space="preserve">انتحاب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تنال </w:t>
      </w:r>
      <w:r>
        <w:rPr>
          <w:rStyle w:val="FootnoteAnchor"/>
          <w:rtl w:val="true"/>
        </w:rPr>
        <w:footnoteReference w:id="1178"/>
      </w:r>
      <w:r>
        <w:rPr>
          <w:rFonts w:ascii="Amiri" w:hAnsi="Amiri" w:eastAsia="Amiri" w:cs="Amiri"/>
          <w:color w:val="111111"/>
          <w:sz w:val="28"/>
          <w:sz w:val="28"/>
          <w:szCs w:val="28"/>
          <w:rtl w:val="true"/>
          <w:lang w:bidi="ar-SA"/>
        </w:rPr>
        <w:t>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غَيبُوبَةٍ يَجري </w:t>
      </w:r>
      <w:r>
        <w:rPr>
          <w:rStyle w:val="FootnoteAnchor"/>
          <w:rtl w:val="true"/>
        </w:rPr>
        <w:footnoteReference w:id="1179"/>
      </w:r>
      <w:r>
        <w:rPr>
          <w:rFonts w:ascii="Amiri" w:hAnsi="Amiri" w:eastAsia="Amiri" w:cs="Amiri"/>
          <w:color w:val="111111"/>
          <w:sz w:val="28"/>
          <w:sz w:val="28"/>
          <w:szCs w:val="28"/>
          <w:rtl w:val="true"/>
          <w:lang w:bidi="ar-SA"/>
        </w:rPr>
        <w:t>اللُّعَابُ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أُمِرْنا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أَنْ لا تُجابُوا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أُنْبِبْتُ بِاسْمِكَ 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قالَهُ العَجَبُ العُجابولو كانَ الدُّلامُ الرِّجْسُ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بَرِيئاً </w:t>
      </w:r>
      <w:r>
        <w:rPr>
          <w:rStyle w:val="FootnoteAnchor"/>
          <w:rtl w:val="true"/>
        </w:rPr>
        <w:footnoteReference w:id="1182"/>
      </w:r>
      <w:r>
        <w:rPr>
          <w:rFonts w:ascii="Amiri" w:hAnsi="Amiri" w:eastAsia="Amiri" w:cs="Amiri"/>
          <w:color w:val="111111"/>
          <w:sz w:val="28"/>
          <w:sz w:val="28"/>
          <w:szCs w:val="28"/>
          <w:rtl w:val="true"/>
          <w:lang w:bidi="ar-SA"/>
        </w:rPr>
        <w:t>ما تَداخَلَهُ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أنَّ أحمد ما رآه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أحْمَداً بهم </w:t>
      </w:r>
      <w:r>
        <w:rPr>
          <w:rStyle w:val="FootnoteAnchor"/>
          <w:rtl w:val="true"/>
        </w:rPr>
        <w:footnoteReference w:id="1184"/>
      </w:r>
      <w:r>
        <w:rPr>
          <w:rFonts w:ascii="IRNazanin" w:hAnsi="IRNazanin" w:eastAsia="IRNazanin"/>
          <w:color w:val="111111"/>
          <w:sz w:val="28"/>
          <w:sz w:val="28"/>
          <w:szCs w:val="28"/>
          <w:rtl w:val="true"/>
          <w:lang w:bidi="fa-IR"/>
        </w:rPr>
        <w:t xml:space="preserve">الهضاب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هنالك دَلَّ جبريلٌ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لِلجَماعةِ حين غابواولَقَد هَجَرُوا بأحمَدَ وَاستَطَالُوا 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والقُلُوبُ لَهَا انْقِلابُ </w:t>
      </w:r>
      <w:r>
        <w:rPr>
          <w:rStyle w:val="FootnoteAnchor"/>
          <w:rtl w:val="true"/>
        </w:rPr>
        <w:footnoteReference w:id="1186"/>
      </w:r>
      <w:r>
        <w:rPr>
          <w:rFonts w:ascii="Amiri" w:hAnsi="Amiri" w:eastAsia="Amiri" w:cs="Amiri"/>
          <w:color w:val="111111"/>
          <w:sz w:val="28"/>
          <w:sz w:val="28"/>
          <w:szCs w:val="28"/>
          <w:rtl w:val="true"/>
          <w:lang w:bidi="ar-SA"/>
        </w:rPr>
        <w:t xml:space="preserve">وفي شكّه </w:t>
      </w:r>
      <w:r>
        <w:rPr>
          <w:rStyle w:val="FootnoteAnchor"/>
          <w:rtl w:val="true"/>
        </w:rPr>
        <w:footnoteReference w:id="1187"/>
      </w:r>
      <w:r>
        <w:rPr>
          <w:rFonts w:ascii="Amiri" w:hAnsi="Amiri" w:eastAsia="Amiri" w:cs="Amiri"/>
          <w:color w:val="111111"/>
          <w:sz w:val="28"/>
          <w:sz w:val="28"/>
          <w:szCs w:val="28"/>
          <w:rtl w:val="true"/>
          <w:lang w:bidi="ar-SA"/>
        </w:rPr>
        <w:t xml:space="preserve">ما ورد في الإحياء </w:t>
      </w:r>
      <w:r>
        <w:rPr>
          <w:rStyle w:val="FootnoteAnchor"/>
          <w:rtl w:val="true"/>
        </w:rPr>
        <w:footnoteReference w:id="1188"/>
      </w:r>
      <w:r>
        <w:rPr>
          <w:rFonts w:ascii="Amiri" w:hAnsi="Amiri" w:eastAsia="Amiri" w:cs="Amiri"/>
          <w:color w:val="111111"/>
          <w:sz w:val="28"/>
          <w:sz w:val="28"/>
          <w:szCs w:val="28"/>
          <w:rtl w:val="true"/>
          <w:lang w:bidi="ar-SA"/>
        </w:rPr>
        <w:t xml:space="preserve">، والكشف </w:t>
      </w:r>
      <w:r>
        <w:rPr>
          <w:rStyle w:val="FootnoteAnchor"/>
          <w:rtl w:val="true"/>
        </w:rPr>
        <w:footnoteReference w:id="1189"/>
      </w:r>
      <w:r>
        <w:rPr>
          <w:rFonts w:ascii="IRNazanin" w:hAnsi="IRNazanin" w:eastAsia="IRNazanin"/>
          <w:color w:val="111111"/>
          <w:sz w:val="28"/>
          <w:sz w:val="28"/>
          <w:szCs w:val="28"/>
          <w:rtl w:val="true"/>
          <w:lang w:bidi="fa-IR"/>
        </w:rPr>
        <w:t xml:space="preserve">، وأمثال </w:t>
      </w:r>
      <w:r>
        <w:rPr>
          <w:rStyle w:val="FootnoteAnchor"/>
          <w:rtl w:val="true"/>
        </w:rPr>
        <w:footnoteReference w:id="1190"/>
      </w:r>
      <w:r>
        <w:rPr>
          <w:rFonts w:ascii="Amiri" w:hAnsi="Amiri" w:eastAsia="Amiri" w:cs="Amiri"/>
          <w:color w:val="111111"/>
          <w:sz w:val="28"/>
          <w:sz w:val="28"/>
          <w:szCs w:val="28"/>
          <w:rtl w:val="true"/>
          <w:lang w:bidi="ar-SA"/>
        </w:rPr>
        <w:t>أبي عبيدة، أنّه</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w:t>
      </w: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أهدى إلى عيوبي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يسأل سلمان عن عيوبه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عمر إلى أبي عبيدة عام طاعون عمواس</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فإنّه عام طاعون </w:t>
      </w:r>
      <w:r>
        <w:rPr>
          <w:rStyle w:val="FootnoteAnchor"/>
          <w:rtl w:val="true"/>
        </w:rPr>
        <w:footnoteReference w:id="1195"/>
      </w:r>
      <w:r>
        <w:rPr>
          <w:rFonts w:ascii="Amiri" w:hAnsi="Amiri" w:eastAsia="Amiri" w:cs="Amiri"/>
          <w:color w:val="111111"/>
          <w:sz w:val="28"/>
          <w:sz w:val="28"/>
          <w:szCs w:val="28"/>
          <w:rtl w:val="true"/>
          <w:lang w:bidi="ar-SA"/>
        </w:rPr>
        <w:t xml:space="preserve">، فقد عرضت لي إليك حاجة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أشافهك فيها، فعزمت عليك إذا رأيت كتابي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تضعه من يدك حتّى تقبل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أبى أن يرجع </w:t>
      </w:r>
      <w:r>
        <w:rPr>
          <w:rStyle w:val="FootnoteAnchor"/>
          <w:rtl w:val="true"/>
        </w:rPr>
        <w:footnoteReference w:id="1196"/>
      </w:r>
      <w:r>
        <w:rPr>
          <w:rFonts w:ascii="Amiri" w:hAnsi="Amiri" w:eastAsia="Amiri" w:cs="Amiri"/>
          <w:color w:val="111111"/>
          <w:sz w:val="28"/>
          <w:sz w:val="28"/>
          <w:szCs w:val="28"/>
          <w:rtl w:val="true"/>
          <w:lang w:bidi="ar-SA"/>
        </w:rPr>
        <w:t xml:space="preserve">، فلما عرف عمر ذلك بكي،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أبو عبيدة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قد روى سعيد بن سليمان، عن مبارك بن سعيد، عن إسماعيل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إن</w:t>
      </w:r>
      <w:r>
        <w:rPr>
          <w:rStyle w:val="FootnoteAnchor"/>
          <w:rtl w:val="true"/>
        </w:rPr>
        <w:footnoteReference w:id="1197"/>
      </w:r>
      <w:r>
        <w:rPr>
          <w:rFonts w:ascii="Amiri" w:hAnsi="Amiri" w:eastAsia="Amiri" w:cs="Amiri"/>
          <w:color w:val="111111"/>
          <w:sz w:val="28"/>
          <w:sz w:val="28"/>
          <w:szCs w:val="28"/>
          <w:rtl w:val="true"/>
          <w:lang w:bidi="ar-SA"/>
        </w:rPr>
        <w:t xml:space="preserve">كان لقريب القرابة، قديم الهجرة، عظيم الحق، زوج فاطمة، وأبا الحسن والحسين،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يشهد أن الثاني في الجنّة،</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w:t>
      </w:r>
      <w:r>
        <w:rPr>
          <w:rStyle w:val="FootnoteAnchor"/>
          <w:rtl w:val="true"/>
        </w:rPr>
        <w:footnoteReference w:id="1198"/>
      </w:r>
      <w:r>
        <w:rPr>
          <w:rFonts w:ascii="Amiri" w:hAnsi="Amiri" w:eastAsia="Amiri" w:cs="Amiri"/>
          <w:color w:val="111111"/>
          <w:sz w:val="28"/>
          <w:sz w:val="28"/>
          <w:szCs w:val="28"/>
          <w:rtl w:val="true"/>
          <w:lang w:bidi="ar-SA"/>
        </w:rPr>
        <w:t xml:space="preserve">تقول أنت يا أبا عامر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الدلام في خطيئته، وأنا أشهد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بما شهدت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البخاري </w:t>
      </w:r>
      <w:r>
        <w:rPr>
          <w:rStyle w:val="FootnoteAnchor"/>
          <w:rtl w:val="true"/>
        </w:rPr>
        <w:footnoteReference w:id="1200"/>
      </w:r>
      <w:r>
        <w:rPr>
          <w:rFonts w:ascii="Amiri" w:hAnsi="Amiri" w:eastAsia="Amiri" w:cs="Amiri"/>
          <w:color w:val="111111"/>
          <w:sz w:val="28"/>
          <w:sz w:val="28"/>
          <w:szCs w:val="28"/>
          <w:rtl w:val="true"/>
          <w:lang w:bidi="ar-SA"/>
        </w:rPr>
        <w:t xml:space="preserve">، والحلية </w:t>
      </w:r>
      <w:r>
        <w:rPr>
          <w:rStyle w:val="FootnoteAnchor"/>
          <w:rtl w:val="true"/>
        </w:rPr>
        <w:footnoteReference w:id="1201"/>
      </w:r>
      <w:r>
        <w:rPr>
          <w:rFonts w:ascii="Amiri" w:hAnsi="Amiri" w:eastAsia="Amiri" w:cs="Amiri"/>
          <w:color w:val="111111"/>
          <w:sz w:val="28"/>
          <w:sz w:val="28"/>
          <w:szCs w:val="28"/>
          <w:rtl w:val="true"/>
          <w:lang w:bidi="ar-SA"/>
        </w:rPr>
        <w:t xml:space="preserve">، وكتاب الواقدي </w:t>
      </w:r>
      <w:r>
        <w:rPr>
          <w:rStyle w:val="FootnoteAnchor"/>
          <w:rtl w:val="true"/>
        </w:rPr>
        <w:footnoteReference w:id="1202"/>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عمر دخلت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قد مصر بك الأمصار، ودفع بك النفاق، واقتنى </w:t>
      </w:r>
      <w:r>
        <w:rPr>
          <w:rStyle w:val="FootnoteAnchor"/>
          <w:rtl w:val="true"/>
        </w:rPr>
        <w:footnoteReference w:id="1203"/>
      </w:r>
      <w:r>
        <w:rPr>
          <w:rFonts w:ascii="Amiri" w:hAnsi="Amiri" w:eastAsia="Amiri" w:cs="Amiri"/>
          <w:color w:val="111111"/>
          <w:sz w:val="28"/>
          <w:sz w:val="28"/>
          <w:szCs w:val="28"/>
          <w:rtl w:val="true"/>
          <w:lang w:bidi="ar-SA"/>
        </w:rPr>
        <w:t xml:space="preserve">بك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غررتموه </w:t>
      </w:r>
      <w:r>
        <w:rPr>
          <w:rStyle w:val="FootnoteAnchor"/>
          <w:rtl w:val="true"/>
        </w:rPr>
        <w:footnoteReference w:id="1204"/>
      </w:r>
      <w:r>
        <w:rPr>
          <w:rFonts w:ascii="Amiri" w:hAnsi="Amiri" w:eastAsia="Amiri" w:cs="Amiri"/>
          <w:color w:val="111111"/>
          <w:sz w:val="28"/>
          <w:sz w:val="28"/>
          <w:szCs w:val="28"/>
          <w:rtl w:val="true"/>
          <w:lang w:bidi="ar-SA"/>
        </w:rPr>
        <w:t xml:space="preserve">، أما واللّه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عليه من صفراء وبيضاء لافتديت بها من هول المطلع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البخاري </w:t>
      </w:r>
      <w:r>
        <w:rPr>
          <w:rStyle w:val="FootnoteAnchor"/>
          <w:rtl w:val="true"/>
        </w:rPr>
        <w:footnoteReference w:id="12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طلاع </w:t>
      </w:r>
      <w:r>
        <w:rPr>
          <w:rStyle w:val="FootnoteAnchor"/>
          <w:rtl w:val="true"/>
        </w:rPr>
        <w:footnoteReference w:id="1207"/>
      </w:r>
      <w:r>
        <w:rPr>
          <w:rFonts w:ascii="Amiri" w:hAnsi="Amiri" w:eastAsia="Amiri" w:cs="Amiri"/>
          <w:color w:val="111111"/>
          <w:sz w:val="28"/>
          <w:sz w:val="28"/>
          <w:szCs w:val="28"/>
          <w:rtl w:val="true"/>
          <w:lang w:bidi="ar-SA"/>
        </w:rPr>
        <w:t>الأرض ذهباً لافتديت به من عذاب اللّه</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وفي رواية صاحب الحلية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لوددت أنّي خرجت منها كما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أجر ولا وزر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وقريب منه في كتاب المسألة الكافئة في إبطال توبة الخاطئة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الحلية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بن أبي كثير،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Style w:val="FootnoteAnchor"/>
          <w:rtl w:val="true"/>
        </w:rPr>
        <w:footnoteReference w:id="1212"/>
      </w:r>
      <w:r>
        <w:rPr>
          <w:rFonts w:ascii="Amiri" w:hAnsi="Amiri" w:eastAsia="Amiri" w:cs="Amiri"/>
          <w:color w:val="111111"/>
          <w:sz w:val="28"/>
          <w:sz w:val="28"/>
          <w:szCs w:val="28"/>
          <w:rtl w:val="true"/>
          <w:lang w:bidi="ar-SA"/>
        </w:rPr>
        <w:t xml:space="preserve">داخلون الجنّة كلّكم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رجلاً واحداً لخفت أن أكون هو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مواعظ الكرامي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وحكاه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ومثله في الأربعين لمحمّد 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خروجه من الدنيا على غير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وحلية الأولياء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 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كبشاً لأهلي ؛ فأكلوا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لحمي، ومزقوا عظمي ولم أرتكب إثمي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هامش المسترشد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وذكره الهندي في كنز العمال أيضاً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ما جاء هامش بحار الأنوار </w:t>
      </w:r>
      <w:r>
        <w:rPr>
          <w:rFonts w:eastAsia="IRNazanin" w:cs="IRNazanin"/>
          <w:color w:val="111111"/>
          <w:sz w:val="28"/>
          <w:szCs w:val="28"/>
          <w:lang w:bidi="fa-IR"/>
        </w:rPr>
        <w:t>95/31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الطعن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ذلك عن كعب في حلية الأولياء لأبي نعيم الإصفهاني </w:t>
      </w:r>
      <w:r>
        <w:rPr>
          <w:rFonts w:eastAsia="Amiri" w:cs="Amiri" w:ascii="Amiri" w:hAnsi="Amiri"/>
          <w:color w:val="111111"/>
          <w:sz w:val="28"/>
          <w:szCs w:val="28"/>
          <w:lang w:bidi="ar-SA"/>
        </w:rPr>
        <w:t>366/5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وفي 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لوددت أني خرجت منها كما دخلت فيها لا أجر ولا 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المعرفة والتاريخ للفسوي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روتة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غريب الحديث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عمر كما في ربيع الأبرار للزمخشري </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عمر على فخذي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رأسي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لو كان على فخذي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 عمر على الأرض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إن لم تغفر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496/12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35626</w:t>
      </w:r>
      <w:r>
        <w:rPr>
          <w:rFonts w:ascii="Amiri" w:hAnsi="Amiri" w:eastAsia="Amiri" w:cs="Amiri"/>
          <w:color w:val="111111"/>
          <w:sz w:val="28"/>
          <w:sz w:val="28"/>
          <w:szCs w:val="28"/>
          <w:rtl w:val="true"/>
          <w:lang w:bidi="ar-SA"/>
        </w:rPr>
        <w:t xml:space="preserve">، والمحاسن والمساوي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شعرة في صدر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الكافئة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عامر بنربيعة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الخطّاب أخذ بتنة من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نسياً منسياً، 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وحكاه عنه في بحار الأنوار </w:t>
      </w:r>
      <w:r>
        <w:rPr>
          <w:rFonts w:eastAsia="Amiri" w:cs="Amiri" w:ascii="Amiri" w:hAnsi="Amiri"/>
          <w:color w:val="111111"/>
          <w:sz w:val="28"/>
          <w:szCs w:val="28"/>
          <w:lang w:bidi="ar-SA"/>
        </w:rPr>
        <w:t>143/30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وما بعدها، ومثله في الطبقات الكبرى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في الطبقات الكبرى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عبد اللّه،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أكن شيئاً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نسياً منسياً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كالتبنة أو كالعود عن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تاريخ مدينة دمشق </w:t>
      </w:r>
      <w:r>
        <w:rPr>
          <w:rFonts w:eastAsia="Amiri" w:cs="Amiri" w:ascii="Amiri" w:hAnsi="Amiri"/>
          <w:color w:val="111111"/>
          <w:sz w:val="28"/>
          <w:szCs w:val="28"/>
          <w:lang w:bidi="ar-SA"/>
        </w:rPr>
        <w:t>313/44</w:t>
      </w:r>
      <w:r>
        <w:rPr>
          <w:rFonts w:ascii="Amiri" w:hAnsi="Amiri" w:eastAsia="Amiri" w:cs="Amiri"/>
          <w:color w:val="111111"/>
          <w:sz w:val="28"/>
          <w:sz w:val="28"/>
          <w:szCs w:val="28"/>
          <w:rtl w:val="true"/>
          <w:lang w:bidi="ar-SA"/>
        </w:rPr>
        <w:t xml:space="preserve">، ومنتخب كنز العمّال </w:t>
      </w:r>
      <w:r>
        <w:rPr>
          <w:rFonts w:eastAsia="Amiri" w:cs="Amiri" w:ascii="Amiri" w:hAnsi="Amiri"/>
          <w:color w:val="111111"/>
          <w:sz w:val="28"/>
          <w:szCs w:val="28"/>
          <w:lang w:bidi="ar-SA"/>
        </w:rPr>
        <w:t>400/4</w:t>
      </w:r>
      <w:r>
        <w:rPr>
          <w:rFonts w:ascii="Amiri" w:hAnsi="Amiri" w:eastAsia="Amiri" w:cs="Amiri"/>
          <w:color w:val="111111"/>
          <w:sz w:val="28"/>
          <w:sz w:val="28"/>
          <w:szCs w:val="28"/>
          <w:rtl w:val="true"/>
          <w:lang w:bidi="ar-SA"/>
        </w:rPr>
        <w:t xml:space="preserve">، ومثله في تاريخ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أخذ تبنة من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هذه التبنة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أُمي لم تلدني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نسياً منسياً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أسند بطريق آخر بعده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حائكاً أعيش من عمل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مثله في كنز العمّال للحافظ الهندي </w:t>
      </w:r>
      <w:r>
        <w:rPr>
          <w:rFonts w:eastAsia="Amiri" w:cs="Amiri" w:ascii="Amiri" w:hAnsi="Amiri"/>
          <w:color w:val="111111"/>
          <w:sz w:val="28"/>
          <w:szCs w:val="28"/>
          <w:lang w:bidi="ar-SA"/>
        </w:rPr>
        <w:t>619/12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تبنة من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هذه التبنة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وقد ذكر له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عصيفة الزرع من البرّ ونحوه كما في اللسان </w:t>
      </w:r>
      <w:r>
        <w:rPr>
          <w:rFonts w:eastAsia="Amiri" w:cs="Amiri" w:ascii="Amiri" w:hAnsi="Amiri"/>
          <w:color w:val="111111"/>
          <w:sz w:val="28"/>
          <w:szCs w:val="28"/>
          <w:lang w:bidi="ar-SA"/>
        </w:rPr>
        <w:t>71/13</w:t>
      </w:r>
      <w:r>
        <w:rPr>
          <w:rFonts w:ascii="Amiri" w:hAnsi="Amiri" w:eastAsia="Amiri" w:cs="Amiri"/>
          <w:color w:val="111111"/>
          <w:sz w:val="28"/>
          <w:sz w:val="28"/>
          <w:szCs w:val="28"/>
          <w:rtl w:val="true"/>
          <w:lang w:bidi="ar-SA"/>
        </w:rPr>
        <w:t xml:space="preserve">، وهو بالكسر فالسكون، كما في مجمع البحرين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جماعة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عدلي إلى يوم القيامة، وإذا انطلقوا بي يوم القيامة بين يدي اللّه انطلقوا بي مع الغلّ</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فأنتم معشر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تعدّون هذه من مناقبه،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نفسه لشدّة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Style w:val="FootnoteAnchor"/>
          <w:rtl w:val="true"/>
        </w:rPr>
        <w:footnoteReference w:id="1216"/>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رأى له قصراً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يدلّ على خروج </w:t>
      </w:r>
      <w:r>
        <w:rPr>
          <w:rStyle w:val="FootnoteAnchor"/>
          <w:rtl w:val="true"/>
        </w:rPr>
        <w:footnoteReference w:id="1217"/>
      </w:r>
      <w:r>
        <w:rPr>
          <w:rFonts w:ascii="Amiri" w:hAnsi="Amiri" w:eastAsia="Amiri" w:cs="Amiri"/>
          <w:color w:val="111111"/>
          <w:sz w:val="28"/>
          <w:sz w:val="28"/>
          <w:szCs w:val="28"/>
          <w:rtl w:val="true"/>
          <w:lang w:bidi="ar-SA"/>
        </w:rPr>
        <w:t>من الدنيا على غير يقين، وأنه كان في شكّ ممّا كان عليه، فلما حضر الموت تيقن أنّه 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 في اللّه فَإِنِّي 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عَلَى دِينِ النبيّ أَحْمَدِ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یا شاهِدَ اللّه عليَّ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pStyle w:val="BookText"/>
        <w:rPr/>
      </w:pPr>
      <w:r>
        <w:rPr>
          <w:rFonts w:ascii="Amiri" w:hAnsi="Amiri" w:eastAsia="Amiri" w:cs="Amiri"/>
          <w:color w:val="111111"/>
          <w:sz w:val="28"/>
          <w:sz w:val="28"/>
          <w:szCs w:val="28"/>
          <w:rtl w:val="true"/>
          <w:lang w:bidi="ar-SA"/>
        </w:rPr>
        <w:t>مَنْ شكّ في الدين فإنّي 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 في الجنان موردِي</w:t>
      </w:r>
    </w:p>
    <w:p>
      <w:pPr>
        <w:pStyle w:val="BookText"/>
        <w:rPr/>
      </w:pPr>
      <w:r>
        <w:rPr>
          <w:rFonts w:ascii="Amiri" w:hAnsi="Amiri" w:eastAsia="Amiri" w:cs="Amiri"/>
          <w:color w:val="111111"/>
          <w:sz w:val="28"/>
          <w:sz w:val="28"/>
          <w:szCs w:val="28"/>
          <w:rtl w:val="true"/>
          <w:lang w:bidi="ar-SA"/>
        </w:rPr>
        <w:t xml:space="preserve">وقد قالها لما طلب منه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هذان البيتان في طبعة سيّد الأهل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شاهِدَ اللّه عليَّ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بالخالِقِ رَبِّ أحمد</w:t>
      </w:r>
    </w:p>
    <w:p>
      <w:pPr>
        <w:pStyle w:val="BookText"/>
        <w:rPr/>
      </w:pPr>
      <w:r>
        <w:rPr>
          <w:rFonts w:ascii="Amiri" w:hAnsi="Amiri" w:eastAsia="Amiri" w:cs="Amiri"/>
          <w:color w:val="111111"/>
          <w:sz w:val="28"/>
          <w:sz w:val="28"/>
          <w:szCs w:val="28"/>
          <w:rtl w:val="true"/>
          <w:lang w:bidi="ar-SA"/>
        </w:rPr>
        <w:t>يا ربِّ مَنْ ضَلَّ فإنّي 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 في الجنانِ مقعدي</w:t>
      </w:r>
    </w:p>
    <w:p>
      <w:pPr>
        <w:pStyle w:val="BookText"/>
        <w:rPr/>
      </w:pPr>
      <w:r>
        <w:rPr>
          <w:rFonts w:ascii="IRNazanin" w:hAnsi="IRNazanin" w:eastAsia="IRNazanin"/>
          <w:color w:val="111111"/>
          <w:sz w:val="28"/>
          <w:sz w:val="28"/>
          <w:szCs w:val="28"/>
          <w:rtl w:val="true"/>
          <w:lang w:bidi="fa-IR"/>
        </w:rPr>
        <w:t>ومن</w:t>
      </w:r>
      <w:r>
        <w:rPr>
          <w:rStyle w:val="FootnoteAnchor"/>
          <w:rtl w:val="true"/>
        </w:rPr>
        <w:footnoteReference w:id="1219"/>
      </w:r>
      <w:r>
        <w:rPr>
          <w:rFonts w:ascii="Amiri" w:hAnsi="Amiri" w:eastAsia="Amiri" w:cs="Amiri"/>
          <w:color w:val="111111"/>
          <w:sz w:val="28"/>
          <w:sz w:val="28"/>
          <w:szCs w:val="28"/>
          <w:rtl w:val="true"/>
          <w:lang w:bidi="ar-SA"/>
        </w:rPr>
        <w:t xml:space="preserve">شكَّه؛ ما روى مسلم في الصحيح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ولاحظ أيضاً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فقد جاء الحديث هناك مكرّراً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قد أُخذ من أكثر من واحد، وإن كان الغالب ما أرجعنا له، بل قد جاء في كتاب مسلم في أكثر من سبعة مواضع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ومالك في</w:t>
      </w:r>
    </w:p>
    <w:p>
      <w:pPr>
        <w:pStyle w:val="BookText"/>
        <w:rPr/>
      </w:pPr>
      <w:r>
        <w:rPr>
          <w:rFonts w:ascii="IRNazanin" w:hAnsi="IRNazanin" w:eastAsia="IRNazanin"/>
          <w:color w:val="111111"/>
          <w:sz w:val="28"/>
          <w:sz w:val="28"/>
          <w:szCs w:val="28"/>
          <w:rtl w:val="true"/>
          <w:lang w:bidi="fa-IR"/>
        </w:rPr>
        <w:t xml:space="preserve">الموطأ </w:t>
      </w:r>
      <w:r>
        <w:rPr>
          <w:rStyle w:val="FootnoteAnchor"/>
          <w:rtl w:val="true"/>
        </w:rPr>
        <w:footnoteReference w:id="1221"/>
      </w:r>
      <w:r>
        <w:rPr>
          <w:rFonts w:ascii="Amiri" w:hAnsi="Amiri" w:eastAsia="Amiri" w:cs="Amiri"/>
          <w:color w:val="111111"/>
          <w:sz w:val="28"/>
          <w:sz w:val="28"/>
          <w:szCs w:val="28"/>
          <w:rtl w:val="true"/>
          <w:lang w:bidi="ar-SA"/>
        </w:rPr>
        <w:t xml:space="preserve">، أنّه 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عمر 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استبرق تباع في السوق، فأخذها فأتى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هذه تتجمّل بها للعيد والوفد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لباسُ مَنْ لا خلاق له في الآخرة</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إليه بجبة ديباج، فأقبل بها عمر حتّى أتى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لباسُ مَنْ لا خلاق له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أرسلت إليّ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تبيعها وتقضي</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بها إليك لتستمتع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المضامين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بثمنها حاجتك</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نيل الأوطار للشوكاني،</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وكذا ما جاء فيه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وسنن النسائي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 والسنن الكبرى للبيهقي </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والسنن الكبرى للنسائي </w:t>
      </w:r>
      <w:r>
        <w:rPr>
          <w:rFonts w:eastAsia="IRNazanin" w:cs="IRNazanin"/>
          <w:color w:val="111111"/>
          <w:sz w:val="28"/>
          <w:szCs w:val="28"/>
          <w:lang w:bidi="fa-IR"/>
        </w:rPr>
        <w:t>543/1</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9574</w:t>
      </w:r>
      <w:r>
        <w:rPr>
          <w:rFonts w:ascii="IRNazanin" w:hAnsi="IRNazanin" w:eastAsia="IRNazanin"/>
          <w:color w:val="111111"/>
          <w:sz w:val="28"/>
          <w:sz w:val="28"/>
          <w:szCs w:val="28"/>
          <w:rtl w:val="true"/>
          <w:lang w:bidi="fa-IR"/>
        </w:rPr>
        <w:t xml:space="preserve">، وكنز العمال للهندي </w:t>
      </w:r>
      <w:r>
        <w:rPr>
          <w:rFonts w:eastAsia="IRNazanin" w:cs="IRNazanin"/>
          <w:color w:val="111111"/>
          <w:sz w:val="28"/>
          <w:szCs w:val="28"/>
          <w:lang w:bidi="fa-IR"/>
        </w:rPr>
        <w:t>470/15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lang w:bidi="ar-SA"/>
        </w:rPr>
        <w:t>479/3</w:t>
      </w:r>
      <w:r>
        <w:rPr>
          <w:rFonts w:ascii="Amiri" w:hAnsi="Amiri" w:eastAsia="Amiri" w:cs="Amiri"/>
          <w:color w:val="111111"/>
          <w:sz w:val="28"/>
          <w:sz w:val="28"/>
          <w:szCs w:val="28"/>
          <w:rtl w:val="true"/>
          <w:lang w:bidi="ar-SA"/>
        </w:rPr>
        <w:t xml:space="preserve">، وقال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وأبو داود والنسائي وابن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1225"/>
      </w:r>
      <w:r>
        <w:rPr>
          <w:rFonts w:ascii="Amiri" w:hAnsi="Amiri" w:eastAsia="Amiri" w:cs="Amiri"/>
          <w:color w:val="111111"/>
          <w:sz w:val="28"/>
          <w:sz w:val="28"/>
          <w:szCs w:val="28"/>
          <w:rtl w:val="true"/>
          <w:lang w:bidi="ar-SA"/>
        </w:rPr>
        <w:t xml:space="preserve">وغيره </w:t>
      </w:r>
      <w:r>
        <w:rPr>
          <w:rStyle w:val="FootnoteAnchor"/>
          <w:rtl w:val="true"/>
        </w:rPr>
        <w:footnoteReference w:id="1226"/>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خصفة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والخصفة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الجلّة من الخوص تعمل للتمر، كما في الصحاح </w:t>
      </w:r>
      <w:r>
        <w:rPr>
          <w:rFonts w:eastAsia="Amiri" w:cs="Amiri" w:ascii="Amiri" w:hAnsi="Amiri"/>
          <w:color w:val="111111"/>
          <w:sz w:val="28"/>
          <w:szCs w:val="28"/>
          <w:lang w:bidi="ar-SA"/>
        </w:rPr>
        <w:t>1350/4</w:t>
      </w:r>
      <w:r>
        <w:rPr>
          <w:rFonts w:ascii="Amiri" w:hAnsi="Amiri" w:eastAsia="Amiri" w:cs="Amiri"/>
          <w:color w:val="111111"/>
          <w:sz w:val="28"/>
          <w:sz w:val="28"/>
          <w:szCs w:val="28"/>
          <w:rtl w:val="true"/>
          <w:lang w:bidi="ar-SA"/>
        </w:rPr>
        <w:t>، والنهاية،</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بعضه لعلى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وقيصر على سرر الذهب وفرش الديباج والحرير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 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أما ترضى أن ندع </w:t>
      </w:r>
      <w:r>
        <w:rPr>
          <w:rStyle w:val="FootnoteAnchor"/>
          <w:rtl w:val="true"/>
        </w:rPr>
        <w:footnoteReference w:id="1228"/>
      </w:r>
      <w:r>
        <w:rPr>
          <w:rFonts w:ascii="Amiri" w:hAnsi="Amiri" w:eastAsia="Amiri" w:cs="Amiri"/>
          <w:color w:val="111111"/>
          <w:sz w:val="28"/>
          <w:sz w:val="28"/>
          <w:szCs w:val="28"/>
          <w:rtl w:val="true"/>
          <w:lang w:bidi="ar-SA"/>
        </w:rPr>
        <w:t>لهم الدنيا ونأخذ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أخجله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رضينا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الواحدي في أسباب نزول القرآن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لما تقدّم ليصلي على عبد اللّه بن أبي استجلاباً لرهطه </w:t>
      </w:r>
      <w:r>
        <w:rPr>
          <w:rStyle w:val="FootnoteAnchor"/>
          <w:rtl w:val="true"/>
        </w:rPr>
        <w:footnoteReference w:id="1230"/>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نهاك اللّه عن هذا </w:t>
      </w:r>
      <w:r>
        <w:rPr>
          <w:rStyle w:val="FootnoteAnchor"/>
          <w:rtl w:val="true"/>
        </w:rPr>
        <w:footnoteReference w:id="1231"/>
      </w:r>
      <w:r>
        <w:rPr>
          <w:rFonts w:ascii="IRNazanin" w:hAnsi="IRNazanin" w:eastAsia="IRNazanin"/>
          <w:color w:val="111111"/>
          <w:sz w:val="28"/>
          <w:sz w:val="28"/>
          <w:szCs w:val="28"/>
          <w:rtl w:val="true"/>
          <w:lang w:bidi="fa-IR"/>
        </w:rPr>
        <w:t>، فأجابه بما ارتدع</w:t>
      </w:r>
      <w:r>
        <w:rPr>
          <w:rFonts w:eastAsia="IRNazanin" w:cs="IRNazanin"/>
          <w:color w:val="111111"/>
          <w:sz w:val="28"/>
          <w:szCs w:val="28"/>
          <w:rtl w:val="true"/>
          <w:lang w:bidi="fa-IR"/>
        </w:rPr>
        <w:t>..</w:t>
      </w:r>
      <w:r>
        <w:rPr>
          <w:rStyle w:val="FootnoteAnchor"/>
          <w:rtl w:val="true"/>
        </w:rPr>
        <w:footnoteReference w:id="1232"/>
      </w:r>
      <w:r>
        <w:rPr>
          <w:rFonts w:ascii="Amiri" w:hAnsi="Amiri" w:eastAsia="Amiri" w:cs="Amiri"/>
          <w:color w:val="111111"/>
          <w:sz w:val="28"/>
          <w:sz w:val="28"/>
          <w:szCs w:val="28"/>
          <w:rtl w:val="true"/>
          <w:lang w:bidi="ar-SA"/>
        </w:rPr>
        <w:t xml:space="preserve">لكفاه في روايتنا </w:t>
      </w:r>
      <w:r>
        <w:rPr>
          <w:rStyle w:val="FootnoteAnchor"/>
          <w:rtl w:val="true"/>
        </w:rPr>
        <w:footnoteReference w:id="1233"/>
      </w:r>
      <w:r>
        <w:rPr>
          <w:rFonts w:ascii="Amiri" w:hAnsi="Amiri" w:eastAsia="Amiri" w:cs="Amiri"/>
          <w:color w:val="111111"/>
          <w:sz w:val="28"/>
          <w:sz w:val="28"/>
          <w:szCs w:val="28"/>
          <w:rtl w:val="true"/>
          <w:lang w:bidi="ar-SA"/>
        </w:rPr>
        <w:t>أنّه قال النبيّ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ما قلت ؟ إني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 </w:t>
      </w:r>
      <w:r>
        <w:rPr>
          <w:rStyle w:val="FootnoteAnchor"/>
          <w:rtl w:val="true"/>
        </w:rPr>
        <w:footnoteReference w:id="1234"/>
      </w:r>
      <w:r>
        <w:rPr>
          <w:rFonts w:ascii="Amiri" w:hAnsi="Amiri" w:eastAsia="Amiri" w:cs="Amiri"/>
          <w:color w:val="111111"/>
          <w:sz w:val="28"/>
          <w:sz w:val="28"/>
          <w:szCs w:val="28"/>
          <w:rtl w:val="true"/>
          <w:lang w:bidi="ar-SA"/>
        </w:rPr>
        <w:t>جوفه ناراً، وأصله ناراً</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استهزائه </w:t>
      </w:r>
      <w:r>
        <w:rPr>
          <w:rStyle w:val="FootnoteAnchor"/>
          <w:rtl w:val="true"/>
        </w:rPr>
        <w:footnoteReference w:id="1236"/>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جاء في حلية الأولياء</w:t>
      </w:r>
      <w:r>
        <w:rPr>
          <w:rStyle w:val="FootnoteAnchor"/>
          <w:rtl w:val="true"/>
        </w:rPr>
        <w:footnoteReference w:id="1237"/>
      </w:r>
      <w:r>
        <w:rPr>
          <w:rFonts w:ascii="Amiri" w:hAnsi="Amiri" w:eastAsia="Amiri" w:cs="Amiri"/>
          <w:color w:val="111111"/>
          <w:sz w:val="28"/>
          <w:sz w:val="28"/>
          <w:szCs w:val="28"/>
          <w:rtl w:val="true"/>
          <w:lang w:bidi="ar-SA"/>
        </w:rPr>
        <w:t xml:space="preserve">، في حديث أبي عسيب </w:t>
      </w:r>
      <w:r>
        <w:rPr>
          <w:rStyle w:val="FootnoteAnchor"/>
          <w:rtl w:val="true"/>
        </w:rPr>
        <w:footnoteReference w:id="1238"/>
      </w:r>
      <w:r>
        <w:rPr>
          <w:rFonts w:ascii="IRNazanin" w:hAnsi="IRNazanin" w:eastAsia="IRNazanin"/>
          <w:color w:val="111111"/>
          <w:sz w:val="28"/>
          <w:sz w:val="28"/>
          <w:szCs w:val="28"/>
          <w:rtl w:val="true"/>
          <w:lang w:bidi="fa-IR"/>
        </w:rPr>
        <w:t xml:space="preserve">أنّه جاء صاحب حائط بعذق </w:t>
      </w:r>
      <w:r>
        <w:rPr>
          <w:rStyle w:val="FootnoteAnchor"/>
          <w:rtl w:val="true"/>
        </w:rPr>
        <w:footnoteReference w:id="1239"/>
      </w:r>
      <w:r>
        <w:rPr>
          <w:rFonts w:ascii="Amiri" w:hAnsi="Amiri" w:eastAsia="Amiri" w:cs="Amiri"/>
          <w:color w:val="111111"/>
          <w:sz w:val="28"/>
          <w:sz w:val="28"/>
          <w:szCs w:val="28"/>
          <w:rtl w:val="true"/>
          <w:lang w:bidi="ar-SA"/>
        </w:rPr>
        <w:t xml:space="preserve">، فوضع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ثمّ دعا بماء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عن هذا يوم القيامة</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عمر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تناثر البسر نحو وجه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لمسؤولون عن هذا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يسدّ بها جوعته </w:t>
      </w:r>
      <w:r>
        <w:rPr>
          <w:rStyle w:val="FootnoteAnchor"/>
          <w:rtl w:val="true"/>
        </w:rPr>
        <w:footnoteReference w:id="1241"/>
      </w:r>
      <w:r>
        <w:rPr>
          <w:rFonts w:ascii="Amiri" w:hAnsi="Amiri" w:eastAsia="Amiri" w:cs="Amiri"/>
          <w:color w:val="111111"/>
          <w:sz w:val="28"/>
          <w:sz w:val="28"/>
          <w:szCs w:val="28"/>
          <w:rtl w:val="true"/>
          <w:lang w:bidi="ar-SA"/>
        </w:rPr>
        <w:t xml:space="preserve">، أو ثوب يستر به عورته، أو جُحْر </w:t>
      </w:r>
      <w:r>
        <w:rPr>
          <w:rStyle w:val="FootnoteAnchor"/>
          <w:rtl w:val="true"/>
        </w:rPr>
        <w:footnoteReference w:id="1242"/>
      </w:r>
      <w:r>
        <w:rPr>
          <w:rFonts w:ascii="Amiri" w:hAnsi="Amiri" w:eastAsia="Amiri" w:cs="Amiri"/>
          <w:color w:val="111111"/>
          <w:sz w:val="28"/>
          <w:sz w:val="28"/>
          <w:szCs w:val="28"/>
          <w:rtl w:val="true"/>
          <w:lang w:bidi="ar-SA"/>
        </w:rPr>
        <w:t>يدخل فيه من الحرّ والقرّ</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وقريب منه في مسند أحمد بن حنبل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كفّ بها الرجل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كسرة سدّ بها جوعته، أو حجراً يتدخل فيه من الحرّ والقرّ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للبيهقي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الترغيب والترهيب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واعتراضه </w:t>
      </w:r>
      <w:r>
        <w:rPr>
          <w:rStyle w:val="FootnoteAnchor"/>
          <w:rtl w:val="true"/>
        </w:rPr>
        <w:footnoteReference w:id="1244"/>
      </w:r>
      <w:r>
        <w:rPr>
          <w:rFonts w:ascii="IRNazanin" w:hAnsi="IRNazanin" w:eastAsia="IRNazanin"/>
          <w:color w:val="111111"/>
          <w:sz w:val="28"/>
          <w:sz w:val="28"/>
          <w:szCs w:val="28"/>
          <w:rtl w:val="true"/>
          <w:lang w:bidi="fa-IR"/>
        </w:rPr>
        <w:t xml:space="preserve">علی رسول </w:t>
      </w:r>
      <w:r>
        <w:rPr>
          <w:rStyle w:val="FootnoteAnchor"/>
          <w:rtl w:val="true"/>
        </w:rPr>
        <w:footnoteReference w:id="1245"/>
      </w:r>
      <w:r>
        <w:rPr>
          <w:rFonts w:ascii="Amiri" w:hAnsi="Amiri" w:eastAsia="Amiri" w:cs="Amiri"/>
          <w:color w:val="111111"/>
          <w:sz w:val="28"/>
          <w:sz w:val="28"/>
          <w:szCs w:val="28"/>
          <w:rtl w:val="true"/>
          <w:lang w:bidi="ar-SA"/>
        </w:rPr>
        <w:t xml:space="preserve">اللّه لما وقف على شفير الركيَّة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وكسر الكاف و تشديد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قبل أن تطوي، والأطوار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البئر التي بنيت بالحجارة لتثبت ولا تنهار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فتح الباري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ببدر، وجعل ينادي القتلى بأسمائهم وأسماء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أَيَسُرُّكُمْ أَنَّكُمْ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أطعتم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وعد ربكم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وجدت ما وعدني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من أجساد لا أرواح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أنت أسمع منهم، وما بينهم وبين أن تضرب الملائكة وجوههم وأدبارهم إلّا أن أتولّى</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راجع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ويقال 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الكفر، كما فيه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ما جاء في مسند الروياني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وشكه في المُخْدَج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قد سلف الحديث عنه ومصادر ترجمته في مطاعن الخليفة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وتاريخ ابن كثير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الكلام فيه في الأسرار فيما كني وعرف به الأشرار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مخدع اليد، ومخدج اليد، ومخدوج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كنى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أمره النبيّ بقتله، فرآه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رجلاً يصلّي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شمائل أبي عيسى الترمذي </w:t>
      </w:r>
      <w:r>
        <w:rPr>
          <w:rStyle w:val="FootnoteAnchor"/>
          <w:rtl w:val="true"/>
        </w:rPr>
        <w:footnoteReference w:id="1249"/>
      </w:r>
      <w:r>
        <w:rPr>
          <w:rFonts w:ascii="Amiri" w:hAnsi="Amiri" w:eastAsia="Amiri" w:cs="Amiri"/>
          <w:color w:val="111111"/>
          <w:sz w:val="28"/>
          <w:sz w:val="28"/>
          <w:szCs w:val="28"/>
          <w:rtl w:val="true"/>
          <w:lang w:bidi="ar-SA"/>
        </w:rPr>
        <w:t xml:space="preserve">، وإحياء الغزالي </w:t>
      </w:r>
      <w:r>
        <w:rPr>
          <w:rStyle w:val="FootnoteAnchor"/>
          <w:rtl w:val="true"/>
        </w:rPr>
        <w:footnoteReference w:id="1250"/>
      </w:r>
      <w:r>
        <w:rPr>
          <w:rFonts w:ascii="Amiri" w:hAnsi="Amiri" w:eastAsia="Amiri" w:cs="Amiri"/>
          <w:color w:val="111111"/>
          <w:sz w:val="28"/>
          <w:sz w:val="28"/>
          <w:szCs w:val="28"/>
          <w:rtl w:val="true"/>
          <w:lang w:bidi="ar-SA"/>
        </w:rPr>
        <w:t xml:space="preserve">، عن زيد بن أسلم، عن </w:t>
      </w:r>
    </w:p>
    <w:p>
      <w:pPr>
        <w:pStyle w:val="BookText"/>
        <w:rPr/>
      </w:pPr>
      <w:r>
        <w:rPr>
          <w:rFonts w:ascii="Amiri" w:hAnsi="Amiri" w:eastAsia="Amiri" w:cs="Amiri"/>
          <w:color w:val="111111"/>
          <w:sz w:val="28"/>
          <w:sz w:val="28"/>
          <w:szCs w:val="28"/>
          <w:rtl w:val="true"/>
          <w:lang w:bidi="ar-SA"/>
        </w:rPr>
        <w:t xml:space="preserve">أبيه،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النبي، فسأله أن يعطيه،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عندي شيء، ولكن ابتع عليّ شيئاً </w:t>
      </w:r>
      <w:r>
        <w:rPr>
          <w:rStyle w:val="FootnoteAnchor"/>
          <w:rtl w:val="true"/>
        </w:rPr>
        <w:footnoteReference w:id="1251"/>
      </w:r>
      <w:r>
        <w:rPr>
          <w:rFonts w:ascii="Amiri" w:hAnsi="Amiri" w:eastAsia="Amiri" w:cs="Amiri"/>
          <w:color w:val="111111"/>
          <w:sz w:val="28"/>
          <w:sz w:val="28"/>
          <w:szCs w:val="28"/>
          <w:rtl w:val="true"/>
          <w:lang w:bidi="ar-SA"/>
        </w:rPr>
        <w:t>، فإن جاءني شيء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أعطيته </w:t>
      </w:r>
      <w:r>
        <w:rPr>
          <w:rStyle w:val="FootnoteAnchor"/>
          <w:rtl w:val="true"/>
        </w:rPr>
        <w:footnoteReference w:id="1252"/>
      </w:r>
      <w:r>
        <w:rPr>
          <w:rFonts w:ascii="Amiri" w:hAnsi="Amiri" w:eastAsia="Amiri" w:cs="Amiri"/>
          <w:color w:val="111111"/>
          <w:sz w:val="28"/>
          <w:sz w:val="28"/>
          <w:szCs w:val="28"/>
          <w:rtl w:val="true"/>
          <w:lang w:bidi="ar-SA"/>
        </w:rPr>
        <w:t>، فما كلّفك اللّه ما لا تقدر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ولا تخف من ذي العرش إقلالاً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البشر في وجهه لقول الأنصاري،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أُمرت</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المنكدر، عن عمر </w:t>
      </w:r>
      <w:r>
        <w:rPr>
          <w:rStyle w:val="FootnoteAnchor"/>
          <w:rtl w:val="true"/>
        </w:rPr>
        <w:footnoteReference w:id="1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ثلاثة؛ على تخلّفي عن جيش أُسامة، وعلى عتقي رقيق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خبرتك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اجتماعهم على أن لا يجعلوها في عقب رسول اللّه </w:t>
      </w:r>
    </w:p>
    <w:p>
      <w:pPr>
        <w:pStyle w:val="BookText"/>
        <w:rPr/>
      </w:pP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أبويوسف، عن مجالد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زفر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قد كتب فيها التوراة بالعربية، 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الغضب في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وبرسوله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تسألوا أهل الكتاب عن شيء؛ فإنّهم لا يهدونكم وقد ضلّوا </w:t>
      </w:r>
      <w:r>
        <w:rPr>
          <w:rStyle w:val="FootnoteAnchor"/>
          <w:rtl w:val="true"/>
        </w:rPr>
        <w:footnoteReference w:id="1256"/>
      </w:r>
      <w:r>
        <w:rPr>
          <w:rFonts w:ascii="Amiri" w:hAnsi="Amiri" w:eastAsia="Amiri" w:cs="Amiri"/>
          <w:color w:val="111111"/>
          <w:sz w:val="28"/>
          <w:sz w:val="28"/>
          <w:szCs w:val="28"/>
          <w:rtl w:val="true"/>
          <w:lang w:bidi="ar-SA"/>
        </w:rPr>
        <w:t xml:space="preserve">، وعسى أن يحدثوكم بباطل فتصدقوهم أو بحق فتكذبوهم، فلو 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لما حلّ له أن لا يتبعني</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lang w:bidi="ar-SA"/>
        </w:rPr>
        <w:t>437/13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الإيضاح للفضل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315/26</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التنبيه للحيرة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الإسناد والألفاظ،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أظهركم ما حلّ له إلّا أن يتبعني</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للشريف الرضي</w:t>
      </w:r>
      <w:r>
        <w:rPr>
          <w:rStyle w:val="FootnoteAnchor"/>
          <w:rtl w:val="true"/>
        </w:rPr>
        <w:footnoteReference w:id="12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عَلِيٌّ </w:t>
      </w:r>
      <w:r>
        <w:rPr>
          <w:rStyle w:val="FootnoteAnchor"/>
          <w:rtl w:val="true"/>
        </w:rPr>
        <w:footnoteReference w:id="1259"/>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بِخَيْلِكُمُ السِّغَابُ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وَشَرُفْتُمُ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القصد، أو مجاوزة القصد،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ما حدّ لك، وكذا 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الإغفال، والخطاء، وقد سرفه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أغفله وجهله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428/23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بِالطَّعْنِ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صِرَامٌ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ضِراب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كُنتُمُ إِلَّا اللَّيُوثَ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ما كنتم إلّا البُحُو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تَوالَغَتْ فِيها الذِّئاب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تَوالَغَتْ الذُّئابُ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وقَرَعْتُمُ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lang w:bidi="ar-SA"/>
        </w:rPr>
        <w:t>541/21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 في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عن المناضلة،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الرجل 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بِالبِيضِ 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ضاعَ فِي اللِّمَمِ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الشَّبابُ</w:t>
      </w:r>
    </w:p>
    <w:p>
      <w:pPr>
        <w:pStyle w:val="BookText"/>
        <w:rPr/>
      </w:pP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12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المجتث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صُورَةٌ للرَّجالِ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حَلِيفَ الضَّلالِ</w:t>
      </w:r>
    </w:p>
    <w:p>
      <w:pPr>
        <w:pStyle w:val="BookText"/>
        <w:rPr/>
      </w:pPr>
      <w:r>
        <w:rPr>
          <w:rFonts w:ascii="Amiri" w:hAnsi="Amiri" w:eastAsia="Amiri" w:cs="Amiri"/>
          <w:color w:val="111111"/>
          <w:sz w:val="28"/>
          <w:sz w:val="28"/>
          <w:szCs w:val="28"/>
          <w:rtl w:val="true"/>
          <w:lang w:bidi="ar-SA"/>
        </w:rPr>
        <w:t>وَيَا دَعِيَّ ابْنِ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يُنْمَى إِلَى الأَنْذَالِ</w:t>
      </w:r>
    </w:p>
    <w:p>
      <w:pPr>
        <w:pStyle w:val="BookText"/>
        <w:rPr/>
      </w:pPr>
      <w:r>
        <w:rPr>
          <w:rFonts w:ascii="Amiri" w:hAnsi="Amiri" w:eastAsia="Amiri" w:cs="Amiri"/>
          <w:color w:val="111111"/>
          <w:sz w:val="28"/>
          <w:sz w:val="28"/>
          <w:szCs w:val="28"/>
          <w:rtl w:val="true"/>
          <w:lang w:bidi="ar-SA"/>
        </w:rPr>
        <w:t>يَا نَسْلَ نُطْفَةِ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رَحْمٍ مُذَالِ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رُمْتَ شَتْمَ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لِدَاءٍ عُضَالِ </w:t>
      </w:r>
    </w:p>
    <w:p>
      <w:pPr>
        <w:pStyle w:val="BookText"/>
        <w:rPr/>
      </w:pPr>
      <w:r>
        <w:rPr>
          <w:rFonts w:ascii="Amiri" w:hAnsi="Amiri" w:eastAsia="Amiri" w:cs="Amiri"/>
          <w:color w:val="111111"/>
          <w:sz w:val="28"/>
          <w:sz w:val="28"/>
          <w:szCs w:val="28"/>
          <w:rtl w:val="true"/>
          <w:lang w:bidi="ar-SA"/>
        </w:rPr>
        <w:t xml:space="preserve">لُعِنْتَ يابْنَ </w:t>
      </w:r>
      <w:r>
        <w:rPr>
          <w:rStyle w:val="FootnoteAnchor"/>
          <w:rtl w:val="true"/>
        </w:rPr>
        <w:footnoteReference w:id="1266"/>
      </w:r>
      <w:r>
        <w:rPr>
          <w:rFonts w:ascii="Amiri" w:hAnsi="Amiri" w:eastAsia="Amiri" w:cs="Amiri"/>
          <w:color w:val="111111"/>
          <w:sz w:val="28"/>
          <w:sz w:val="28"/>
          <w:szCs w:val="28"/>
          <w:rtl w:val="true"/>
          <w:lang w:bidi="ar-SA"/>
        </w:rPr>
        <w:t>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عَلى كُلِّ حال</w:t>
      </w:r>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12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 زُرَيْقَ وَمَن يَدِينُ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سَفِيها في مقال لاما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مكر الدلام </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001_176183"/>
      <w:bookmarkStart w:id="23" w:name="pg16001_176183"/>
      <w:bookmarkEnd w:id="23"/>
    </w:p>
    <w:p>
      <w:pPr>
        <w:pStyle w:val="Heading3"/>
        <w:numPr>
          <w:ilvl w:val="2"/>
          <w:numId w:val="1"/>
        </w:numPr>
        <w:rPr/>
      </w:pPr>
      <w:bookmarkStart w:id="24" w:name="pg16001_176183"/>
      <w:bookmarkStart w:id="25" w:name="__RefHeading___Toc17427011_2142443653"/>
      <w:bookmarkStart w:id="26" w:name="_Toc6"/>
      <w:bookmarkEnd w:id="24"/>
      <w:bookmarkEnd w:id="25"/>
      <w:r>
        <w:rPr>
          <w:rtl w:val="true"/>
        </w:rPr>
        <w:t>فصل</w:t>
      </w:r>
      <w:r>
        <w:rPr>
          <w:rtl w:val="true"/>
        </w:rPr>
        <w:t xml:space="preserve">: </w:t>
      </w:r>
      <w:r>
        <w:rPr>
          <w:rtl w:val="true"/>
        </w:rPr>
        <w:t>في مكر الدلام</w:t>
      </w:r>
      <w:bookmarkEnd w:id="26"/>
    </w:p>
    <w:p>
      <w:pPr>
        <w:pStyle w:val="BookText"/>
        <w:rPr/>
      </w:pPr>
      <w:r>
        <w:rPr>
          <w:rFonts w:ascii="Amiri" w:hAnsi="Amiri" w:eastAsia="Amiri" w:cs="Amiri"/>
          <w:color w:val="111111"/>
          <w:sz w:val="28"/>
          <w:sz w:val="28"/>
          <w:szCs w:val="28"/>
          <w:rtl w:val="true"/>
          <w:lang w:bidi="ar-SA"/>
        </w:rPr>
        <w:t xml:space="preserve">فصل في مكر الدلام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وقد ذكر له جملة مصادر، كما وقد يطلق على صاحبه الأوّل هذا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والثاني ومن عاونهما على معاداة </w:t>
      </w:r>
      <w:r>
        <w:rPr>
          <w:rStyle w:val="FootnoteAnchor"/>
          <w:rtl w:val="true"/>
        </w:rPr>
        <w:footnoteReference w:id="1269"/>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وَتَكْتُمُونَ الحَقَّ</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الذي 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﴿رَدَدْنَاهُ أَسْفَلَ سافِلِينَ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ابن صهاك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آمَنُوا وَعَمِلُوا الصَّالِحاتِ﴾،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أمير المؤمنين وشيعته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فرات الكوفي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وشيعته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مناقب آل أبي طالب </w:t>
      </w: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بيروت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وفي طبعة النجف الأشرف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فَلَهُمْ أَجْرٌ غَيْرُ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يُكَذِّبُكَ بَعْدُ بِالدِّينِ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معنىً ما جاء أيضاً في تفسير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742740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lang w:bidi="ar-SA"/>
        </w:rPr>
        <w:t>607/5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يُشاقِقِ الرَّسُولَ مِنْ بَعْدِ ما تَبَيَّنَ لَهُ الهُدى</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Style w:val="FootnoteAnchor"/>
          <w:rtl w:val="true"/>
        </w:rPr>
        <w:footnoteReference w:id="12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صهاك وصاحبه </w:t>
      </w:r>
      <w:r>
        <w:rPr>
          <w:rStyle w:val="FootnoteAnchor"/>
          <w:rtl w:val="true"/>
        </w:rPr>
        <w:footnoteReference w:id="1277"/>
      </w:r>
      <w:r>
        <w:rPr>
          <w:rFonts w:ascii="Amiri" w:hAnsi="Amiri" w:eastAsia="Amiri" w:cs="Amiri"/>
          <w:color w:val="111111"/>
          <w:sz w:val="28"/>
          <w:sz w:val="28"/>
          <w:szCs w:val="28"/>
          <w:rtl w:val="true"/>
          <w:lang w:bidi="ar-SA"/>
        </w:rPr>
        <w:t xml:space="preserve">في بيعتهما </w:t>
      </w:r>
      <w:r>
        <w:rPr>
          <w:rStyle w:val="FootnoteAnchor"/>
          <w:rtl w:val="true"/>
        </w:rPr>
        <w:footnoteReference w:id="1278"/>
      </w:r>
      <w:r>
        <w:rPr>
          <w:rFonts w:ascii="Amiri" w:hAnsi="Amiri" w:eastAsia="Amiri" w:cs="Amiri"/>
          <w:color w:val="111111"/>
          <w:sz w:val="28"/>
          <w:sz w:val="28"/>
          <w:szCs w:val="28"/>
          <w:rtl w:val="true"/>
          <w:lang w:bidi="ar-SA"/>
        </w:rPr>
        <w:t xml:space="preserve">إيّاه، حيث مَسَحا </w:t>
      </w:r>
      <w:r>
        <w:rPr>
          <w:rStyle w:val="FootnoteAnchor"/>
          <w:rtl w:val="true"/>
        </w:rPr>
        <w:footnoteReference w:id="1279"/>
      </w:r>
      <w:r>
        <w:rPr>
          <w:rFonts w:ascii="Amiri" w:hAnsi="Amiri" w:eastAsia="Amiri" w:cs="Amiri"/>
          <w:color w:val="111111"/>
          <w:sz w:val="28"/>
          <w:sz w:val="28"/>
          <w:szCs w:val="28"/>
          <w:rtl w:val="true"/>
          <w:lang w:bidi="ar-SA"/>
        </w:rPr>
        <w:t>على كفّيه</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ومثله في مسند أحمد </w:t>
      </w: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دار المعارف بمصر، وفي طبعة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ولاحظ منه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والنص هنا مقارب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منه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محمّد علي صبيح بمصر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xml:space="preserve">، وفي كتاب المرض </w:t>
      </w:r>
      <w:r>
        <w:rPr>
          <w:rFonts w:eastAsia="Amiri" w:cs="Amiri" w:ascii="Amiri" w:hAnsi="Amiri"/>
          <w:color w:val="111111"/>
          <w:sz w:val="28"/>
          <w:szCs w:val="28"/>
          <w:lang w:bidi="ar-SA"/>
        </w:rPr>
        <w:t>5237</w:t>
      </w:r>
      <w:r>
        <w:rPr>
          <w:rFonts w:ascii="Amiri" w:hAnsi="Amiri" w:eastAsia="Amiri" w:cs="Amiri"/>
          <w:color w:val="111111"/>
          <w:sz w:val="28"/>
          <w:sz w:val="28"/>
          <w:szCs w:val="28"/>
          <w:rtl w:val="true"/>
          <w:lang w:bidi="ar-SA"/>
        </w:rPr>
        <w:t xml:space="preserve">، وفي أُوفست دار الفكر على طبعة استانبول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في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الاعتصام بالكتاب حديث </w:t>
      </w:r>
      <w:r>
        <w:rPr>
          <w:rFonts w:eastAsia="Amiri" w:cs="Amiri" w:ascii="Amiri" w:hAnsi="Amiri"/>
          <w:color w:val="111111"/>
          <w:sz w:val="28"/>
          <w:szCs w:val="28"/>
          <w:lang w:bidi="ar-SA"/>
        </w:rPr>
        <w:t>6818</w:t>
      </w:r>
      <w:r>
        <w:rPr>
          <w:rFonts w:ascii="Amiri" w:hAnsi="Amiri" w:eastAsia="Amiri" w:cs="Amiri"/>
          <w:color w:val="111111"/>
          <w:sz w:val="28"/>
          <w:sz w:val="28"/>
          <w:szCs w:val="28"/>
          <w:rtl w:val="true"/>
          <w:lang w:bidi="ar-SA"/>
        </w:rPr>
        <w:t xml:space="preserve">، وفي طبعة دار إحياء الكتب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وفي طبعة المعاهد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وفي طبعة الميمنية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وطبعة بمبئي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وفي طبعة الخيرية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إلى تعدّد الطبعات المعتمدة عندهم ونقلنا عنها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حلية الأولياء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البخاري الأبواب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الاعتصام بالكتاب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كراهية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كسرى وقيصر،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مرض النبيّ ووفاته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وأبواب أُخر في كتاب البخاري حيث ذكر عين هذه الرواية فضلاً عن 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وقريب منه ما قبله في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كتاب مسلم آخر كتاب الوصية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محمّد علي صبيح، وطبعة المكتبة التجارية،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وفي طبعة عيسى الحلبي، و </w:t>
      </w: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مصر بشرح النووي، وفي </w:t>
      </w:r>
      <w:r>
        <w:rPr>
          <w:rFonts w:eastAsia="Amiri" w:cs="Amiri" w:ascii="Amiri" w:hAnsi="Amiri"/>
          <w:color w:val="111111"/>
          <w:sz w:val="28"/>
          <w:szCs w:val="28"/>
          <w:lang w:bidi="ar-SA"/>
        </w:rPr>
        <w:t>7675/5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جاء في شرح مسلم للنووي </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البيت رجال؛ فيهم عمر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 تضلوا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وفي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وعندكم القرآن، حسبنا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فاختلف أهل ذلك البيت واختصموا؛</w:t>
      </w:r>
    </w:p>
    <w:p>
      <w:pPr>
        <w:pStyle w:val="BookText"/>
        <w:rPr/>
      </w:pP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كتاباً لن تضلوا بعده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w:t>
      </w:r>
      <w:r>
        <w:rPr>
          <w:rStyle w:val="FootnoteAnchor"/>
          <w:rtl w:val="true"/>
        </w:rPr>
        <w:footnoteReference w:id="1286"/>
      </w:r>
      <w:r>
        <w:rPr>
          <w:rFonts w:ascii="IRNazanin" w:hAnsi="IRNazanin" w:eastAsia="IRNazanin"/>
          <w:color w:val="111111"/>
          <w:sz w:val="28"/>
          <w:sz w:val="28"/>
          <w:szCs w:val="28"/>
          <w:rtl w:val="true"/>
          <w:lang w:bidi="fa-IR"/>
        </w:rPr>
        <w:t xml:space="preserve">اللغط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وجاء في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بدلاً من اللغط، وفي بعض المصادر كبعض طبعات كتاب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اللغط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اختلفتم وأنا بين أظهركم</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أن يكتب لهم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اختلافهم </w:t>
      </w:r>
      <w:r>
        <w:rPr>
          <w:rStyle w:val="FootnoteAnchor"/>
          <w:rtl w:val="true"/>
        </w:rPr>
        <w:footnoteReference w:id="1289"/>
      </w:r>
      <w:r>
        <w:rPr>
          <w:rFonts w:ascii="IRNazanin" w:hAnsi="IRNazanin" w:eastAsia="IRNazanin"/>
          <w:color w:val="111111"/>
          <w:sz w:val="28"/>
          <w:sz w:val="28"/>
          <w:szCs w:val="28"/>
          <w:rtl w:val="true"/>
          <w:lang w:bidi="fa-IR"/>
        </w:rPr>
        <w:t xml:space="preserve">ولغطهم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فمن كتب الخاصّة ؛ المهذب للقاضي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سليم ابن قيس الهلالي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السابع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وفي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أوائل المقالات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وفي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والأمالي 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كشف المحجة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التعجب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السعود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تعليقات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اختيار معرفة الرجال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قصص الأنبياء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مجمع الفائدة والبرهان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متعدّدة في بحار الأنوار عمدتها مع مصادرها في </w:t>
      </w:r>
      <w:r>
        <w:rPr>
          <w:rFonts w:eastAsia="Amiri" w:cs="Amiri" w:ascii="Amiri" w:hAnsi="Amiri"/>
          <w:color w:val="111111"/>
          <w:sz w:val="28"/>
          <w:szCs w:val="28"/>
          <w:lang w:bidi="ar-SA"/>
        </w:rPr>
        <w:t>530/30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جمة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فيه وفي مجلداته، وكذا في غيره من مصنّفات أعلام الطائفة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العامّة ومسانيدهم ؛ طبقات ابن سعد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المصنف لعبد الرزاق الصنعاني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361/10</w:t>
      </w:r>
      <w:r>
        <w:rPr>
          <w:rFonts w:ascii="Amiri" w:hAnsi="Amiri" w:eastAsia="Amiri" w:cs="Amiri"/>
          <w:color w:val="111111"/>
          <w:sz w:val="28"/>
          <w:sz w:val="28"/>
          <w:szCs w:val="28"/>
          <w:rtl w:val="true"/>
          <w:lang w:bidi="ar-SA"/>
        </w:rPr>
        <w:t xml:space="preserve">، السقيفة وفدك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أسد الغابة لابن الأثير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القاهرة المقدّمة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للهندي </w:t>
      </w:r>
      <w:r>
        <w:rPr>
          <w:rFonts w:eastAsia="Amiri" w:cs="Amiri" w:ascii="Amiri" w:hAnsi="Amiri"/>
          <w:color w:val="111111"/>
          <w:sz w:val="28"/>
          <w:szCs w:val="28"/>
          <w:lang w:bidi="ar-SA"/>
        </w:rPr>
        <w:t>243/7</w:t>
      </w:r>
      <w:r>
        <w:rPr>
          <w:rFonts w:ascii="Amiri" w:hAnsi="Amiri" w:eastAsia="Amiri" w:cs="Amiri"/>
          <w:color w:val="111111"/>
          <w:sz w:val="28"/>
          <w:sz w:val="28"/>
          <w:szCs w:val="28"/>
          <w:rtl w:val="true"/>
          <w:lang w:bidi="ar-SA"/>
        </w:rPr>
        <w:t>، الفائق للزمخشري،</w:t>
      </w:r>
      <w:r>
        <w:rPr>
          <w:rFonts w:eastAsia="Amiri" w:cs="Amiri" w:ascii="Amiri" w:hAnsi="Amiri"/>
          <w:color w:val="111111"/>
          <w:sz w:val="28"/>
          <w:szCs w:val="28"/>
          <w:lang w:bidi="ar-SA"/>
        </w:rPr>
        <w:t>390/3</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207/9</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436/2</w:t>
      </w:r>
      <w:r>
        <w:rPr>
          <w:rFonts w:ascii="Amiri" w:hAnsi="Amiri" w:eastAsia="Amiri" w:cs="Amiri"/>
          <w:color w:val="111111"/>
          <w:sz w:val="28"/>
          <w:sz w:val="28"/>
          <w:szCs w:val="28"/>
          <w:rtl w:val="true"/>
          <w:lang w:bidi="ar-SA"/>
        </w:rPr>
        <w:t xml:space="preserve">، مجمع الزوائد للهيثمي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فتح الباري لابن حجر العسقلاني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562/14</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298/4</w:t>
      </w:r>
      <w:r>
        <w:rPr>
          <w:rFonts w:ascii="Amiri" w:hAnsi="Amiri" w:eastAsia="Amiri" w:cs="Amiri"/>
          <w:color w:val="111111"/>
          <w:sz w:val="28"/>
          <w:sz w:val="28"/>
          <w:szCs w:val="28"/>
          <w:rtl w:val="true"/>
          <w:lang w:bidi="ar-SA"/>
        </w:rPr>
        <w:t>، المعجم الأوسط للطبراني،</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xml:space="preserve">، المعجم الكبير له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219/10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87/12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الشفا للقاضي عياض،</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عيون الأثر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ولاحظ ما ذكره شيخنا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الرزاق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وانظر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بدأ مرض رسول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معمر، عن الزهري، عن عبيد اللّه بن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عن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 عليه الوجع،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وعندكم القرآن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وقبله في المصنّف، كما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أورده أبو يعلى في مسنده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كتابة الكتاب الذي لا يضل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عمّا سواه من المصادر الواردة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هذا اللفظ عن كتاب البخاري،</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وكتاب مسلم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وشرح للنووي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البخاري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والحديث هنا قد جمع غالب لفظ الحديثين ومدلولهما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أيضاً من كتاب البخاري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المغازي حديث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منه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مقاربة، ولم يرد عن سعيد بن جبير، ومثله في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7366</w:t>
      </w:r>
      <w:r>
        <w:rPr>
          <w:rFonts w:ascii="Amiri" w:hAnsi="Amiri" w:eastAsia="Amiri" w:cs="Amiri"/>
          <w:color w:val="111111"/>
          <w:sz w:val="28"/>
          <w:sz w:val="28"/>
          <w:szCs w:val="28"/>
          <w:rtl w:val="true"/>
          <w:lang w:bidi="ar-SA"/>
        </w:rPr>
        <w:t>، فهي إذن خمسة مواضع لا أربعة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p>
    <w:p>
      <w:pPr>
        <w:pStyle w:val="BookText"/>
        <w:rPr/>
      </w:pPr>
      <w:r>
        <w:rPr>
          <w:rFonts w:ascii="Amiri" w:hAnsi="Amiri" w:eastAsia="Amiri" w:cs="Amiri"/>
          <w:color w:val="111111"/>
          <w:sz w:val="28"/>
          <w:sz w:val="28"/>
          <w:szCs w:val="28"/>
          <w:rtl w:val="true"/>
          <w:lang w:bidi="ar-SA"/>
        </w:rPr>
        <w:t xml:space="preserve">أنه سُمِعَ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بل دمعه الحصى </w:t>
      </w:r>
      <w:r>
        <w:rPr>
          <w:rStyle w:val="FootnoteAnchor"/>
          <w:rtl w:val="true"/>
        </w:rPr>
        <w:footnoteReference w:id="12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بكتاب وكتف </w:t>
      </w:r>
      <w:r>
        <w:rPr>
          <w:rStyle w:val="FootnoteAnchor"/>
          <w:rtl w:val="true"/>
        </w:rPr>
        <w:footnoteReference w:id="1295"/>
      </w:r>
      <w:r>
        <w:rPr>
          <w:rFonts w:ascii="Amiri" w:hAnsi="Amiri" w:eastAsia="Amiri" w:cs="Amiri"/>
          <w:color w:val="111111"/>
          <w:sz w:val="28"/>
          <w:sz w:val="28"/>
          <w:szCs w:val="28"/>
          <w:rtl w:val="true"/>
          <w:lang w:bidi="ar-SA"/>
        </w:rPr>
        <w:t>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ولا ينبغي عند النبيّ تنازع،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ووافقه مسلم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وقريب من هذا ما جاء في تاريخ الطبري،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والبلاذري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وقريب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ومسند أبي يعلى الموصلي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وجاء عن البراء بن عازب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أنّهم رووا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الفائق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 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يَهجر هجراً إذا هذى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فكتموا اسم القائل، إلّا أنّه قد أظهر فى الأسانيد التي رووا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سفیان بن عيينة، عن سليمان بن أبي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الأحول، عن سعيد ابن جبير</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وبهذا الإسناد جاء في كتاب البخاري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هل يستشفع إلى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مسلم في كتابه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بل تعرّض 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موطن من موسوعته البحار، وجاء مفصلاً فيها </w:t>
      </w:r>
      <w:r>
        <w:rPr>
          <w:rFonts w:eastAsia="Amiri" w:cs="Amiri" w:ascii="Amiri" w:hAnsi="Amiri"/>
          <w:color w:val="111111"/>
          <w:sz w:val="28"/>
          <w:szCs w:val="28"/>
          <w:lang w:bidi="ar-SA"/>
        </w:rPr>
        <w:t>530/30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عمر بن ثابت، عن أبيه،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سفیان بن عيينة، عن عمرو بن دينار، عن عكرمة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 عن عبد اللّه بن محمّد، عن عكرمة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الحكم بن أبان،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سعيد بن جبير وعكرمة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وروى أحمد في مسنده </w:t>
      </w:r>
      <w:r>
        <w:rPr>
          <w:rStyle w:val="FootnoteAnchor"/>
          <w:rtl w:val="true"/>
        </w:rPr>
        <w:footnoteReference w:id="1300"/>
      </w:r>
      <w:r>
        <w:rPr>
          <w:rFonts w:ascii="Amiri" w:hAnsi="Amiri" w:eastAsia="Amiri" w:cs="Amiri"/>
          <w:color w:val="111111"/>
          <w:sz w:val="28"/>
          <w:sz w:val="28"/>
          <w:szCs w:val="28"/>
          <w:rtl w:val="true"/>
          <w:lang w:bidi="ar-SA"/>
        </w:rPr>
        <w:t xml:space="preserve">، عن أبي الزبير،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طلب </w:t>
      </w:r>
      <w:r>
        <w:rPr>
          <w:rStyle w:val="FootnoteAnchor"/>
          <w:rtl w:val="true"/>
        </w:rPr>
        <w:footnoteReference w:id="1301"/>
      </w:r>
      <w:r>
        <w:rPr>
          <w:rFonts w:ascii="Amiri" w:hAnsi="Amiri" w:eastAsia="Amiri" w:cs="Amiri"/>
          <w:color w:val="111111"/>
          <w:sz w:val="28"/>
          <w:sz w:val="28"/>
          <w:szCs w:val="28"/>
          <w:rtl w:val="true"/>
          <w:lang w:bidi="ar-SA"/>
        </w:rPr>
        <w:t xml:space="preserve">بصحيفة ليكتب فيها كتاباً لا يضلّون </w:t>
      </w:r>
      <w:r>
        <w:rPr>
          <w:rStyle w:val="FootnoteAnchor"/>
          <w:rtl w:val="true"/>
        </w:rPr>
        <w:footnoteReference w:id="1302"/>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عليها عمر بن الخطّاب حتّى رفضها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زيد بن أسلم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بصحيفة ودواة فأكتب لكم كتاباً لا تضلّون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النسوة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رسول اللّه بما قال لكم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فإنّكن صواحبه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تبكين عليه، </w:t>
      </w:r>
    </w:p>
    <w:p>
      <w:pPr>
        <w:pStyle w:val="BookText"/>
        <w:rPr/>
      </w:pPr>
      <w:r>
        <w:rPr>
          <w:rFonts w:ascii="Amiri" w:hAnsi="Amiri" w:eastAsia="Amiri" w:cs="Amiri"/>
          <w:color w:val="111111"/>
          <w:sz w:val="28"/>
          <w:sz w:val="28"/>
          <w:szCs w:val="28"/>
          <w:rtl w:val="true"/>
          <w:lang w:bidi="ar-SA"/>
        </w:rPr>
        <w:t xml:space="preserve">وإذا صح ركبتن </w:t>
      </w:r>
      <w:r>
        <w:rPr>
          <w:rStyle w:val="FootnoteAnchor"/>
          <w:rtl w:val="true"/>
        </w:rPr>
        <w:footnoteReference w:id="1307"/>
      </w: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ودواة قد أتينا بها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أبعد ما قال قائلكم ما قال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أهل بيتي، واستوصوا بأهل الذمة خيراً، أطعموا المساكين، أكثروا الصلاة، واستوصوا بما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أعرض عنهم فنهضوا،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الأمر فينا من بعدك فبشرنا به، وإن كنت تعلم أنّا تُغلب عليه فأوص بنا،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وصيتي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يؤكّد ما قاله للناس أيام صحّته ويضيف </w:t>
      </w:r>
      <w:r>
        <w:rPr>
          <w:rStyle w:val="FootnoteAnchor"/>
          <w:rtl w:val="true"/>
        </w:rPr>
        <w:footnoteReference w:id="1311"/>
      </w:r>
      <w:r>
        <w:rPr>
          <w:rFonts w:ascii="Amiri" w:hAnsi="Amiri" w:eastAsia="Amiri" w:cs="Amiri"/>
          <w:color w:val="111111"/>
          <w:sz w:val="28"/>
          <w:sz w:val="28"/>
          <w:szCs w:val="28"/>
          <w:rtl w:val="true"/>
          <w:lang w:bidi="ar-SA"/>
        </w:rPr>
        <w:t>إلى القول الكتابة ؛ ليخرج من عهدة ما يجب عليه للأمة ممّا حق عليه أن يوض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يوضحه لهم لو قبلوا منه، وعلم الثاني ومن وافقه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عما كان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ولا ينسخ ما كان أوصاهم به في يوم خم وغيره، فخالف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وردّ قوله في وجهه، وتنازع هو ومن وافقه حتّى إذا 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بل عقد البخاري في كتابه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قول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وشرحه في فتح الباري، </w:t>
      </w:r>
      <w:r>
        <w:rPr>
          <w:rFonts w:eastAsia="Amiri" w:cs="Amiri" w:ascii="Amiri" w:hAnsi="Amiri"/>
          <w:color w:val="111111"/>
          <w:sz w:val="28"/>
          <w:szCs w:val="28"/>
          <w:lang w:bidi="ar-SA"/>
        </w:rPr>
        <w:t>107/10</w:t>
      </w:r>
      <w:r>
        <w:rPr>
          <w:rFonts w:ascii="Amiri" w:hAnsi="Amiri" w:eastAsia="Amiri" w:cs="Amiri"/>
          <w:color w:val="111111"/>
          <w:sz w:val="28"/>
          <w:sz w:val="28"/>
          <w:szCs w:val="28"/>
          <w:rtl w:val="true"/>
          <w:lang w:bidi="ar-SA"/>
        </w:rPr>
        <w:t>، هذا عدا كتب الخاصّة التي سلف ذكر أسماء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في بحاره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والكتف ومنع عمر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بالمعنى، وأورده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محدّثي العامّة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إبعاداً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كفر </w:t>
      </w:r>
      <w:r>
        <w:rPr>
          <w:rStyle w:val="FootnoteAnchor"/>
          <w:rtl w:val="true"/>
        </w:rPr>
        <w:footnoteReference w:id="1313"/>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w:t>
      </w:r>
      <w:r>
        <w:rPr>
          <w:rStyle w:val="FootnoteAnchor"/>
          <w:rtl w:val="true"/>
        </w:rPr>
        <w:footnoteReference w:id="131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نسبه أنّه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ذهنه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في حكم المختلّين الذين لاصواب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صح من مقالاته في الصحاح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عيناه ولا ينام قلبه </w:t>
      </w:r>
      <w:r>
        <w:rPr>
          <w:rStyle w:val="FootnoteAnchor"/>
          <w:rtl w:val="true"/>
        </w:rPr>
        <w:footnoteReference w:id="1316"/>
      </w:r>
      <w:r>
        <w:rPr>
          <w:rFonts w:ascii="Amiri" w:hAnsi="Amiri" w:eastAsia="Amiri" w:cs="Amiri"/>
          <w:color w:val="111111"/>
          <w:sz w:val="28"/>
          <w:sz w:val="28"/>
          <w:szCs w:val="28"/>
          <w:rtl w:val="true"/>
          <w:lang w:bidi="ar-SA"/>
        </w:rPr>
        <w:t xml:space="preserve">، ويتوضاً وينام حتّى يُسمع غطيطه </w:t>
      </w:r>
      <w:r>
        <w:rPr>
          <w:rStyle w:val="FootnoteAnchor"/>
          <w:rtl w:val="true"/>
        </w:rPr>
        <w:footnoteReference w:id="1317"/>
      </w:r>
      <w:r>
        <w:rPr>
          <w:rFonts w:ascii="Amiri" w:hAnsi="Amiri" w:eastAsia="Amiri" w:cs="Amiri"/>
          <w:color w:val="111111"/>
          <w:sz w:val="28"/>
          <w:sz w:val="28"/>
          <w:szCs w:val="28"/>
          <w:rtl w:val="true"/>
          <w:lang w:bidi="ar-SA"/>
        </w:rPr>
        <w:t xml:space="preserve">، ثمّ يصلّي من غير استئناف وضوء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لما يؤتم </w:t>
      </w:r>
      <w:r>
        <w:rPr>
          <w:rStyle w:val="FootnoteAnchor"/>
          <w:rtl w:val="true"/>
        </w:rPr>
        <w:footnoteReference w:id="1319"/>
      </w:r>
      <w:r>
        <w:rPr>
          <w:rFonts w:ascii="Amiri" w:hAnsi="Amiri" w:eastAsia="Amiri" w:cs="Amiri"/>
          <w:color w:val="111111"/>
          <w:sz w:val="28"/>
          <w:sz w:val="28"/>
          <w:szCs w:val="28"/>
          <w:rtl w:val="true"/>
          <w:lang w:bidi="ar-SA"/>
        </w:rPr>
        <w:t xml:space="preserve">به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الأنظر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ركوعكم وسجودكم من </w:t>
      </w:r>
    </w:p>
    <w:p>
      <w:pPr>
        <w:pStyle w:val="BookText"/>
        <w:rPr/>
      </w:pPr>
      <w:r>
        <w:rPr>
          <w:rFonts w:ascii="Amiri" w:hAnsi="Amiri" w:eastAsia="Amiri" w:cs="Amiri"/>
          <w:color w:val="111111"/>
          <w:sz w:val="28"/>
          <w:sz w:val="28"/>
          <w:szCs w:val="28"/>
          <w:rtl w:val="true"/>
          <w:lang w:bidi="ar-SA"/>
        </w:rPr>
        <w:t>ورائي</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251/14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 ذهب إليه الثاني من أنّ رسول اللّه هجر، لما جاز للفقهاء أن يروواشيئاً من الأحاديث التي قالها في مرضه، ولا يمضوا شيئاً من أحكامها وخاصّة تقديم أبي بكر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هذه المصيبة التي أدخلها الثاني على المسلمين بمنع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ما لا يضل الناس ما أمسكوا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لسقط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ولاحظ ما علّقه شيخنا الفضل بن شاذان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وما جاد به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وكذا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جاء في أكثر من مورد في بحار الأنوار مع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المجلدات الثلاثة من المطاعن، وما علّق عليه محقق الكتاب وفقه اللّه، ورضى عنه وأرضاه، وما كتبه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مصنّفاته، والشيخ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السقيفة، والأميني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منه على رسول اللّه، والردّ على رسول اللّه</w:t>
      </w:r>
    </w:p>
    <w:p>
      <w:pPr>
        <w:pStyle w:val="BookText"/>
        <w:rPr/>
      </w:pPr>
      <w:r>
        <w:rPr>
          <w:rFonts w:ascii="Amiri" w:hAnsi="Amiri" w:eastAsia="Amiri" w:cs="Amiri"/>
          <w:color w:val="111111"/>
          <w:sz w:val="28"/>
          <w:sz w:val="28"/>
          <w:szCs w:val="28"/>
          <w:rtl w:val="true"/>
          <w:lang w:bidi="ar-SA"/>
        </w:rPr>
        <w:t xml:space="preserve">هو الكفر بعينه،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آتنكُمُ الرَّسُولُ فَخُذُوهُ</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الديلمي</w:t>
      </w:r>
      <w:r>
        <w:rPr>
          <w:rStyle w:val="FootnoteAnchor"/>
          <w:rtl w:val="true"/>
        </w:rPr>
        <w:footnoteReference w:id="13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وَصَّى </w:t>
      </w:r>
      <w:r>
        <w:rPr>
          <w:rStyle w:val="FootnoteAnchor"/>
          <w:rtl w:val="true"/>
        </w:rPr>
        <w:footnoteReference w:id="1324"/>
      </w:r>
      <w:r>
        <w:rPr>
          <w:rFonts w:ascii="Amiri" w:hAnsi="Amiri" w:eastAsia="Amiri" w:cs="Amiri"/>
          <w:color w:val="111111"/>
          <w:sz w:val="28"/>
          <w:sz w:val="28"/>
          <w:szCs w:val="28"/>
          <w:rtl w:val="true"/>
          <w:lang w:bidi="ar-SA"/>
        </w:rPr>
        <w:t xml:space="preserve">النبيّ فَقالَ </w:t>
      </w:r>
      <w:r>
        <w:rPr>
          <w:rStyle w:val="FootnoteAnchor"/>
          <w:rtl w:val="true"/>
        </w:rPr>
        <w:footnoteReference w:id="1325"/>
      </w:r>
      <w:r>
        <w:rPr>
          <w:rFonts w:ascii="Amiri" w:hAnsi="Amiri" w:eastAsia="Amiri" w:cs="Amiri"/>
          <w:color w:val="111111"/>
          <w:sz w:val="28"/>
          <w:sz w:val="28"/>
          <w:szCs w:val="28"/>
          <w:rtl w:val="true"/>
          <w:lang w:bidi="ar-SA"/>
        </w:rPr>
        <w:t xml:space="preserve">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 </w:t>
      </w:r>
      <w:r>
        <w:rPr>
          <w:rStyle w:val="FootnoteAnchor"/>
          <w:rtl w:val="true"/>
        </w:rPr>
        <w:footnoteReference w:id="1326"/>
      </w:r>
      <w:r>
        <w:rPr>
          <w:rFonts w:ascii="Amiri" w:hAnsi="Amiri" w:eastAsia="Amiri" w:cs="Amiri"/>
          <w:color w:val="111111"/>
          <w:sz w:val="28"/>
          <w:sz w:val="28"/>
          <w:szCs w:val="28"/>
          <w:rtl w:val="true"/>
          <w:lang w:bidi="ar-SA"/>
        </w:rPr>
        <w:t xml:space="preserve">يَهْجُرُ سَيِّدُ البَشَرِ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ورَأَوا</w:t>
      </w:r>
      <w:r>
        <w:rPr>
          <w:rStyle w:val="FootnoteAnchor"/>
          <w:rtl w:val="true"/>
        </w:rPr>
        <w:footnoteReference w:id="1328"/>
      </w:r>
      <w:r>
        <w:rPr>
          <w:rFonts w:ascii="Amiri" w:hAnsi="Amiri" w:eastAsia="Amiri" w:cs="Amiri"/>
          <w:color w:val="111111"/>
          <w:sz w:val="28"/>
          <w:sz w:val="28"/>
          <w:szCs w:val="28"/>
          <w:rtl w:val="true"/>
          <w:lang w:bidi="ar-SA"/>
        </w:rPr>
        <w:t>أَبَا بَكرٍ أَصَابَ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وَقَدْ وَصَّى </w:t>
      </w:r>
      <w:r>
        <w:rPr>
          <w:rStyle w:val="FootnoteAnchor"/>
          <w:rtl w:val="true"/>
        </w:rPr>
        <w:footnoteReference w:id="1329"/>
      </w:r>
      <w:r>
        <w:rPr>
          <w:rFonts w:ascii="Amiri" w:hAnsi="Amiri" w:eastAsia="Amiri" w:cs="Amiri"/>
          <w:color w:val="111111"/>
          <w:sz w:val="28"/>
          <w:sz w:val="28"/>
          <w:szCs w:val="28"/>
          <w:rtl w:val="true"/>
          <w:lang w:bidi="ar-SA"/>
        </w:rPr>
        <w:t xml:space="preserve">إِلَى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3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رَأيتَ </w:t>
      </w:r>
      <w:r>
        <w:rPr>
          <w:rStyle w:val="FootnoteAnchor"/>
          <w:rtl w:val="true"/>
        </w:rPr>
        <w:footnoteReference w:id="1331"/>
      </w:r>
      <w:r>
        <w:rPr>
          <w:rFonts w:ascii="Amiri" w:hAnsi="Amiri" w:eastAsia="Amiri" w:cs="Amiri"/>
          <w:color w:val="111111"/>
          <w:sz w:val="28"/>
          <w:sz w:val="28"/>
          <w:szCs w:val="28"/>
          <w:rtl w:val="true"/>
          <w:lang w:bidi="ar-SA"/>
        </w:rPr>
        <w:t>من الآيَاتِ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Style w:val="FootnoteAnchor"/>
          <w:rtl w:val="true"/>
        </w:rPr>
        <w:footnoteReference w:id="1332"/>
      </w:r>
      <w:r>
        <w:rPr>
          <w:rFonts w:ascii="Amiri" w:hAnsi="Amiri" w:eastAsia="Amiri" w:cs="Amiri"/>
          <w:color w:val="111111"/>
          <w:sz w:val="28"/>
          <w:sz w:val="28"/>
          <w:szCs w:val="28"/>
          <w:rtl w:val="true"/>
          <w:lang w:bidi="ar-SA"/>
        </w:rPr>
        <w:t>مُدَّكِراً أو كُنْتَ مُعْتَبِرا</w:t>
      </w:r>
    </w:p>
    <w:p>
      <w:pPr>
        <w:pStyle w:val="BookText"/>
        <w:rPr/>
      </w:pPr>
      <w:r>
        <w:rPr>
          <w:rFonts w:ascii="Amiri" w:hAnsi="Amiri" w:eastAsia="Amiri" w:cs="Amiri"/>
          <w:color w:val="111111"/>
          <w:sz w:val="28"/>
          <w:sz w:val="28"/>
          <w:szCs w:val="28"/>
          <w:rtl w:val="true"/>
          <w:lang w:bidi="ar-SA"/>
        </w:rPr>
        <w:t xml:space="preserve">وَصَّى </w:t>
      </w:r>
      <w:r>
        <w:rPr>
          <w:rStyle w:val="FootnoteAnchor"/>
          <w:rtl w:val="true"/>
        </w:rPr>
        <w:footnoteReference w:id="1333"/>
      </w:r>
      <w:r>
        <w:rPr>
          <w:rFonts w:ascii="Amiri" w:hAnsi="Amiri" w:eastAsia="Amiri" w:cs="Amiri"/>
          <w:color w:val="111111"/>
          <w:sz w:val="28"/>
          <w:sz w:val="28"/>
          <w:szCs w:val="28"/>
          <w:rtl w:val="true"/>
          <w:lang w:bidi="ar-SA"/>
        </w:rPr>
        <w:t>النبيّ أَميرَ النَّحْلِ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فَخَالَفَاه </w:t>
      </w:r>
      <w:r>
        <w:rPr>
          <w:rStyle w:val="FootnoteAnchor"/>
          <w:rtl w:val="true"/>
        </w:rPr>
        <w:footnoteReference w:id="1334"/>
      </w:r>
      <w:r>
        <w:rPr>
          <w:rFonts w:ascii="Amiri" w:hAnsi="Amiri" w:eastAsia="Amiri" w:cs="Amiri"/>
          <w:color w:val="111111"/>
          <w:sz w:val="28"/>
          <w:sz w:val="28"/>
          <w:szCs w:val="28"/>
          <w:rtl w:val="true"/>
          <w:lang w:bidi="ar-SA"/>
        </w:rPr>
        <w:t>لأمر عِندَهُ اشْتَوَرا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كِتَاباً لا يُضَلُّ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قَدْ هَجَرا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تَعَصُّباً لأبي نصرٍ فَحِينَ 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فَوَصَّى </w:t>
      </w:r>
      <w:r>
        <w:rPr>
          <w:rStyle w:val="FootnoteAnchor"/>
          <w:rtl w:val="true"/>
        </w:rPr>
        <w:footnoteReference w:id="1336"/>
      </w:r>
      <w:r>
        <w:rPr>
          <w:rFonts w:ascii="Amiri" w:hAnsi="Amiri" w:eastAsia="Amiri" w:cs="Amiri"/>
          <w:color w:val="111111"/>
          <w:sz w:val="28"/>
          <w:sz w:val="28"/>
          <w:szCs w:val="28"/>
          <w:rtl w:val="true"/>
          <w:lang w:bidi="ar-SA"/>
        </w:rPr>
        <w:t>بِها مِنْ بَعْدِهِ زُفَرًا</w:t>
      </w:r>
    </w:p>
    <w:p>
      <w:pPr>
        <w:pStyle w:val="BookText"/>
        <w:rPr/>
      </w:pPr>
      <w:r>
        <w:rPr>
          <w:rFonts w:ascii="Amiri" w:hAnsi="Amiri" w:eastAsia="Amiri" w:cs="Amiri"/>
          <w:color w:val="111111"/>
          <w:sz w:val="28"/>
          <w:sz w:val="28"/>
          <w:szCs w:val="28"/>
          <w:rtl w:val="true"/>
          <w:lang w:bidi="ar-SA"/>
        </w:rPr>
        <w:t>تَحَمَّلَ الوِزْرَ فِيها مَيِّتاً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بِها، ضَجَرا</w:t>
      </w:r>
    </w:p>
    <w:p>
      <w:pPr>
        <w:pStyle w:val="BookText"/>
        <w:rPr/>
      </w:pP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337"/>
      </w:r>
      <w:r>
        <w:rPr>
          <w:rFonts w:ascii="Amiri" w:hAnsi="Amiri" w:eastAsia="Amiri" w:cs="Amiri"/>
          <w:color w:val="111111"/>
          <w:sz w:val="28"/>
          <w:sz w:val="28"/>
          <w:szCs w:val="28"/>
          <w:rtl w:val="true"/>
          <w:lang w:bidi="ar-SA"/>
        </w:rPr>
        <w:t>رَسُولَ اللّه غَادَرَهَا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فَأَلَّا </w:t>
      </w:r>
      <w:r>
        <w:rPr>
          <w:rStyle w:val="FootnoteAnchor"/>
          <w:rtl w:val="true"/>
        </w:rPr>
        <w:footnoteReference w:id="1338"/>
      </w:r>
      <w:r>
        <w:rPr>
          <w:rFonts w:ascii="Amiri" w:hAnsi="Amiri" w:eastAsia="Amiri" w:cs="Amiri"/>
          <w:color w:val="111111"/>
          <w:sz w:val="28"/>
          <w:sz w:val="28"/>
          <w:szCs w:val="28"/>
          <w:rtl w:val="true"/>
          <w:lang w:bidi="ar-SA"/>
        </w:rPr>
        <w:t>اقْتَفَى مِن بَعْدِهِ الأَثَرا</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w:t>
      </w:r>
      <w:r>
        <w:rPr>
          <w:rStyle w:val="FootnoteAnchor"/>
          <w:rtl w:val="true"/>
        </w:rPr>
        <w:footnoteReference w:id="1339"/>
      </w:r>
      <w:r>
        <w:rPr>
          <w:rFonts w:ascii="Amiri" w:hAnsi="Amiri" w:eastAsia="Amiri" w:cs="Amiri"/>
          <w:color w:val="111111"/>
          <w:sz w:val="28"/>
          <w:sz w:val="28"/>
          <w:szCs w:val="28"/>
          <w:rtl w:val="true"/>
          <w:lang w:bidi="ar-SA"/>
        </w:rPr>
        <w:t>ولم تُقْبَلْ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فَلا تَعْجَلْ فَسَوْفَ تَرَى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كيده؛ ما رواه أبوبكر الهذلي </w:t>
      </w:r>
      <w:r>
        <w:rPr>
          <w:rStyle w:val="FootnoteAnchor"/>
          <w:rtl w:val="true"/>
        </w:rPr>
        <w:footnoteReference w:id="1340"/>
      </w:r>
      <w:r>
        <w:rPr>
          <w:rFonts w:ascii="Amiri" w:hAnsi="Amiri" w:eastAsia="Amiri" w:cs="Amiri"/>
          <w:color w:val="111111"/>
          <w:sz w:val="28"/>
          <w:sz w:val="28"/>
          <w:szCs w:val="28"/>
          <w:rtl w:val="true"/>
          <w:lang w:bidi="ar-SA"/>
        </w:rPr>
        <w:t xml:space="preserve">، عن الزهري، عن صالح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عثمان وسعيد بن عاص على أبي الدواهي </w:t>
      </w:r>
      <w:r>
        <w:rPr>
          <w:rStyle w:val="FootnoteAnchor"/>
          <w:rtl w:val="true"/>
        </w:rPr>
        <w:footnoteReference w:id="134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p>
    <w:p>
      <w:pPr>
        <w:pStyle w:val="BookText"/>
        <w:rPr/>
      </w:pPr>
      <w:r>
        <w:rPr>
          <w:rFonts w:ascii="IRNazanin" w:hAnsi="IRNazanin" w:eastAsia="IRNazanin"/>
          <w:color w:val="111111"/>
          <w:sz w:val="28"/>
          <w:sz w:val="28"/>
          <w:szCs w:val="28"/>
          <w:rtl w:val="true"/>
          <w:lang w:bidi="fa-IR"/>
        </w:rPr>
        <w:t xml:space="preserve">كأنّ في نفسك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أنّي قتلت أباك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مررت به یوم بدر، فرأيته يبحث للقتال كما ر، فرأيته يبحث للقتال كما يبحث الثور بقرنه، وإذا شدقاه قد أزبدا كالوزغ، فلمّا رأيت ذلك هبته ورغت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يابن </w:t>
      </w:r>
      <w:r>
        <w:rPr>
          <w:rStyle w:val="FootnoteAnchor"/>
          <w:rtl w:val="true"/>
        </w:rPr>
        <w:footnoteReference w:id="1342"/>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وصمد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فواللّه ما رمْتُ مكانى حتّى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غفراً، ذهب الشرك بما فيه، ومحا الإسلام ما تقدّم، فمالك تهيّج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الصهاكي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يسرني أن يكون قاتل أبي غير ابن عمه ؛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أنّه عطّل الحدّ في المغيرة بن شعبة بعد ما شهد عليه ثلاثة، وتقدّم الرابع، فنظر في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سلخ القرد ما تقول أنت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وجه رجل ما كان يُفْضَحُ </w:t>
      </w:r>
      <w:r>
        <w:rPr>
          <w:rStyle w:val="FootnoteAnchor"/>
          <w:rtl w:val="true"/>
        </w:rPr>
        <w:footnoteReference w:id="1345"/>
      </w:r>
      <w:r>
        <w:rPr>
          <w:rFonts w:ascii="Amiri" w:hAnsi="Amiri" w:eastAsia="Amiri" w:cs="Amiri"/>
          <w:color w:val="111111"/>
          <w:sz w:val="28"/>
          <w:sz w:val="28"/>
          <w:szCs w:val="28"/>
          <w:rtl w:val="true"/>
          <w:lang w:bidi="ar-SA"/>
        </w:rPr>
        <w:t xml:space="preserve">بشهادته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فخوّفه أوّلاً، ثمّ لقنه، ففهمها عنه فخلط في الشهادة،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منظراً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نفساً عالياً، ولم أر الذي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الشيطان ليشمت برجل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جلد الشهود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قرداً زنى في الجاهلية، فاجتمعت القرود في الجاهلية فرجمته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القرود ترجم وهو يعطّل الحدّ</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ومن ذلك حديث الثوري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والطريف هنا قول الحميدي في الجمع بين الصحيحين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رواية النعيمي، عن الفربري أصلاً شيء من هذا الخبر في القردة،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من المقحمات التي أُقحمت في كتاب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مكائده وزخارفه، حتّى روي عن بعض الصحابة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لنراه بقية الكهان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وقد جاء في المحاسن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عدّة روايات في تفسير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وأوردها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وفيها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الجَهْلِ الَّذِي ضَلَالُها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بَينَ جَمِيعِ المِلَلِ</w:t>
      </w:r>
    </w:p>
    <w:p>
      <w:pPr>
        <w:pStyle w:val="BookText"/>
        <w:rPr/>
      </w:pPr>
      <w:r>
        <w:rPr>
          <w:rFonts w:ascii="Amiri" w:hAnsi="Amiri" w:eastAsia="Amiri" w:cs="Amiri"/>
          <w:color w:val="111111"/>
          <w:sz w:val="28"/>
          <w:sz w:val="28"/>
          <w:szCs w:val="28"/>
          <w:rtl w:val="true"/>
          <w:lang w:bidi="ar-SA"/>
        </w:rPr>
        <w:t>إِنَّ الَّذِي لَاقَوهُ فِيمَا 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فِي جِيدِ الدُّلامِ الْأَحْوَلِ</w:t>
      </w:r>
    </w:p>
    <w:p>
      <w:pPr>
        <w:pStyle w:val="BookText"/>
        <w:rPr/>
      </w:pPr>
      <w:r>
        <w:rPr>
          <w:rFonts w:ascii="Amiri" w:hAnsi="Amiri" w:eastAsia="Amiri" w:cs="Amiri"/>
          <w:color w:val="111111"/>
          <w:sz w:val="28"/>
          <w:sz w:val="28"/>
          <w:szCs w:val="28"/>
          <w:rtl w:val="true"/>
          <w:lang w:bidi="ar-SA"/>
        </w:rPr>
        <w:t>فَأَنتِ إِن أَنْصَفْتِهِ فِى فِعْلِهِ</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وَجَدْتِهِ عَلى طَرِيقِ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الحسيني</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يا طيب نفح النسيم في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طيبة بتغليس</w:t>
      </w:r>
    </w:p>
    <w:p>
      <w:pPr>
        <w:pStyle w:val="BookText"/>
        <w:rPr/>
      </w:pPr>
      <w:r>
        <w:rPr>
          <w:rFonts w:ascii="Amiri" w:hAnsi="Amiri" w:eastAsia="Amiri" w:cs="Amiri"/>
          <w:color w:val="111111"/>
          <w:sz w:val="28"/>
          <w:sz w:val="28"/>
          <w:szCs w:val="28"/>
          <w:rtl w:val="true"/>
          <w:lang w:bidi="ar-SA"/>
        </w:rPr>
        <w:t>وكأنها تتمة لما هنا،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كتب التراجم والتواريخ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أسماء عدّة من العلماء الذين يعرفون بهذا العنوان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الحسن بن محمّد بن علي العلوي الحسيني، وقيل في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اللّه،كما في أعيان الشيعة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النقيب أحمد بن عليّ بن المعمر بن محمّد، أبو عبد اللّه الحسيني، كما في تاریخ بغداد </w:t>
      </w:r>
      <w:r>
        <w:rPr>
          <w:rFonts w:eastAsia="IRNazanin" w:cs="IRNazanin"/>
          <w:color w:val="111111"/>
          <w:sz w:val="28"/>
          <w:szCs w:val="28"/>
          <w:lang w:bidi="fa-IR"/>
        </w:rPr>
        <w:t>111/15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أبو عبد اللّه جعفر بن محمّد بن أحمد العلوي الحسيني الحلبي، كما في تاريخ الإسلام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عمار بن أحمد، أبو عبد اللّه الحسيني، كما في تاريخ الإسلام </w:t>
      </w:r>
      <w:r>
        <w:rPr>
          <w:rFonts w:eastAsia="Amiri" w:cs="Amiri" w:ascii="Amiri" w:hAnsi="Amiri"/>
          <w:color w:val="111111"/>
          <w:sz w:val="28"/>
          <w:szCs w:val="28"/>
          <w:lang w:bidi="ar-SA"/>
        </w:rPr>
        <w:t>457/11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الحسيني في الشعراء المقتصدين، ولعلّ المعنون في المتن هو ذاك، هذا إن لم يكن العنوان في المعالم المطبوع مصحفاً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أَبْدَتِ الَّتِي 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وتَلْبِيسِ</w:t>
      </w:r>
    </w:p>
    <w:p>
      <w:pPr>
        <w:pStyle w:val="BookText"/>
        <w:rPr/>
      </w:pPr>
      <w:r>
        <w:rPr>
          <w:rFonts w:ascii="Amiri" w:hAnsi="Amiri" w:eastAsia="Amiri" w:cs="Amiri"/>
          <w:color w:val="111111"/>
          <w:sz w:val="28"/>
          <w:sz w:val="28"/>
          <w:szCs w:val="28"/>
          <w:rtl w:val="true"/>
          <w:lang w:bidi="ar-SA"/>
        </w:rPr>
        <w:t>وَمَا وَفَتْ سَاعَةً بِمَا 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لِخاتم الرُّسُلِ وَالنَّوامِيس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أَشْمَتْ مَنْ الْحَدَتْ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وَصَدَّقْتِ ظَنَّ إبْلِيسِ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بَدَّلْتِ أحْكامَهُ، خُذِي هُبَلاً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وَأذْني </w:t>
      </w:r>
      <w:r>
        <w:rPr>
          <w:rStyle w:val="FootnoteAnchor"/>
          <w:rtl w:val="true"/>
        </w:rPr>
        <w:footnoteReference w:id="1354"/>
      </w:r>
      <w:r>
        <w:rPr>
          <w:rFonts w:ascii="Amiri" w:hAnsi="Amiri" w:eastAsia="Amiri" w:cs="Amiri"/>
          <w:color w:val="111111"/>
          <w:sz w:val="28"/>
          <w:sz w:val="28"/>
          <w:szCs w:val="28"/>
          <w:rtl w:val="true"/>
          <w:lang w:bidi="ar-SA"/>
        </w:rPr>
        <w:t xml:space="preserve">جهرةً بِناقُوسِ </w:t>
      </w:r>
    </w:p>
    <w:p>
      <w:pPr>
        <w:pStyle w:val="BookText"/>
        <w:rPr/>
      </w:pPr>
      <w:r>
        <w:rPr>
          <w:rFonts w:ascii="Amiri" w:hAnsi="Amiri" w:eastAsia="Amiri" w:cs="Amiri"/>
          <w:color w:val="111111"/>
          <w:sz w:val="28"/>
          <w:sz w:val="28"/>
          <w:szCs w:val="28"/>
          <w:rtl w:val="true"/>
          <w:lang w:bidi="ar-SA"/>
        </w:rPr>
        <w:t xml:space="preserve">يا أُمَّةٌ </w:t>
      </w:r>
      <w:r>
        <w:rPr>
          <w:rStyle w:val="FootnoteAnchor"/>
          <w:rtl w:val="true"/>
        </w:rPr>
        <w:footnoteReference w:id="1355"/>
      </w:r>
      <w:r>
        <w:rPr>
          <w:rFonts w:ascii="Amiri" w:hAnsi="Amiri" w:eastAsia="Amiri" w:cs="Amiri"/>
          <w:color w:val="111111"/>
          <w:sz w:val="28"/>
          <w:sz w:val="28"/>
          <w:szCs w:val="28"/>
          <w:rtl w:val="true"/>
          <w:lang w:bidi="ar-SA"/>
        </w:rPr>
        <w:t>زِدْتِ لو ظَفِرْتِ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وَرُومٌ وأَعْلُجُ الرُّوسِ</w:t>
      </w:r>
    </w:p>
    <w:p>
      <w:pPr>
        <w:pStyle w:val="BookText"/>
        <w:rPr/>
      </w:pPr>
      <w:r>
        <w:rPr>
          <w:rFonts w:ascii="Amiri" w:hAnsi="Amiri" w:eastAsia="Amiri" w:cs="Amiri"/>
          <w:color w:val="111111"/>
          <w:sz w:val="28"/>
          <w:sz w:val="28"/>
          <w:szCs w:val="28"/>
          <w:rtl w:val="true"/>
          <w:lang w:bidi="ar-SA"/>
        </w:rPr>
        <w:t xml:space="preserve">الجبري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بعد تتبع مُضْنٍ ظهر أنّ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 لا الحميري، وهو ابن جبر المصري، أحد شعراء القرن الخامس في مصر على عهد الخليفة الفاطمي المستنصر باللّه المولود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الأبيات من قصيدة رائعة عصماء في الغدير، أوردها شيخنا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وجاءت بين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حكاه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بعد أن عنونه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الجبري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ضلت </w:t>
      </w:r>
      <w:r>
        <w:rPr>
          <w:rStyle w:val="FootnoteAnchor"/>
          <w:rtl w:val="true"/>
        </w:rPr>
        <w:footnoteReference w:id="1357"/>
      </w:r>
      <w:r>
        <w:rPr>
          <w:rFonts w:ascii="Amiri" w:hAnsi="Amiri" w:eastAsia="Amiri" w:cs="Amiri"/>
          <w:color w:val="111111"/>
          <w:sz w:val="28"/>
          <w:sz w:val="28"/>
          <w:szCs w:val="28"/>
          <w:rtl w:val="true"/>
          <w:lang w:bidi="ar-SA"/>
        </w:rPr>
        <w:t>سَبِيلَ رَشادِها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استَرْشَدْتِهِ أَغْوَاكِ</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التَمَنتِ على البَريَّة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ضَيَّعها غَداةَ رعاك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إذ وَطَاكِ عَشْوَةَ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خُدَعاً بِحَبْلٍ غُرُورِها دَلاكِ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فَتَبِعْتِهِ وسَخِيفَ </w:t>
      </w:r>
      <w:r>
        <w:rPr>
          <w:rStyle w:val="FootnoteAnchor"/>
          <w:rtl w:val="true"/>
        </w:rPr>
        <w:footnoteReference w:id="1359"/>
      </w:r>
      <w:r>
        <w:rPr>
          <w:rFonts w:ascii="Amiri" w:hAnsi="Amiri" w:eastAsia="Amiri" w:cs="Amiri"/>
          <w:color w:val="111111"/>
          <w:sz w:val="28"/>
          <w:sz w:val="28"/>
          <w:szCs w:val="28"/>
          <w:rtl w:val="true"/>
          <w:lang w:bidi="ar-SA"/>
        </w:rPr>
        <w:t xml:space="preserve">دينِكِ بِعْتِهِ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مُغْتَرَّةً بالجهل </w:t>
      </w:r>
      <w:r>
        <w:rPr>
          <w:rStyle w:val="FootnoteAnchor"/>
          <w:rtl w:val="true"/>
        </w:rPr>
        <w:footnoteReference w:id="1361"/>
      </w:r>
      <w:r>
        <w:rPr>
          <w:rFonts w:ascii="Amiri" w:hAnsi="Amiri" w:eastAsia="Amiri" w:cs="Amiri"/>
          <w:color w:val="111111"/>
          <w:sz w:val="28"/>
          <w:sz w:val="28"/>
          <w:szCs w:val="28"/>
          <w:rtl w:val="true"/>
          <w:lang w:bidi="ar-SA"/>
        </w:rPr>
        <w:t>من دُنْياكِ</w:t>
      </w:r>
    </w:p>
    <w:p>
      <w:pPr>
        <w:pStyle w:val="BookText"/>
        <w:rPr/>
      </w:pPr>
      <w:r>
        <w:rPr>
          <w:rFonts w:ascii="Amiri" w:hAnsi="Amiri" w:eastAsia="Amiri" w:cs="Amiri"/>
          <w:color w:val="111111"/>
          <w:sz w:val="28"/>
          <w:sz w:val="28"/>
          <w:szCs w:val="28"/>
          <w:rtl w:val="true"/>
          <w:lang w:bidi="ar-SA"/>
        </w:rPr>
        <w:t>لَقَدِ اسْتَرَيْتِ بهِ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دَعاكِ </w:t>
      </w:r>
      <w:r>
        <w:rPr>
          <w:rStyle w:val="FootnoteAnchor"/>
          <w:rtl w:val="true"/>
        </w:rPr>
        <w:footnoteReference w:id="1362"/>
      </w:r>
      <w:r>
        <w:rPr>
          <w:rFonts w:ascii="Amiri" w:hAnsi="Amiri" w:eastAsia="Amiri" w:cs="Amiri"/>
          <w:color w:val="111111"/>
          <w:sz w:val="28"/>
          <w:sz w:val="28"/>
          <w:szCs w:val="28"/>
          <w:rtl w:val="true"/>
          <w:lang w:bidi="ar-SA"/>
        </w:rPr>
        <w:t>بِمَكْرِهِ فَدهاكِ</w:t>
      </w:r>
    </w:p>
    <w:p>
      <w:pPr>
        <w:pStyle w:val="BookText"/>
        <w:rPr/>
      </w:pPr>
      <w:r>
        <w:rPr>
          <w:rFonts w:ascii="Amiri" w:hAnsi="Amiri" w:eastAsia="Amiri" w:cs="Amiri"/>
          <w:color w:val="111111"/>
          <w:sz w:val="28"/>
          <w:sz w:val="28"/>
          <w:szCs w:val="28"/>
          <w:rtl w:val="true"/>
          <w:lang w:bidi="ar-SA"/>
        </w:rPr>
        <w:t>فَأطَعْتِهِ وَعَصَيْتِ 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1363"/>
      </w:r>
      <w:r>
        <w:rPr>
          <w:rFonts w:ascii="Amiri" w:hAnsi="Amiri" w:eastAsia="Amiri" w:cs="Amiri"/>
          <w:color w:val="111111"/>
          <w:sz w:val="28"/>
          <w:sz w:val="28"/>
          <w:szCs w:val="28"/>
          <w:rtl w:val="true"/>
          <w:lang w:bidi="ar-SA"/>
        </w:rPr>
        <w:t>بأيِّ وَصِيَّةٍ وَصاكِ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خالفتِ و</w:t>
      </w:r>
      <w:r>
        <w:rPr>
          <w:rStyle w:val="FootnoteAnchor"/>
          <w:rtl w:val="true"/>
        </w:rPr>
        <w:footnoteReference w:id="1364"/>
      </w:r>
      <w:r>
        <w:rPr>
          <w:rFonts w:ascii="Amiri" w:hAnsi="Amiri" w:eastAsia="Amiri" w:cs="Amiri"/>
          <w:color w:val="111111"/>
          <w:sz w:val="28"/>
          <w:sz w:val="28"/>
          <w:szCs w:val="28"/>
          <w:rtl w:val="true"/>
          <w:lang w:bidi="ar-SA"/>
        </w:rPr>
        <w:t>اسْتَخْلَفْتِ مَنْ لَمْ يُوصِهِ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تابعةً هَوى أهواك </w:t>
      </w:r>
      <w:r>
        <w:rPr>
          <w:rStyle w:val="FootnoteAnchor"/>
          <w:rtl w:val="true"/>
        </w:rPr>
        <w:footnoteReference w:id="1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خلّفتِ واستَخْلَفْتِ من لم 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تابعةً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اجتهادَكِ للصواب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أَداكِ بَلْ أرداكِ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لَقَدِ اجْتَرَاتِ عَلَى اجتراح عظيمةٍ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جَهَنَّمُ في غَدٍ مَثْوَاكِ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لَقَدِ اجْتَرَيْتِ على اجتراحٍ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جهنَّمُ في غدٍ مَثواكِ</w:t>
      </w:r>
    </w:p>
    <w:p>
      <w:pPr>
        <w:pStyle w:val="BookText"/>
        <w:rPr/>
      </w:pPr>
      <w:r>
        <w:rPr>
          <w:rFonts w:ascii="Amiri" w:hAnsi="Amiri" w:eastAsia="Amiri" w:cs="Amiri"/>
          <w:color w:val="111111"/>
          <w:sz w:val="28"/>
          <w:sz w:val="28"/>
          <w:szCs w:val="28"/>
          <w:rtl w:val="true"/>
          <w:lang w:bidi="ar-SA"/>
        </w:rPr>
        <w:t>وَلَقَدْ شَقَقْتِ عَصا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وعَقَقْتِ مِنْ بَعدِ البَتُولِ </w:t>
      </w:r>
      <w:r>
        <w:rPr>
          <w:rStyle w:val="FootnoteAnchor"/>
          <w:rtl w:val="true"/>
        </w:rPr>
        <w:footnoteReference w:id="1369"/>
      </w:r>
      <w:r>
        <w:rPr>
          <w:rFonts w:ascii="Amiri" w:hAnsi="Amiri" w:eastAsia="Amiri" w:cs="Amiri"/>
          <w:color w:val="111111"/>
          <w:sz w:val="28"/>
          <w:sz w:val="28"/>
          <w:szCs w:val="28"/>
          <w:rtl w:val="true"/>
          <w:lang w:bidi="ar-SA"/>
        </w:rPr>
        <w:t>أَباكِ</w:t>
      </w:r>
    </w:p>
    <w:p>
      <w:pPr>
        <w:pStyle w:val="BookText"/>
        <w:rPr/>
      </w:pPr>
      <w:r>
        <w:rPr>
          <w:rFonts w:ascii="Amiri" w:hAnsi="Amiri" w:eastAsia="Amiri" w:cs="Amiri"/>
          <w:color w:val="111111"/>
          <w:sz w:val="28"/>
          <w:sz w:val="28"/>
          <w:szCs w:val="28"/>
          <w:rtl w:val="true"/>
          <w:lang w:bidi="ar-SA"/>
        </w:rPr>
        <w:t>وَحَلَلْتِ بالعَقْدِ المُؤكَّدِ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فَما غَداً عُذراكِ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وغَدَرْتِ بالعَهْدِ المؤكَّدِ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له فما عُذراك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وَعَقَدْتِ في يَومِ السَّقِيفَةِ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من الإيمانِ عَقْدَ عُراكِ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فلتَعْلَمِنَّ وقد رَجَعْتِ به على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أعقاب ناكصة به على عُقباكِ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 الوَصِيِّ عَدَلْتِ عادِلَةً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يُوازي </w:t>
      </w:r>
      <w:r>
        <w:rPr>
          <w:rStyle w:val="FootnoteAnchor"/>
          <w:rtl w:val="true"/>
        </w:rPr>
        <w:footnoteReference w:id="1372"/>
      </w:r>
      <w:r>
        <w:rPr>
          <w:rFonts w:ascii="Amiri" w:hAnsi="Amiri" w:eastAsia="Amiri" w:cs="Amiri"/>
          <w:color w:val="111111"/>
          <w:sz w:val="28"/>
          <w:sz w:val="28"/>
          <w:szCs w:val="28"/>
          <w:rtl w:val="true"/>
          <w:lang w:bidi="ar-SA"/>
        </w:rPr>
        <w:t>مِنْهُ شِسْعَ شِراكِ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جبن المردبود </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001_176211"/>
      <w:bookmarkStart w:id="28" w:name="pg16001_176211"/>
      <w:bookmarkEnd w:id="28"/>
    </w:p>
    <w:p>
      <w:pPr>
        <w:pStyle w:val="Heading3"/>
        <w:numPr>
          <w:ilvl w:val="2"/>
          <w:numId w:val="1"/>
        </w:numPr>
        <w:rPr/>
      </w:pPr>
      <w:bookmarkStart w:id="29" w:name="pg16001_176211"/>
      <w:bookmarkStart w:id="30" w:name="__RefHeading___Toc17427013_2142443653"/>
      <w:bookmarkStart w:id="31" w:name="_Toc7"/>
      <w:bookmarkEnd w:id="29"/>
      <w:bookmarkEnd w:id="30"/>
      <w:r>
        <w:rPr>
          <w:rtl w:val="true"/>
        </w:rPr>
        <w:t>فصل</w:t>
      </w:r>
      <w:r>
        <w:rPr>
          <w:rtl w:val="true"/>
        </w:rPr>
        <w:t xml:space="preserve">: </w:t>
      </w:r>
      <w:r>
        <w:rPr>
          <w:rtl w:val="true"/>
        </w:rPr>
        <w:t>في جبن المُردَبُود</w:t>
      </w:r>
      <w:bookmarkEnd w:id="31"/>
    </w:p>
    <w:p>
      <w:pPr>
        <w:pStyle w:val="BookText"/>
        <w:rPr/>
      </w:pPr>
      <w:r>
        <w:rPr>
          <w:rFonts w:ascii="Amiri" w:hAnsi="Amiri" w:eastAsia="Amiri" w:cs="Amiri"/>
          <w:color w:val="111111"/>
          <w:sz w:val="28"/>
          <w:sz w:val="28"/>
          <w:szCs w:val="28"/>
          <w:rtl w:val="true"/>
          <w:lang w:bidi="ar-SA"/>
        </w:rPr>
        <w:t xml:space="preserve">فصل في جبن المُردَبُود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وقد جاء في الصراط المستقيم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ربيع الأبرار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أنس بن مدركة </w:t>
      </w:r>
      <w:r>
        <w:rPr>
          <w:rStyle w:val="FootnoteAnchor"/>
          <w:rtl w:val="true"/>
        </w:rPr>
        <w:footnoteReference w:id="1375"/>
      </w:r>
      <w:r>
        <w:rPr>
          <w:rFonts w:ascii="Amiri" w:hAnsi="Amiri" w:eastAsia="Amiri" w:cs="Amiri"/>
          <w:color w:val="111111"/>
          <w:sz w:val="28"/>
          <w:sz w:val="28"/>
          <w:szCs w:val="28"/>
          <w:rtl w:val="true"/>
          <w:lang w:bidi="ar-SA"/>
        </w:rPr>
        <w:t xml:space="preserve">الخثعمي على سرح قريش في الجاهلية فذهب </w:t>
      </w:r>
      <w:r>
        <w:rPr>
          <w:rStyle w:val="FootnoteAnchor"/>
          <w:rtl w:val="true"/>
        </w:rPr>
        <w:footnoteReference w:id="1376"/>
      </w:r>
      <w:r>
        <w:rPr>
          <w:rFonts w:ascii="Amiri" w:hAnsi="Amiri" w:eastAsia="Amiri" w:cs="Amiri"/>
          <w:color w:val="111111"/>
          <w:sz w:val="28"/>
          <w:sz w:val="28"/>
          <w:szCs w:val="28"/>
          <w:rtl w:val="true"/>
          <w:lang w:bidi="ar-SA"/>
        </w:rPr>
        <w:t xml:space="preserve">به، فقال له عمر في إمارته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تبعناك في تلك</w:t>
      </w:r>
      <w:r>
        <w:rPr>
          <w:rStyle w:val="FootnoteAnchor"/>
          <w:rtl w:val="true"/>
        </w:rPr>
        <w:footnoteReference w:id="1378"/>
      </w:r>
      <w:r>
        <w:rPr>
          <w:rFonts w:ascii="Amiri" w:hAnsi="Amiri" w:eastAsia="Amiri" w:cs="Amiri"/>
          <w:color w:val="111111"/>
          <w:sz w:val="28"/>
          <w:sz w:val="28"/>
          <w:szCs w:val="28"/>
          <w:rtl w:val="true"/>
          <w:lang w:bidi="ar-SA"/>
        </w:rPr>
        <w:t xml:space="preserve">الليلة فلو أدركناك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أدركتني لم تكن في الناس </w:t>
      </w:r>
      <w:r>
        <w:rPr>
          <w:rStyle w:val="FootnoteAnchor"/>
          <w:rtl w:val="true"/>
        </w:rPr>
        <w:footnoteReference w:id="1379"/>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وفي المحاضرات</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عمرو بن معدي كرب عن الأسلحة </w:t>
      </w:r>
      <w:r>
        <w:rPr>
          <w:rStyle w:val="FootnoteAnchor"/>
          <w:rtl w:val="true"/>
        </w:rPr>
        <w:footnoteReference w:id="138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الرمح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وربّما خانك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منایا </w:t>
      </w:r>
      <w:r>
        <w:rPr>
          <w:rStyle w:val="FootnoteAnchor"/>
          <w:rtl w:val="true"/>
        </w:rPr>
        <w:footnoteReference w:id="1383"/>
      </w:r>
      <w:r>
        <w:rPr>
          <w:rFonts w:ascii="Amiri" w:hAnsi="Amiri" w:eastAsia="Amiri" w:cs="Amiri"/>
          <w:color w:val="111111"/>
          <w:sz w:val="28"/>
          <w:sz w:val="28"/>
          <w:szCs w:val="28"/>
          <w:rtl w:val="true"/>
          <w:lang w:bidi="ar-SA"/>
        </w:rPr>
        <w:t xml:space="preserve">تخطئ و تصيب،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مشغلة للفارس</w:t>
      </w:r>
      <w:r>
        <w:rPr>
          <w:rStyle w:val="FootnoteAnchor"/>
          <w:rtl w:val="true"/>
        </w:rPr>
        <w:footnoteReference w:id="1384"/>
      </w:r>
      <w:r>
        <w:rPr>
          <w:rFonts w:ascii="Amiri" w:hAnsi="Amiri" w:eastAsia="Amiri" w:cs="Amiri"/>
          <w:color w:val="111111"/>
          <w:sz w:val="28"/>
          <w:sz w:val="28"/>
          <w:szCs w:val="28"/>
          <w:rtl w:val="true"/>
          <w:lang w:bidi="ar-SA"/>
        </w:rPr>
        <w:t>، متعبة</w:t>
      </w:r>
      <w:r>
        <w:rPr>
          <w:rStyle w:val="FootnoteAnchor"/>
          <w:rtl w:val="true"/>
        </w:rPr>
        <w:footnoteReference w:id="1385"/>
      </w:r>
      <w:r>
        <w:rPr>
          <w:rFonts w:ascii="IRNazanin" w:hAnsi="IRNazanin" w:eastAsia="IRNazanin"/>
          <w:color w:val="111111"/>
          <w:sz w:val="28"/>
          <w:sz w:val="28"/>
          <w:szCs w:val="28"/>
          <w:rtl w:val="true"/>
          <w:lang w:bidi="fa-IR"/>
        </w:rPr>
        <w:t xml:space="preserve">للراجل </w:t>
      </w:r>
      <w:r>
        <w:rPr>
          <w:rStyle w:val="FootnoteAnchor"/>
          <w:rtl w:val="true"/>
        </w:rPr>
        <w:footnoteReference w:id="1386"/>
      </w:r>
      <w:r>
        <w:rPr>
          <w:rFonts w:ascii="Amiri" w:hAnsi="Amiri" w:eastAsia="Amiri" w:cs="Amiri"/>
          <w:color w:val="111111"/>
          <w:sz w:val="28"/>
          <w:sz w:val="28"/>
          <w:szCs w:val="28"/>
          <w:rtl w:val="true"/>
          <w:lang w:bidi="ar-SA"/>
        </w:rPr>
        <w:t xml:space="preserve">، وإنها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الحصن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 ؛ وعليه تدور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ثكلتك أُمّك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أضر عتني لك</w:t>
      </w:r>
      <w:r>
        <w:rPr>
          <w:rFonts w:eastAsia="Amiri" w:cs="Amiri" w:ascii="Amiri" w:hAnsi="Amiri"/>
          <w:color w:val="111111"/>
          <w:sz w:val="28"/>
          <w:szCs w:val="28"/>
          <w:rtl w:val="true"/>
          <w:lang w:bidi="ar-SA"/>
        </w:rPr>
        <w:t xml:space="preserve">.. </w:t>
      </w:r>
      <w:r>
        <w:rPr>
          <w:rStyle w:val="FootnoteAnchor"/>
          <w:rtl w:val="true"/>
        </w:rPr>
        <w:footnoteReference w:id="138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الحديث مفصلاً في شرح نهج البلاغة لابن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ومثله في العقد الفريد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وبينها اختلاف ليس بمهم، وزيادات ليست بالكثيرة، وقد أجمله أيضاً ابن أبي الحديد في شرحه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مبارزته على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ويسطو في الأمن، ولا يثبت في الحرب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أسرى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قاتلوك وطردوك وأخرجوك فاضرب أعناقهم</w:t>
      </w:r>
      <w:r>
        <w:rPr>
          <w:rFonts w:eastAsia="Amiri" w:cs="Amiri" w:ascii="Amiri" w:hAnsi="Amiri"/>
          <w:color w:val="111111"/>
          <w:sz w:val="28"/>
          <w:szCs w:val="28"/>
          <w:rtl w:val="true"/>
          <w:lang w:bidi="ar-SA"/>
        </w:rPr>
        <w:t xml:space="preserve">.. ! </w:t>
      </w:r>
      <w:r>
        <w:rPr>
          <w:rStyle w:val="FootnoteAnchor"/>
          <w:rtl w:val="true"/>
        </w:rPr>
        <w:footnoteReference w:id="1389"/>
      </w:r>
      <w:r>
        <w:rPr>
          <w:rFonts w:ascii="Amiri" w:hAnsi="Amiri" w:eastAsia="Amiri" w:cs="Amiri"/>
          <w:color w:val="111111"/>
          <w:sz w:val="28"/>
          <w:sz w:val="28"/>
          <w:szCs w:val="28"/>
          <w:rtl w:val="true"/>
          <w:lang w:bidi="ar-SA"/>
        </w:rPr>
        <w:t xml:space="preserve">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البخاري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صياد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تعدو قدرك،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أضرب عنقه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قال ذو الخويصرة لرسول </w:t>
      </w:r>
      <w:r>
        <w:rPr>
          <w:rStyle w:val="FootnoteAnchor"/>
          <w:rtl w:val="true"/>
        </w:rPr>
        <w:footnoteReference w:id="139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بالسوية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لى أضرب عنقه </w:t>
      </w:r>
      <w:r>
        <w:rPr>
          <w:rFonts w:eastAsia="Amiri" w:cs="Amiri" w:ascii="Amiri" w:hAnsi="Amiri"/>
          <w:color w:val="111111"/>
          <w:sz w:val="28"/>
          <w:szCs w:val="28"/>
          <w:rtl w:val="true"/>
          <w:lang w:bidi="ar-SA"/>
        </w:rPr>
        <w:t xml:space="preserve">! </w:t>
      </w:r>
      <w:r>
        <w:rPr>
          <w:rStyle w:val="FootnoteAnchor"/>
          <w:rtl w:val="true"/>
        </w:rPr>
        <w:footnoteReference w:id="139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حاطب بن أبي بلتعة </w:t>
      </w:r>
      <w:r>
        <w:rPr>
          <w:rStyle w:val="FootnoteAnchor"/>
          <w:rtl w:val="true"/>
        </w:rPr>
        <w:footnoteReference w:id="1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نافق</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أهل بدر</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 عن قتل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w:t>
      </w:r>
      <w:r>
        <w:rPr>
          <w:rStyle w:val="FootnoteAnchor"/>
          <w:rtl w:val="true"/>
        </w:rPr>
        <w:footnoteReference w:id="1398"/>
      </w:r>
      <w:r>
        <w:rPr>
          <w:rFonts w:ascii="Amiri" w:hAnsi="Amiri" w:eastAsia="Amiri" w:cs="Amiri"/>
          <w:color w:val="111111"/>
          <w:sz w:val="28"/>
          <w:sz w:val="28"/>
          <w:szCs w:val="28"/>
          <w:rtl w:val="true"/>
          <w:lang w:bidi="ar-SA"/>
        </w:rPr>
        <w:t xml:space="preserve">آباءنا وأبناءنا وإخواننا وعشيرتنا، ويَتْرُكُ بني هاشم </w:t>
      </w:r>
      <w:r>
        <w:rPr>
          <w:rStyle w:val="FootnoteAnchor"/>
          <w:rtl w:val="true"/>
        </w:rPr>
        <w:footnoteReference w:id="13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لقيت العبّاس لألجمته </w:t>
      </w:r>
      <w:r>
        <w:rPr>
          <w:rStyle w:val="FootnoteAnchor"/>
          <w:rtl w:val="true"/>
        </w:rPr>
        <w:footnoteReference w:id="1400"/>
      </w:r>
      <w:r>
        <w:rPr>
          <w:rFonts w:ascii="Amiri" w:hAnsi="Amiri" w:eastAsia="Amiri" w:cs="Amiri"/>
          <w:color w:val="111111"/>
          <w:sz w:val="28"/>
          <w:sz w:val="28"/>
          <w:szCs w:val="28"/>
          <w:rtl w:val="true"/>
          <w:lang w:bidi="ar-SA"/>
        </w:rPr>
        <w:t xml:space="preserve">بالسيف،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نافق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قال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عنقه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استأمن العبّاس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أبوسفيان، قد مكنك اللّه منه بغير عهد ولا عقد، فدعني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رجلاً من بني عدي لما قلت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لكنّك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عبد مناف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قوله في عبد اللّه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العرب إن محمّداً</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أصحابه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فلما كان وقت الحرب ارتعدت ساقاه و قلصت شفتاه، كما قال قائل</w:t>
      </w:r>
      <w:r>
        <w:rPr>
          <w:rStyle w:val="FootnoteAnchor"/>
          <w:rtl w:val="true"/>
        </w:rPr>
        <w:footnoteReference w:id="14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فَتْحَاءُ </w:t>
      </w:r>
      <w:r>
        <w:rPr>
          <w:rStyle w:val="FootnoteAnchor"/>
          <w:rtl w:val="true"/>
        </w:rPr>
        <w:footnoteReference w:id="1407"/>
      </w:r>
      <w:r>
        <w:rPr>
          <w:rFonts w:ascii="Amiri" w:hAnsi="Amiri" w:eastAsia="Amiri" w:cs="Amiri"/>
          <w:color w:val="111111"/>
          <w:sz w:val="28"/>
          <w:sz w:val="28"/>
          <w:szCs w:val="28"/>
          <w:rtl w:val="true"/>
          <w:lang w:bidi="ar-SA"/>
        </w:rPr>
        <w:t xml:space="preserve">تَنْفِرُ مِن صَفِيرِ الصّافِرِ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بَرَزُتَ إِلى غَزالة </w:t>
      </w:r>
      <w:r>
        <w:rPr>
          <w:rStyle w:val="FootnoteAnchor"/>
          <w:rtl w:val="true"/>
        </w:rPr>
        <w:footnoteReference w:id="1408"/>
      </w:r>
      <w:r>
        <w:rPr>
          <w:rFonts w:ascii="Amiri" w:hAnsi="Amiri" w:eastAsia="Amiri" w:cs="Amiri"/>
          <w:color w:val="111111"/>
          <w:sz w:val="28"/>
          <w:sz w:val="28"/>
          <w:szCs w:val="28"/>
          <w:rtl w:val="true"/>
          <w:lang w:bidi="ar-SA"/>
        </w:rPr>
        <w:t>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قَلْبُكِ فِي جَناحِ الطَّائِرِ </w:t>
      </w:r>
      <w:r>
        <w:rPr>
          <w:rStyle w:val="FootnoteAnchor"/>
          <w:rtl w:val="true"/>
        </w:rPr>
        <w:footnoteReference w:id="1409"/>
      </w:r>
      <w:r>
        <w:rPr>
          <w:rFonts w:ascii="Amiri" w:hAnsi="Amiri" w:eastAsia="Amiri" w:cs="Amiri"/>
          <w:color w:val="111111"/>
          <w:sz w:val="28"/>
          <w:sz w:val="28"/>
          <w:szCs w:val="28"/>
          <w:rtl w:val="true"/>
          <w:lang w:bidi="ar-SA"/>
        </w:rPr>
        <w:t xml:space="preserve">يقول </w:t>
      </w:r>
      <w:r>
        <w:rPr>
          <w:rStyle w:val="FootnoteAnchor"/>
          <w:rtl w:val="true"/>
        </w:rPr>
        <w:footnoteReference w:id="1410"/>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تَكُونُ كَرِيهَةٌ أُدْعَى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يُحَاسُ الحَيسُ </w:t>
      </w:r>
      <w:r>
        <w:rPr>
          <w:rStyle w:val="FootnoteAnchor"/>
          <w:rtl w:val="true"/>
        </w:rPr>
        <w:footnoteReference w:id="1411"/>
      </w:r>
      <w:r>
        <w:rPr>
          <w:rFonts w:ascii="Amiri" w:hAnsi="Amiri" w:eastAsia="Amiri" w:cs="Amiri"/>
          <w:color w:val="111111"/>
          <w:sz w:val="28"/>
          <w:sz w:val="28"/>
          <w:szCs w:val="28"/>
          <w:rtl w:val="true"/>
          <w:lang w:bidi="ar-SA"/>
        </w:rPr>
        <w:t>يُدْعَى جُنْدُبُعَجَباً لِتِلْكَ قَضِيَّةً وإِقَامَتي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عَلى تِلكَ القَضِيَّةِ أعْجَبُوهذه كتب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التى تأثرها </w:t>
      </w:r>
      <w:r>
        <w:rPr>
          <w:rStyle w:val="FootnoteAnchor"/>
          <w:rtl w:val="true"/>
        </w:rPr>
        <w:footnoteReference w:id="1412"/>
      </w:r>
      <w:r>
        <w:rPr>
          <w:rFonts w:ascii="Amiri" w:hAnsi="Amiri" w:eastAsia="Amiri" w:cs="Amiri"/>
          <w:color w:val="111111"/>
          <w:sz w:val="28"/>
          <w:sz w:val="28"/>
          <w:szCs w:val="28"/>
          <w:rtl w:val="true"/>
          <w:lang w:bidi="ar-SA"/>
        </w:rPr>
        <w:t xml:space="preserve">علماؤهم فليتصفحوها؛ فإن وجدوا ذكره في شيء منها أنّه قاتل زَمِناً </w:t>
      </w:r>
      <w:r>
        <w:rPr>
          <w:rStyle w:val="FootnoteAnchor"/>
          <w:rtl w:val="true"/>
        </w:rPr>
        <w:footnoteReference w:id="1413"/>
      </w:r>
      <w:r>
        <w:rPr>
          <w:rFonts w:ascii="Amiri" w:hAnsi="Amiri" w:eastAsia="Amiri" w:cs="Amiri"/>
          <w:color w:val="111111"/>
          <w:sz w:val="28"/>
          <w:sz w:val="28"/>
          <w:szCs w:val="28"/>
          <w:rtl w:val="true"/>
          <w:lang w:bidi="ar-SA"/>
        </w:rPr>
        <w:t>فضلاً عن بطل، أو كان طاعناً أو مطعوناً، أو رامياً أو مرمياً، أو ضارباً أو مضروباً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الآفكين</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الكبرى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شك أن النصرة كانت مع على،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وقتلنا </w:t>
      </w:r>
      <w:r>
        <w:rPr>
          <w:rStyle w:val="FootnoteAnchor"/>
          <w:rtl w:val="true"/>
        </w:rPr>
        <w:footnoteReference w:id="1415"/>
      </w:r>
      <w:r>
        <w:rPr>
          <w:rFonts w:ascii="Amiri" w:hAnsi="Amiri" w:eastAsia="Amiri" w:cs="Amiri"/>
          <w:color w:val="111111"/>
          <w:sz w:val="28"/>
          <w:sz w:val="28"/>
          <w:szCs w:val="28"/>
          <w:rtl w:val="true"/>
          <w:lang w:bidi="ar-SA"/>
        </w:rPr>
        <w:t xml:space="preserve">سبعين، وأسرنا سبعين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بارز شيبة وسفك دمه، ثمّ كان حمزة وعبيدة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وسمّاه اللّه وأصحابه</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Style w:val="FootnoteAnchor"/>
          <w:rtl w:val="true"/>
        </w:rPr>
        <w:footnoteReference w:id="1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نفر من قريش كانوا يحسنون جواره،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هشام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وهو أبو البختري العاص بن هشام بن الحارث بن أسد، قتل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وهو أسير في يد حذيفة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عنقه حبل يقود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فيصيح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حذيفة،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أسيري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w:t>
      </w:r>
    </w:p>
    <w:p>
      <w:pPr>
        <w:pStyle w:val="BookText"/>
        <w:rPr/>
      </w:pP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أثره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ولعلّ القصة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رويت عن ابن عبّاس، وجاءت في مستدرك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منكم العبّاس فليكفف عنه ؛ فإنّه خرج مستكرهاً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حذيفة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أنقتل آباءنا وإخواننا وعشائرنا وندع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لأضربنه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فلأضرب عنقه ؛ فإنّه قد 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قصة قتل عتبة والد أبي حذيفة، وما قاله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الحاكم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وقد قتل أبوه، فساءه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يسلم لما كنت أرى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جاء في فتح الباري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مسند ابن راهويه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lang w:bidi="ar-SA"/>
        </w:rPr>
        <w:t>563/15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407/10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وكذا في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أَثَرٌ مِنْهُم بَدَا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بَلَاءٌ حَسَنٌ يُذْكَرُ</w:t>
      </w:r>
    </w:p>
    <w:p>
      <w:pPr>
        <w:pStyle w:val="BookText"/>
        <w:rPr/>
      </w:pPr>
      <w:r>
        <w:rPr>
          <w:rFonts w:ascii="Amiri" w:hAnsi="Amiri" w:eastAsia="Amiri" w:cs="Amiri"/>
          <w:color w:val="111111"/>
          <w:sz w:val="28"/>
          <w:sz w:val="28"/>
          <w:szCs w:val="28"/>
          <w:rtl w:val="true"/>
          <w:lang w:bidi="ar-SA"/>
        </w:rPr>
        <w:t xml:space="preserve">الزاهي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أيُجْعَلُ سيدُ الثَّقَلَيْنِ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يَرْتَضِيهِ لهُ غُلاما</w:t>
      </w:r>
    </w:p>
    <w:p>
      <w:pPr>
        <w:pStyle w:val="BookText"/>
        <w:rPr/>
      </w:pPr>
      <w:r>
        <w:rPr>
          <w:rFonts w:ascii="Amiri" w:hAnsi="Amiri" w:eastAsia="Amiri" w:cs="Amiri"/>
          <w:color w:val="111111"/>
          <w:sz w:val="28"/>
          <w:sz w:val="28"/>
          <w:szCs w:val="28"/>
          <w:rtl w:val="true"/>
          <w:lang w:bidi="ar-SA"/>
        </w:rPr>
        <w:t>إلى مَنْ قَطُّ لم يَهْزِمُ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يَحْمِلْ بِقَبْضَتِهِ حُساما</w:t>
      </w:r>
    </w:p>
    <w:p>
      <w:pPr>
        <w:pStyle w:val="BookText"/>
        <w:rPr/>
      </w:pPr>
      <w:r>
        <w:rPr>
          <w:rFonts w:ascii="Amiri" w:hAnsi="Amiri" w:eastAsia="Amiri" w:cs="Amiri"/>
          <w:color w:val="111111"/>
          <w:sz w:val="28"/>
          <w:sz w:val="28"/>
          <w:szCs w:val="28"/>
          <w:rtl w:val="true"/>
          <w:lang w:bidi="ar-SA"/>
        </w:rPr>
        <w:t>ولم يرد البيت الثالث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أتَجْعَلُ سَيِّدَ الثَّقَلَيْنِ شِبهاً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تَرتَضِيهِ لَهُ غُلَامًا</w:t>
      </w:r>
    </w:p>
    <w:p>
      <w:pPr>
        <w:pStyle w:val="BookText"/>
        <w:rPr/>
      </w:pPr>
      <w:r>
        <w:rPr>
          <w:rFonts w:ascii="Amiri" w:hAnsi="Amiri" w:eastAsia="Amiri" w:cs="Amiri"/>
          <w:color w:val="111111"/>
          <w:sz w:val="28"/>
          <w:sz w:val="28"/>
          <w:szCs w:val="28"/>
          <w:rtl w:val="true"/>
          <w:lang w:bidi="ar-SA"/>
        </w:rPr>
        <w:t>إلى مَنْ قَطُّ لَمْ يَهْزِمْ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يَحْمِل بِقَبْضَتِهِ حُسَامَا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يُشَبَّهُ بِالمُوَلِّي 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الرَّوْعَ وانْهَزَمَ انْهزاما </w:t>
      </w:r>
      <w:r>
        <w:rPr>
          <w:rStyle w:val="FootnoteAnchor"/>
          <w:rtl w:val="true"/>
        </w:rPr>
        <w:footnoteReference w:id="1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w:t>
      </w:r>
      <w:r>
        <w:rPr>
          <w:rStyle w:val="FootnoteAnchor"/>
          <w:rtl w:val="true"/>
        </w:rPr>
        <w:footnoteReference w:id="14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فيها حمزة ومصعب بن عمير، وانهزم الجماعة، فكان عمر أوّل من ولى في السنحة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الظاهر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السُّنح، وهو الموضع المعروف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منهزماً، فلحقه ضرار بن الخطّاب الفهري، فضربه بعرض الرمح،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أُمّ لك، واحفظها يداً لي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يحفظها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جاء في البداية والنهاية لابن كثير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وكذا في السيرة النبوية لابن كثير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والمغازي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بارز أُبي بن خلف الجمحي فقتله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أمير المؤمنين استقبل المنهزمين يوبّخهم، فقال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استقبلني عليّ ومعه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والذي جاء في بحار الأنوار وبيده صفيحة يقطر منها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مشهور يقطر دماً، له عينان كأنّهما سراجان سليط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يتوقّدان،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أولى بالقتل ممّن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الحسن فإن العرب تفرّ وتكرّ، والكرّة تمحو الفرّة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هبت شيئاً قط كهيبتى له في ذلك اليوم، وإنّي لأتذكره إلى يومي هذا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أبوبكر وعمر والزبير خلف صخرة، فسمعوا</w:t>
      </w:r>
      <w:r>
        <w:rPr>
          <w:rStyle w:val="FootnoteAnchor"/>
          <w:rtl w:val="true"/>
        </w:rPr>
        <w:footnoteReference w:id="1429"/>
      </w:r>
      <w:r>
        <w:rPr>
          <w:rFonts w:ascii="Amiri" w:hAnsi="Amiri" w:eastAsia="Amiri" w:cs="Amiri"/>
          <w:color w:val="111111"/>
          <w:sz w:val="28"/>
          <w:sz w:val="28"/>
          <w:szCs w:val="28"/>
          <w:rtl w:val="true"/>
          <w:lang w:bidi="ar-SA"/>
        </w:rPr>
        <w:t xml:space="preserve">ابن قمئة </w:t>
      </w:r>
      <w:r>
        <w:rPr>
          <w:rStyle w:val="FootnoteAnchor"/>
          <w:rtl w:val="true"/>
        </w:rPr>
        <w:footnoteReference w:id="143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 وهذا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الزبير فرآه يقود فرسه، فجزع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فيقتلنا إذاً</w:t>
      </w:r>
      <w:r>
        <w:rPr>
          <w:rFonts w:eastAsia="Amiri" w:cs="Amiri" w:ascii="Amiri" w:hAnsi="Amiri"/>
          <w:color w:val="111111"/>
          <w:sz w:val="28"/>
          <w:szCs w:val="28"/>
          <w:rtl w:val="true"/>
          <w:lang w:bidi="ar-SA"/>
        </w:rPr>
        <w:t>..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وأشار لمحاولة ابن قميئة الشيخ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أحد ذيل حديث، وكذا جاء فيه </w:t>
      </w: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الزبير 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فاشتدّ قتاله وبكاؤه، حتّى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لم تلحق ببنى أبيك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 بعد إيمان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بك أسوة</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وقريب منه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انهزم الناس يوم أحد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غضباً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غضب انحدر عن جبينه مثل اللؤلؤ من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ببني أبيك مع من انهزم عن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بك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مع ضعف السند ؛ إذ فيه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المولى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lang w:bidi="ar-SA"/>
        </w:rPr>
        <w:t>266/25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ومخالفته لبعض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بخبر آخر، أورده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كتاب الروضة يفيد أن المخاطب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رواه في الروضة من الكافي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انهزم الناس يوم أحد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إليهم بوجهه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أقتل ولم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 فلان وفلان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يسخر بنا أيضاً وقد هزمنا، وبقي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وسماك بن خرشة 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وأنت في حلّ من بيعتك، فأما عليّ فأنا هو وهو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فتحول وجلس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 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أن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يصعدون ولا يلوون </w:t>
      </w:r>
      <w:r>
        <w:rPr>
          <w:rStyle w:val="FootnoteAnchor"/>
          <w:rtl w:val="true"/>
        </w:rPr>
        <w:footnoteReference w:id="1434"/>
      </w:r>
      <w:r>
        <w:rPr>
          <w:rFonts w:ascii="Amiri" w:hAnsi="Amiri" w:eastAsia="Amiri" w:cs="Amiri"/>
          <w:color w:val="111111"/>
          <w:sz w:val="28"/>
          <w:sz w:val="28"/>
          <w:szCs w:val="28"/>
          <w:rtl w:val="true"/>
          <w:lang w:bidi="ar-SA"/>
        </w:rPr>
        <w:t xml:space="preserve">في أنّه قد قتل، فلما سمع عمر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إليه ويعدهم النصر،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يسخر بنا في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أحد جعل الرجل يقول لمن لقي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يسنده إلى الإمامين</w:t>
      </w:r>
    </w:p>
    <w:p>
      <w:pPr>
        <w:pStyle w:val="BookText"/>
        <w:rPr/>
      </w:pPr>
      <w:r>
        <w:rPr>
          <w:rFonts w:ascii="IRNazanin" w:hAnsi="IRNazanin" w:eastAsia="IRNazanin"/>
          <w:color w:val="111111"/>
          <w:sz w:val="28"/>
          <w:sz w:val="28"/>
          <w:szCs w:val="28"/>
          <w:rtl w:val="true"/>
          <w:lang w:bidi="fa-IR"/>
        </w:rPr>
        <w:t xml:space="preserve">نعم؛ هو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 في 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وعنه 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رجعوا إلى المدينة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أَعْقابِكُمْ</w:t>
      </w:r>
      <w:r>
        <w:rPr>
          <w:rStyle w:val="FootnoteAnchor"/>
          <w:rtl w:val="true"/>
        </w:rPr>
        <w:footnoteReference w:id="1437"/>
      </w:r>
      <w:r>
        <w:rPr>
          <w:rFonts w:ascii="Amiri" w:hAnsi="Amiri" w:eastAsia="Amiri" w:cs="Amiri"/>
          <w:color w:val="111111"/>
          <w:sz w:val="28"/>
          <w:sz w:val="28"/>
          <w:szCs w:val="28"/>
          <w:rtl w:val="true"/>
          <w:lang w:bidi="ar-SA"/>
        </w:rPr>
        <w:t>يعني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 عند الموافقين والمخالفين أنهما فرّا يوم أحد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وكذا جاء في كتب التاريخ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وقد أشار لهذا في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وفصّل الواقعة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مغازي الواقدي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عدا كتب الخاصّة، خاصّة كتب التفسير،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وفي المحقّقة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التبيان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غالب التفاسير من الفريقين إلّا أنّ غالبهم عمّم الفارين من دون إشارة للخليفتين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تُصْعِدُونَ وَلَا تَلْوُونَ عَلى أَحَدٍ وَالرَّسُولُ يَدْعُوكُمْ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أُخْرَاكُمْ</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قد قرّع </w:t>
      </w:r>
      <w:r>
        <w:rPr>
          <w:rStyle w:val="FootnoteAnchor"/>
          <w:rtl w:val="true"/>
        </w:rPr>
        <w:footnoteReference w:id="1440"/>
      </w:r>
      <w:r>
        <w:rPr>
          <w:rFonts w:ascii="Amiri" w:hAnsi="Amiri" w:eastAsia="Amiri" w:cs="Amiri"/>
          <w:color w:val="111111"/>
          <w:sz w:val="28"/>
          <w:sz w:val="28"/>
          <w:szCs w:val="28"/>
          <w:rtl w:val="true"/>
          <w:lang w:bidi="ar-SA"/>
        </w:rPr>
        <w:t xml:space="preserve">الثاني بذلك يوم الحديبية </w:t>
      </w:r>
      <w:r>
        <w:rPr>
          <w:rStyle w:val="FootnoteAnchor"/>
          <w:rtl w:val="true"/>
        </w:rPr>
        <w:footnoteReference w:id="1441"/>
      </w:r>
      <w:r>
        <w:rPr>
          <w:rFonts w:ascii="Amiri" w:hAnsi="Amiri" w:eastAsia="Amiri" w:cs="Amiri"/>
          <w:color w:val="111111"/>
          <w:sz w:val="28"/>
          <w:sz w:val="28"/>
          <w:szCs w:val="28"/>
          <w:rtl w:val="true"/>
          <w:lang w:bidi="ar-SA"/>
        </w:rPr>
        <w:t>،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على هذا الأمر أعواناً لما أعطيت 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أعطيت الدنية يوم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وأنا أدعوكم في أُخراكم ؟</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w:t>
      </w:r>
      <w:r>
        <w:rPr>
          <w:rStyle w:val="FootnoteAnchor"/>
          <w:rtl w:val="true"/>
        </w:rPr>
        <w:footnoteReference w:id="1444"/>
      </w:r>
      <w:r>
        <w:rPr>
          <w:rFonts w:ascii="Amiri" w:hAnsi="Amiri" w:eastAsia="Amiri" w:cs="Amiri"/>
          <w:color w:val="111111"/>
          <w:sz w:val="28"/>
          <w:sz w:val="28"/>
          <w:szCs w:val="28"/>
          <w:rtl w:val="true"/>
          <w:lang w:bidi="ar-SA"/>
        </w:rPr>
        <w:t>أصعد الجبل كأنّى أروى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للزمخشري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كنت أتوقل كما تتوقل </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الأروية، فانتهيت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الآية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أُحْدٍ حِينَ وَلَّوا وأَصْعَدُوا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رَسُولُ اللّه يَدْعُو ويُسْمِعُيُنَادِي بأَخْرَاهُم لكي مَا 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سِراعاً خِيفَةً </w:t>
      </w:r>
      <w:r>
        <w:rPr>
          <w:rStyle w:val="FootnoteAnchor"/>
          <w:rtl w:val="true"/>
        </w:rPr>
        <w:footnoteReference w:id="1449"/>
      </w:r>
      <w:r>
        <w:rPr>
          <w:rFonts w:ascii="Amiri" w:hAnsi="Amiri" w:eastAsia="Amiri" w:cs="Amiri"/>
          <w:color w:val="111111"/>
          <w:sz w:val="28"/>
          <w:sz w:val="28"/>
          <w:szCs w:val="28"/>
          <w:rtl w:val="true"/>
          <w:lang w:bidi="ar-SA"/>
        </w:rPr>
        <w:t xml:space="preserve">لَمْ يُوَرِّعُوا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فَوَاسَى رَسُولُ اللّه فِيه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يَنْهَزِمْ عَنْهُ </w:t>
      </w:r>
      <w:r>
        <w:rPr>
          <w:rStyle w:val="FootnoteAnchor"/>
          <w:rtl w:val="true"/>
        </w:rPr>
        <w:footnoteReference w:id="1451"/>
      </w:r>
      <w:r>
        <w:rPr>
          <w:rFonts w:ascii="Amiri" w:hAnsi="Amiri" w:eastAsia="Amiri" w:cs="Amiri"/>
          <w:color w:val="111111"/>
          <w:sz w:val="28"/>
          <w:sz w:val="28"/>
          <w:szCs w:val="28"/>
          <w:rtl w:val="true"/>
          <w:lang w:bidi="ar-SA"/>
        </w:rPr>
        <w:t xml:space="preserve">وَلم يَتَضَعْضَعُ </w:t>
      </w:r>
      <w:r>
        <w:rPr>
          <w:rStyle w:val="FootnoteAnchor"/>
          <w:rtl w:val="true"/>
        </w:rPr>
        <w:footnoteReference w:id="1452"/>
      </w:r>
      <w:r>
        <w:rPr>
          <w:rFonts w:ascii="Amiri" w:hAnsi="Amiri" w:eastAsia="Amiri" w:cs="Amiri"/>
          <w:color w:val="111111"/>
          <w:sz w:val="28"/>
          <w:sz w:val="28"/>
          <w:szCs w:val="28"/>
          <w:rtl w:val="true"/>
          <w:lang w:bidi="ar-SA"/>
        </w:rPr>
        <w:t xml:space="preserve">وَأَرْدَىٰ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جِبريلُ والرِّيحُ تَكْسَعُ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ومِيكَالُ يَدْعُوهُ بِنِعْمَةِ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مَنْصُوراً إلى الخَيرِ يُسْرعُ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الأحزاب ؛</w:t>
      </w:r>
      <w:r>
        <w:rPr>
          <w:rFonts w:ascii="Amiri" w:hAnsi="Amiri" w:eastAsia="Amiri" w:cs="Amiri"/>
          <w:color w:val="111111"/>
          <w:sz w:val="28"/>
          <w:sz w:val="28"/>
          <w:szCs w:val="28"/>
          <w:rtl w:val="true"/>
          <w:lang w:bidi="ar-SA"/>
        </w:rPr>
        <w:t xml:space="preserve">اجتمعت قريش باليهود وسائر العرب وتوجّهوا لقلع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عمرو ابن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الخندق من أجل ذلك، ونازلوهم ستين ليلة، ولحق المسلمين ضنك </w:t>
      </w:r>
      <w:r>
        <w:rPr>
          <w:rStyle w:val="FootnoteAnchor"/>
          <w:rtl w:val="true"/>
        </w:rPr>
        <w:footnoteReference w:id="1454"/>
      </w:r>
      <w:r>
        <w:rPr>
          <w:rFonts w:ascii="Amiri" w:hAnsi="Amiri" w:eastAsia="Amiri" w:cs="Amiri"/>
          <w:color w:val="111111"/>
          <w:sz w:val="28"/>
          <w:sz w:val="28"/>
          <w:szCs w:val="28"/>
          <w:rtl w:val="true"/>
          <w:lang w:bidi="ar-SA"/>
        </w:rPr>
        <w:t xml:space="preserve">حتّى كان أحدهم يريد الخلاء فلا يقدر عليه، فطفر عمر و الخندق ودعا إلى المبارزة </w:t>
      </w:r>
      <w:r>
        <w:rPr>
          <w:rStyle w:val="FootnoteAnchor"/>
          <w:rtl w:val="true"/>
        </w:rPr>
        <w:footnoteReference w:id="1455"/>
      </w:r>
      <w:r>
        <w:rPr>
          <w:rFonts w:ascii="Amiri" w:hAnsi="Amiri" w:eastAsia="Amiri" w:cs="Amiri"/>
          <w:color w:val="111111"/>
          <w:sz w:val="28"/>
          <w:sz w:val="28"/>
          <w:szCs w:val="28"/>
          <w:rtl w:val="true"/>
          <w:lang w:bidi="ar-SA"/>
        </w:rPr>
        <w:t xml:space="preserve">، فكان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برازه ما ذكرناه في مناقب آل أبي طالب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أنّه لما برز عمرو بن عبدود وخرج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شَيْخا قُريش </w:t>
      </w:r>
      <w:r>
        <w:rPr>
          <w:rStyle w:val="FootnoteAnchor"/>
          <w:rtl w:val="true"/>
        </w:rPr>
        <w:footnoteReference w:id="1457"/>
      </w:r>
      <w:r>
        <w:rPr>
          <w:rFonts w:ascii="Amiri" w:hAnsi="Amiri" w:eastAsia="Amiri" w:cs="Amiri"/>
          <w:color w:val="111111"/>
          <w:sz w:val="28"/>
          <w:sz w:val="28"/>
          <w:szCs w:val="28"/>
          <w:rtl w:val="true"/>
          <w:lang w:bidi="ar-SA"/>
        </w:rPr>
        <w:t>فإنّك غلام</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عمراً رأى بيد عمر بن الخطّاب قوساً وسهماً،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واللات لئن قمت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هزيماً يستتر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أهول لسانه فكيف سنانه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نفد عن يدك سهم لأقطعنّها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فتناثر </w:t>
      </w:r>
      <w:r>
        <w:rPr>
          <w:rStyle w:val="FootnoteAnchor"/>
          <w:rtl w:val="true"/>
        </w:rPr>
        <w:footnoteReference w:id="1460"/>
      </w:r>
      <w:r>
        <w:rPr>
          <w:rFonts w:ascii="Amiri" w:hAnsi="Amiri" w:eastAsia="Amiri" w:cs="Amiri"/>
          <w:color w:val="111111"/>
          <w:sz w:val="28"/>
          <w:sz w:val="28"/>
          <w:szCs w:val="28"/>
          <w:rtl w:val="true"/>
          <w:lang w:bidi="ar-SA"/>
        </w:rPr>
        <w:t xml:space="preserve">النبل عن يده ورجع القهقرى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رميت لا يبقى بمكة عدوي إلّا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w:t>
      </w:r>
      <w:r>
        <w:rPr>
          <w:rStyle w:val="FootnoteAnchor"/>
          <w:rtl w:val="true"/>
        </w:rPr>
        <w:footnoteReference w:id="14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ابنِ عَبدٍ حِينَ نَادَى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والقبائلُ حُضَّرُعَتِيقٌ وسَعْدٌ وابنُ عَوْفِ ونَعْثَلٌ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والعاني زُبَيرٌ وعُمرُ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كأنَّهُمُ من خَشْيَةِ الهُلْكِ 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تَلقَّاهَا هِزَبْرٌ غَضَنْفَرُوله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ابنِ عبد أنتَ </w:t>
      </w:r>
      <w:r>
        <w:rPr>
          <w:rStyle w:val="FootnoteAnchor"/>
          <w:rtl w:val="true"/>
        </w:rPr>
        <w:footnoteReference w:id="1463"/>
      </w:r>
      <w:r>
        <w:rPr>
          <w:rFonts w:ascii="Amiri" w:hAnsi="Amiri" w:eastAsia="Amiri" w:cs="Amiri"/>
          <w:color w:val="111111"/>
          <w:sz w:val="28"/>
          <w:sz w:val="28"/>
          <w:szCs w:val="28"/>
          <w:rtl w:val="true"/>
          <w:lang w:bidi="ar-SA"/>
        </w:rPr>
        <w:t>في القوم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لَا تَرِيشُ ولا تَبْرِي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غَدَاةَ دَعَا هَل بَارِزُ؟ فَاتَّقَيْتُمُ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أعالِي الجَلْهَتَيْنِ </w:t>
      </w:r>
      <w:r>
        <w:rPr>
          <w:rStyle w:val="FootnoteAnchor"/>
          <w:rtl w:val="true"/>
        </w:rPr>
        <w:footnoteReference w:id="1465"/>
      </w:r>
      <w:r>
        <w:rPr>
          <w:rFonts w:ascii="Amiri" w:hAnsi="Amiri" w:eastAsia="Amiri" w:cs="Amiri"/>
          <w:color w:val="111111"/>
          <w:sz w:val="28"/>
          <w:sz w:val="28"/>
          <w:szCs w:val="28"/>
          <w:rtl w:val="true"/>
          <w:lang w:bidi="ar-SA"/>
        </w:rPr>
        <w:t xml:space="preserve">أبا أجْرِ </w:t>
      </w:r>
      <w:r>
        <w:rPr>
          <w:rStyle w:val="FootnoteAnchor"/>
          <w:rtl w:val="true"/>
        </w:rPr>
        <w:footnoteReference w:id="1466"/>
      </w:r>
      <w:r>
        <w:rPr>
          <w:rFonts w:ascii="Amiri" w:hAnsi="Amiri" w:eastAsia="Amiri" w:cs="Amiri"/>
          <w:color w:val="111111"/>
          <w:sz w:val="28"/>
          <w:sz w:val="28"/>
          <w:szCs w:val="28"/>
          <w:rtl w:val="true"/>
          <w:lang w:bidi="ar-SA"/>
        </w:rPr>
        <w:t>فَمَا لَكَ لَمْ تَبْرُزُ وَلَمْ تَجْلُ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1467"/>
      </w:r>
      <w:r>
        <w:rPr>
          <w:rFonts w:ascii="Amiri" w:hAnsi="Amiri" w:eastAsia="Amiri" w:cs="Amiri"/>
          <w:color w:val="111111"/>
          <w:sz w:val="28"/>
          <w:sz w:val="28"/>
          <w:szCs w:val="28"/>
          <w:rtl w:val="true"/>
          <w:lang w:bidi="ar-SA"/>
        </w:rPr>
        <w:t>لكَ عِرْقُ مِن بني خالِكِ الخُضْرِ ؟</w:t>
      </w:r>
      <w:r>
        <w:rPr>
          <w:rStyle w:val="FootnoteAnchor"/>
          <w:rtl w:val="true"/>
        </w:rPr>
        <w:footnoteReference w:id="146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لِعَدِيُّ والمَكَارِم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1469"/>
      </w:r>
      <w:r>
        <w:rPr>
          <w:rFonts w:ascii="Amiri" w:hAnsi="Amiri" w:eastAsia="Amiri" w:cs="Amiri"/>
          <w:color w:val="111111"/>
          <w:sz w:val="28"/>
          <w:sz w:val="28"/>
          <w:szCs w:val="28"/>
          <w:rtl w:val="true"/>
          <w:lang w:bidi="ar-SA"/>
        </w:rPr>
        <w:t xml:space="preserve">لِبَني تَيْمِ بنِ مُرَّةَ والفَخْرِ </w:t>
      </w:r>
      <w:r>
        <w:rPr>
          <w:rStyle w:val="FootnoteAnchor"/>
          <w:rtl w:val="true"/>
        </w:rPr>
        <w:footnoteReference w:id="14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أحمد بن علوية الإصفهاني </w:t>
      </w:r>
      <w:r>
        <w:rPr>
          <w:rStyle w:val="FootnoteAnchor"/>
          <w:rtl w:val="true"/>
        </w:rPr>
        <w:footnoteReference w:id="14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بِهِ عَمْراً غَداةَ سَمَا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 البِراز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طِمِرٌّ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حِصانِ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والمسلمونَ </w:t>
      </w:r>
      <w:r>
        <w:rPr>
          <w:rStyle w:val="FootnoteAnchor"/>
          <w:rtl w:val="true"/>
        </w:rPr>
        <w:footnoteReference w:id="1473"/>
      </w:r>
      <w:r>
        <w:rPr>
          <w:rFonts w:ascii="Amiri" w:hAnsi="Amiri" w:eastAsia="Amiri" w:cs="Amiri"/>
          <w:color w:val="111111"/>
          <w:sz w:val="28"/>
          <w:sz w:val="28"/>
          <w:szCs w:val="28"/>
          <w:rtl w:val="true"/>
          <w:lang w:bidi="ar-SA"/>
        </w:rPr>
        <w:t>مَهَابَةً لِلِقَائِهِ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يَتَضاءَلُون وقَدْ دَنَا لِطِعان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فَضَّ جَمْعَ المُشرِكِينَ بِقَدِّهِ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فَخَرَّ </w:t>
      </w:r>
      <w:r>
        <w:rPr>
          <w:rStyle w:val="FootnoteAnchor"/>
          <w:rtl w:val="true"/>
        </w:rPr>
        <w:footnoteReference w:id="1475"/>
      </w:r>
      <w:r>
        <w:rPr>
          <w:rFonts w:ascii="Amiri" w:hAnsi="Amiri" w:eastAsia="Amiri" w:cs="Amiri"/>
          <w:color w:val="111111"/>
          <w:sz w:val="28"/>
          <w:sz w:val="28"/>
          <w:szCs w:val="28"/>
          <w:rtl w:val="true"/>
          <w:lang w:bidi="ar-SA"/>
        </w:rPr>
        <w:t>وَشِلْوُهُ نِصْفَانِ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يُوجِرُهُ وَيَصْدِمُ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العَجاجِ </w:t>
      </w:r>
      <w:r>
        <w:rPr>
          <w:rStyle w:val="FootnoteAnchor"/>
          <w:rtl w:val="true"/>
        </w:rPr>
        <w:footnoteReference w:id="1476"/>
      </w:r>
      <w:r>
        <w:rPr>
          <w:rFonts w:ascii="Amiri" w:hAnsi="Amiri" w:eastAsia="Amiri" w:cs="Amiri"/>
          <w:color w:val="111111"/>
          <w:sz w:val="28"/>
          <w:sz w:val="28"/>
          <w:szCs w:val="28"/>
          <w:rtl w:val="true"/>
          <w:lang w:bidi="ar-SA"/>
        </w:rPr>
        <w:t>بِكَلْكَلٍ وَجِرانِ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تَقَدَّمَهُ الشَّمَرْدَلُ </w:t>
      </w:r>
      <w:r>
        <w:rPr>
          <w:rStyle w:val="FootnoteAnchor"/>
          <w:rtl w:val="true"/>
        </w:rPr>
        <w:footnoteReference w:id="1477"/>
      </w:r>
      <w:r>
        <w:rPr>
          <w:rFonts w:ascii="Amiri" w:hAnsi="Amiri" w:eastAsia="Amiri" w:cs="Amiri"/>
          <w:color w:val="111111"/>
          <w:sz w:val="28"/>
          <w:sz w:val="28"/>
          <w:szCs w:val="28"/>
          <w:rtl w:val="true"/>
          <w:lang w:bidi="ar-SA"/>
        </w:rPr>
        <w:t>رامياً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ظَلَّ مُرْعَشَةً يَداهُ يُواني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 المَنيَّةَ في وَعِيدِ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w:t>
      </w:r>
      <w:r>
        <w:rPr>
          <w:rStyle w:val="FootnoteAnchor"/>
          <w:rtl w:val="true"/>
        </w:rPr>
        <w:footnoteReference w:id="1478"/>
      </w:r>
      <w:r>
        <w:rPr>
          <w:rFonts w:ascii="Amiri" w:hAnsi="Amiri" w:eastAsia="Amiri" w:cs="Amiri"/>
          <w:color w:val="111111"/>
          <w:sz w:val="28"/>
          <w:sz w:val="28"/>
          <w:szCs w:val="28"/>
          <w:rtl w:val="true"/>
          <w:lang w:bidi="ar-SA"/>
        </w:rPr>
        <w:t xml:space="preserve">الحَشا وتَقَطَّعِ المُصْرانِ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بَلْ تَقَاعَسَ </w:t>
      </w:r>
      <w:r>
        <w:rPr>
          <w:rStyle w:val="FootnoteAnchor"/>
          <w:rtl w:val="true"/>
        </w:rPr>
        <w:footnoteReference w:id="1479"/>
      </w:r>
      <w:r>
        <w:rPr>
          <w:rFonts w:ascii="Amiri" w:hAnsi="Amiri" w:eastAsia="Amiri" w:cs="Amiri"/>
          <w:color w:val="111111"/>
          <w:sz w:val="28"/>
          <w:sz w:val="28"/>
          <w:szCs w:val="28"/>
          <w:rtl w:val="true"/>
          <w:lang w:bidi="ar-SA"/>
        </w:rPr>
        <w:t xml:space="preserve">نَاكِصا ويردد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w:t>
      </w:r>
      <w:r>
        <w:rPr>
          <w:rStyle w:val="FootnoteAnchor"/>
          <w:rtl w:val="true"/>
        </w:rPr>
        <w:footnoteReference w:id="1481"/>
      </w:r>
      <w:r>
        <w:rPr>
          <w:rFonts w:ascii="IRNazanin" w:hAnsi="IRNazanin" w:eastAsia="IRNazanin"/>
          <w:color w:val="111111"/>
          <w:sz w:val="28"/>
          <w:sz w:val="28"/>
          <w:szCs w:val="28"/>
          <w:rtl w:val="true"/>
          <w:lang w:bidi="fa-IR"/>
        </w:rPr>
        <w:t xml:space="preserve">وترا على شربان </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الحديبية ؛</w:t>
      </w:r>
    </w:p>
    <w:p>
      <w:pPr>
        <w:pStyle w:val="BookText"/>
        <w:rPr/>
      </w:pPr>
      <w:r>
        <w:rPr>
          <w:rFonts w:ascii="Amiri" w:hAnsi="Amiri" w:eastAsia="Amiri" w:cs="Amiri"/>
          <w:color w:val="111111"/>
          <w:sz w:val="28"/>
          <w:sz w:val="28"/>
          <w:szCs w:val="28"/>
          <w:rtl w:val="true"/>
          <w:lang w:bidi="ar-SA"/>
        </w:rPr>
        <w:t xml:space="preserve">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سوق الهدي، فنزل الجحفة فعاف</w:t>
      </w:r>
      <w:r>
        <w:rPr>
          <w:rStyle w:val="FootnoteAnchor"/>
          <w:rtl w:val="true"/>
        </w:rPr>
        <w:footnoteReference w:id="1483"/>
      </w:r>
      <w:r>
        <w:rPr>
          <w:rFonts w:ascii="Amiri" w:hAnsi="Amiri" w:eastAsia="Amiri" w:cs="Amiri"/>
          <w:color w:val="111111"/>
          <w:sz w:val="28"/>
          <w:sz w:val="28"/>
          <w:szCs w:val="28"/>
          <w:rtl w:val="true"/>
          <w:lang w:bidi="ar-SA"/>
        </w:rPr>
        <w:t xml:space="preserve">ماءها، فأرسله في طريقه بالروايا إلى 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الجرار، فانطلق بين يديه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ما قدرت أقدم قدمي فتركته، ثمّ أرسل سعد بن أبي وقاص ففعل مثلها،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انتهى إلى الجرار فملأها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عمر رسولاً إلى أهل مكة ممّا كان بينه وبينهم، فلمّا صدّوه عن دخوله مكة وسوق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الرُّسُلَ لا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ينو عزيمته أن ينفذ في صلح وموادعة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فرقة ومباينة،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عشيرة لي بمكة، وليس لي بها أحد يغضب لي، فابعث من هو أعزّ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فلذلك لم يبايع بيعة الرضوان</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امتثال أمر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ولو عرضه للهلاك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تم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معترضاً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ألسنا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ذلك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 xml:space="preserve">انظر القصة مفصلة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مسلم كتاب الجهاد والسير،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صلح الحديبية،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1411/5</w:t>
      </w:r>
      <w:r>
        <w:rPr>
          <w:rFonts w:ascii="IRNazanin" w:hAnsi="IRNazanin" w:eastAsia="IRNazanin"/>
          <w:color w:val="111111"/>
          <w:sz w:val="28"/>
          <w:sz w:val="28"/>
          <w:szCs w:val="28"/>
          <w:rtl w:val="true"/>
          <w:lang w:bidi="fa-IR"/>
        </w:rPr>
        <w:t xml:space="preserve">، وفي أُخرى </w:t>
      </w:r>
      <w:r>
        <w:rPr>
          <w:rFonts w:eastAsia="IRNazanin" w:cs="IRNazanin"/>
          <w:color w:val="111111"/>
          <w:sz w:val="28"/>
          <w:szCs w:val="28"/>
          <w:lang w:bidi="fa-IR"/>
        </w:rPr>
        <w:t>175/5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وكتاب البخاري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كتاب الشروط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وفي أُخرى </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الخمس، في ذيل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من عاهد ثمّ غدر، و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التفسير – تفسير سورة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بن حنبل </w:t>
      </w:r>
      <w:r>
        <w:rPr>
          <w:rFonts w:eastAsia="IRNazanin" w:cs="IRNazanin"/>
          <w:color w:val="111111"/>
          <w:sz w:val="28"/>
          <w:szCs w:val="28"/>
          <w:lang w:bidi="fa-IR"/>
        </w:rPr>
        <w:t>486/3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xml:space="preserve">، ونيل الأوطار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والسنن الكبرى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وشرح مسلم للنووي </w:t>
      </w:r>
      <w:r>
        <w:rPr>
          <w:rFonts w:eastAsia="IRNazanin" w:cs="IRNazanin"/>
          <w:color w:val="111111"/>
          <w:sz w:val="28"/>
          <w:szCs w:val="28"/>
          <w:lang w:bidi="fa-IR"/>
        </w:rPr>
        <w:t>141/12</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وفتح الباري </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 xml:space="preserve">، والمصنّف لابن أبي شيبة </w:t>
      </w:r>
      <w:r>
        <w:rPr>
          <w:rFonts w:eastAsia="IRNazanin" w:cs="IRNazanin"/>
          <w:color w:val="111111"/>
          <w:sz w:val="28"/>
          <w:szCs w:val="28"/>
          <w:lang w:bidi="fa-IR"/>
        </w:rPr>
        <w:t>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ومسند أبي يعلى </w:t>
      </w:r>
      <w:r>
        <w:rPr>
          <w:rFonts w:eastAsia="IRNazanin" w:cs="IRNazanin"/>
          <w:color w:val="111111"/>
          <w:sz w:val="28"/>
          <w:szCs w:val="28"/>
          <w:lang w:bidi="fa-IR"/>
        </w:rPr>
        <w:t>365/1</w:t>
      </w:r>
      <w:r>
        <w:rPr>
          <w:rFonts w:ascii="IRNazanin" w:hAnsi="IRNazanin" w:eastAsia="IRNazanin"/>
          <w:color w:val="111111"/>
          <w:sz w:val="28"/>
          <w:sz w:val="28"/>
          <w:szCs w:val="28"/>
          <w:rtl w:val="true"/>
          <w:lang w:bidi="fa-IR"/>
        </w:rPr>
        <w:t xml:space="preserve">، وصحيح ابن حبان </w:t>
      </w:r>
      <w:r>
        <w:rPr>
          <w:rFonts w:eastAsia="IRNazanin" w:cs="IRNazanin"/>
          <w:color w:val="111111"/>
          <w:sz w:val="28"/>
          <w:szCs w:val="28"/>
          <w:lang w:bidi="fa-IR"/>
        </w:rPr>
        <w:t>224/11</w:t>
      </w:r>
      <w:r>
        <w:rPr>
          <w:rFonts w:ascii="IRNazanin" w:hAnsi="IRNazanin" w:eastAsia="IRNazanin"/>
          <w:color w:val="111111"/>
          <w:sz w:val="28"/>
          <w:sz w:val="28"/>
          <w:szCs w:val="28"/>
          <w:rtl w:val="true"/>
          <w:lang w:bidi="fa-IR"/>
        </w:rPr>
        <w:t xml:space="preserve">، والمعجم الكبير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494/10</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وفتح القدير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كتب التاريخ،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الحلبي، وفي طبعة بيروت </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والسيرة النبوية لابن كثير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xml:space="preserve">، والسيرة النبوية لزيني دحلان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التفسير،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129/26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277/16</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شرح نهج البلاغة لابن أبي الحديد </w:t>
      </w:r>
      <w:r>
        <w:rPr>
          <w:rFonts w:eastAsia="Amiri" w:cs="Amiri" w:ascii="Amiri" w:hAnsi="Amiri"/>
          <w:color w:val="111111"/>
          <w:sz w:val="28"/>
          <w:szCs w:val="28"/>
          <w:lang w:bidi="ar-SA"/>
        </w:rPr>
        <w:t>180/10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وزاد المسير لابن الجوزي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من كتب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والصوارم المهرقة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ولاحظ ما جاء من المصادر في الغدير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335/20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وفي </w:t>
      </w:r>
      <w:r>
        <w:rPr>
          <w:rFonts w:eastAsia="Amiri" w:cs="Amiri" w:ascii="Amiri" w:hAnsi="Amiri"/>
          <w:color w:val="111111"/>
          <w:sz w:val="28"/>
          <w:szCs w:val="28"/>
          <w:lang w:bidi="ar-SA"/>
        </w:rPr>
        <w:t>339/30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نهج الحق حديث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الأوّل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 ظَنَّ السُّوءِ عَلَيهِمْ دَائِرَةُ السُّوءِ</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المحقّقة </w:t>
      </w: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390/30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كفر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التقريب،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سمعه يعترض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مُرَاقِيتِي إِيَّاهُ قَدْ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إِلَيْكَ وبَعْضُ القَولِ ذُو خَطَلِ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مُولَى لَهُ واللّه يَعْصِمُهُ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قَوْلاً </w:t>
      </w:r>
      <w:r>
        <w:rPr>
          <w:rStyle w:val="FootnoteAnchor"/>
          <w:rtl w:val="true"/>
        </w:rPr>
        <w:footnoteReference w:id="1487"/>
      </w:r>
      <w:r>
        <w:rPr>
          <w:rFonts w:ascii="Amiri" w:hAnsi="Amiri" w:eastAsia="Amiri" w:cs="Amiri"/>
          <w:color w:val="111111"/>
          <w:sz w:val="28"/>
          <w:sz w:val="28"/>
          <w:szCs w:val="28"/>
          <w:rtl w:val="true"/>
          <w:lang w:bidi="ar-SA"/>
        </w:rPr>
        <w:t xml:space="preserve">ويَهْدِيهِ إِلى العَمَلِ </w:t>
      </w:r>
      <w:r>
        <w:rPr>
          <w:rStyle w:val="FootnoteAnchor"/>
          <w:rtl w:val="true"/>
        </w:rPr>
        <w:footnoteReference w:id="1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خیبر ؛</w:t>
      </w:r>
    </w:p>
    <w:p>
      <w:pPr>
        <w:pStyle w:val="BookText"/>
        <w:rPr/>
      </w:pPr>
      <w:r>
        <w:rPr>
          <w:rFonts w:ascii="Amiri" w:hAnsi="Amiri" w:eastAsia="Amiri" w:cs="Amiri"/>
          <w:color w:val="111111"/>
          <w:sz w:val="28"/>
          <w:sz w:val="28"/>
          <w:szCs w:val="28"/>
          <w:rtl w:val="true"/>
          <w:lang w:bidi="ar-SA"/>
        </w:rPr>
        <w:t xml:space="preserve">محمّد بن يحيى الأزدي </w:t>
      </w:r>
      <w:r>
        <w:rPr>
          <w:rStyle w:val="FootnoteAnchor"/>
          <w:rtl w:val="true"/>
        </w:rPr>
        <w:footnoteReference w:id="1489"/>
      </w:r>
      <w:r>
        <w:rPr>
          <w:rFonts w:ascii="IRNazanin" w:hAnsi="IRNazanin" w:eastAsia="IRNazanin"/>
          <w:color w:val="111111"/>
          <w:sz w:val="28"/>
          <w:sz w:val="28"/>
          <w:szCs w:val="28"/>
          <w:rtl w:val="true"/>
          <w:lang w:bidi="fa-IR"/>
        </w:rPr>
        <w:t xml:space="preserve">، ومحمّد بن إسحاق </w:t>
      </w:r>
      <w:r>
        <w:rPr>
          <w:rStyle w:val="FootnoteAnchor"/>
          <w:rtl w:val="true"/>
        </w:rPr>
        <w:footnoteReference w:id="1490"/>
      </w:r>
      <w:r>
        <w:rPr>
          <w:rFonts w:ascii="Amiri" w:hAnsi="Amiri" w:eastAsia="Amiri" w:cs="Amiri"/>
          <w:color w:val="111111"/>
          <w:sz w:val="28"/>
          <w:sz w:val="28"/>
          <w:szCs w:val="28"/>
          <w:rtl w:val="true"/>
          <w:lang w:bidi="ar-SA"/>
        </w:rPr>
        <w:t xml:space="preserve">، وابن جرير الطبري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وجاء الإسناد والمصادر في المناقب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إسحاق والعمادي في مغازيهما، والنطنزي والبلاذري في تاريخيهما، والثعلبي والواحدي في تفسيريهما، وأحمد بن حنبل وأبو يعلى الموصلي في مسنديهما، وأحمد والسمعاني وأبو السعادات في 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بكر البيهقي في دلائل النبوة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نعيم في الحلية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عليّ بن عبد العزيز بن الحسين الأُشْنُهى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وسكون الشين المعجمة وضم النون، وكسر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أُشْنُه ؛ بُلَيْدَةٌ بآذربيجان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والأشنهي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الاعتقاد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والأشنهي 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في جامعه، وابن ماجة في سننه، وابن بطة في إبانته من سبعة عشر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وسهل بن سعد، وسلمة بن الأكوع،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 وعمران بن الحصين، وعبد الرحمن ابن أبي ليلي عن أبيه، وأبوسعيد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وجابر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أبي وقاص،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مرحب بِرَجِلِهِ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برايته مع المهاجرين في راية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يؤنب قومه ويؤنبّونه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بعث عمر من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يجبن أصحابه ويجبّنونه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ساء النبيّ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يده</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متواتر معنى إن لم يكن لفظاً، وتضافر نقله في مصادر الفريقين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الخاصّة ؛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الشريف </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وكذا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والدعوات للقطب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والإفصاح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والإرشاد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والاختصاص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وأمالي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وأمالي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فيه، وإثبات الهداة </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وشرح الأخبار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مشهد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والخرائج والجرائح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والعمدة لابن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والفصل السابع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والطرائف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والاستغاثة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وعوالي اللئالي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التفسير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غالب التفاسير، إن لم نقل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وموارد عديدة جداً في بحار الأنوار عمدتها في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وكذا موارد في الغدير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عديدة عن جملة 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كتب العامّة ؛ فلاحظه في كتب الصحاح والسنن والمسانيد والمجاميع،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وشرحه فتح الباري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وعمدة القاري في شرح كتاب البخاري للعيني </w:t>
      </w:r>
      <w:r>
        <w:rPr>
          <w:rFonts w:eastAsia="IRNazanin" w:cs="IRNazanin"/>
          <w:color w:val="111111"/>
          <w:sz w:val="28"/>
          <w:szCs w:val="28"/>
          <w:lang w:bidi="fa-IR"/>
        </w:rPr>
        <w:t>216/16</w:t>
      </w:r>
      <w:r>
        <w:rPr>
          <w:rFonts w:ascii="IRNazanin" w:hAnsi="IRNazanin" w:eastAsia="IRNazanin"/>
          <w:color w:val="111111"/>
          <w:sz w:val="28"/>
          <w:sz w:val="28"/>
          <w:szCs w:val="28"/>
          <w:rtl w:val="true"/>
          <w:lang w:bidi="fa-IR"/>
        </w:rPr>
        <w:t xml:space="preserve">، وكتاب مسلم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الصحابة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مسلم للنووي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171/13</w:t>
      </w:r>
      <w:r>
        <w:rPr>
          <w:rFonts w:ascii="IRNazanin" w:hAnsi="IRNazanin" w:eastAsia="IRNazanin"/>
          <w:color w:val="111111"/>
          <w:sz w:val="28"/>
          <w:sz w:val="28"/>
          <w:szCs w:val="28"/>
          <w:rtl w:val="true"/>
          <w:lang w:bidi="fa-IR"/>
        </w:rPr>
        <w:t xml:space="preserve">، وصحيح ابن حبان </w:t>
      </w:r>
      <w:r>
        <w:rPr>
          <w:rFonts w:eastAsia="IRNazanin" w:cs="IRNazanin"/>
          <w:color w:val="111111"/>
          <w:sz w:val="28"/>
          <w:szCs w:val="28"/>
          <w:lang w:bidi="fa-IR"/>
        </w:rPr>
        <w:t>377/15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ومستدرك الحاكم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والسنن الكبرى للنسائي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8511</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8587</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وسنن ابن ماجة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ومسند أبي يعلى </w:t>
      </w: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522/13</w:t>
      </w:r>
      <w:r>
        <w:rPr>
          <w:rFonts w:ascii="IRNazanin" w:hAnsi="IRNazanin" w:eastAsia="IRNazanin"/>
          <w:color w:val="111111"/>
          <w:sz w:val="28"/>
          <w:sz w:val="28"/>
          <w:szCs w:val="28"/>
          <w:rtl w:val="true"/>
          <w:lang w:bidi="fa-IR"/>
        </w:rPr>
        <w:t xml:space="preserve">، ومسند أحمد بن حنبل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والمعجم الأوسط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والمعجم الكبير للطبراني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5950</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عديدة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جاء في كنز العمّال </w:t>
      </w:r>
      <w:r>
        <w:rPr>
          <w:rFonts w:eastAsia="IRNazanin" w:cs="IRNazanin"/>
          <w:color w:val="111111"/>
          <w:sz w:val="28"/>
          <w:szCs w:val="28"/>
          <w:lang w:bidi="fa-IR"/>
        </w:rPr>
        <w:t>463/10</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أُخرى، </w:t>
      </w:r>
      <w:r>
        <w:rPr>
          <w:rFonts w:eastAsia="IRNazanin" w:cs="IRNazanin"/>
          <w:color w:val="111111"/>
          <w:sz w:val="28"/>
          <w:szCs w:val="28"/>
          <w:lang w:bidi="fa-IR"/>
        </w:rPr>
        <w:t>121/13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وفيض القدير للمناوي </w:t>
      </w:r>
      <w:r>
        <w:rPr>
          <w:rFonts w:eastAsia="IRNazanin" w:cs="IRNazanin"/>
          <w:color w:val="111111"/>
          <w:sz w:val="28"/>
          <w:szCs w:val="28"/>
          <w:lang w:bidi="fa-IR"/>
        </w:rPr>
        <w:t>689/4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465/6</w:t>
      </w:r>
      <w:r>
        <w:rPr>
          <w:rFonts w:ascii="IRNazanin" w:hAnsi="IRNazanin" w:eastAsia="IRNazanin"/>
          <w:color w:val="111111"/>
          <w:sz w:val="28"/>
          <w:sz w:val="28"/>
          <w:szCs w:val="28"/>
          <w:rtl w:val="true"/>
          <w:lang w:bidi="fa-IR"/>
        </w:rPr>
        <w:t xml:space="preserve">، وعلل الدارقطني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109/10</w:t>
      </w:r>
      <w:r>
        <w:rPr>
          <w:rFonts w:ascii="IRNazanin" w:hAnsi="IRNazanin" w:eastAsia="IRNazanin"/>
          <w:color w:val="111111"/>
          <w:sz w:val="28"/>
          <w:sz w:val="28"/>
          <w:szCs w:val="28"/>
          <w:rtl w:val="true"/>
          <w:lang w:bidi="fa-IR"/>
        </w:rPr>
        <w:t xml:space="preserve">، ونيل الأوطار للشوكاني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ومجمع الزوائد للهيثمي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عديدة بأسانيد فريدة، وفي إحقاق الحق عن كتاب الجمع بين الصحيحين </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وفضائل الصحابة لأحمد بن حنبل </w:t>
      </w:r>
      <w:r>
        <w:rPr>
          <w:rFonts w:eastAsia="IRNazanin" w:cs="IRNazanin"/>
          <w:color w:val="111111"/>
          <w:sz w:val="28"/>
          <w:szCs w:val="28"/>
          <w:lang w:bidi="fa-IR"/>
        </w:rPr>
        <w:t>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وحدیث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كتب الرجال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lang w:bidi="ar-SA"/>
        </w:rPr>
        <w:t>485/20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296/7</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والطبقات الكبرى لابن سعد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أسد الغابة لابن الأثير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حلية الأولياء لأبي نعيم الإصفهاني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التاريخ والسير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288/13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معرفة علوم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والفائق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lang w:bidi="ar-SA"/>
        </w:rPr>
        <w:t>234/11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186/13</w:t>
      </w:r>
      <w:r>
        <w:rPr>
          <w:rFonts w:ascii="Amiri" w:hAnsi="Amiri" w:eastAsia="Amiri" w:cs="Amiri"/>
          <w:color w:val="111111"/>
          <w:sz w:val="28"/>
          <w:sz w:val="28"/>
          <w:szCs w:val="28"/>
          <w:rtl w:val="true"/>
          <w:lang w:bidi="ar-SA"/>
        </w:rPr>
        <w:t xml:space="preserve">، والإمتاع والمؤانسة للمقريزي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وفرائد السمطين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وتيسير الوصول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وشواهد التنزيل للحسكاني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كتب المناقب كالكوفي والخوارزمي وابن المغازلي وشاذان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والروضة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كلّ ذلك بأسانيد جمة وطرق متعدّدة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بعدهما سعد بن عبادة فرجع مجروحاً </w:t>
      </w:r>
      <w:r>
        <w:rPr>
          <w:rStyle w:val="FootnoteAnchor"/>
          <w:rtl w:val="true"/>
        </w:rPr>
        <w:footnoteReference w:id="1494"/>
      </w:r>
      <w:r>
        <w:rPr>
          <w:rFonts w:ascii="Amiri" w:hAnsi="Amiri" w:eastAsia="Amiri" w:cs="Amiri"/>
          <w:color w:val="111111"/>
          <w:sz w:val="28"/>
          <w:sz w:val="28"/>
          <w:szCs w:val="28"/>
          <w:rtl w:val="true"/>
          <w:lang w:bidi="ar-SA"/>
        </w:rPr>
        <w:t>، فكان أعذر منهما ؛ لأنهما لم يلقيا أحداً يحتاج أن ينهزما منه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فرّ عمر من مرحب اليهودي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هذا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تهرب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عمر يجبن أصحابه ويجبّنونه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4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وَخَيْبَرُ </w:t>
      </w:r>
      <w:r>
        <w:rPr>
          <w:rStyle w:val="FootnoteAnchor"/>
          <w:rtl w:val="true"/>
        </w:rPr>
        <w:footnoteReference w:id="1497"/>
      </w:r>
      <w:r>
        <w:rPr>
          <w:rFonts w:ascii="Amiri" w:hAnsi="Amiri" w:eastAsia="Amiri" w:cs="Amiri"/>
          <w:color w:val="111111"/>
          <w:sz w:val="28"/>
          <w:sz w:val="28"/>
          <w:szCs w:val="28"/>
          <w:rtl w:val="true"/>
          <w:lang w:bidi="ar-SA"/>
        </w:rPr>
        <w:t>لمَّا زَالَ مِن خَشْيَةِ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بِرایَتِهِ عَنْها الدُّلامُ وعَرَّدَا</w:t>
      </w:r>
    </w:p>
    <w:p>
      <w:pPr>
        <w:pStyle w:val="BookText"/>
        <w:rPr/>
      </w:pPr>
      <w:r>
        <w:rPr>
          <w:rFonts w:ascii="Amiri" w:hAnsi="Amiri" w:eastAsia="Amiri" w:cs="Amiri"/>
          <w:color w:val="111111"/>
          <w:sz w:val="28"/>
          <w:sz w:val="28"/>
          <w:szCs w:val="28"/>
          <w:rtl w:val="true"/>
          <w:lang w:bidi="ar-SA"/>
        </w:rPr>
        <w:t>رأى مَرْحَباً يَهْدِي الجُنُودَ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المحلة أهْرَتَ الشدق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أَهْرَتُ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الهَرَت، وهَرِبتٌ ومُنْهَرِتٌ، والهَرْتُ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شَقُك الشيءَ لتُوسِّعَهُ،، وهو أيضاً جَذْبُك الشدق نحو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ملبدا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فَجَاش به قَلْبٌ ضَعِيفٌ وَطالَما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تَخَوَّفَهُ عِنْدَ اللقاء وأبعدا</w:t>
      </w:r>
    </w:p>
    <w:p>
      <w:pPr>
        <w:pStyle w:val="BookText"/>
        <w:rPr/>
      </w:pPr>
      <w:r>
        <w:rPr>
          <w:rFonts w:ascii="Amiri" w:hAnsi="Amiri" w:eastAsia="Amiri" w:cs="Amiri"/>
          <w:color w:val="111111"/>
          <w:sz w:val="28"/>
          <w:sz w:val="28"/>
          <w:szCs w:val="28"/>
          <w:rtl w:val="true"/>
          <w:lang w:bidi="ar-SA"/>
        </w:rPr>
        <w:t>فَقَالَ رَسُولُ اللّه غَضبان قاطباً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نَافِرَ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الأوّل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أَرمَدا</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يَغْضَبُ يَحْمَرُّ </w:t>
      </w:r>
      <w:r>
        <w:rPr>
          <w:rStyle w:val="FootnoteAnchor"/>
          <w:rtl w:val="true"/>
        </w:rPr>
        <w:footnoteReference w:id="1501"/>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وَتَعْرِفُهُ فِيهِ إِذا مَا تَرَبَّدا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سأعطى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قويّاً أميناً مستقلاً بِها غَدَا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ولقد أورد شيخنا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عدّة قصائد وأشعار في غزوة خيبر، وذكر منها كما في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الطبعة الأُولى، وفي طبعة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سأعطى امرءاً إن شاء ذو العرش رايتي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أميناً مستقلاً بها غدا</w:t>
      </w:r>
    </w:p>
    <w:p>
      <w:pPr>
        <w:pStyle w:val="BookText"/>
        <w:rPr/>
      </w:pPr>
      <w:r>
        <w:rPr>
          <w:rFonts w:ascii="Amiri" w:hAnsi="Amiri" w:eastAsia="Amiri" w:cs="Amiri"/>
          <w:color w:val="111111"/>
          <w:sz w:val="28"/>
          <w:sz w:val="28"/>
          <w:szCs w:val="28"/>
          <w:rtl w:val="true"/>
          <w:lang w:bidi="ar-SA"/>
        </w:rPr>
        <w:t>يُحبُّ إلهي والإلهُ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مَيْمُونَ النَّقِيبَةِ أصيدا</w:t>
      </w:r>
    </w:p>
    <w:p>
      <w:pPr>
        <w:pStyle w:val="BookText"/>
        <w:rPr/>
      </w:pPr>
      <w:r>
        <w:rPr>
          <w:rFonts w:ascii="Amiri" w:hAnsi="Amiri" w:eastAsia="Amiri" w:cs="Amiri"/>
          <w:color w:val="111111"/>
          <w:sz w:val="28"/>
          <w:sz w:val="28"/>
          <w:szCs w:val="28"/>
          <w:rtl w:val="true"/>
          <w:lang w:bidi="ar-SA"/>
        </w:rPr>
        <w:t>ففاز بها منه علي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معاناً في الأمور مُؤيَّدا</w:t>
      </w:r>
    </w:p>
    <w:p>
      <w:pPr>
        <w:pStyle w:val="BookText"/>
        <w:rPr/>
      </w:pPr>
      <w:r>
        <w:rPr>
          <w:rFonts w:ascii="Amiri" w:hAnsi="Amiri" w:eastAsia="Amiri" w:cs="Amiri"/>
          <w:color w:val="111111"/>
          <w:sz w:val="28"/>
          <w:sz w:val="28"/>
          <w:szCs w:val="28"/>
          <w:rtl w:val="true"/>
          <w:lang w:bidi="ar-SA"/>
        </w:rPr>
        <w:t>على عادة منهُ جَرَتْ في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امري جار على ما تَعَوَّدا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جبر 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أبيات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الغريب أن مخرج الكتاب لعدم وجدانه لها في ديوان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لابن حماد المذكور قبلها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5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حَفْصٍ فَأَلْقَاهُ </w:t>
      </w:r>
      <w:r>
        <w:rPr>
          <w:rStyle w:val="FootnoteAnchor"/>
          <w:rtl w:val="true"/>
        </w:rPr>
        <w:footnoteReference w:id="1505"/>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 إجفالَ الظَّلِيمٍ مُرَعبا </w:t>
      </w:r>
    </w:p>
    <w:p>
      <w:pPr>
        <w:pStyle w:val="BookText"/>
        <w:rPr/>
      </w:pPr>
      <w:r>
        <w:rPr>
          <w:rFonts w:ascii="Amiri" w:hAnsi="Amiri" w:eastAsia="Amiri" w:cs="Amiri"/>
          <w:color w:val="111111"/>
          <w:sz w:val="28"/>
          <w:sz w:val="28"/>
          <w:szCs w:val="28"/>
          <w:rtl w:val="true"/>
          <w:lang w:bidi="ar-SA"/>
        </w:rPr>
        <w:t>فَكَيفَ يُعِزُّ اللّه ذُو الطَّوْلِ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Style w:val="FootnoteAnchor"/>
          <w:rtl w:val="true"/>
        </w:rPr>
        <w:footnoteReference w:id="1506"/>
      </w:r>
      <w:r>
        <w:rPr>
          <w:rFonts w:ascii="Amiri" w:hAnsi="Amiri" w:eastAsia="Amiri" w:cs="Amiri"/>
          <w:color w:val="111111"/>
          <w:sz w:val="28"/>
          <w:sz w:val="28"/>
          <w:szCs w:val="28"/>
          <w:rtl w:val="true"/>
          <w:lang w:bidi="ar-SA"/>
        </w:rPr>
        <w:t xml:space="preserve">الكتائِبِ أجْنَبا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ابنِ خَطَّابِ بِخَيرَ إِذ رَغَا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حَقٌّ فَاعْتَراهُ هُجَيْنُ</w:t>
      </w:r>
    </w:p>
    <w:p>
      <w:pPr>
        <w:pStyle w:val="BookText"/>
        <w:rPr/>
      </w:pPr>
      <w:r>
        <w:rPr>
          <w:rFonts w:ascii="Amiri" w:hAnsi="Amiri" w:eastAsia="Amiri" w:cs="Amiri"/>
          <w:color w:val="111111"/>
          <w:sz w:val="28"/>
          <w:sz w:val="28"/>
          <w:szCs w:val="28"/>
          <w:rtl w:val="true"/>
          <w:lang w:bidi="ar-SA"/>
        </w:rPr>
        <w:t>فَجاءَ بها مَردُودةٌ خَشْيَةَ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يُجَبِّنُ أَصْحَاباً لَهُ ويُجَبْنُوا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رَجُلاً مِن أُسْرَتي لا يُوَهَّنُ</w:t>
      </w:r>
    </w:p>
    <w:p>
      <w:pPr>
        <w:pStyle w:val="BookText"/>
        <w:rPr/>
      </w:pPr>
      <w:r>
        <w:rPr>
          <w:rFonts w:ascii="Amiri" w:hAnsi="Amiri" w:eastAsia="Amiri" w:cs="Amiri"/>
          <w:color w:val="111111"/>
          <w:sz w:val="28"/>
          <w:sz w:val="28"/>
          <w:szCs w:val="28"/>
          <w:rtl w:val="true"/>
          <w:lang w:bidi="ar-SA"/>
        </w:rPr>
        <w:t>يُحِبُّ إلهي والإلهُ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فِيهِمْ بِالحُسامِ وَيَطْعَنُ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يَنثَني حتّى يَفُلّ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 </w:t>
      </w:r>
      <w:r>
        <w:rPr>
          <w:rStyle w:val="FootnoteAnchor"/>
          <w:rtl w:val="true"/>
        </w:rPr>
        <w:footnoteReference w:id="1510"/>
      </w:r>
      <w:r>
        <w:rPr>
          <w:rFonts w:ascii="Amiri" w:hAnsi="Amiri" w:eastAsia="Amiri" w:cs="Amiri"/>
          <w:color w:val="111111"/>
          <w:sz w:val="28"/>
          <w:sz w:val="28"/>
          <w:szCs w:val="28"/>
          <w:rtl w:val="true"/>
          <w:lang w:bidi="ar-SA"/>
        </w:rPr>
        <w:t xml:space="preserve">سبا في الأرضِ لَمَّا تَحَصَّنُوا </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ابنِ خَطَّابِ بِخَيير إِذ رَغَا </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ذي مرتد الأباذل</w:t>
      </w:r>
    </w:p>
    <w:p>
      <w:pPr>
        <w:pStyle w:val="BookText"/>
        <w:rPr/>
      </w:pPr>
      <w:r>
        <w:rPr>
          <w:rFonts w:ascii="Amiri" w:hAnsi="Amiri" w:eastAsia="Amiri" w:cs="Amiri"/>
          <w:color w:val="111111"/>
          <w:sz w:val="28"/>
          <w:sz w:val="28"/>
          <w:szCs w:val="28"/>
          <w:rtl w:val="true"/>
          <w:lang w:bidi="ar-SA"/>
        </w:rPr>
        <w:t xml:space="preserve">فَنَهْنَهَهُ عَن خَيبرٍ دهماً </w:t>
      </w:r>
      <w:r>
        <w:rPr>
          <w:rStyle w:val="FootnoteAnchor"/>
          <w:rtl w:val="true"/>
        </w:rPr>
        <w:footnoteReference w:id="1513"/>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ضَرب من نَسَى غَير ابطالِ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فَوَلَّى يخُبُّ الرَّكْضَ يَتلُوهُ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لِمَتْلُوٍّ وتَالِيهِ مِن تَالي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والغريب ما ذكره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شاعر من شعراء الشيعة يمدح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ويهجو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أبو محمّد الحسن بن محمّد 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عثمان المازني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ثمانية أبيات، سنذكرها مع ما فيها من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وأوردها ابن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 بِيُّ بِرَايَةٍ مَنْصُورَةٍ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ابْنَ حَنْتَمَةَ الدُّلامَ الأدْلَما</w:t>
      </w:r>
    </w:p>
    <w:p>
      <w:pPr>
        <w:pStyle w:val="BookText"/>
        <w:rPr/>
      </w:pPr>
      <w:r>
        <w:rPr>
          <w:rFonts w:ascii="Amiri" w:hAnsi="Amiri" w:eastAsia="Amiri" w:cs="Amiri"/>
          <w:color w:val="111111"/>
          <w:sz w:val="28"/>
          <w:sz w:val="28"/>
          <w:szCs w:val="28"/>
          <w:rtl w:val="true"/>
          <w:lang w:bidi="ar-SA"/>
        </w:rPr>
        <w:t xml:space="preserve">فَمَضَى بِهَا حتّى إِذَا بَرَزُوا لَه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القَمُوصِ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بخيبر، عليه حصن أبي الحقيق اليهودي، كما في معجم البلدان </w:t>
      </w:r>
      <w:r>
        <w:rPr>
          <w:rFonts w:eastAsia="Amiri" w:cs="Amiri" w:ascii="Amiri" w:hAnsi="Amiri"/>
          <w:color w:val="111111"/>
          <w:sz w:val="28"/>
          <w:szCs w:val="28"/>
          <w:lang w:bidi="ar-SA"/>
        </w:rPr>
        <w:t>398/4</w:t>
      </w:r>
      <w:r>
        <w:rPr>
          <w:rFonts w:ascii="Amiri" w:hAnsi="Amiri" w:eastAsia="Amiri" w:cs="Amiri"/>
          <w:color w:val="111111"/>
          <w:sz w:val="28"/>
          <w:sz w:val="28"/>
          <w:szCs w:val="28"/>
          <w:rtl w:val="true"/>
          <w:lang w:bidi="ar-SA"/>
        </w:rPr>
        <w:t xml:space="preserve">، والغموض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عن القموص، وهو أحد حصون خيبر، وهو حصن بني الحقيق، كما في معجم البلدان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وأحْجَما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النبيّ بِرايةٍ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تَخَوَّفَ عَارَها فَتَذَمَّمَا </w:t>
      </w:r>
      <w:r>
        <w:rPr>
          <w:rStyle w:val="FootnoteAnchor"/>
          <w:rtl w:val="true"/>
        </w:rPr>
        <w:footnoteReference w:id="15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فَدَعَا النبيّ لها ابن فاطِمَةَ الفَتَى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مَفَارِقَ مَرْحَبٍ يَدُهُ دَمَا</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فبكى النبيّ لها وأنبه بها ودعا امرءاً حسن البصيرة مُقدّما ومثله في متن الإرشاد، إلّا أنّه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بدلاً 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فَعَدا </w:t>
      </w:r>
      <w:r>
        <w:rPr>
          <w:rStyle w:val="FootnoteAnchor"/>
          <w:rtl w:val="true"/>
        </w:rPr>
        <w:footnoteReference w:id="1522"/>
      </w:r>
      <w:r>
        <w:rPr>
          <w:rFonts w:ascii="Amiri" w:hAnsi="Amiri" w:eastAsia="Amiri" w:cs="Amiri"/>
          <w:color w:val="111111"/>
          <w:sz w:val="28"/>
          <w:sz w:val="28"/>
          <w:szCs w:val="28"/>
          <w:rtl w:val="true"/>
          <w:lang w:bidi="ar-SA"/>
        </w:rPr>
        <w:t>بِها فِي فَيْلَقٍ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يُصَدَّ بِها وألا يُهْزَمَا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فَزَوَى اليَهود إلى الغموص وقد كسا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كبش الكَتِيبَةِ ذا عزارة مخدما</w:t>
      </w:r>
    </w:p>
    <w:p>
      <w:pPr>
        <w:pStyle w:val="BookText"/>
        <w:rPr/>
      </w:pPr>
      <w:r>
        <w:rPr>
          <w:rFonts w:ascii="Amiri" w:hAnsi="Amiri" w:eastAsia="Amiri" w:cs="Amiri"/>
          <w:color w:val="111111"/>
          <w:sz w:val="28"/>
          <w:sz w:val="28"/>
          <w:szCs w:val="28"/>
          <w:rtl w:val="true"/>
          <w:lang w:bidi="ar-SA"/>
        </w:rPr>
        <w:t>وَثَنى بناس بعده فقراهم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الذباب ونحل نسرٍ قَشْعَما</w:t>
      </w:r>
    </w:p>
    <w:p>
      <w:pPr>
        <w:pStyle w:val="BookText"/>
        <w:rPr/>
      </w:pPr>
      <w:r>
        <w:rPr>
          <w:rFonts w:ascii="Amiri" w:hAnsi="Amiri" w:eastAsia="Amiri" w:cs="Amiri"/>
          <w:color w:val="111111"/>
          <w:sz w:val="28"/>
          <w:sz w:val="28"/>
          <w:szCs w:val="28"/>
          <w:rtl w:val="true"/>
          <w:lang w:bidi="ar-SA"/>
        </w:rPr>
        <w:t>ساط الإله بحبّ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ونحبّ من والاهم منّي الدما</w:t>
      </w:r>
    </w:p>
    <w:p>
      <w:pPr>
        <w:pStyle w:val="BookText"/>
        <w:rPr/>
      </w:pPr>
      <w:r>
        <w:rPr>
          <w:rFonts w:ascii="Amiri" w:hAnsi="Amiri" w:eastAsia="Amiri" w:cs="Amiri"/>
          <w:color w:val="111111"/>
          <w:sz w:val="28"/>
          <w:sz w:val="28"/>
          <w:szCs w:val="28"/>
          <w:rtl w:val="true"/>
          <w:lang w:bidi="ar-SA"/>
        </w:rPr>
        <w:t xml:space="preserve">وجاءت أيضاً في الإرشاد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الغموص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القموص، وبدل عزارة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 و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 الذباب ونحل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الذئاب وكلّ 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الإرشاد بدل مخدما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مخذما، وبدل 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السيف، والمخذم السيف القاطع، وطلس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أطلس ؛ وهو الذئب الذي في لونه غبرة إلى السواد والقشعم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المسن، وساط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الشيء بعضه ببعض، كما أفاده في الهامش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بیان موضحاً ألفاظه فيه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أوردناها لعدم ورودها في الديوان أو مصدر آخر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وهذه الأبيات من القصيدة المذهبة التي أفرد لها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لشرحها جاءت في رسائله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وعليه طبّقنا 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بِخَيْبَرَ إِذ دَعَاهُ 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هُنَاكَ أكْرَمُ مَنْقَب</w:t>
      </w:r>
    </w:p>
    <w:p>
      <w:pPr>
        <w:pStyle w:val="BookText"/>
        <w:rPr/>
      </w:pPr>
      <w:r>
        <w:rPr>
          <w:rFonts w:ascii="Amiri" w:hAnsi="Amiri" w:eastAsia="Amiri" w:cs="Amiri"/>
          <w:color w:val="111111"/>
          <w:sz w:val="28"/>
          <w:sz w:val="28"/>
          <w:szCs w:val="28"/>
          <w:rtl w:val="true"/>
          <w:lang w:bidi="ar-SA"/>
        </w:rPr>
        <w:t>إِذْ جَاءَ حَامِلُها فَأَقْبَلَ مُتْعَباً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بِهَا الثانيُّ </w:t>
      </w:r>
      <w:r>
        <w:rPr>
          <w:rStyle w:val="FootnoteAnchor"/>
          <w:rtl w:val="true"/>
        </w:rPr>
        <w:footnoteReference w:id="1525"/>
      </w:r>
      <w:r>
        <w:rPr>
          <w:rFonts w:ascii="Amiri" w:hAnsi="Amiri" w:eastAsia="Amiri" w:cs="Amiri"/>
          <w:color w:val="111111"/>
          <w:sz w:val="28"/>
          <w:sz w:val="28"/>
          <w:szCs w:val="28"/>
          <w:rtl w:val="true"/>
          <w:lang w:bidi="ar-SA"/>
        </w:rPr>
        <w:t>أو كَالمُتعب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يَهْوِي بِهَا وَفَتَى اليَهُودِ يَشُلُّه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كَالثَّورِ وَلّى مِن لَواحِقِ أَكْلُبِ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غَضِبَ النبيّ لَها فَأَنَبَّهُ </w:t>
      </w:r>
      <w:r>
        <w:rPr>
          <w:rStyle w:val="FootnoteAnchor"/>
          <w:rtl w:val="true"/>
        </w:rPr>
        <w:footnoteReference w:id="1527"/>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أَخَا ثِقَةٍ لِكَهْلٍ مُنْجِبِ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رجلٌ كِلا طَرَفَيْهِ من سامٍ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له بأبٍ ولا بأبي أب</w:t>
      </w:r>
    </w:p>
    <w:p>
      <w:pPr>
        <w:pStyle w:val="BookText"/>
        <w:rPr/>
      </w:pPr>
      <w:r>
        <w:rPr>
          <w:rFonts w:ascii="Amiri" w:hAnsi="Amiri" w:eastAsia="Amiri" w:cs="Amiri"/>
          <w:color w:val="111111"/>
          <w:sz w:val="28"/>
          <w:sz w:val="28"/>
          <w:szCs w:val="28"/>
          <w:rtl w:val="true"/>
          <w:lang w:bidi="ar-SA"/>
        </w:rPr>
        <w:t xml:space="preserve">مَنْ لا يَفِرُّ وَلا يُرى في نَجدَةٍ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َوصَارِمُهُ خَضِيبُ المَضْرَبِ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فَمَشَى بِهَا قِبَلَ اليَهُودِ مُصَمِّماً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الشَّهادَةَ لا كَمَشْي الأَنْكَبِ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تَهْتَزُّ </w:t>
      </w:r>
      <w:r>
        <w:rPr>
          <w:rStyle w:val="FootnoteAnchor"/>
          <w:rtl w:val="true"/>
        </w:rPr>
        <w:footnoteReference w:id="1532"/>
      </w:r>
      <w:r>
        <w:rPr>
          <w:rFonts w:ascii="Amiri" w:hAnsi="Amiri" w:eastAsia="Amiri" w:cs="Amiri"/>
          <w:color w:val="111111"/>
          <w:sz w:val="28"/>
          <w:sz w:val="28"/>
          <w:szCs w:val="28"/>
          <w:rtl w:val="true"/>
          <w:lang w:bidi="ar-SA"/>
        </w:rPr>
        <w:t>فِى يُمْنَى يَدَيْ مُتَعَرض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أَرْوَعَ في الكَرِيهِةِ مِحْرَب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فِي فَيلَقٍ فيه السَّوابِعُ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وهذا البيت والذي قبله أورده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للقصيدة، وجاءا في رسائله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تَلْمَعُ كالحَرِيقِ المُلْهَبِ</w:t>
      </w:r>
    </w:p>
    <w:p>
      <w:pPr>
        <w:pStyle w:val="BookText"/>
        <w:rPr/>
      </w:pPr>
      <w:r>
        <w:rPr>
          <w:rFonts w:ascii="Amiri" w:hAnsi="Amiri" w:eastAsia="Amiri" w:cs="Amiri"/>
          <w:color w:val="111111"/>
          <w:sz w:val="28"/>
          <w:sz w:val="28"/>
          <w:szCs w:val="28"/>
          <w:rtl w:val="true"/>
          <w:lang w:bidi="ar-SA"/>
        </w:rPr>
        <w:t>والمَشْرِفِيَّةُ فِي الأكُفُ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البُرُوقِ بِعارِض مُتَحَلِّب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وقال ابن منظور في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وتحلب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وكذلك تحلب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وذوو البصائر فَوقَ كُلِّ مُقَلِّص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 المَراكل </w:t>
      </w:r>
      <w:r>
        <w:rPr>
          <w:rStyle w:val="FootnoteAnchor"/>
          <w:rtl w:val="true"/>
        </w:rPr>
        <w:footnoteReference w:id="1536"/>
      </w:r>
      <w:r>
        <w:rPr>
          <w:rFonts w:ascii="Amiri" w:hAnsi="Amiri" w:eastAsia="Amiri" w:cs="Amiri"/>
          <w:color w:val="111111"/>
          <w:sz w:val="28"/>
          <w:sz w:val="28"/>
          <w:szCs w:val="28"/>
          <w:rtl w:val="true"/>
          <w:lang w:bidi="ar-SA"/>
        </w:rPr>
        <w:t xml:space="preserve">ذِي سَبِيبٍ سَلْهَبِ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حَتَّى إِذَا دَنَتِ الأَسِنَّةُ مِنْهُمُ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ورَمَوا قِبَالَهُمْ </w:t>
      </w:r>
      <w:r>
        <w:rPr>
          <w:rStyle w:val="FootnoteAnchor"/>
          <w:rtl w:val="true"/>
        </w:rPr>
        <w:footnoteReference w:id="1539"/>
      </w:r>
      <w:r>
        <w:rPr>
          <w:rFonts w:ascii="Amiri" w:hAnsi="Amiri" w:eastAsia="Amiri" w:cs="Amiri"/>
          <w:color w:val="111111"/>
          <w:sz w:val="28"/>
          <w:sz w:val="28"/>
          <w:szCs w:val="28"/>
          <w:rtl w:val="true"/>
          <w:lang w:bidi="ar-SA"/>
        </w:rPr>
        <w:t>سِهَامَ المِقْنَب</w:t>
      </w:r>
    </w:p>
    <w:p>
      <w:pPr>
        <w:pStyle w:val="BookText"/>
        <w:rPr/>
      </w:pPr>
      <w:r>
        <w:rPr>
          <w:rFonts w:ascii="Amiri" w:hAnsi="Amiri" w:eastAsia="Amiri" w:cs="Amiri"/>
          <w:color w:val="111111"/>
          <w:sz w:val="28"/>
          <w:sz w:val="28"/>
          <w:szCs w:val="28"/>
          <w:rtl w:val="true"/>
          <w:lang w:bidi="ar-SA"/>
        </w:rPr>
        <w:t>شَدُّوا عَلَيهِ لِيُرْجِلُوهُ فَرَدَّهُم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بِأَسْمَرَ مُسْتَقِيمٍ </w:t>
      </w:r>
      <w:r>
        <w:rPr>
          <w:rStyle w:val="FootnoteAnchor"/>
          <w:rtl w:val="true"/>
        </w:rPr>
        <w:footnoteReference w:id="1540"/>
      </w:r>
      <w:r>
        <w:rPr>
          <w:rFonts w:ascii="Amiri" w:hAnsi="Amiri" w:eastAsia="Amiri" w:cs="Amiri"/>
          <w:color w:val="111111"/>
          <w:sz w:val="28"/>
          <w:sz w:val="28"/>
          <w:szCs w:val="28"/>
          <w:rtl w:val="true"/>
          <w:lang w:bidi="ar-SA"/>
        </w:rPr>
        <w:t>الثَّعْلَبِ</w:t>
      </w:r>
    </w:p>
    <w:p>
      <w:pPr>
        <w:pStyle w:val="BookText"/>
        <w:rPr/>
      </w:pPr>
      <w:r>
        <w:rPr>
          <w:rFonts w:ascii="Amiri" w:hAnsi="Amiri" w:eastAsia="Amiri" w:cs="Amiri"/>
          <w:color w:val="111111"/>
          <w:sz w:val="28"/>
          <w:sz w:val="28"/>
          <w:szCs w:val="28"/>
          <w:rtl w:val="true"/>
          <w:lang w:bidi="ar-SA"/>
        </w:rPr>
        <w:t xml:space="preserve">وَمَضَى فَأَقْبَلَ مَرحبٌ مُتَذَمِّراً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يَخْطِرُ كالهِزَبْرِ المُغْضَبِ</w:t>
      </w:r>
    </w:p>
    <w:p>
      <w:pPr>
        <w:pStyle w:val="BookText"/>
        <w:rPr/>
      </w:pPr>
      <w:r>
        <w:rPr>
          <w:rFonts w:ascii="Amiri" w:hAnsi="Amiri" w:eastAsia="Amiri" w:cs="Amiri"/>
          <w:color w:val="111111"/>
          <w:sz w:val="28"/>
          <w:sz w:val="28"/>
          <w:szCs w:val="28"/>
          <w:rtl w:val="true"/>
          <w:lang w:bidi="ar-SA"/>
        </w:rPr>
        <w:t>فَتَخالَا مُهَجَ النُّفُوسِ فَأَقْلَعَا</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 أَحْمَرَ سَائِلٍ مِنْ مَرْحَبِ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فَهَوى بِمُخْتَلَفِ القَنا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الجَبِينِ </w:t>
      </w:r>
      <w:r>
        <w:rPr>
          <w:rStyle w:val="FootnoteAnchor"/>
          <w:rtl w:val="true"/>
        </w:rPr>
        <w:footnoteReference w:id="1543"/>
      </w:r>
      <w:r>
        <w:rPr>
          <w:rFonts w:ascii="Amiri" w:hAnsi="Amiri" w:eastAsia="Amiri" w:cs="Amiri"/>
          <w:color w:val="111111"/>
          <w:sz w:val="28"/>
          <w:sz w:val="28"/>
          <w:szCs w:val="28"/>
          <w:rtl w:val="true"/>
          <w:lang w:bidi="ar-SA"/>
        </w:rPr>
        <w:t xml:space="preserve">بِخَدِّهِ المُتَتَرِّب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أَجلَى </w:t>
      </w:r>
      <w:r>
        <w:rPr>
          <w:rStyle w:val="FootnoteAnchor"/>
          <w:rtl w:val="true"/>
        </w:rPr>
        <w:footnoteReference w:id="1545"/>
      </w:r>
      <w:r>
        <w:rPr>
          <w:rFonts w:ascii="Amiri" w:hAnsi="Amiri" w:eastAsia="Amiri" w:cs="Amiri"/>
          <w:color w:val="111111"/>
          <w:sz w:val="28"/>
          <w:sz w:val="28"/>
          <w:szCs w:val="28"/>
          <w:rtl w:val="true"/>
          <w:lang w:bidi="ar-SA"/>
        </w:rPr>
        <w:t>فَوَارِسَهُ وأَجْلَى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مُقْعَص </w:t>
      </w:r>
      <w:r>
        <w:rPr>
          <w:rStyle w:val="FootnoteAnchor"/>
          <w:rtl w:val="true"/>
        </w:rPr>
        <w:footnoteReference w:id="1546"/>
      </w:r>
      <w:r>
        <w:rPr>
          <w:rFonts w:ascii="Amiri" w:hAnsi="Amiri" w:eastAsia="Amiri" w:cs="Amiri"/>
          <w:color w:val="111111"/>
          <w:sz w:val="28"/>
          <w:sz w:val="28"/>
          <w:szCs w:val="28"/>
          <w:rtl w:val="true"/>
          <w:lang w:bidi="ar-SA"/>
        </w:rPr>
        <w:t>بِدِمائِهِ مُتَخَذِّب</w:t>
      </w:r>
    </w:p>
    <w:p>
      <w:pPr>
        <w:pStyle w:val="BookText"/>
        <w:rPr/>
      </w:pPr>
      <w:r>
        <w:rPr>
          <w:rFonts w:ascii="Amiri" w:hAnsi="Amiri" w:eastAsia="Amiri" w:cs="Amiri"/>
          <w:color w:val="111111"/>
          <w:sz w:val="28"/>
          <w:sz w:val="28"/>
          <w:szCs w:val="28"/>
          <w:rtl w:val="true"/>
          <w:lang w:bidi="ar-SA"/>
        </w:rPr>
        <w:t xml:space="preserve">فَكَأَنَّ زُوَّرَهُ العَوَاكِف </w:t>
      </w:r>
      <w:r>
        <w:rPr>
          <w:rStyle w:val="FootnoteAnchor"/>
          <w:rtl w:val="true"/>
        </w:rPr>
        <w:footnoteReference w:id="1547"/>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خَامِعَةٍ </w:t>
      </w:r>
      <w:r>
        <w:rPr>
          <w:rStyle w:val="FootnoteAnchor"/>
          <w:rtl w:val="true"/>
        </w:rPr>
        <w:footnoteReference w:id="1548"/>
      </w:r>
      <w:r>
        <w:rPr>
          <w:rFonts w:ascii="Amiri" w:hAnsi="Amiri" w:eastAsia="Amiri" w:cs="Amiri"/>
          <w:color w:val="111111"/>
          <w:sz w:val="28"/>
          <w:sz w:val="28"/>
          <w:szCs w:val="28"/>
          <w:rtl w:val="true"/>
          <w:lang w:bidi="ar-SA"/>
        </w:rPr>
        <w:t>ونَسْرٍ أَهْدَبِ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شعثٌ لَعامِظَةٌ دُعُوا </w:t>
      </w:r>
      <w:r>
        <w:rPr>
          <w:rStyle w:val="FootnoteAnchor"/>
          <w:rtl w:val="true"/>
        </w:rPr>
        <w:footnoteReference w:id="1549"/>
      </w:r>
      <w:r>
        <w:rPr>
          <w:rFonts w:ascii="Amiri" w:hAnsi="Amiri" w:eastAsia="Amiri" w:cs="Amiri"/>
          <w:color w:val="111111"/>
          <w:sz w:val="28"/>
          <w:sz w:val="28"/>
          <w:szCs w:val="28"/>
          <w:rtl w:val="true"/>
          <w:lang w:bidi="ar-SA"/>
        </w:rPr>
        <w:t xml:space="preserve">لِوَلِيمَة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ياسرون تَخَالَسُوا في مَنْهَبٍ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وقد ذكر له المصنف طاب ثراه في مناقبه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ثلاثة في قصيدة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غزوة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بِهِ خَيْبَرَ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وإنْ لَمْ تَسْأَلِ</w:t>
      </w:r>
    </w:p>
    <w:p>
      <w:pPr>
        <w:pStyle w:val="BookText"/>
        <w:rPr/>
      </w:pPr>
      <w:r>
        <w:rPr>
          <w:rFonts w:ascii="Amiri" w:hAnsi="Amiri" w:eastAsia="Amiri" w:cs="Amiri"/>
          <w:color w:val="111111"/>
          <w:sz w:val="28"/>
          <w:sz w:val="28"/>
          <w:szCs w:val="28"/>
          <w:rtl w:val="true"/>
          <w:lang w:bidi="ar-SA"/>
        </w:rPr>
        <w:t>يَوْمَ رُدَّت رايَةُ الطُّه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w:t>
      </w:r>
      <w:r>
        <w:rPr>
          <w:rStyle w:val="FootnoteAnchor"/>
          <w:rtl w:val="true"/>
        </w:rPr>
        <w:footnoteReference w:id="1553"/>
      </w:r>
      <w:r>
        <w:rPr>
          <w:rFonts w:ascii="Amiri" w:hAnsi="Amiri" w:eastAsia="Amiri" w:cs="Amiri"/>
          <w:color w:val="111111"/>
          <w:sz w:val="28"/>
          <w:sz w:val="28"/>
          <w:szCs w:val="28"/>
          <w:rtl w:val="true"/>
          <w:lang w:bidi="ar-SA"/>
        </w:rPr>
        <w:t>بِكَف الأحْوَلِ</w:t>
      </w:r>
    </w:p>
    <w:p>
      <w:pPr>
        <w:pStyle w:val="BookText"/>
        <w:rPr/>
      </w:pPr>
      <w:r>
        <w:rPr>
          <w:rFonts w:ascii="Amiri" w:hAnsi="Amiri" w:eastAsia="Amiri" w:cs="Amiri"/>
          <w:color w:val="111111"/>
          <w:sz w:val="28"/>
          <w:sz w:val="28"/>
          <w:szCs w:val="28"/>
          <w:rtl w:val="true"/>
          <w:lang w:bidi="ar-SA"/>
        </w:rPr>
        <w:t>عِنْدَها صَاحَ النبيّ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 انقطاع الأمل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صِنْوِي ؟ أَيْنَ 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هُوْ بَدَلي؟</w:t>
      </w:r>
    </w:p>
    <w:p>
      <w:pPr>
        <w:pStyle w:val="BookText"/>
        <w:rPr/>
      </w:pPr>
      <w:r>
        <w:rPr>
          <w:rFonts w:ascii="Amiri" w:hAnsi="Amiri" w:eastAsia="Amiri" w:cs="Amiri"/>
          <w:color w:val="111111"/>
          <w:sz w:val="28"/>
          <w:sz w:val="28"/>
          <w:szCs w:val="28"/>
          <w:rtl w:val="true"/>
          <w:lang w:bidi="ar-SA"/>
        </w:rPr>
        <w:t>أيْنَ مَن يَكْشِفُ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خَلْبٍ جَلَلِ؟</w:t>
      </w:r>
    </w:p>
    <w:p>
      <w:pPr>
        <w:pStyle w:val="BookText"/>
        <w:rPr/>
      </w:pPr>
      <w:r>
        <w:rPr>
          <w:rFonts w:ascii="Amiri" w:hAnsi="Amiri" w:eastAsia="Amiri" w:cs="Amiri"/>
          <w:color w:val="111111"/>
          <w:sz w:val="28"/>
          <w:sz w:val="28"/>
          <w:szCs w:val="28"/>
          <w:rtl w:val="true"/>
          <w:lang w:bidi="ar-SA"/>
        </w:rPr>
        <w:t>عِندها أيْقَنَ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باقتراب </w:t>
      </w:r>
      <w:r>
        <w:rPr>
          <w:rStyle w:val="FootnoteAnchor"/>
          <w:rtl w:val="true"/>
        </w:rPr>
        <w:footnoteReference w:id="1555"/>
      </w:r>
      <w:r>
        <w:rPr>
          <w:rFonts w:ascii="IRNazanin" w:hAnsi="IRNazanin" w:eastAsia="IRNazanin"/>
          <w:color w:val="111111"/>
          <w:sz w:val="28"/>
          <w:sz w:val="28"/>
          <w:szCs w:val="28"/>
          <w:rtl w:val="true"/>
          <w:lang w:bidi="fa-IR"/>
        </w:rPr>
        <w:t xml:space="preserve">الأجل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مَنْ دعاه المُضطفى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انقطاعِ الجَبَلِ</w:t>
      </w:r>
    </w:p>
    <w:p>
      <w:pPr>
        <w:pStyle w:val="BookText"/>
        <w:rPr/>
      </w:pPr>
      <w:r>
        <w:rPr>
          <w:rFonts w:ascii="Amiri" w:hAnsi="Amiri" w:eastAsia="Amiri" w:cs="Amiri"/>
          <w:color w:val="111111"/>
          <w:sz w:val="28"/>
          <w:sz w:val="28"/>
          <w:szCs w:val="28"/>
          <w:rtl w:val="true"/>
          <w:lang w:bidi="ar-SA"/>
        </w:rPr>
        <w:t>يَومَ سَلْعِ والوَغَى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بمثل الشعل</w:t>
      </w:r>
    </w:p>
    <w:p>
      <w:pPr>
        <w:pStyle w:val="BookText"/>
        <w:rPr/>
      </w:pPr>
      <w:r>
        <w:rPr>
          <w:rFonts w:ascii="Amiri" w:hAnsi="Amiri" w:eastAsia="Amiri" w:cs="Amiri"/>
          <w:color w:val="111111"/>
          <w:sz w:val="28"/>
          <w:sz w:val="28"/>
          <w:szCs w:val="28"/>
          <w:rtl w:val="true"/>
          <w:lang w:bidi="ar-SA"/>
        </w:rPr>
        <w:t>حين كان القوم من 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 الكَمِيُّ البُطَل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صِنْوِي أين 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هُوْبَدَلِي؟</w:t>
      </w:r>
    </w:p>
    <w:p>
      <w:pPr>
        <w:pStyle w:val="BookText"/>
        <w:rPr/>
      </w:pPr>
      <w:r>
        <w:rPr>
          <w:rFonts w:ascii="Amiri" w:hAnsi="Amiri" w:eastAsia="Amiri" w:cs="Amiri"/>
          <w:color w:val="111111"/>
          <w:sz w:val="28"/>
          <w:sz w:val="28"/>
          <w:szCs w:val="28"/>
          <w:rtl w:val="true"/>
          <w:lang w:bidi="ar-SA"/>
        </w:rPr>
        <w:t>أينَ من يَكْشِفُ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خَطْبٍ جَلَلِ؟</w:t>
      </w:r>
    </w:p>
    <w:p>
      <w:pPr>
        <w:pStyle w:val="BookText"/>
        <w:rPr/>
      </w:pPr>
      <w:r>
        <w:rPr>
          <w:rFonts w:ascii="Amiri" w:hAnsi="Amiri" w:eastAsia="Amiri" w:cs="Amiri"/>
          <w:color w:val="111111"/>
          <w:sz w:val="28"/>
          <w:sz w:val="28"/>
          <w:szCs w:val="28"/>
          <w:rtl w:val="true"/>
          <w:lang w:bidi="ar-SA"/>
        </w:rPr>
        <w:t>عندها أيقَنَ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باقْتِرابِ الأَجَلِ</w:t>
      </w:r>
    </w:p>
    <w:p>
      <w:pPr>
        <w:pStyle w:val="BookText"/>
        <w:rPr/>
      </w:pPr>
      <w:r>
        <w:rPr>
          <w:rFonts w:ascii="Amiri" w:hAnsi="Amiri" w:eastAsia="Amiri" w:cs="Amiri"/>
          <w:color w:val="111111"/>
          <w:sz w:val="28"/>
          <w:sz w:val="28"/>
          <w:szCs w:val="28"/>
          <w:rtl w:val="true"/>
          <w:lang w:bidi="ar-SA"/>
        </w:rPr>
        <w:t>بحُسامٍ مِنْ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للقُلَلٍ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أَلقاه لُقَى الجِس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تريبَ الحُلل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السلاسل وبنو جفن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هي غزوة بني زهرة، أو غزوة بني جذيمة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الزجاج ومقاتل</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سبعمائة رجل، فلما صار </w:t>
      </w:r>
      <w:r>
        <w:rPr>
          <w:rStyle w:val="FootnoteAnchor"/>
          <w:rtl w:val="true"/>
        </w:rPr>
        <w:footnoteReference w:id="1560"/>
      </w:r>
      <w:r>
        <w:rPr>
          <w:rFonts w:ascii="Amiri" w:hAnsi="Amiri" w:eastAsia="Amiri" w:cs="Amiri"/>
          <w:color w:val="111111"/>
          <w:sz w:val="28"/>
          <w:sz w:val="28"/>
          <w:szCs w:val="28"/>
          <w:rtl w:val="true"/>
          <w:lang w:bidi="ar-SA"/>
        </w:rPr>
        <w:t xml:space="preserve">إلى الوادي وأراد </w:t>
      </w:r>
      <w:r>
        <w:rPr>
          <w:rStyle w:val="FootnoteAnchor"/>
          <w:rtl w:val="true"/>
        </w:rPr>
        <w:footnoteReference w:id="1561"/>
      </w:r>
      <w:r>
        <w:rPr>
          <w:rFonts w:ascii="Amiri" w:hAnsi="Amiri" w:eastAsia="Amiri" w:cs="Amiri"/>
          <w:color w:val="111111"/>
          <w:sz w:val="28"/>
          <w:sz w:val="28"/>
          <w:szCs w:val="28"/>
          <w:rtl w:val="true"/>
          <w:lang w:bidi="ar-SA"/>
        </w:rPr>
        <w:t xml:space="preserve">الانحدار، خرجوا إليه فهزموه </w:t>
      </w:r>
      <w:r>
        <w:rPr>
          <w:rStyle w:val="FootnoteAnchor"/>
          <w:rtl w:val="true"/>
        </w:rPr>
        <w:footnoteReference w:id="1562"/>
      </w:r>
      <w:r>
        <w:rPr>
          <w:rFonts w:ascii="Amiri" w:hAnsi="Amiri" w:eastAsia="Amiri" w:cs="Amiri"/>
          <w:color w:val="111111"/>
          <w:sz w:val="28"/>
          <w:sz w:val="28"/>
          <w:szCs w:val="28"/>
          <w:rtl w:val="true"/>
          <w:lang w:bidi="ar-SA"/>
        </w:rPr>
        <w:t xml:space="preserve">وقتلوا من المسلمين جمعاً كثيراً، فلما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عمر فرجع منهزماً، ثمّ عمرو بن العاص فرجع كذلك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أنفد خالداً فرجع كذلك، فساء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أرسلته 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فشيعه إلى مسجد الأحزاب،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وكبس القوم وهم عادون</w:t>
      </w:r>
      <w:r>
        <w:rPr>
          <w:rStyle w:val="FootnoteAnchor"/>
          <w:rtl w:val="true"/>
        </w:rPr>
        <w:footnoteReference w:id="156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إليكم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ضربتكم بالسيف</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كما انصرف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تقاومنا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لا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فاضطربوا، وخرج إليه الأشدّاء السبعة وناصحوه وطلبوا الصلح،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الإسلام وإما المقاومة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فبرز إليه واحد بعد واحد، وكان أشدّهم آخرهم ؛ وهو سعد بن مالك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فانهزموا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الأشدّاء السبعة، ودخل بعضهم في الحصن </w:t>
      </w:r>
      <w:r>
        <w:rPr>
          <w:rStyle w:val="FootnoteAnchor"/>
          <w:rtl w:val="true"/>
        </w:rPr>
        <w:footnoteReference w:id="1566"/>
      </w:r>
      <w:r>
        <w:rPr>
          <w:rFonts w:ascii="Amiri" w:hAnsi="Amiri" w:eastAsia="Amiri" w:cs="Amiri"/>
          <w:color w:val="111111"/>
          <w:sz w:val="28"/>
          <w:sz w:val="28"/>
          <w:szCs w:val="28"/>
          <w:rtl w:val="true"/>
          <w:lang w:bidi="ar-SA"/>
        </w:rPr>
        <w:t xml:space="preserve">، وبعض استأمنوا، وبعض أسلموا، وأتوه بمفاتيح 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القيلولة،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أجارك </w:t>
      </w:r>
      <w:r>
        <w:rPr>
          <w:rStyle w:val="FootnoteAnchor"/>
          <w:rtl w:val="true"/>
        </w:rPr>
        <w:footnoteReference w:id="1567"/>
      </w:r>
      <w:r>
        <w:rPr>
          <w:rFonts w:ascii="Amiri" w:hAnsi="Amiri" w:eastAsia="Amiri" w:cs="Amiri"/>
          <w:color w:val="111111"/>
          <w:sz w:val="28"/>
          <w:sz w:val="28"/>
          <w:szCs w:val="28"/>
          <w:rtl w:val="true"/>
          <w:lang w:bidi="ar-SA"/>
        </w:rPr>
        <w:t xml:space="preserve">ما 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جبرئيل 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المستجاد من الإرشاد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يناسب المقام من شعر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أورده المصنّف طاب ثراه في مناقبه ذيل ما 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السَّلاسلِ من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أتاهُمُ الموتُ المُبِيرُ</w:t>
      </w:r>
    </w:p>
    <w:p>
      <w:pPr>
        <w:pStyle w:val="BookText"/>
        <w:rPr/>
      </w:pPr>
      <w:r>
        <w:rPr>
          <w:rFonts w:ascii="Amiri" w:hAnsi="Amiri" w:eastAsia="Amiri" w:cs="Amiri"/>
          <w:color w:val="111111"/>
          <w:sz w:val="28"/>
          <w:sz w:val="28"/>
          <w:szCs w:val="28"/>
          <w:rtl w:val="true"/>
          <w:lang w:bidi="ar-SA"/>
        </w:rPr>
        <w:t>وقد هَزَمُوا أبا حفص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مراراً فاستطيروا</w:t>
      </w:r>
    </w:p>
    <w:p>
      <w:pPr>
        <w:pStyle w:val="BookText"/>
        <w:rPr/>
      </w:pPr>
      <w:r>
        <w:rPr>
          <w:rFonts w:ascii="Amiri" w:hAnsi="Amiri" w:eastAsia="Amiri" w:cs="Amiri"/>
          <w:color w:val="111111"/>
          <w:sz w:val="28"/>
          <w:sz w:val="28"/>
          <w:szCs w:val="28"/>
          <w:rtl w:val="true"/>
          <w:lang w:bidi="ar-SA"/>
        </w:rPr>
        <w:t>وقَد قَتَلُوا من الأنصار رَهْطاً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النَّذْرُ أو وَجَبَتْ نُذُورُ</w:t>
      </w:r>
    </w:p>
    <w:p>
      <w:pPr>
        <w:pStyle w:val="BookText"/>
        <w:rPr/>
      </w:pPr>
      <w:r>
        <w:rPr>
          <w:rFonts w:ascii="Amiri" w:hAnsi="Amiri" w:eastAsia="Amiri" w:cs="Amiri"/>
          <w:color w:val="111111"/>
          <w:sz w:val="28"/>
          <w:sz w:val="28"/>
          <w:szCs w:val="28"/>
          <w:rtl w:val="true"/>
          <w:lang w:bidi="ar-SA"/>
        </w:rPr>
        <w:t>أذادَ الموتُ مَشْيَخةً ضخاماً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جَحَاجِحَةً يُسدّ بها الثُغُورُ</w:t>
      </w:r>
    </w:p>
    <w:p>
      <w:pPr>
        <w:pStyle w:val="BookText"/>
        <w:rPr/>
      </w:pPr>
      <w:r>
        <w:rPr>
          <w:rFonts w:ascii="Amiri" w:hAnsi="Amiri" w:eastAsia="Amiri" w:cs="Amiri"/>
          <w:color w:val="111111"/>
          <w:sz w:val="28"/>
          <w:sz w:val="28"/>
          <w:szCs w:val="28"/>
          <w:rtl w:val="true"/>
          <w:lang w:bidi="ar-SA"/>
        </w:rPr>
        <w:t xml:space="preserve">ونقل شيخنا الأميني طاب ثراه في غديره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الأغاني لأبي الفرج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سويد بن حمدان بن الحصين، قصة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يختلف إلينا ويغشانا، فقام من عندنا ذات يوم، فخلفه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شرف وقدر عند السلطان فلا تجالسوا هذا، فإنّه مشهور بشرب وشتم السلف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فبلغ ذلك السيّد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 لكَ الحوض يابن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الحَارِثِ الأَعْوَرِ</w:t>
      </w:r>
    </w:p>
    <w:p>
      <w:pPr>
        <w:pStyle w:val="BookText"/>
        <w:rPr/>
      </w:pPr>
      <w:r>
        <w:rPr>
          <w:rFonts w:ascii="Amiri" w:hAnsi="Amiri" w:eastAsia="Amiri" w:cs="Amiri"/>
          <w:color w:val="111111"/>
          <w:sz w:val="28"/>
          <w:sz w:val="28"/>
          <w:szCs w:val="28"/>
          <w:rtl w:val="true"/>
          <w:lang w:bidi="ar-SA"/>
        </w:rPr>
        <w:t xml:space="preserve">فإنْ تُسْقَ منه غداً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من نصيبك بالأوفر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الأبيات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لِيَ ذَنبُ سِوَى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امْرَءا </w:t>
      </w:r>
      <w:r>
        <w:rPr>
          <w:rStyle w:val="FootnoteAnchor"/>
          <w:rtl w:val="true"/>
        </w:rPr>
        <w:footnoteReference w:id="1570"/>
      </w:r>
      <w:r>
        <w:rPr>
          <w:rFonts w:ascii="Amiri" w:hAnsi="Amiri" w:eastAsia="Amiri" w:cs="Amiri"/>
          <w:color w:val="111111"/>
          <w:sz w:val="28"/>
          <w:sz w:val="28"/>
          <w:szCs w:val="28"/>
          <w:rtl w:val="true"/>
          <w:lang w:bidi="ar-SA"/>
        </w:rPr>
        <w:t>فَرَّ مِنْ خَيْبَرٍ</w:t>
      </w:r>
    </w:p>
    <w:p>
      <w:pPr>
        <w:pStyle w:val="BookText"/>
        <w:rPr/>
      </w:pPr>
      <w:r>
        <w:rPr>
          <w:rFonts w:ascii="Amiri" w:hAnsi="Amiri" w:eastAsia="Amiri" w:cs="Amiri"/>
          <w:color w:val="111111"/>
          <w:sz w:val="28"/>
          <w:sz w:val="28"/>
          <w:szCs w:val="28"/>
          <w:rtl w:val="true"/>
          <w:lang w:bidi="ar-SA"/>
        </w:rPr>
        <w:t xml:space="preserve">ذكرتُ امْراً فَرَّ مِن </w:t>
      </w:r>
      <w:r>
        <w:rPr>
          <w:rStyle w:val="FootnoteAnchor"/>
          <w:rtl w:val="true"/>
        </w:rPr>
        <w:footnoteReference w:id="1571"/>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الحِمَارِ مِنَ القَسْوَرِ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فأنكر ذاك جليس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أخو خُلُقٍ أعور</w:t>
      </w:r>
    </w:p>
    <w:p>
      <w:pPr>
        <w:pStyle w:val="BookText"/>
        <w:rPr/>
      </w:pPr>
      <w:r>
        <w:rPr>
          <w:rFonts w:ascii="Amiri" w:hAnsi="Amiri" w:eastAsia="Amiri" w:cs="Amiri"/>
          <w:color w:val="111111"/>
          <w:sz w:val="28"/>
          <w:sz w:val="28"/>
          <w:szCs w:val="28"/>
          <w:rtl w:val="true"/>
          <w:lang w:bidi="ar-SA"/>
        </w:rPr>
        <w:t>لحاني بحب 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وفاروق أُمّتنا الأكبر</w:t>
      </w:r>
    </w:p>
    <w:p>
      <w:pPr>
        <w:pStyle w:val="BookText"/>
        <w:rPr/>
      </w:pPr>
      <w:r>
        <w:rPr>
          <w:rFonts w:ascii="Amiri" w:hAnsi="Amiri" w:eastAsia="Amiri" w:cs="Amiri"/>
          <w:color w:val="111111"/>
          <w:sz w:val="28"/>
          <w:sz w:val="28"/>
          <w:szCs w:val="28"/>
          <w:rtl w:val="true"/>
          <w:lang w:bidi="ar-SA"/>
        </w:rPr>
        <w:t>سأحلق لحيته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على النُّورِ والمُنكَرِ</w:t>
      </w:r>
    </w:p>
    <w:p>
      <w:pPr>
        <w:pStyle w:val="BookText"/>
        <w:rPr/>
      </w:pPr>
      <w:r>
        <w:rPr>
          <w:rFonts w:ascii="IRNazanin" w:hAnsi="IRNazanin" w:eastAsia="IRNazanin"/>
          <w:color w:val="111111"/>
          <w:sz w:val="28"/>
          <w:sz w:val="28"/>
          <w:szCs w:val="28"/>
          <w:rtl w:val="true"/>
          <w:lang w:bidi="fa-IR"/>
        </w:rPr>
        <w:t xml:space="preserve">لغیره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وهي الأبيات الأوّل والثاني والثالث والخامس هنا، وقد جاءت الأبيات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أيضاً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شاعر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الطبعة الأُولى، وفي طبعة بيروت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إمَامِي الَّذِي حَسَرَ الكَرْبَ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بالشيفِ حتّى انْحَسَن </w:t>
      </w:r>
    </w:p>
    <w:p>
      <w:pPr>
        <w:pStyle w:val="BookText"/>
        <w:rPr/>
      </w:pPr>
      <w:r>
        <w:rPr>
          <w:rFonts w:ascii="Amiri" w:hAnsi="Amiri" w:eastAsia="Amiri" w:cs="Amiri"/>
          <w:color w:val="111111"/>
          <w:sz w:val="28"/>
          <w:sz w:val="28"/>
          <w:szCs w:val="28"/>
          <w:rtl w:val="true"/>
          <w:lang w:bidi="ar-SA"/>
        </w:rPr>
        <w:t>ومَنْ فِي حُنَيْنٍ حتّى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مِنَ الشِّرْكِ حتّى </w:t>
      </w:r>
      <w:r>
        <w:rPr>
          <w:rStyle w:val="FootnoteAnchor"/>
          <w:rtl w:val="true"/>
        </w:rPr>
        <w:footnoteReference w:id="1574"/>
      </w:r>
      <w:r>
        <w:rPr>
          <w:rFonts w:ascii="Amiri" w:hAnsi="Amiri" w:eastAsia="Amiri" w:cs="Amiri"/>
          <w:color w:val="111111"/>
          <w:sz w:val="28"/>
          <w:sz w:val="28"/>
          <w:szCs w:val="28"/>
          <w:rtl w:val="true"/>
          <w:lang w:bidi="ar-SA"/>
        </w:rPr>
        <w:t>ظَهَرْ</w:t>
      </w:r>
    </w:p>
    <w:p>
      <w:pPr>
        <w:pStyle w:val="BookText"/>
        <w:rPr/>
      </w:pPr>
      <w:r>
        <w:rPr>
          <w:rFonts w:ascii="Amiri" w:hAnsi="Amiri" w:eastAsia="Amiri" w:cs="Amiri"/>
          <w:color w:val="111111"/>
          <w:sz w:val="28"/>
          <w:sz w:val="28"/>
          <w:szCs w:val="28"/>
          <w:rtl w:val="true"/>
          <w:lang w:bidi="ar-SA"/>
        </w:rPr>
        <w:t xml:space="preserve">وَمَنْ جَرَّعَ </w:t>
      </w:r>
      <w:r>
        <w:rPr>
          <w:rStyle w:val="FootnoteAnchor"/>
          <w:rtl w:val="true"/>
        </w:rPr>
        <w:footnoteReference w:id="1575"/>
      </w:r>
      <w:r>
        <w:rPr>
          <w:rFonts w:ascii="Amiri" w:hAnsi="Amiri" w:eastAsia="Amiri" w:cs="Amiri"/>
          <w:color w:val="111111"/>
          <w:sz w:val="28"/>
          <w:sz w:val="28"/>
          <w:szCs w:val="28"/>
          <w:rtl w:val="true"/>
          <w:lang w:bidi="ar-SA"/>
        </w:rPr>
        <w:t>المَوتَ عَمْرَو ْبنَ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عَمْرَو بْنَ مَعْدِي </w:t>
      </w:r>
      <w:r>
        <w:rPr>
          <w:rStyle w:val="FootnoteAnchor"/>
          <w:rtl w:val="true"/>
        </w:rPr>
        <w:footnoteReference w:id="1576"/>
      </w:r>
      <w:r>
        <w:rPr>
          <w:rFonts w:ascii="Amiri" w:hAnsi="Amiri" w:eastAsia="Amiri" w:cs="Amiri"/>
          <w:color w:val="111111"/>
          <w:sz w:val="28"/>
          <w:sz w:val="28"/>
          <w:szCs w:val="28"/>
          <w:rtl w:val="true"/>
          <w:lang w:bidi="ar-SA"/>
        </w:rPr>
        <w:t>أَسَرْ</w:t>
      </w:r>
    </w:p>
    <w:p>
      <w:pPr>
        <w:pStyle w:val="BookText"/>
        <w:rPr/>
      </w:pPr>
      <w:r>
        <w:rPr>
          <w:rFonts w:ascii="Amiri" w:hAnsi="Amiri" w:eastAsia="Amiri" w:cs="Amiri"/>
          <w:color w:val="111111"/>
          <w:sz w:val="28"/>
          <w:sz w:val="28"/>
          <w:szCs w:val="28"/>
          <w:rtl w:val="true"/>
          <w:lang w:bidi="ar-SA"/>
        </w:rPr>
        <w:t xml:space="preserve">وَقَد كانَ عَمْرُو </w:t>
      </w:r>
      <w:r>
        <w:rPr>
          <w:rStyle w:val="FootnoteAnchor"/>
          <w:rtl w:val="true"/>
        </w:rPr>
        <w:footnoteReference w:id="1577"/>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فَأَذْعَنَ </w:t>
      </w:r>
      <w:r>
        <w:rPr>
          <w:rStyle w:val="FootnoteAnchor"/>
          <w:rtl w:val="true"/>
        </w:rPr>
        <w:footnoteReference w:id="1578"/>
      </w:r>
      <w:r>
        <w:rPr>
          <w:rFonts w:ascii="Amiri" w:hAnsi="Amiri" w:eastAsia="Amiri" w:cs="Amiri"/>
          <w:color w:val="111111"/>
          <w:sz w:val="28"/>
          <w:sz w:val="28"/>
          <w:szCs w:val="28"/>
          <w:rtl w:val="true"/>
          <w:lang w:bidi="ar-SA"/>
        </w:rPr>
        <w:t xml:space="preserve">من خَوْفِ عَمْرُو عُمَرُ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وَيَومَ قُرَيْظَةَ أُختِ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لِتَقْرِيضِهِ فِيهِ يوماً </w:t>
      </w:r>
      <w:r>
        <w:rPr>
          <w:rStyle w:val="FootnoteAnchor"/>
          <w:rtl w:val="true"/>
        </w:rPr>
        <w:footnoteReference w:id="1580"/>
      </w:r>
      <w:r>
        <w:rPr>
          <w:rFonts w:ascii="Amiri" w:hAnsi="Amiri" w:eastAsia="Amiri" w:cs="Amiri"/>
          <w:color w:val="111111"/>
          <w:sz w:val="28"/>
          <w:sz w:val="28"/>
          <w:szCs w:val="28"/>
          <w:rtl w:val="true"/>
          <w:lang w:bidi="ar-SA"/>
        </w:rPr>
        <w:t xml:space="preserve">أَغَرُ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فَسَلْ عَنْهُ في خَيبرٍ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مَا لِصَهَاكَ </w:t>
      </w:r>
      <w:r>
        <w:rPr>
          <w:rStyle w:val="FootnoteAnchor"/>
          <w:rtl w:val="true"/>
        </w:rPr>
        <w:footnoteReference w:id="1582"/>
      </w:r>
      <w:r>
        <w:rPr>
          <w:rFonts w:ascii="Amiri" w:hAnsi="Amiri" w:eastAsia="Amiri" w:cs="Amiri"/>
          <w:color w:val="111111"/>
          <w:sz w:val="28"/>
          <w:sz w:val="28"/>
          <w:szCs w:val="28"/>
          <w:rtl w:val="true"/>
          <w:lang w:bidi="ar-SA"/>
        </w:rPr>
        <w:t xml:space="preserve">مِنْهُ ذُعِر </w:t>
      </w:r>
      <w:r>
        <w:rPr>
          <w:rStyle w:val="FootnoteAnchor"/>
          <w:rtl w:val="true"/>
        </w:rPr>
        <w:footnoteReference w:id="158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أبو حَسَنٍ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كَلَيْثِ العَرِينِ إِذا مَا انْحَدَرُ </w:t>
      </w:r>
    </w:p>
    <w:p>
      <w:pPr>
        <w:pStyle w:val="BookText"/>
        <w:rPr/>
      </w:pPr>
      <w:r>
        <w:rPr>
          <w:rFonts w:ascii="Amiri" w:hAnsi="Amiri" w:eastAsia="Amiri" w:cs="Amiri"/>
          <w:color w:val="111111"/>
          <w:sz w:val="28"/>
          <w:sz w:val="28"/>
          <w:szCs w:val="28"/>
          <w:rtl w:val="true"/>
          <w:lang w:bidi="ar-SA"/>
        </w:rPr>
        <w:t xml:space="preserve">فَزَجَّ </w:t>
      </w:r>
      <w:r>
        <w:rPr>
          <w:rStyle w:val="FootnoteAnchor"/>
          <w:rtl w:val="true"/>
        </w:rPr>
        <w:footnoteReference w:id="1584"/>
      </w:r>
      <w:r>
        <w:rPr>
          <w:rFonts w:ascii="Amiri" w:hAnsi="Amiri" w:eastAsia="Amiri" w:cs="Amiri"/>
          <w:color w:val="111111"/>
          <w:sz w:val="28"/>
          <w:sz w:val="28"/>
          <w:szCs w:val="28"/>
          <w:rtl w:val="true"/>
          <w:lang w:bidi="ar-SA"/>
        </w:rPr>
        <w:t xml:space="preserve">بِبَابِهِمُ عَنوَةٌ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العنوة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هذه البلدة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فتحت بالقتال، كما قاله ابن منظور في لسان العرب </w:t>
      </w: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قَدْ أَبَادَ وكَمْ قَدْ أَسَرْ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الضحاك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عليّاً وثمانية من بني هاشم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ومن هنا روى شيخنا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انهزموا كلّهم في يوم حنين فلم يثبت منهم تحت راية عليّ إلّا ثمانية من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ابن قتيبة في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في المعارف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ثبتوا </w:t>
      </w:r>
      <w:r>
        <w:rPr>
          <w:rStyle w:val="FootnoteAnchor"/>
          <w:rtl w:val="true"/>
        </w:rPr>
        <w:footnoteReference w:id="1589"/>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والدواء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والعبّاس والفضل ابنه، وأبوسفيان بن الحارث بن </w:t>
      </w:r>
    </w:p>
    <w:p>
      <w:pPr>
        <w:pStyle w:val="BookText"/>
        <w:rPr/>
      </w:pPr>
      <w:r>
        <w:rPr>
          <w:rFonts w:ascii="Amiri" w:hAnsi="Amiri" w:eastAsia="Amiri" w:cs="Amiri"/>
          <w:color w:val="111111"/>
          <w:sz w:val="28"/>
          <w:sz w:val="28"/>
          <w:szCs w:val="28"/>
          <w:rtl w:val="true"/>
          <w:lang w:bidi="ar-SA"/>
        </w:rPr>
        <w:t xml:space="preserve">عبد المطلب، ونوفل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وربيعة أخوه </w:t>
      </w:r>
      <w:r>
        <w:rPr>
          <w:rStyle w:val="FootnoteAnchor"/>
          <w:rtl w:val="true"/>
        </w:rPr>
        <w:footnoteReference w:id="1590"/>
      </w:r>
      <w:r>
        <w:rPr>
          <w:rFonts w:ascii="Amiri" w:hAnsi="Amiri" w:eastAsia="Amiri" w:cs="Amiri"/>
          <w:color w:val="111111"/>
          <w:sz w:val="28"/>
          <w:sz w:val="28"/>
          <w:szCs w:val="28"/>
          <w:rtl w:val="true"/>
          <w:lang w:bidi="ar-SA"/>
        </w:rPr>
        <w:t xml:space="preserve">، وعبد اللّه بن الزبير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وعتبة ومعتب ابنا أبي لهب </w:t>
      </w:r>
      <w:r>
        <w:rPr>
          <w:rStyle w:val="FootnoteAnchor"/>
          <w:rtl w:val="true"/>
        </w:rPr>
        <w:footnoteReference w:id="1591"/>
      </w:r>
      <w:r>
        <w:rPr>
          <w:rFonts w:ascii="Amiri" w:hAnsi="Amiri" w:eastAsia="Amiri" w:cs="Amiri"/>
          <w:color w:val="111111"/>
          <w:sz w:val="28"/>
          <w:sz w:val="28"/>
          <w:szCs w:val="28"/>
          <w:rtl w:val="true"/>
          <w:lang w:bidi="ar-SA"/>
        </w:rPr>
        <w:t xml:space="preserve">، وأيمن بن عبيد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أُم أيمن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وصرّح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الحيدرية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في الطبعة المحقّقة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وعنه في بحار الأنوار </w:t>
      </w:r>
      <w:r>
        <w:rPr>
          <w:rFonts w:eastAsia="IRNazanin" w:cs="IRNazanin"/>
          <w:color w:val="111111"/>
          <w:sz w:val="28"/>
          <w:szCs w:val="28"/>
          <w:lang w:bidi="fa-IR"/>
        </w:rPr>
        <w:t>155/21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lang w:bidi="ar-SA"/>
        </w:rPr>
        <w:t>553/8</w:t>
      </w:r>
      <w:r>
        <w:rPr>
          <w:rFonts w:ascii="Amiri" w:hAnsi="Amiri" w:eastAsia="Amiri" w:cs="Amiri"/>
          <w:color w:val="111111"/>
          <w:sz w:val="28"/>
          <w:sz w:val="28"/>
          <w:szCs w:val="28"/>
          <w:rtl w:val="true"/>
          <w:lang w:bidi="ar-SA"/>
        </w:rPr>
        <w:t xml:space="preserve">، والسيرة النبوية لابن هشام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يقول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مَنْ قَدْ فَرَّ عَنْهُ فَأَقْشَعُوا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وثامننا لاقى الحِمامَ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في اللّه لا يَتَوجَّعُ</w:t>
      </w:r>
    </w:p>
    <w:p>
      <w:pPr>
        <w:pStyle w:val="BookText"/>
        <w:rPr/>
      </w:pPr>
      <w:r>
        <w:rPr>
          <w:rFonts w:ascii="Amiri" w:hAnsi="Amiri" w:eastAsia="Amiri" w:cs="Amiri"/>
          <w:color w:val="111111"/>
          <w:sz w:val="28"/>
          <w:sz w:val="28"/>
          <w:szCs w:val="28"/>
          <w:rtl w:val="true"/>
          <w:lang w:bidi="ar-SA"/>
        </w:rPr>
        <w:t>يعني أيمن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البيت هذا بنصه في الإرشاد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وقولى إذا ما الفَضلُ شَدَّ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لِيَرْجِعُوا</w:t>
      </w:r>
    </w:p>
    <w:p>
      <w:pPr>
        <w:pStyle w:val="BookText"/>
        <w:rPr/>
      </w:pPr>
      <w:r>
        <w:rPr>
          <w:rFonts w:ascii="Amiri" w:hAnsi="Amiri" w:eastAsia="Amiri" w:cs="Amiri"/>
          <w:color w:val="111111"/>
          <w:sz w:val="28"/>
          <w:sz w:val="28"/>
          <w:szCs w:val="28"/>
          <w:rtl w:val="true"/>
          <w:lang w:bidi="ar-SA"/>
        </w:rPr>
        <w:t>وعاشِرُنا لاقَى الحِمامَ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p>
    <w:p>
      <w:pPr>
        <w:pStyle w:val="BookText"/>
        <w:rPr/>
      </w:pPr>
      <w:r>
        <w:rPr>
          <w:rFonts w:ascii="Amiri" w:hAnsi="Amiri" w:eastAsia="Amiri" w:cs="Amiri"/>
          <w:color w:val="111111"/>
          <w:sz w:val="28"/>
          <w:sz w:val="28"/>
          <w:szCs w:val="28"/>
          <w:rtl w:val="true"/>
          <w:lang w:bidi="ar-SA"/>
        </w:rPr>
        <w:t>يعني به أيمن بن أُمّ 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نصب الراية للزيلعي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فِي الدَّارِ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فَأَقْشَعُوا</w:t>
      </w:r>
    </w:p>
    <w:p>
      <w:pPr>
        <w:pStyle w:val="BookText"/>
        <w:rPr/>
      </w:pPr>
      <w:r>
        <w:rPr>
          <w:rFonts w:ascii="Amiri" w:hAnsi="Amiri" w:eastAsia="Amiri" w:cs="Amiri"/>
          <w:color w:val="111111"/>
          <w:sz w:val="28"/>
          <w:sz w:val="28"/>
          <w:szCs w:val="28"/>
          <w:rtl w:val="true"/>
          <w:lang w:bidi="ar-SA"/>
        </w:rPr>
        <w:t>وثامِنُنا لاقَى الحِمامَ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في الدِّينِ لا يَتَوجَّعُ</w:t>
      </w:r>
    </w:p>
    <w:p>
      <w:pPr>
        <w:pStyle w:val="BookText"/>
        <w:rPr/>
      </w:pPr>
      <w:r>
        <w:rPr>
          <w:rFonts w:ascii="Amiri" w:hAnsi="Amiri" w:eastAsia="Amiri" w:cs="Amiri"/>
          <w:color w:val="111111"/>
          <w:sz w:val="28"/>
          <w:sz w:val="28"/>
          <w:szCs w:val="28"/>
          <w:rtl w:val="true"/>
          <w:lang w:bidi="ar-SA"/>
        </w:rPr>
        <w:t>ويراد منه هو أيمن بن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أُسد الغابة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وعيون الأثر لابن سيّد الناس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إلّا أنّ في تفسير مجمع البيان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مصر، وفي طبعة إيران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 تسعة كما هنا،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وقولي إذا ما الفَضْلُ كَرَّ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لَيَرْجِعُوا</w:t>
      </w:r>
    </w:p>
    <w:p>
      <w:pPr>
        <w:pStyle w:val="BookText"/>
        <w:rPr/>
      </w:pPr>
      <w:r>
        <w:rPr>
          <w:rFonts w:ascii="Amiri" w:hAnsi="Amiri" w:eastAsia="Amiri" w:cs="Amiri"/>
          <w:color w:val="111111"/>
          <w:sz w:val="28"/>
          <w:sz w:val="28"/>
          <w:szCs w:val="28"/>
          <w:rtl w:val="true"/>
          <w:lang w:bidi="ar-SA"/>
        </w:rPr>
        <w:t>وعاشِرُنا لاقى الحِمامَ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تفسير القرطبي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البيت الثاني، وكذا في هامش البداية والنهاية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ونهج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Style w:val="FootnoteAnchor"/>
          <w:rtl w:val="true"/>
        </w:rPr>
        <w:footnoteReference w:id="1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القوم وذكرهم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كَانُواْ عَاهَدُوا اللّه مِن قَبْلُ لَا يُوَلُّونَ الأدْبَارَ</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على وجوههم</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وفصله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المناقب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الأنصار خاصّة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لما رجع عمر وهو ينشف دموعه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دمائنا ؛ إنّ العرب تفرّ وتكرّ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المنادي في الناس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إلى أديانكم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فقد علمنا أن هذا الأمر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ما قلت هذا، وإنما قاله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أنتم حصب جهنم أنتم لها واردون </w:t>
      </w:r>
      <w:r>
        <w:rPr>
          <w:rStyle w:val="FootnoteAnchor"/>
          <w:rtl w:val="true"/>
        </w:rPr>
        <w:footnoteReference w:id="1600"/>
      </w:r>
      <w:r>
        <w:rPr>
          <w:rFonts w:ascii="Amiri" w:hAnsi="Amiri" w:eastAsia="Amiri" w:cs="Amiri"/>
          <w:color w:val="111111"/>
          <w:sz w:val="28"/>
          <w:sz w:val="28"/>
          <w:szCs w:val="28"/>
          <w:rtl w:val="true"/>
          <w:lang w:bidi="ar-SA"/>
        </w:rPr>
        <w:t>ومن تابعكما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انهزم المشركون مازال المسلمون يقتلون ويأسرون</w:t>
      </w:r>
      <w:r>
        <w:rPr>
          <w:rStyle w:val="FootnoteAnchor"/>
          <w:rtl w:val="true"/>
        </w:rPr>
        <w:footnoteReference w:id="1602"/>
      </w:r>
      <w:r>
        <w:rPr>
          <w:rFonts w:ascii="Amiri" w:hAnsi="Amiri" w:eastAsia="Amiri" w:cs="Amiri"/>
          <w:color w:val="111111"/>
          <w:sz w:val="28"/>
          <w:sz w:val="28"/>
          <w:szCs w:val="28"/>
          <w:rtl w:val="true"/>
          <w:lang w:bidi="ar-SA"/>
        </w:rPr>
        <w:t xml:space="preserve">منهم حتّى ارتفع النهار،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يقتل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أنصارياً بقتل أسير </w:t>
      </w:r>
      <w:r>
        <w:rPr>
          <w:rStyle w:val="FootnoteAnchor"/>
          <w:rtl w:val="true"/>
        </w:rPr>
        <w:footnoteReference w:id="1603"/>
      </w:r>
      <w:r>
        <w:rPr>
          <w:rFonts w:ascii="Amiri" w:hAnsi="Amiri" w:eastAsia="Amiri" w:cs="Amiri"/>
          <w:color w:val="111111"/>
          <w:sz w:val="28"/>
          <w:sz w:val="28"/>
          <w:szCs w:val="28"/>
          <w:rtl w:val="true"/>
          <w:lang w:bidi="ar-SA"/>
        </w:rPr>
        <w:t xml:space="preserve">كان عيناً لهذيل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جميل ابن معمر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قتلناه بقول </w:t>
      </w:r>
    </w:p>
    <w:p>
      <w:pPr>
        <w:pStyle w:val="BookText"/>
        <w:rPr/>
      </w:pPr>
      <w:r>
        <w:rPr>
          <w:rFonts w:ascii="Amiri" w:hAnsi="Amiri" w:eastAsia="Amiri" w:cs="Amiri"/>
          <w:color w:val="111111"/>
          <w:sz w:val="28"/>
          <w:sz w:val="28"/>
          <w:szCs w:val="28"/>
          <w:rtl w:val="true"/>
          <w:lang w:bidi="ar-SA"/>
        </w:rPr>
        <w:t>الثاني، فأعرض عنه حتّى كلمه عمير بن وهب في الصفح عن ذلك</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سلامة الحسيني</w:t>
      </w:r>
      <w:r>
        <w:rPr>
          <w:rStyle w:val="FootnoteAnchor"/>
          <w:rtl w:val="true"/>
        </w:rPr>
        <w:footnoteReference w:id="16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كَانُوا يَومَ بَدرٍ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نَجِيعِ الصِّيدِ أضحت </w:t>
      </w:r>
      <w:r>
        <w:rPr>
          <w:rStyle w:val="FootnoteAnchor"/>
          <w:rtl w:val="true"/>
        </w:rPr>
        <w:footnoteReference w:id="1606"/>
      </w:r>
      <w:r>
        <w:rPr>
          <w:rFonts w:ascii="Amiri" w:hAnsi="Amiri" w:eastAsia="Amiri" w:cs="Amiri"/>
          <w:color w:val="111111"/>
          <w:sz w:val="28"/>
          <w:sz w:val="28"/>
          <w:szCs w:val="28"/>
          <w:rtl w:val="true"/>
          <w:lang w:bidi="ar-SA"/>
        </w:rPr>
        <w:t xml:space="preserve">تَخْتَضِبْ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وَالمَنَايَا فِي الوَغَى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 القَوْمِ مِنْها تُسْتَلَبْ </w:t>
      </w:r>
      <w:r>
        <w:rPr>
          <w:rStyle w:val="FootnoteAnchor"/>
          <w:rtl w:val="true"/>
        </w:rPr>
        <w:footnoteReference w:id="160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كَانُوا فِي حُنَيْنٍ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وَضِرامُ الحَرْبِ تَخْبُو </w:t>
      </w:r>
      <w:r>
        <w:rPr>
          <w:rStyle w:val="FootnoteAnchor"/>
          <w:rtl w:val="true"/>
        </w:rPr>
        <w:footnoteReference w:id="1608"/>
      </w:r>
      <w:r>
        <w:rPr>
          <w:rFonts w:ascii="Amiri" w:hAnsi="Amiri" w:eastAsia="Amiri" w:cs="Amiri"/>
          <w:color w:val="111111"/>
          <w:sz w:val="28"/>
          <w:sz w:val="28"/>
          <w:szCs w:val="28"/>
          <w:rtl w:val="true"/>
          <w:lang w:bidi="ar-SA"/>
        </w:rPr>
        <w:t>وتَهُبْ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ضَاقَتِ الأرضُ عَلى القَوْم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رَحُبَتْ فَاسْتَحْسَنَ القَوْمُ الهَرَبْ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أيْنَ كانُوا يَومَ الاحزاب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 الخَنْدَقَ عَمْرُو وَوَثَبْ </w:t>
      </w:r>
      <w:r>
        <w:rPr>
          <w:rStyle w:val="FootnoteAnchor"/>
          <w:rtl w:val="true"/>
        </w:rPr>
        <w:footnoteReference w:id="16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كَانُوا يَوْمَ أُحْدٍ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وَالمَغاوِيرُ عَلَى الجُرْدِ الشُّرُبْ </w:t>
      </w:r>
      <w:r>
        <w:rPr>
          <w:rStyle w:val="FootnoteAnchor"/>
          <w:rtl w:val="true"/>
        </w:rPr>
        <w:footnoteReference w:id="16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يَتَساقَوْنَ المَنَايَا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 الخَطَّي والبيض الشُّطُبْ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ويتلوه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تعصب الشيطان لعنه اللّه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تعصّب الشيطان </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001_176281"/>
      <w:bookmarkStart w:id="33" w:name="pg16001_176281"/>
      <w:bookmarkEnd w:id="33"/>
    </w:p>
    <w:p>
      <w:pPr>
        <w:pStyle w:val="Heading3"/>
        <w:numPr>
          <w:ilvl w:val="2"/>
          <w:numId w:val="1"/>
        </w:numPr>
        <w:rPr/>
      </w:pPr>
      <w:bookmarkStart w:id="34" w:name="pg16001_176281"/>
      <w:bookmarkStart w:id="35" w:name="__RefHeading___Toc17427015_2142443653"/>
      <w:bookmarkStart w:id="36" w:name="_Toc8"/>
      <w:bookmarkEnd w:id="34"/>
      <w:bookmarkEnd w:id="35"/>
      <w:r>
        <w:rPr>
          <w:rtl w:val="true"/>
        </w:rPr>
        <w:t>فصل</w:t>
      </w:r>
      <w:r>
        <w:rPr>
          <w:rtl w:val="true"/>
        </w:rPr>
        <w:t xml:space="preserve">: </w:t>
      </w:r>
      <w:r>
        <w:rPr>
          <w:rtl w:val="true"/>
        </w:rPr>
        <w:t>في تعصّب الشيطان</w:t>
      </w:r>
      <w:bookmarkEnd w:id="3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تعصّب الشيطان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وقد يراد منه الأوّل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الهمداني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في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فهو الثاني</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يخلق اللّه شرّاً ممّن عاند أولياءه، وأمير المؤمنين سيّد الأوصياء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وهو ابن صهاك الذي حسد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بالتفضّل الذي آتاه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 xml:space="preserve">لما أقام أمير المؤمنين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 آلهما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وكان إذا خلا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 أن يذلّ قريشاً لابن أبي طالب وولده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الحسن العلوي النيسابوري </w:t>
      </w:r>
      <w:r>
        <w:rPr>
          <w:rStyle w:val="FootnoteAnchor"/>
          <w:rtl w:val="true"/>
        </w:rPr>
        <w:footnoteReference w:id="1619"/>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كأنّي أقرأ البقرة وأُفسّرها بالعجمية، فلما وصلت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اللّه عَلَى مَا فِي قَلْبِهِ وَهُوَ أَلَدُّ الخِصام</w:t>
      </w:r>
      <w:r>
        <w:rPr>
          <w:rStyle w:val="FootnoteAnchor"/>
          <w:rtl w:val="true"/>
        </w:rPr>
        <w:footnoteReference w:id="1620"/>
      </w:r>
      <w:r>
        <w:rPr>
          <w:rFonts w:ascii="Amiri" w:hAnsi="Amiri" w:eastAsia="Amiri" w:cs="Amiri"/>
          <w:color w:val="111111"/>
          <w:sz w:val="28"/>
          <w:sz w:val="28"/>
          <w:szCs w:val="28"/>
          <w:rtl w:val="true"/>
          <w:lang w:bidi="ar-SA"/>
        </w:rPr>
        <w:t xml:space="preserve">أردت أن أُفسّره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هاتف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حق زفر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فتحيّرت في هذا الأمر ونسيت الآية،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وكنت أُفسر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الآية هتف الهاتف دفعة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في حق شنبوبه </w:t>
      </w:r>
      <w:r>
        <w:rPr>
          <w:rStyle w:val="FootnoteAnchor"/>
          <w:rtl w:val="true"/>
        </w:rPr>
        <w:footnoteReference w:id="1624"/>
      </w:r>
      <w:r>
        <w:rPr>
          <w:rFonts w:ascii="Amiri" w:hAnsi="Amiri" w:eastAsia="Amiri" w:cs="Amiri"/>
          <w:color w:val="111111"/>
          <w:sz w:val="28"/>
          <w:sz w:val="28"/>
          <w:szCs w:val="28"/>
          <w:rtl w:val="true"/>
          <w:lang w:bidi="ar-SA"/>
        </w:rPr>
        <w:t>وتحيّرت فيه ونسيت الآية، وأخذت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وكنت أفسر آية 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أَلَدُّ الخِصَامِ</w:t>
      </w:r>
      <w:r>
        <w:rPr>
          <w:rStyle w:val="FootnoteAnchor"/>
          <w:rtl w:val="true"/>
        </w:rPr>
        <w:footnoteReference w:id="1626"/>
      </w:r>
      <w:r>
        <w:rPr>
          <w:rFonts w:ascii="Amiri" w:hAnsi="Amiri" w:eastAsia="Amiri" w:cs="Amiri"/>
          <w:color w:val="111111"/>
          <w:sz w:val="28"/>
          <w:sz w:val="28"/>
          <w:szCs w:val="28"/>
          <w:rtl w:val="true"/>
          <w:lang w:bidi="ar-SA"/>
        </w:rPr>
        <w:t xml:space="preserve">هتف الهاتف مرّة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الحسين البيهقي وحكيت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كرامة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جاءت الأخبار بصدق هذا الحديث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أنزلت فيما نزلت </w:t>
      </w:r>
      <w:r>
        <w:rPr>
          <w:rStyle w:val="FootnoteAnchor"/>
          <w:rtl w:val="true"/>
        </w:rPr>
        <w:footnoteReference w:id="1627"/>
      </w:r>
      <w:r>
        <w:rPr>
          <w:rFonts w:ascii="Amiri" w:hAnsi="Amiri" w:eastAsia="Amiri" w:cs="Amiri"/>
          <w:color w:val="111111"/>
          <w:sz w:val="28"/>
          <w:sz w:val="28"/>
          <w:szCs w:val="28"/>
          <w:rtl w:val="true"/>
          <w:lang w:bidi="ar-SA"/>
        </w:rPr>
        <w:t xml:space="preserve">، وهو مذكور في تفسير العياشي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ابن الخطّاب ؛ فلولاه ما زنى إلّا شقي أو 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بهذه الآية، كما جاء في بحار الأنوار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فيه </w:t>
      </w:r>
      <w:r>
        <w:rPr>
          <w:rFonts w:eastAsia="Amiri" w:cs="Amiri" w:ascii="Amiri" w:hAnsi="Amiri"/>
          <w:color w:val="111111"/>
          <w:sz w:val="28"/>
          <w:szCs w:val="28"/>
          <w:lang w:bidi="ar-SA"/>
        </w:rPr>
        <w:t>305/103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الحديث في غالب كتب التفسير عند الخاصّة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البرهان للبحراني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وتفسير الصافي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وتفسير نور الثقلين للحويزي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مرويّاً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عنا عفا اللّه عنك، واغفر لنا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الهيثمي في مجمع الزوائد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بألفاظ 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ودلائل النبوة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تاريخ إصبهان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إلّا أنّ فيه أنّ القائل هو أبو سفيان، وفي بعضها قول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محمّد في بني هاشم مثل ريحانة في وسط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348/12</w:t>
      </w:r>
      <w:r>
        <w:rPr>
          <w:rFonts w:ascii="Amiri" w:hAnsi="Amiri" w:eastAsia="Amiri" w:cs="Amiri"/>
          <w:color w:val="111111"/>
          <w:sz w:val="28"/>
          <w:sz w:val="28"/>
          <w:szCs w:val="28"/>
          <w:rtl w:val="true"/>
          <w:lang w:bidi="ar-SA"/>
        </w:rPr>
        <w:t xml:space="preserve">، والمعجم الأوسط للطبراني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ولسان العرب، وكذا 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أن محمّداً خيرنا نفساً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وليس بخيرنا بيتاً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وإنما محمّد في بني هاشم بمنزلة نخلة نبتت في كباة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313/15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السبخة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المحاضرات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بقيت لأسوين بين طرفي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زهرة</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وقال في الفائق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لئن بقيت لأُسوّين بين الناس حتّى يأتي الراعي حقه في صفنه لم يعرق جبينه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مختلفة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الفائق للزمخشري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131/12</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العرب لابن منظور </w:t>
      </w:r>
      <w:r>
        <w:rPr>
          <w:rFonts w:eastAsia="Amiri" w:cs="Amiri" w:ascii="Amiri" w:hAnsi="Amiri"/>
          <w:color w:val="111111"/>
          <w:sz w:val="28"/>
          <w:szCs w:val="28"/>
          <w:lang w:bidi="ar-SA"/>
        </w:rPr>
        <w:t>247/13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إلّا أنّ فيها حتّى يأتي الراعي حقّه في صفنه لم يعرق فيه جبينه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1632"/>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قائلاً قال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غيره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الطبري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اقتلوه </w:t>
      </w:r>
      <w:r>
        <w:rPr>
          <w:rFonts w:eastAsia="IRNazanin" w:cs="IRNazanin"/>
          <w:color w:val="111111"/>
          <w:sz w:val="28"/>
          <w:szCs w:val="28"/>
          <w:rtl w:val="true"/>
          <w:lang w:bidi="fa-IR"/>
        </w:rPr>
        <w:t>]</w:t>
      </w:r>
      <w:r>
        <w:rPr>
          <w:rStyle w:val="FootnoteAnchor"/>
          <w:rtl w:val="true"/>
        </w:rPr>
        <w:footnoteReference w:id="1635"/>
      </w:r>
      <w:r>
        <w:rPr>
          <w:rFonts w:ascii="Amiri" w:hAnsi="Amiri" w:eastAsia="Amiri" w:cs="Amiri"/>
          <w:color w:val="111111"/>
          <w:sz w:val="28"/>
          <w:sz w:val="28"/>
          <w:szCs w:val="28"/>
          <w:rtl w:val="true"/>
          <w:lang w:bidi="ar-SA"/>
        </w:rPr>
        <w:t xml:space="preserve">قتله اللّه ؛ فإنّه منافق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نعم؛ جاء في غيره من المصادر،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وسيرة ابن هشام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على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w:t>
      </w:r>
      <w:r>
        <w:rPr>
          <w:rStyle w:val="FootnoteAnchor"/>
          <w:rtl w:val="true"/>
        </w:rPr>
        <w:footnoteReference w:id="1637"/>
      </w:r>
      <w:r>
        <w:rPr>
          <w:rFonts w:ascii="Amiri" w:hAnsi="Amiri" w:eastAsia="Amiri" w:cs="Amiri"/>
          <w:color w:val="111111"/>
          <w:sz w:val="28"/>
          <w:sz w:val="28"/>
          <w:szCs w:val="28"/>
          <w:rtl w:val="true"/>
          <w:lang w:bidi="ar-SA"/>
        </w:rPr>
        <w:t xml:space="preserve">أن أطأك حتّى تندر </w:t>
      </w:r>
      <w:r>
        <w:rPr>
          <w:rStyle w:val="FootnoteAnchor"/>
          <w:rtl w:val="true"/>
        </w:rPr>
        <w:footnoteReference w:id="1638"/>
      </w:r>
      <w:r>
        <w:rPr>
          <w:rFonts w:ascii="Amiri" w:hAnsi="Amiri" w:eastAsia="Amiri" w:cs="Amiri"/>
          <w:color w:val="111111"/>
          <w:sz w:val="28"/>
          <w:sz w:val="28"/>
          <w:szCs w:val="28"/>
          <w:rtl w:val="true"/>
          <w:lang w:bidi="ar-SA"/>
        </w:rPr>
        <w:t>عضوك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بلحية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حصصت منه شعرة ما رجعت وفي يدك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وكذا ورد لو خفضت منه شعرة ما رجعت وفيك 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السيرة الحلبية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ومثله في العين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الواضحة من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تبدي وضح العظم، والموضحة في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بلغت العظم فأوضحت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Style w:val="FootnoteAnchor"/>
          <w:rtl w:val="true"/>
        </w:rPr>
        <w:footnoteReference w:id="1640"/>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ههنا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رووا جميعاً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295/4</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الاستغاثة لأبي القاسم الكوفي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 يزل عاتباً على أبي بكر في معنى خالد</w:t>
      </w:r>
    </w:p>
    <w:p>
      <w:pPr>
        <w:pStyle w:val="BookText"/>
        <w:rPr/>
      </w:pPr>
      <w:r>
        <w:rPr>
          <w:rFonts w:ascii="Amiri" w:hAnsi="Amiri" w:eastAsia="Amiri" w:cs="Amiri"/>
          <w:color w:val="111111"/>
          <w:sz w:val="28"/>
          <w:sz w:val="28"/>
          <w:szCs w:val="28"/>
          <w:rtl w:val="true"/>
          <w:lang w:bidi="ar-SA"/>
        </w:rPr>
        <w:t xml:space="preserve">أيام </w:t>
      </w:r>
      <w:r>
        <w:rPr>
          <w:rStyle w:val="FootnoteAnchor"/>
          <w:rtl w:val="true"/>
        </w:rPr>
        <w:footnoteReference w:id="1642"/>
      </w:r>
      <w:r>
        <w:rPr>
          <w:rFonts w:ascii="Amiri" w:hAnsi="Amiri" w:eastAsia="Amiri" w:cs="Amiri"/>
          <w:color w:val="111111"/>
          <w:sz w:val="28"/>
          <w:sz w:val="28"/>
          <w:szCs w:val="28"/>
          <w:rtl w:val="true"/>
          <w:lang w:bidi="ar-SA"/>
        </w:rPr>
        <w:t>حياته في ذلك، فلما ولي من بعده كان خالد يتجافاه</w:t>
      </w:r>
      <w:r>
        <w:rPr>
          <w:rStyle w:val="FootnoteAnchor"/>
          <w:rtl w:val="true"/>
        </w:rPr>
        <w:footnoteReference w:id="1643"/>
      </w:r>
      <w:r>
        <w:rPr>
          <w:rFonts w:ascii="Amiri" w:hAnsi="Amiri" w:eastAsia="Amiri" w:cs="Amiri"/>
          <w:color w:val="111111"/>
          <w:sz w:val="28"/>
          <w:sz w:val="28"/>
          <w:szCs w:val="28"/>
          <w:rtl w:val="true"/>
          <w:lang w:bidi="ar-SA"/>
        </w:rPr>
        <w:t xml:space="preserve">، وكان عمر واجداً عليه بسبب قتل مالك بن نويرة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والذي نعتقده أنّ الخليفة كان واجداً على خالد من أيام الجاهلية ؛ لأنه كسر رجله وفعل به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وجد عليه من أجل مالك بن نويرة، لا أنّها غيرة وحرصاً على الدين ولا نعرف منها في الخليفة قطميراً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 كانت بين عمر ومالك حالة أوجبت العصبية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عمر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267/16</w:t>
      </w:r>
      <w:r>
        <w:rPr>
          <w:rFonts w:ascii="Amiri" w:hAnsi="Amiri" w:eastAsia="Amiri" w:cs="Amiri"/>
          <w:color w:val="111111"/>
          <w:sz w:val="28"/>
          <w:sz w:val="28"/>
          <w:szCs w:val="28"/>
          <w:rtl w:val="true"/>
          <w:lang w:bidi="ar-SA"/>
        </w:rPr>
        <w:t xml:space="preserve">، فتوح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وقع بين عمر وخالد بن الوليد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استقبل خالداً يوماً في بعض حيطان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أنت قاتل مالك بن نويرة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قاتل مالك بن نويرة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لهنات كانت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قتلت لكم سعد بن عبادة لهنات كانت بينكم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عمر قوله، فضمه إلى صدره، وقبل ما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سعداً كانت الأنصار أرادت البيعة له، فلما جرى الأمر ببيعة أبي بكر على ما جرى امتنع سعد عن البيعة، فمات أبوبكر ولم يبايع له سعد، ثمّ ولي عمر ولم يبايع سعد له أيضاً، ولم يجبروا </w:t>
      </w:r>
      <w:r>
        <w:rPr>
          <w:rStyle w:val="FootnoteAnchor"/>
          <w:rtl w:val="true"/>
        </w:rPr>
        <w:footnoteReference w:id="1647"/>
      </w:r>
      <w:r>
        <w:rPr>
          <w:rFonts w:ascii="Amiri" w:hAnsi="Amiri" w:eastAsia="Amiri" w:cs="Amiri"/>
          <w:color w:val="111111"/>
          <w:sz w:val="28"/>
          <w:sz w:val="28"/>
          <w:szCs w:val="28"/>
          <w:rtl w:val="true"/>
          <w:lang w:bidi="ar-SA"/>
        </w:rPr>
        <w:t>على مطالبته بذلك خوفاً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لمَّا </w:t>
      </w:r>
      <w:r>
        <w:rPr>
          <w:rStyle w:val="FootnoteAnchor"/>
          <w:rtl w:val="true"/>
        </w:rPr>
        <w:footnoteReference w:id="1648"/>
      </w:r>
      <w:r>
        <w:rPr>
          <w:rFonts w:ascii="Amiri" w:hAnsi="Amiri" w:eastAsia="Amiri" w:cs="Amiri"/>
          <w:color w:val="111111"/>
          <w:sz w:val="28"/>
          <w:sz w:val="28"/>
          <w:szCs w:val="28"/>
          <w:rtl w:val="true"/>
          <w:lang w:bidi="ar-SA"/>
        </w:rPr>
        <w:t xml:space="preserve">أرادوا مطالبته بالبيعة لهم، قال لهم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فاقبلوا نصيحتي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قد حلف لن </w:t>
      </w:r>
      <w:r>
        <w:rPr>
          <w:rStyle w:val="FootnoteAnchor"/>
          <w:rtl w:val="true"/>
        </w:rPr>
        <w:footnoteReference w:id="1649"/>
      </w:r>
      <w:r>
        <w:rPr>
          <w:rFonts w:ascii="Amiri" w:hAnsi="Amiri" w:eastAsia="Amiri" w:cs="Amiri"/>
          <w:color w:val="111111"/>
          <w:sz w:val="28"/>
          <w:sz w:val="28"/>
          <w:szCs w:val="28"/>
          <w:rtl w:val="true"/>
          <w:lang w:bidi="ar-SA"/>
        </w:rPr>
        <w:t xml:space="preserve">يبايعكم، وإنه إذا قال فعل، وإنه لن يبايعكم حتّى يقتل، ولن يقتل حتّى يقتل معه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 يقتل ولده وأهل بيته </w:t>
      </w:r>
    </w:p>
    <w:p>
      <w:pPr>
        <w:pStyle w:val="BookText"/>
        <w:rPr/>
      </w:pPr>
      <w:r>
        <w:rPr>
          <w:rFonts w:ascii="Amiri" w:hAnsi="Amiri" w:eastAsia="Amiri" w:cs="Amiri"/>
          <w:color w:val="111111"/>
          <w:sz w:val="28"/>
          <w:sz w:val="28"/>
          <w:szCs w:val="28"/>
          <w:rtl w:val="true"/>
          <w:lang w:bidi="ar-SA"/>
        </w:rPr>
        <w:t xml:space="preserve">حتى يقتل الخزرج كلّها، ولن يقتل الخزرج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 الأُوس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يقتل الأوس كلّها حتّى يقتل بطون اليمن كلّها، فلا تفسدوا على نفوسكم أمراً قد استَتَبَّ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فقبلوا نصيحته ولم يعرضو السعد في ذلك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ولاحظ ما جاء الطبري في تاريخه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جاء في مسند أحمد بن حنبل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كما جاء في هامش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سعداً خرج من المدينة في أيام عمر إلى الشام، فكان في قرى غسان في بلاد دمشق يسير فيما بينهم من قرية إلى قرية </w:t>
      </w:r>
      <w:r>
        <w:rPr>
          <w:rStyle w:val="FootnoteAnchor"/>
          <w:rtl w:val="true"/>
        </w:rPr>
        <w:footnoteReference w:id="1651"/>
      </w:r>
      <w:r>
        <w:rPr>
          <w:rFonts w:ascii="Amiri" w:hAnsi="Amiri" w:eastAsia="Amiri" w:cs="Amiri"/>
          <w:color w:val="111111"/>
          <w:sz w:val="28"/>
          <w:sz w:val="28"/>
          <w:szCs w:val="28"/>
          <w:rtl w:val="true"/>
          <w:lang w:bidi="ar-SA"/>
        </w:rPr>
        <w:t>لأنّ غسان من عشيرته وهم جميعاً من الأزد، وكان خالد يومئذ بالشام، وكان معه رام</w:t>
      </w:r>
      <w:r>
        <w:rPr>
          <w:rStyle w:val="FootnoteAnchor"/>
          <w:rtl w:val="true"/>
        </w:rPr>
        <w:footnoteReference w:id="1652"/>
      </w:r>
      <w:r>
        <w:rPr>
          <w:rFonts w:ascii="Amiri" w:hAnsi="Amiri" w:eastAsia="Amiri" w:cs="Amiri"/>
          <w:color w:val="111111"/>
          <w:sz w:val="28"/>
          <w:sz w:val="28"/>
          <w:szCs w:val="28"/>
          <w:rtl w:val="true"/>
          <w:lang w:bidi="ar-SA"/>
        </w:rPr>
        <w:t xml:space="preserve">من قريش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589/1</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فاتفقا على قتل سعد؛ لامتناعه من البيعة لقريش، فانتهزا فرصة بالليل ورماه </w:t>
      </w:r>
      <w:r>
        <w:rPr>
          <w:rStyle w:val="FootnoteAnchor"/>
          <w:rtl w:val="true"/>
        </w:rPr>
        <w:footnoteReference w:id="1654"/>
      </w:r>
      <w:r>
        <w:rPr>
          <w:rFonts w:ascii="Amiri" w:hAnsi="Amiri" w:eastAsia="Amiri" w:cs="Amiri"/>
          <w:color w:val="111111"/>
          <w:sz w:val="28"/>
          <w:sz w:val="28"/>
          <w:szCs w:val="28"/>
          <w:rtl w:val="true"/>
          <w:lang w:bidi="ar-SA"/>
        </w:rPr>
        <w:t xml:space="preserve">فقتلاه، فزعمت العامّة أن الجن قتلت سعداً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وأنشدت هذين البيتين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مجزوء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سَيِّدَ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خَزْرَجِ سَعْدَ بنَ عُبَادَهُ</w:t>
      </w:r>
    </w:p>
    <w:p>
      <w:pPr>
        <w:pStyle w:val="BookText"/>
        <w:rPr/>
      </w:pPr>
      <w:r>
        <w:rPr>
          <w:rFonts w:ascii="Amiri" w:hAnsi="Amiri" w:eastAsia="Amiri" w:cs="Amiri"/>
          <w:color w:val="111111"/>
          <w:sz w:val="28"/>
          <w:sz w:val="28"/>
          <w:szCs w:val="28"/>
          <w:rtl w:val="true"/>
          <w:lang w:bidi="ar-SA"/>
        </w:rPr>
        <w:t>وَرَمَيْناهُ بِسَهْمَي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فَلَمْ تُخْطِئ فُؤادَه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وذكر ابن أبي الحديد في شرحه على النهج </w:t>
      </w:r>
      <w:r>
        <w:rPr>
          <w:rFonts w:eastAsia="Amiri" w:cs="Amiri" w:ascii="Amiri" w:hAnsi="Amiri"/>
          <w:color w:val="111111"/>
          <w:sz w:val="28"/>
          <w:szCs w:val="28"/>
          <w:lang w:bidi="ar-SA"/>
        </w:rPr>
        <w:t>223/17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شيطان الطاق لسائل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أن يخاصم أبا بكر في الخلافة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أن تقتله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نقله عنه في هامش بحار الأنوار </w:t>
      </w:r>
      <w:r>
        <w:rPr>
          <w:rFonts w:eastAsia="Amiri" w:cs="Amiri" w:ascii="Amiri" w:hAnsi="Amiri"/>
          <w:color w:val="111111"/>
          <w:sz w:val="28"/>
          <w:szCs w:val="28"/>
          <w:lang w:bidi="ar-SA"/>
        </w:rPr>
        <w:t>298/63</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العامّة سأل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المطالبة بحقه الذي تزعمونه حتّى أمات نفسه، وهو صاحب ما هو صاحبه من المآثر المشهورة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خاف أن تقتله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أبو حنيفة الطاقي،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يطلب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 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يقتله الجنّ كما قتلوا سعد بن عبادة بسهم المغيرة بن شعبة</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لأبي جعفر الإسكافي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وقد رواه الطبراني في المعجم الكبير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كما قاله الهيثمي في مجمع الزوائد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شَقَّتِ </w:t>
      </w:r>
      <w:r>
        <w:rPr>
          <w:rStyle w:val="FootnoteAnchor"/>
          <w:rtl w:val="true"/>
        </w:rPr>
        <w:footnoteReference w:id="1657"/>
      </w:r>
      <w:r>
        <w:rPr>
          <w:rFonts w:ascii="Amiri" w:hAnsi="Amiri" w:eastAsia="Amiri" w:cs="Amiri"/>
          <w:color w:val="111111"/>
          <w:sz w:val="28"/>
          <w:sz w:val="28"/>
          <w:szCs w:val="28"/>
          <w:rtl w:val="true"/>
          <w:lang w:bidi="ar-SA"/>
        </w:rPr>
        <w:t>الجِنُّ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w:t>
      </w:r>
      <w:r>
        <w:rPr>
          <w:rStyle w:val="FootnoteAnchor"/>
          <w:rtl w:val="true"/>
        </w:rPr>
        <w:footnoteReference w:id="1658"/>
      </w:r>
      <w:r>
        <w:rPr>
          <w:rFonts w:ascii="Amiri" w:hAnsi="Amiri" w:eastAsia="Amiri" w:cs="Amiri"/>
          <w:color w:val="111111"/>
          <w:sz w:val="28"/>
          <w:sz w:val="28"/>
          <w:szCs w:val="28"/>
          <w:rtl w:val="true"/>
          <w:lang w:bidi="ar-SA"/>
        </w:rPr>
        <w:t xml:space="preserve">عَلَّلتَ نَفْسَكَ بالذِّكْر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صححت دينك بالغدر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ذَنْبُ سَعْدٍ أنّه بالَ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سَعْداً لَمْ </w:t>
      </w:r>
      <w:r>
        <w:rPr>
          <w:rStyle w:val="FootnoteAnchor"/>
          <w:rtl w:val="true"/>
        </w:rPr>
        <w:footnoteReference w:id="1660"/>
      </w:r>
      <w:r>
        <w:rPr>
          <w:rFonts w:ascii="Amiri" w:hAnsi="Amiri" w:eastAsia="Amiri" w:cs="Amiri"/>
          <w:color w:val="111111"/>
          <w:sz w:val="28"/>
          <w:sz w:val="28"/>
          <w:szCs w:val="28"/>
          <w:rtl w:val="true"/>
          <w:lang w:bidi="ar-SA"/>
        </w:rPr>
        <w:t xml:space="preserve">يُبايِعُ أَبا بَكْرِ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يَقُولُونَ سعد سقت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حققت أمرَكَ بالغَدْرِ</w:t>
      </w:r>
    </w:p>
    <w:p>
      <w:pPr>
        <w:pStyle w:val="BookText"/>
        <w:rPr/>
      </w:pPr>
      <w:r>
        <w:rPr>
          <w:rFonts w:ascii="Amiri" w:hAnsi="Amiri" w:eastAsia="Amiri" w:cs="Amiri"/>
          <w:color w:val="111111"/>
          <w:sz w:val="28"/>
          <w:sz w:val="28"/>
          <w:szCs w:val="28"/>
          <w:rtl w:val="true"/>
          <w:lang w:bidi="ar-SA"/>
        </w:rPr>
        <w:t>وما ذنب سعد أنّه بالَ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سعداً لم يُبايع أبا بكر</w:t>
      </w:r>
    </w:p>
    <w:p>
      <w:pPr>
        <w:pStyle w:val="BookText"/>
        <w:rPr/>
      </w:pPr>
      <w:r>
        <w:rPr>
          <w:rFonts w:ascii="Amiri" w:hAnsi="Amiri" w:eastAsia="Amiri" w:cs="Amiri"/>
          <w:color w:val="111111"/>
          <w:sz w:val="28"/>
          <w:sz w:val="28"/>
          <w:szCs w:val="28"/>
          <w:rtl w:val="true"/>
          <w:lang w:bidi="ar-SA"/>
        </w:rPr>
        <w:t xml:space="preserve">وزاد بعضهم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صَبَرَتْ عن لذَّةِ العَيْشِ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النَّهْي والأَمْرِ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152/15</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lang w:bidi="ar-SA"/>
        </w:rPr>
        <w:t>22/17</w:t>
      </w:r>
      <w:r>
        <w:rPr>
          <w:rFonts w:ascii="Amiri" w:hAnsi="Amiri" w:eastAsia="Amiri" w:cs="Amiri"/>
          <w:color w:val="111111"/>
          <w:sz w:val="28"/>
          <w:sz w:val="28"/>
          <w:szCs w:val="28"/>
          <w:rtl w:val="true"/>
          <w:lang w:bidi="ar-SA"/>
        </w:rPr>
        <w:t xml:space="preserve">، أنساب الأشراف للبلاذري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 عمّار الدهني، عن قيس </w:t>
      </w:r>
      <w:r>
        <w:rPr>
          <w:rStyle w:val="FootnoteAnchor"/>
          <w:rtl w:val="true"/>
        </w:rPr>
        <w:footnoteReference w:id="1662"/>
      </w:r>
      <w:r>
        <w:rPr>
          <w:rFonts w:ascii="IRNazanin" w:hAnsi="IRNazanin" w:eastAsia="IRNazanin"/>
          <w:color w:val="111111"/>
          <w:sz w:val="28"/>
          <w:sz w:val="28"/>
          <w:szCs w:val="28"/>
          <w:rtl w:val="true"/>
          <w:lang w:bidi="fa-IR"/>
        </w:rPr>
        <w:t xml:space="preserve">بن سعد </w:t>
      </w:r>
      <w:r>
        <w:rPr>
          <w:rStyle w:val="FootnoteAnchor"/>
          <w:rtl w:val="true"/>
        </w:rPr>
        <w:footnoteReference w:id="16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w:t>
      </w:r>
      <w:r>
        <w:rPr>
          <w:rStyle w:val="FootnoteAnchor"/>
          <w:rtl w:val="true"/>
        </w:rPr>
        <w:footnoteReference w:id="1664"/>
      </w:r>
      <w:r>
        <w:rPr>
          <w:rFonts w:ascii="Amiri" w:hAnsi="Amiri" w:eastAsia="Amiri" w:cs="Amiri"/>
          <w:color w:val="111111"/>
          <w:sz w:val="28"/>
          <w:sz w:val="28"/>
          <w:szCs w:val="28"/>
          <w:rtl w:val="true"/>
          <w:lang w:bidi="ar-SA"/>
        </w:rPr>
        <w:t>سَعْداً مِنَ الجن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بحامّته </w:t>
      </w:r>
      <w:r>
        <w:rPr>
          <w:rStyle w:val="FootnoteAnchor"/>
          <w:rtl w:val="true"/>
        </w:rPr>
        <w:footnoteReference w:id="1665"/>
      </w:r>
      <w:r>
        <w:rPr>
          <w:rFonts w:ascii="Amiri" w:hAnsi="Amiri" w:eastAsia="Amiri" w:cs="Amiri"/>
          <w:color w:val="111111"/>
          <w:sz w:val="28"/>
          <w:sz w:val="28"/>
          <w:szCs w:val="28"/>
          <w:rtl w:val="true"/>
          <w:lang w:bidi="ar-SA"/>
        </w:rPr>
        <w:t xml:space="preserve">وَذلكَ دَابُها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ولعلّ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هالكاً منه، وذاك كذابها ؛ والذي رأيته في العقد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لكذّابها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النضيد والدرّ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أَتَعْتَصِبُ الجن النُّفُوسَ فَمَنْ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بعَيْنَيهِ مَيْتاً قَدْ دَها </w:t>
      </w:r>
      <w:r>
        <w:rPr>
          <w:rStyle w:val="FootnoteAnchor"/>
          <w:rtl w:val="true"/>
        </w:rPr>
        <w:footnoteReference w:id="1667"/>
      </w:r>
      <w:r>
        <w:rPr>
          <w:rFonts w:ascii="IRNazanin" w:hAnsi="IRNazanin" w:eastAsia="IRNazanin"/>
          <w:color w:val="111111"/>
          <w:sz w:val="28"/>
          <w:sz w:val="28"/>
          <w:szCs w:val="28"/>
          <w:rtl w:val="true"/>
          <w:lang w:bidi="fa-IR"/>
        </w:rPr>
        <w:t>اغتصابها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عَسَى أَنْ يَعْتَرِي النَّفْسَ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عَنْها لَيْسَ يُغْنِي صِحابها </w:t>
      </w:r>
    </w:p>
    <w:p>
      <w:pPr>
        <w:pStyle w:val="BookText"/>
        <w:rPr/>
      </w:pPr>
      <w:r>
        <w:rPr>
          <w:rFonts w:ascii="Amiri" w:hAnsi="Amiri" w:eastAsia="Amiri" w:cs="Amiri"/>
          <w:color w:val="111111"/>
          <w:sz w:val="28"/>
          <w:sz w:val="28"/>
          <w:szCs w:val="28"/>
          <w:rtl w:val="true"/>
          <w:lang w:bidi="ar-SA"/>
        </w:rPr>
        <w:t>فاستتر على الناس الأمر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جرى من قول عمر لخالد </w:t>
      </w:r>
      <w:r>
        <w:rPr>
          <w:rStyle w:val="FootnoteAnchor"/>
          <w:rtl w:val="true"/>
        </w:rPr>
        <w:footnoteReference w:id="1668"/>
      </w:r>
      <w:r>
        <w:rPr>
          <w:rFonts w:ascii="Amiri" w:hAnsi="Amiri" w:eastAsia="Amiri" w:cs="Amiri"/>
          <w:color w:val="111111"/>
          <w:sz w:val="28"/>
          <w:sz w:val="28"/>
          <w:szCs w:val="28"/>
          <w:rtl w:val="true"/>
          <w:lang w:bidi="ar-SA"/>
        </w:rPr>
        <w:t>ما جرى في أمر مالك بن نويرة، فأظهر ذلك</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التاريخ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وراجع ما جاء في الكامل لابن الأثير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 الفرج في الأغاني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أورده ابن عبد ربه في العقد الفريد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ابن الأثير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وابن أبي الحديد في شرح نهج البلاغة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أُوفست بيروت، و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بتحقيق محمّد أبو الفضل إبراهيم، ولاحظ طبعة مكتبة الحياة </w:t>
      </w:r>
      <w:r>
        <w:rPr>
          <w:rFonts w:eastAsia="Amiri" w:cs="Amiri" w:ascii="Amiri" w:hAnsi="Amiri"/>
          <w:color w:val="111111"/>
          <w:sz w:val="28"/>
          <w:szCs w:val="28"/>
          <w:lang w:bidi="ar-SA"/>
        </w:rPr>
        <w:t>786/3</w:t>
      </w:r>
      <w:r>
        <w:rPr>
          <w:rFonts w:ascii="Amiri" w:hAnsi="Amiri" w:eastAsia="Amiri" w:cs="Amiri"/>
          <w:color w:val="111111"/>
          <w:sz w:val="28"/>
          <w:sz w:val="28"/>
          <w:szCs w:val="28"/>
          <w:rtl w:val="true"/>
          <w:lang w:bidi="ar-SA"/>
        </w:rPr>
        <w:t xml:space="preserve">، وطبعة دار الفكر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الخطيب البغدادي في تاريخ بغداد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وقد أخرجه عن أحمد بن أبي طاهر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سفيان بن عيينة، عن النهدي،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قومكم منكم بعد النبيّ عليه و آله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فكرهت </w:t>
      </w:r>
      <w:r>
        <w:rPr>
          <w:rStyle w:val="FootnoteAnchor"/>
          <w:rtl w:val="true"/>
        </w:rPr>
        <w:footnoteReference w:id="1671"/>
      </w:r>
      <w:r>
        <w:rPr>
          <w:rFonts w:ascii="Amiri" w:hAnsi="Amiri" w:eastAsia="Amiri" w:cs="Amiri"/>
          <w:color w:val="111111"/>
          <w:sz w:val="28"/>
          <w:sz w:val="28"/>
          <w:szCs w:val="28"/>
          <w:rtl w:val="true"/>
          <w:lang w:bidi="ar-SA"/>
        </w:rPr>
        <w:t xml:space="preserve">أن أجيبه،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أدري فأمير المؤمنين يدريني،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تجتمع لكم النبوّة والخلافة فتبجحوا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وقال 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يتبحّج، ويتمحّج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يفتخر ويباهي بشيء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بجحاً بجحاً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فاختارت قريش لأنفسها فأصابت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اختارت لأنفسها فأصابت ووفقت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قريشاً اختارت لأنفسها ما اختار لها ربها لأصابت، فكان الصواب بيدها غیر مردود ولا محسود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كرهوا أن تكون لنا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بَنِي إِسْرَائِيلَ الكِتَابَ وَالحُكْمَ والنُّبُوَّةَ</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الآية، والملك العظيم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الخلافة </w:t>
      </w:r>
      <w:r>
        <w:rPr>
          <w:rStyle w:val="FootnoteAnchor"/>
          <w:rtl w:val="true"/>
        </w:rPr>
        <w:footnoteReference w:id="1675"/>
      </w:r>
      <w:r>
        <w:rPr>
          <w:rFonts w:ascii="Amiri" w:hAnsi="Amiri" w:eastAsia="Amiri" w:cs="Amiri"/>
          <w:color w:val="111111"/>
          <w:sz w:val="28"/>
          <w:sz w:val="28"/>
          <w:szCs w:val="28"/>
          <w:rtl w:val="true"/>
          <w:lang w:bidi="ar-SA"/>
        </w:rPr>
        <w:t xml:space="preserve">وَوَصَفَ اللّه تعالى قوماً بالكراهة </w:t>
      </w:r>
      <w:r>
        <w:rPr>
          <w:rStyle w:val="FootnoteAnchor"/>
          <w:rtl w:val="true"/>
        </w:rPr>
        <w:footnoteReference w:id="16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تبلغني عنك أشياء كنت أكره أن أَفُرَّكَ </w:t>
      </w:r>
      <w:r>
        <w:rPr>
          <w:rStyle w:val="FootnoteAnchor"/>
          <w:rtl w:val="true"/>
        </w:rPr>
        <w:footnoteReference w:id="1678"/>
      </w:r>
      <w:r>
        <w:rPr>
          <w:rFonts w:ascii="Amiri" w:hAnsi="Amiri" w:eastAsia="Amiri" w:cs="Amiri"/>
          <w:color w:val="111111"/>
          <w:sz w:val="28"/>
          <w:sz w:val="28"/>
          <w:szCs w:val="28"/>
          <w:rtl w:val="true"/>
          <w:lang w:bidi="ar-SA"/>
        </w:rPr>
        <w:t xml:space="preserve">عنها فتزيل </w:t>
      </w:r>
      <w:r>
        <w:rPr>
          <w:rStyle w:val="FootnoteAnchor"/>
          <w:rtl w:val="true"/>
        </w:rPr>
        <w:footnoteReference w:id="1679"/>
      </w:r>
      <w:r>
        <w:rPr>
          <w:rFonts w:ascii="Amiri" w:hAnsi="Amiri" w:eastAsia="Amiri" w:cs="Amiri"/>
          <w:color w:val="111111"/>
          <w:sz w:val="28"/>
          <w:sz w:val="28"/>
          <w:szCs w:val="28"/>
          <w:rtl w:val="true"/>
          <w:lang w:bidi="ar-SA"/>
        </w:rPr>
        <w:t xml:space="preserve">منزلتك منّي،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حقاً فما ينبغي أن تزيل منزلتي منك، وإن كانت باطلاً فمثلى أماط الباطل عن نفسه </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وظلماً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ظلماً ؛ فقد يُيّن للجاهل </w:t>
      </w:r>
      <w:r>
        <w:rPr>
          <w:rStyle w:val="FootnoteAnchor"/>
          <w:rtl w:val="true"/>
        </w:rPr>
        <w:footnoteReference w:id="1682"/>
      </w:r>
      <w:r>
        <w:rPr>
          <w:rFonts w:ascii="Amiri" w:hAnsi="Amiri" w:eastAsia="Amiri" w:cs="Amiri"/>
          <w:color w:val="111111"/>
          <w:sz w:val="28"/>
          <w:sz w:val="28"/>
          <w:szCs w:val="28"/>
          <w:rtl w:val="true"/>
          <w:lang w:bidi="ar-SA"/>
        </w:rPr>
        <w:t xml:space="preserve">والحكيم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إنّما استحق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الناس برسول اللّه أهل بيته، ونحن أحق برسول اللّه </w:t>
      </w:r>
    </w:p>
    <w:p>
      <w:pPr>
        <w:pStyle w:val="BookText"/>
        <w:rPr/>
      </w:pPr>
      <w:r>
        <w:rPr>
          <w:rFonts w:ascii="Amiri" w:hAnsi="Amiri" w:eastAsia="Amiri" w:cs="Amiri"/>
          <w:color w:val="111111"/>
          <w:sz w:val="28"/>
          <w:sz w:val="28"/>
          <w:szCs w:val="28"/>
          <w:rtl w:val="true"/>
          <w:lang w:bidi="ar-SA"/>
        </w:rPr>
        <w:t xml:space="preserve">من جميع قريش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ويمكن أن يكون فاعل تبيّن ضميراً عائداً على الظلم،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الظلم للجاهل والحليم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 فإنّ إبليس حسد آدم،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يابن عباس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بني هاشم إلّا بغضاً لا يزول، وحقداً لا يحول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 قلوب بني هاشم وقلب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بيته، أذهب </w:t>
      </w:r>
      <w:r>
        <w:rPr>
          <w:rStyle w:val="FootnoteAnchor"/>
          <w:rtl w:val="true"/>
        </w:rPr>
        <w:footnoteReference w:id="1685"/>
      </w:r>
      <w:r>
        <w:rPr>
          <w:rFonts w:ascii="Amiri" w:hAnsi="Amiri" w:eastAsia="Amiri" w:cs="Amiri"/>
          <w:color w:val="111111"/>
          <w:sz w:val="28"/>
          <w:sz w:val="28"/>
          <w:szCs w:val="28"/>
          <w:rtl w:val="true"/>
          <w:lang w:bidi="ar-SA"/>
        </w:rPr>
        <w:t xml:space="preserve">اللّه عنهم الرجس وطهرهم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بالحسد والغش، فإنّ قلب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قلوب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حقداً ؛ فكيف لا يحقد من غُصب على حقه، ورآه </w:t>
      </w:r>
      <w:r>
        <w:rPr>
          <w:rStyle w:val="FootnoteAnchor"/>
          <w:rtl w:val="true"/>
        </w:rPr>
        <w:footnoteReference w:id="1686"/>
      </w:r>
      <w:r>
        <w:rPr>
          <w:rFonts w:ascii="Amiri" w:hAnsi="Amiri" w:eastAsia="Amiri" w:cs="Amiri"/>
          <w:color w:val="111111"/>
          <w:sz w:val="28"/>
          <w:sz w:val="28"/>
          <w:szCs w:val="28"/>
          <w:rtl w:val="true"/>
          <w:lang w:bidi="ar-SA"/>
        </w:rPr>
        <w:t xml:space="preserve">في يد غيره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المفيد </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خلاف حدث في الإسلام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الثاني في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حياته؛ وذلك أن جميع أهل السير والأخبار نقلوا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قبضه اللّه إليه فخرج الناعي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ينعاه </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خرج الثاني من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أسمع أحداً يقول ذلك إلّا قتلته، إنّه لم يمت ولكن غاب عنّا كما غاب موسى عن قومه أربعين يوماً، واللّه ليرجعنّ رسول اللّه إلى قومه كما رجع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وليقطعن أيدي رجال وأرجلهم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رواه الثعلبي في تفسيره </w:t>
      </w:r>
      <w:r>
        <w:rPr>
          <w:rStyle w:val="FootnoteAnchor"/>
          <w:rtl w:val="true"/>
        </w:rPr>
        <w:footnoteReference w:id="1691"/>
      </w:r>
      <w:r>
        <w:rPr>
          <w:rFonts w:ascii="Amiri" w:hAnsi="Amiri" w:eastAsia="Amiri" w:cs="Amiri"/>
          <w:color w:val="111111"/>
          <w:sz w:val="28"/>
          <w:sz w:val="28"/>
          <w:szCs w:val="28"/>
          <w:rtl w:val="true"/>
          <w:lang w:bidi="ar-SA"/>
        </w:rPr>
        <w:t xml:space="preserve">، والطبري في تاريخه </w:t>
      </w:r>
      <w:r>
        <w:rPr>
          <w:rStyle w:val="FootnoteAnchor"/>
          <w:rtl w:val="true"/>
        </w:rPr>
        <w:footnoteReference w:id="1692"/>
      </w:r>
      <w:r>
        <w:rPr>
          <w:rFonts w:ascii="Amiri" w:hAnsi="Amiri" w:eastAsia="Amiri" w:cs="Amiri"/>
          <w:color w:val="111111"/>
          <w:sz w:val="28"/>
          <w:sz w:val="28"/>
          <w:szCs w:val="28"/>
          <w:rtl w:val="true"/>
          <w:lang w:bidi="ar-SA"/>
        </w:rPr>
        <w:t xml:space="preserve">، والبخاري في صحيحه </w:t>
      </w:r>
      <w:r>
        <w:rPr>
          <w:rStyle w:val="FootnoteAnchor"/>
          <w:rtl w:val="true"/>
        </w:rPr>
        <w:footnoteReference w:id="1693"/>
      </w:r>
      <w:r>
        <w:rPr>
          <w:rFonts w:ascii="Amiri" w:hAnsi="Amiri" w:eastAsia="Amiri" w:cs="Amiri"/>
          <w:color w:val="111111"/>
          <w:sz w:val="28"/>
          <w:sz w:val="28"/>
          <w:szCs w:val="28"/>
          <w:rtl w:val="true"/>
          <w:lang w:bidi="ar-SA"/>
        </w:rPr>
        <w:t xml:space="preserve">، والقاضي الجرجاني في صفوة التاريخ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وقد قال به ابن هشام في السيرة النبوية </w:t>
      </w:r>
      <w:r>
        <w:rPr>
          <w:rFonts w:eastAsia="Amiri" w:cs="Amiri" w:ascii="Amiri" w:hAnsi="Amiri"/>
          <w:color w:val="111111"/>
          <w:sz w:val="28"/>
          <w:szCs w:val="28"/>
          <w:lang w:bidi="ar-SA"/>
        </w:rPr>
        <w:t>305/4</w:t>
      </w:r>
      <w:r>
        <w:rPr>
          <w:rFonts w:ascii="Amiri" w:hAnsi="Amiri" w:eastAsia="Amiri" w:cs="Amiri"/>
          <w:color w:val="111111"/>
          <w:sz w:val="28"/>
          <w:sz w:val="28"/>
          <w:szCs w:val="28"/>
          <w:rtl w:val="true"/>
          <w:lang w:bidi="ar-SA"/>
        </w:rPr>
        <w:t xml:space="preserve">، وابن سعد في الطبقات الكبرى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وجاء في الفتوحات الإسلامية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وقريب منه ما أورده الشهرستاني في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 كما سيأتي بعضها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مات </w:t>
      </w:r>
      <w:r>
        <w:rPr>
          <w:rStyle w:val="FootnoteAnchor"/>
          <w:rtl w:val="true"/>
        </w:rPr>
        <w:footnoteReference w:id="16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ذهب إلى ربّه كما ذهب موسیٰ بن عمران، فغاب عن قومه أربعين ليلة، ثمّ رجع بعد أن قيل قدمات، واللّه ليرجعن رسول اللّه وليقطعن أيدي رجال وأرجلهم يزعمون أن رسول اللّه مات</w:t>
      </w:r>
      <w:r>
        <w:rPr>
          <w:rFonts w:eastAsia="IRNazanin" w:cs="IRNazanin"/>
          <w:color w:val="111111"/>
          <w:sz w:val="28"/>
          <w:szCs w:val="28"/>
          <w:rtl w:val="true"/>
          <w:lang w:bidi="fa-IR"/>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للآلوسي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فائق الزمخشري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مانعهم عمر في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 ولكنّه صَعِق كما صعق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الرجل صعقة وتصعاقاً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غشي عليه، وأصعقه غيره، قاله الجوهري في الصحاح </w:t>
      </w:r>
      <w:r>
        <w:rPr>
          <w:rFonts w:eastAsia="Amiri" w:cs="Amiri" w:ascii="Amiri" w:hAnsi="Amiri"/>
          <w:color w:val="111111"/>
          <w:sz w:val="28"/>
          <w:szCs w:val="28"/>
          <w:lang w:bidi="ar-SA"/>
        </w:rPr>
        <w:t>1507/4</w:t>
      </w:r>
      <w:r>
        <w:rPr>
          <w:rFonts w:ascii="Amiri" w:hAnsi="Amiri" w:eastAsia="Amiri" w:cs="Amiri"/>
          <w:color w:val="111111"/>
          <w:sz w:val="28"/>
          <w:sz w:val="28"/>
          <w:szCs w:val="28"/>
          <w:rtl w:val="true"/>
          <w:lang w:bidi="ar-SA"/>
        </w:rPr>
        <w:t>، ويأتي بمعنى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198/10</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الغشية، وفي كتاب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المغشيّ عليه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w:t>
      </w:r>
    </w:p>
    <w:p>
      <w:pPr>
        <w:pStyle w:val="BookText"/>
        <w:rPr/>
      </w:pPr>
      <w:r>
        <w:rPr>
          <w:rFonts w:ascii="Amiri" w:hAnsi="Amiri" w:eastAsia="Amiri" w:cs="Amiri"/>
          <w:color w:val="111111"/>
          <w:sz w:val="28"/>
          <w:sz w:val="28"/>
          <w:szCs w:val="28"/>
          <w:rtl w:val="true"/>
          <w:lang w:bidi="ar-SA"/>
        </w:rPr>
        <w:t xml:space="preserve">حتّى ترككم على طريق ناهجة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وكذلك المنهج، والمنهاج، وأنهج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استبان وصار نهجاً واضحاً بيناً، قاله في الصحاح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وفي مجمع البحرين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ناهجة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يك ما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خطاب حقاً فإنه لن يعجز أن يحثو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بيننا وبين صاحبنا، فإنّه يأسن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ولعلّه يقرأ في نسختي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يأس، كما يأس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يأسن الناس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جميعاً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يزل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القول في </w:t>
      </w:r>
    </w:p>
    <w:p>
      <w:pPr>
        <w:pStyle w:val="BookText"/>
        <w:rPr/>
      </w:pPr>
      <w:r>
        <w:rPr>
          <w:rFonts w:ascii="Amiri" w:hAnsi="Amiri" w:eastAsia="Amiri" w:cs="Amiri"/>
          <w:color w:val="111111"/>
          <w:sz w:val="28"/>
          <w:sz w:val="28"/>
          <w:szCs w:val="28"/>
          <w:rtl w:val="true"/>
          <w:lang w:bidi="ar-SA"/>
        </w:rPr>
        <w:t xml:space="preserve">محفل بعد محفل، حتّى خرج إليه أبو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فلان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أنّه لا ينصت له، قام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Style w:val="FootnoteAnchor"/>
          <w:rtl w:val="true"/>
        </w:rPr>
        <w:footnoteReference w:id="1704"/>
      </w:r>
      <w:r>
        <w:rPr>
          <w:rFonts w:ascii="Amiri" w:hAnsi="Amiri" w:eastAsia="Amiri" w:cs="Amiri"/>
          <w:color w:val="111111"/>
          <w:sz w:val="28"/>
          <w:sz w:val="28"/>
          <w:szCs w:val="28"/>
          <w:rtl w:val="true"/>
          <w:lang w:bidi="ar-SA"/>
        </w:rPr>
        <w:t xml:space="preserve">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كان يعبد محمّداً فإنّ محمّداً قد مات، ومن كان يعبد اللّه فإنّ اللّه حي لا يموت، وقد نعى </w:t>
      </w:r>
      <w:r>
        <w:rPr>
          <w:rStyle w:val="FootnoteAnchor"/>
          <w:rtl w:val="true"/>
        </w:rPr>
        <w:footnoteReference w:id="1705"/>
      </w:r>
      <w:r>
        <w:rPr>
          <w:rFonts w:ascii="Amiri" w:hAnsi="Amiri" w:eastAsia="Amiri" w:cs="Amiri"/>
          <w:color w:val="111111"/>
          <w:sz w:val="28"/>
          <w:sz w:val="28"/>
          <w:szCs w:val="28"/>
          <w:rtl w:val="true"/>
          <w:lang w:bidi="ar-SA"/>
        </w:rPr>
        <w:t xml:space="preserve">نبيه إلى نفسه وهو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كف الثاني عن مقاله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وعقيدتي أنّ سبب كلام عمر هذا هو إشغال الناس؛ كي يرجع أبو بكر من سفره، حيث كان حينذاك في أطراف المدينة، ولذا بعد رجوعه تمّ كل شيء وبدأت المسرحية المفجعة والخيانة العظمى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مشيخة المدينة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ومحمّد بن كعب القرظي، وعمارة بن غزية، وسعيد بن سلمة، 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w:t>
      </w:r>
      <w:r>
        <w:rPr>
          <w:rStyle w:val="FootnoteAnchor"/>
          <w:rtl w:val="true"/>
        </w:rPr>
        <w:footnoteReference w:id="1709"/>
      </w:r>
      <w:r>
        <w:rPr>
          <w:rFonts w:ascii="Amiri" w:hAnsi="Amiri" w:eastAsia="Amiri" w:cs="Amiri"/>
          <w:color w:val="111111"/>
          <w:sz w:val="28"/>
          <w:sz w:val="28"/>
          <w:szCs w:val="28"/>
          <w:rtl w:val="true"/>
          <w:lang w:bidi="ar-SA"/>
        </w:rPr>
        <w:t>، وعبد اللّه 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الآية لفي كتاب اللّه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مات محمّد </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عمر جمع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في حلية الأولياء</w:t>
      </w:r>
      <w:r>
        <w:rPr>
          <w:rStyle w:val="FootnoteAnchor"/>
          <w:rtl w:val="true"/>
        </w:rPr>
        <w:footnoteReference w:id="1711"/>
      </w:r>
      <w:r>
        <w:rPr>
          <w:rFonts w:ascii="Amiri" w:hAnsi="Amiri" w:eastAsia="Amiri" w:cs="Amiri"/>
          <w:color w:val="111111"/>
          <w:sz w:val="28"/>
          <w:sz w:val="28"/>
          <w:szCs w:val="28"/>
          <w:rtl w:val="true"/>
          <w:lang w:bidi="ar-SA"/>
        </w:rPr>
        <w:t xml:space="preserve">، عن سعيد بن المسيب،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أن سمعته </w:t>
      </w:r>
      <w:r>
        <w:rPr>
          <w:rStyle w:val="FootnoteAnchor"/>
          <w:rtl w:val="true"/>
        </w:rPr>
        <w:footnoteReference w:id="1712"/>
      </w:r>
      <w:r>
        <w:rPr>
          <w:rFonts w:ascii="Amiri" w:hAnsi="Amiri" w:eastAsia="Amiri" w:cs="Amiri"/>
          <w:color w:val="111111"/>
          <w:sz w:val="28"/>
          <w:sz w:val="28"/>
          <w:szCs w:val="28"/>
          <w:rtl w:val="true"/>
          <w:lang w:bidi="ar-SA"/>
        </w:rPr>
        <w:t>تلاها، وقعدت حتّى ما تُقلّني رجلاي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أهويت إلى الأرض، وعرفت عُقِرَ الرجلُ إذ أدهش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الرجل إذا 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حلية الأولياء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ترد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عقر الرجل إذا أدهش في كنز العمال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18736</w:t>
      </w:r>
      <w:r>
        <w:rPr>
          <w:rFonts w:ascii="Amiri" w:hAnsi="Amiri" w:eastAsia="Amiri" w:cs="Amiri"/>
          <w:color w:val="111111"/>
          <w:sz w:val="28"/>
          <w:sz w:val="28"/>
          <w:szCs w:val="28"/>
          <w:rtl w:val="true"/>
          <w:lang w:bidi="ar-SA"/>
        </w:rPr>
        <w:t xml:space="preserve">، وكذا في إمتاع الأسماع للمقريزي </w:t>
      </w:r>
      <w:r>
        <w:rPr>
          <w:rFonts w:eastAsia="Amiri" w:cs="Amiri" w:ascii="Amiri" w:hAnsi="Amiri"/>
          <w:color w:val="111111"/>
          <w:sz w:val="28"/>
          <w:szCs w:val="28"/>
          <w:lang w:bidi="ar-SA"/>
        </w:rPr>
        <w:t>512/14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والظاهر أن الجملة قد أُقحمت في النص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وتضم العين وتفتح في الحجاز، وعن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 أصل كل شيء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حين سمعته تلاها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قد مات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رجعنا إلى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الخلاف من مذهب الغلاة، ودلّ على جهل قائله بالقرآن، وقصده الإفساد والعناد ؛ لأنّه أظهره بغير شبهة تدعو إليه من جهة عقل، أو تأويل كتاب، أو لفظ سنة، أو عادة جرت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أظهره الرجل بغير شبهة تدعو إليه، من جهة عقل، أو تأويل كتاب، أو لفظ سنة، أو عادة جرت، فيتعلّق بذلك، وما جرى هذا المجرى لم يتوهم على صاحبه إلّا العناد، وقصد الإفساد، والإدغال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جهل قائله بالقرآن، وعدم حفظه له ؛ لأنّ التنزيل مبيّن لوفاة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سبحانه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أقدم على اليمين، ثمّ وصفه بالغيبة، ثمّ شبه غيبته بغيبة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أخبر أنّه سيرجع ويقطع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وأرجلهم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أنّ الشبهة دخلت عليه 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واعتقد أنّه ممّن لا يموت، أو ممّن يتأخّر موته عن تلك الحال، أي شبهة عرضت له في ذكر قطع أيدي الرجال وأرجلهم إذا عاد ؟ </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حلف أنّه لم يجمع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للاستصلاح لما قال عند سماع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سمعتها قطّ، ولا علمت أنّها في القرآن، ولقال عند اجتماع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 جاهلاً بوفاته، وإنّما قلت ذلك للإرهاب</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إسحاق </w:t>
      </w:r>
      <w:r>
        <w:rPr>
          <w:rStyle w:val="FootnoteAnchor"/>
          <w:rtl w:val="true"/>
        </w:rPr>
        <w:footnoteReference w:id="1718"/>
      </w:r>
      <w:r>
        <w:rPr>
          <w:rFonts w:ascii="Amiri" w:hAnsi="Amiri" w:eastAsia="Amiri" w:cs="Amiri"/>
          <w:color w:val="111111"/>
          <w:sz w:val="28"/>
          <w:sz w:val="28"/>
          <w:szCs w:val="28"/>
          <w:rtl w:val="true"/>
          <w:lang w:bidi="ar-SA"/>
        </w:rPr>
        <w:t xml:space="preserve">، عن الزهري،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بويع أبوبكر في السقيفة وكان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الأوّل على المنبر، فقام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فتكلّم قبل أبي بكر،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كنت قلت لكم بالأمس مقالة ما كانت إلّا عن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كانت لعهد من رسول اللّه، </w:t>
      </w:r>
    </w:p>
    <w:p>
      <w:pPr>
        <w:pStyle w:val="BookText"/>
        <w:rPr/>
      </w:pPr>
      <w:r>
        <w:rPr>
          <w:rFonts w:ascii="Amiri" w:hAnsi="Amiri" w:eastAsia="Amiri" w:cs="Amiri"/>
          <w:color w:val="111111"/>
          <w:sz w:val="28"/>
          <w:sz w:val="28"/>
          <w:szCs w:val="28"/>
          <w:rtl w:val="true"/>
          <w:lang w:bidi="ar-SA"/>
        </w:rPr>
        <w:t xml:space="preserve">ولكن قد كنت أرى أنّه سيدبر أمرنا حتّى يكون </w:t>
      </w:r>
      <w:r>
        <w:rPr>
          <w:rStyle w:val="FootnoteAnchor"/>
          <w:rtl w:val="true"/>
        </w:rPr>
        <w:footnoteReference w:id="1719"/>
      </w:r>
      <w:r>
        <w:rPr>
          <w:rFonts w:ascii="Amiri" w:hAnsi="Amiri" w:eastAsia="Amiri" w:cs="Amiri"/>
          <w:color w:val="111111"/>
          <w:sz w:val="28"/>
          <w:sz w:val="28"/>
          <w:szCs w:val="28"/>
          <w:rtl w:val="true"/>
          <w:lang w:bidi="ar-SA"/>
        </w:rPr>
        <w:t xml:space="preserve">آخرنا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موتاً </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عن ابن عبّاس، أنّه قال في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حملني على ذلك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Style w:val="FootnoteAnchor"/>
          <w:rtl w:val="true"/>
        </w:rPr>
        <w:footnoteReference w:id="1722"/>
      </w:r>
      <w:r>
        <w:rPr>
          <w:rFonts w:ascii="Amiri" w:hAnsi="Amiri" w:eastAsia="Amiri" w:cs="Amiri"/>
          <w:color w:val="111111"/>
          <w:sz w:val="28"/>
          <w:sz w:val="28"/>
          <w:szCs w:val="28"/>
          <w:rtl w:val="true"/>
          <w:lang w:bidi="ar-SA"/>
        </w:rPr>
        <w:t xml:space="preserve">، فكنت أظن أنّه يبقى بعد أمته حتّى يشهد علينا بآخر </w:t>
      </w:r>
      <w:r>
        <w:rPr>
          <w:rStyle w:val="FootnoteAnchor"/>
          <w:rtl w:val="true"/>
        </w:rPr>
        <w:footnoteReference w:id="1723"/>
      </w:r>
      <w:r>
        <w:rPr>
          <w:rFonts w:ascii="Amiri" w:hAnsi="Amiri" w:eastAsia="Amiri" w:cs="Amiri"/>
          <w:color w:val="111111"/>
          <w:sz w:val="28"/>
          <w:sz w:val="28"/>
          <w:szCs w:val="28"/>
          <w:rtl w:val="true"/>
          <w:lang w:bidi="ar-SA"/>
        </w:rPr>
        <w:t xml:space="preserve">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للّذي حملني على أن قلت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w:t>
      </w:r>
      <w:r>
        <w:rPr>
          <w:rStyle w:val="FootnoteAnchor"/>
          <w:rtl w:val="true"/>
        </w:rPr>
        <w:footnoteReference w:id="1724"/>
      </w:r>
      <w:r>
        <w:rPr>
          <w:rFonts w:ascii="IRNazanin" w:hAnsi="IRNazanin" w:eastAsia="IRNazanin"/>
          <w:color w:val="111111"/>
          <w:sz w:val="28"/>
          <w:sz w:val="28"/>
          <w:szCs w:val="28"/>
          <w:rtl w:val="true"/>
          <w:lang w:bidi="fa-IR"/>
        </w:rPr>
        <w:t>إلّا للجهل والعناد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العجم </w:t>
      </w:r>
      <w:r>
        <w:rPr>
          <w:rStyle w:val="FootnoteAnchor"/>
          <w:rtl w:val="true"/>
        </w:rPr>
        <w:footnoteReference w:id="1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إمامي علي لا كَمَنْ جَارَ وَارْتَشَى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تَبارَكَ رَبِّي حِينَ أَيْقَنْتُ </w:t>
      </w:r>
      <w:r>
        <w:rPr>
          <w:rStyle w:val="FootnoteAnchor"/>
          <w:rtl w:val="true"/>
        </w:rPr>
        <w:footnoteReference w:id="1727"/>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حُبُّهُ بَيْنَ الجَوانِحِ والحَشَا</w:t>
      </w:r>
    </w:p>
    <w:p>
      <w:pPr>
        <w:pStyle w:val="BookText"/>
        <w:rPr/>
      </w:pPr>
      <w:r>
        <w:rPr>
          <w:rFonts w:ascii="Amiri" w:hAnsi="Amiri" w:eastAsia="Amiri" w:cs="Amiri"/>
          <w:color w:val="111111"/>
          <w:sz w:val="28"/>
          <w:sz w:val="28"/>
          <w:szCs w:val="28"/>
          <w:rtl w:val="true"/>
          <w:lang w:bidi="ar-SA"/>
        </w:rPr>
        <w:t>وَخَالَفْتُ تَيْماً والعَدِيَّ ونَعْثلاً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وأَيْقَنْتُ </w:t>
      </w:r>
      <w:r>
        <w:rPr>
          <w:rStyle w:val="FootnoteAnchor"/>
          <w:rtl w:val="true"/>
        </w:rPr>
        <w:footnoteReference w:id="1728"/>
      </w:r>
      <w:r>
        <w:rPr>
          <w:rFonts w:ascii="Amiri" w:hAnsi="Amiri" w:eastAsia="Amiri" w:cs="Amiri"/>
          <w:color w:val="111111"/>
          <w:sz w:val="28"/>
          <w:sz w:val="28"/>
          <w:szCs w:val="28"/>
          <w:rtl w:val="true"/>
          <w:lang w:bidi="ar-SA"/>
        </w:rPr>
        <w:t>أَنَّ العِزَّ في بَيْتِهِ نَشا</w:t>
      </w:r>
    </w:p>
    <w:p>
      <w:pPr>
        <w:pStyle w:val="BookText"/>
        <w:rPr/>
      </w:pPr>
      <w:r>
        <w:rPr>
          <w:rFonts w:ascii="Amiri" w:hAnsi="Amiri" w:eastAsia="Amiri" w:cs="Amiri"/>
          <w:color w:val="111111"/>
          <w:sz w:val="28"/>
          <w:sz w:val="28"/>
          <w:szCs w:val="28"/>
          <w:rtl w:val="true"/>
          <w:lang w:bidi="ar-SA"/>
        </w:rPr>
        <w:t>أَلا لَعَنَ اللّه العُتَاةَ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نَهَجُوا طُرْقَ الجنايةِ والرُّشَا</w:t>
      </w:r>
    </w:p>
    <w:p>
      <w:pPr>
        <w:pStyle w:val="BookText"/>
        <w:rPr/>
      </w:pPr>
      <w:r>
        <w:rPr>
          <w:rFonts w:ascii="Amiri" w:hAnsi="Amiri" w:eastAsia="Amiri" w:cs="Amiri"/>
          <w:color w:val="111111"/>
          <w:sz w:val="28"/>
          <w:sz w:val="28"/>
          <w:szCs w:val="28"/>
          <w:rtl w:val="true"/>
          <w:lang w:bidi="ar-SA"/>
        </w:rPr>
        <w:t>أولئك أصحابُ الجَحِيمِ وحِزْبُها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سَتَرُوا يَوْماً فَذا اليَوْمَ قَد فَشَا</w:t>
      </w:r>
    </w:p>
    <w:p>
      <w:pPr>
        <w:pStyle w:val="BookText"/>
        <w:rPr/>
      </w:pPr>
      <w:r>
        <w:rPr>
          <w:rFonts w:ascii="Amiri" w:hAnsi="Amiri" w:eastAsia="Amiri" w:cs="Amiri"/>
          <w:color w:val="111111"/>
          <w:sz w:val="28"/>
          <w:sz w:val="28"/>
          <w:szCs w:val="28"/>
          <w:rtl w:val="true"/>
          <w:lang w:bidi="ar-SA"/>
        </w:rPr>
        <w:t xml:space="preserve">وكُلُّ دَعِي مُبْغِضِ </w:t>
      </w:r>
      <w:r>
        <w:rPr>
          <w:rStyle w:val="FootnoteAnchor"/>
          <w:rtl w:val="true"/>
        </w:rPr>
        <w:footnoteReference w:id="1729"/>
      </w:r>
      <w:r>
        <w:rPr>
          <w:rFonts w:ascii="Amiri" w:hAnsi="Amiri" w:eastAsia="Amiri" w:cs="Amiri"/>
          <w:color w:val="111111"/>
          <w:sz w:val="28"/>
          <w:sz w:val="28"/>
          <w:szCs w:val="28"/>
          <w:rtl w:val="true"/>
          <w:lang w:bidi="ar-SA"/>
        </w:rPr>
        <w:t>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أَنَّهُمْ أَشْقَىٰ عَلَى الْأَرْضِ مَنْ مَشَى</w:t>
      </w:r>
    </w:p>
    <w:p>
      <w:pPr>
        <w:pStyle w:val="BookText"/>
        <w:rPr/>
      </w:pPr>
      <w:r>
        <w:rPr>
          <w:rFonts w:ascii="Amiri" w:hAnsi="Amiri" w:eastAsia="Amiri" w:cs="Amiri"/>
          <w:color w:val="111111"/>
          <w:sz w:val="28"/>
          <w:sz w:val="28"/>
          <w:szCs w:val="28"/>
          <w:rtl w:val="true"/>
          <w:lang w:bidi="ar-SA"/>
        </w:rPr>
        <w:t xml:space="preserve">تفسير الثعلبي </w:t>
      </w:r>
      <w:r>
        <w:rPr>
          <w:rStyle w:val="FootnoteAnchor"/>
          <w:rtl w:val="true"/>
        </w:rPr>
        <w:footnoteReference w:id="1730"/>
      </w:r>
      <w:r>
        <w:rPr>
          <w:rFonts w:ascii="Amiri" w:hAnsi="Amiri" w:eastAsia="Amiri" w:cs="Amiri"/>
          <w:color w:val="111111"/>
          <w:sz w:val="28"/>
          <w:sz w:val="28"/>
          <w:szCs w:val="28"/>
          <w:rtl w:val="true"/>
          <w:lang w:bidi="ar-SA"/>
        </w:rPr>
        <w:t xml:space="preserve">، والقزويني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يسعنا تحديد صاحب هذا العنوان مصداقاً، وهو مردد بين جمع عرّفوا بهذا اللقب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 عبد السلام بن محمّد بن بندار القزويني، صاحب التفسير الكبير،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ذات بهجة، ولعلّه إليه ينصرف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والرازي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Style w:val="FootnoteAnchor"/>
          <w:rtl w:val="true"/>
        </w:rPr>
        <w:footnoteReference w:id="1734"/>
      </w:r>
      <w:r>
        <w:rPr>
          <w:rFonts w:ascii="IRNazanin" w:hAnsi="IRNazanin" w:eastAsia="IRNazanin"/>
          <w:color w:val="111111"/>
          <w:sz w:val="28"/>
          <w:sz w:val="28"/>
          <w:szCs w:val="28"/>
          <w:rtl w:val="true"/>
          <w:lang w:bidi="fa-IR"/>
        </w:rPr>
        <w:t xml:space="preserve">، وحذف الواو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وإثبات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يصغ إلى قوله حتّى قرأ ثلاثاً،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Style w:val="FootnoteAnchor"/>
          <w:rtl w:val="true"/>
        </w:rPr>
        <w:footnoteReference w:id="1736"/>
      </w:r>
      <w:r>
        <w:rPr>
          <w:rFonts w:ascii="Amiri" w:hAnsi="Amiri" w:eastAsia="Amiri" w:cs="Amiri"/>
          <w:color w:val="111111"/>
          <w:sz w:val="28"/>
          <w:sz w:val="28"/>
          <w:szCs w:val="28"/>
          <w:rtl w:val="true"/>
          <w:lang w:bidi="ar-SA"/>
        </w:rPr>
        <w:t>تسمع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قرأت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تبيع القَرَظَ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ببقيع الغرقد،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حفظتم ونسينا، وتفرغتم وشغلنا، وشهدتم وغبنا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اللّه الأنصار من السابقين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يشاور خطاباً ولا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أنّها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زعمتم،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﴿وَالَّذِينَ جَاوُوا مِنْ بَعْدِهِمْ يَقُولُونَ</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آمَنُوا مِنْ بَعْدُ وَهَاجَرُوا 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وزعم أن المهاجرين من آل أبي قحافة وآل الخطاب خير من المهاجرين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معاوية حتّى جرى منه ما جرى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أبويوسف الفسوي </w:t>
      </w:r>
      <w:r>
        <w:rPr>
          <w:rStyle w:val="FootnoteAnchor"/>
          <w:rtl w:val="true"/>
        </w:rPr>
        <w:footnoteReference w:id="1742"/>
      </w:r>
      <w:r>
        <w:rPr>
          <w:rFonts w:ascii="Amiri" w:hAnsi="Amiri" w:eastAsia="Amiri" w:cs="Amiri"/>
          <w:color w:val="111111"/>
          <w:sz w:val="28"/>
          <w:sz w:val="28"/>
          <w:szCs w:val="28"/>
          <w:rtl w:val="true"/>
          <w:lang w:bidi="ar-SA"/>
        </w:rPr>
        <w:t xml:space="preserve">في كتاب المعرفة والتاريخ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يزيد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مكانه معاوية، ثمّ نعاه إلى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يزيد بن أبي سفيان، فقال أبو سفيان رحمه اللّه، ومن أمّرت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الرحم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سليمان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رَزَقَ معاوية على عمله على الشام في كلّ سنة عشرين ألف دينار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رآه في خيل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لسرة العرب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للراغب الإصفهاني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 وموكب معاوية، والأسرار فيما كنّي وعرّف به الأشرار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تجارب الأمم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وقال قبله في تجارب الأمم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بن الخطّاب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كسرى وقيصر ودهاءَهُما وسياستهما وعندكم معاوية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ناظرت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أمر أعتب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تركنى،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أدري آمره 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أقره حجّته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بالشام في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يخطب على منبر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 فتى من الأنصار بالسيف،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أقتله ؛ </w:t>
      </w:r>
    </w:p>
    <w:p>
      <w:pPr>
        <w:pStyle w:val="BookText"/>
        <w:rPr/>
      </w:pP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يخطب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نصر بن مزاحم في كتابه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357/11</w:t>
      </w:r>
      <w:r>
        <w:rPr>
          <w:rFonts w:ascii="Amiri" w:hAnsi="Amiri" w:eastAsia="Amiri" w:cs="Amiri"/>
          <w:color w:val="111111"/>
          <w:sz w:val="28"/>
          <w:sz w:val="28"/>
          <w:szCs w:val="28"/>
          <w:rtl w:val="true"/>
          <w:lang w:bidi="ar-SA"/>
        </w:rPr>
        <w:t xml:space="preserve">، والخطيب البغدادي في تاريخه </w:t>
      </w:r>
      <w:r>
        <w:rPr>
          <w:rFonts w:eastAsia="Amiri" w:cs="Amiri" w:ascii="Amiri" w:hAnsi="Amiri"/>
          <w:color w:val="111111"/>
          <w:sz w:val="28"/>
          <w:szCs w:val="28"/>
          <w:lang w:bidi="ar-SA"/>
        </w:rPr>
        <w:t>181/12</w:t>
      </w:r>
      <w:r>
        <w:rPr>
          <w:rFonts w:ascii="Amiri" w:hAnsi="Amiri" w:eastAsia="Amiri" w:cs="Amiri"/>
          <w:color w:val="111111"/>
          <w:sz w:val="28"/>
          <w:sz w:val="28"/>
          <w:szCs w:val="28"/>
          <w:rtl w:val="true"/>
          <w:lang w:bidi="ar-SA"/>
        </w:rPr>
        <w:t xml:space="preserve">، وكذا جاء في اللئالي المصنوعة للسيوطي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قدسمعنا مثل الذي سمعت، ولكنّا نكره أن نسلّ السيف في إمرة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في ذلك إلى عمر، فلم يجىء الجواب حتّى مات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نصر بن مزاحم في كتاب صفين، وابن عدي، والعقيلي، والخطيب، والمناوي من طريق أبي سعيد الخدري وعبد اللّه 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أن نقلناه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للذهبي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كتب الرجال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هذا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يفعلوا ولم ينجحوا</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وقال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نفعل ولم نفلح، كما جاء في وقعة صفين لا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الملاحم والفتن للسيد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يخطب على منبري فاقرعوا رأسه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له روايات كثيرة هناك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والمضحك من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تاريخ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بوضع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الحديث بمثله نصاً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أمين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له نسخة عندنا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مأبون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كثير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و تاريخ بغداد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ما ذكره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جاء في الجزء الرابع من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عبدالكريم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المخارق، عن عامر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الأعسر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لاحظ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بامرأة تزوّجت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فجلدها مائة وحرّم نكاحها</w:t>
      </w:r>
    </w:p>
    <w:p>
      <w:pPr>
        <w:pStyle w:val="BookText"/>
        <w:rPr/>
      </w:pPr>
      <w:r>
        <w:rPr>
          <w:rFonts w:ascii="Amiri" w:hAnsi="Amiri" w:eastAsia="Amiri" w:cs="Amiri"/>
          <w:color w:val="111111"/>
          <w:sz w:val="28"/>
          <w:sz w:val="28"/>
          <w:szCs w:val="28"/>
          <w:rtl w:val="true"/>
          <w:lang w:bidi="ar-SA"/>
        </w:rPr>
        <w:t>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تُنكحن </w:t>
      </w:r>
      <w:r>
        <w:rPr>
          <w:rStyle w:val="FootnoteAnchor"/>
          <w:rtl w:val="true"/>
        </w:rPr>
        <w:footnoteReference w:id="1752"/>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حظرت أن يتزوج عربية إلّا عربي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شريك، عن الحكم </w:t>
      </w:r>
      <w:r>
        <w:rPr>
          <w:rStyle w:val="FootnoteAnchor"/>
          <w:rtl w:val="true"/>
        </w:rPr>
        <w:footnoteReference w:id="17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امرأة تزوجت عبداً أو من رأيته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544/16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أهل مكة ؛ فإنّهم أعراب</w:t>
      </w:r>
    </w:p>
    <w:p>
      <w:pPr>
        <w:pStyle w:val="BookText"/>
        <w:rPr/>
      </w:pP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تزويج الموالي من العربيات؟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أتتكافأ دماؤكم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تتكافأ فروجكم</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186/14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تزويج الموالي من العربيات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أتتكافاً دماؤكم ولا تتكافأ فروجكم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جاء في بحار الأنوار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الموطأ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الثقة عنده، أنّه سمع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 بن الخطّاب أن يورث أحداً من الأعاجم إلّا أحداً ولد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جاءت امرأة حامل من أرض العدو فوضعته في أرض العرب فهو ولدها، يرثها إن ماتت، وترثه إن مات، وميراثها في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حكى ذلك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وعلّق عليه بما لا مزيد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كلام عمر ضدّ الأعاجم في كتاب المستطرف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والجزء السادس من الموسوعة الرائعة الغدير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العربيات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وزوّج مقداد بن الأسود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ضباعة ابنة </w:t>
      </w:r>
      <w:r>
        <w:rPr>
          <w:rStyle w:val="FootnoteAnchor"/>
          <w:rtl w:val="true"/>
        </w:rPr>
        <w:footnoteReference w:id="1758"/>
      </w:r>
      <w:r>
        <w:rPr>
          <w:rFonts w:ascii="Amiri" w:hAnsi="Amiri" w:eastAsia="Amiri" w:cs="Amiri"/>
          <w:color w:val="111111"/>
          <w:sz w:val="28"/>
          <w:sz w:val="28"/>
          <w:szCs w:val="28"/>
          <w:rtl w:val="true"/>
          <w:lang w:bidi="ar-SA"/>
        </w:rPr>
        <w:t xml:space="preserve">الزبير بن عبد المطلّب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ليتّسع النكاح فيناله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ولتعلموا أن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185/14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منه في دعائم الإسلام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الحروفية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الحروفية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ينزل حتّى زوّج ضباعة المقداد بن الأسود،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ابنة عمي المقداد ليتضع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لتتضع المناكح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هشیم، عن جابر، عن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تزوّج </w:t>
      </w:r>
      <w:r>
        <w:rPr>
          <w:rStyle w:val="FootnoteAnchor"/>
          <w:rtl w:val="true"/>
        </w:rPr>
        <w:footnoteReference w:id="1760"/>
      </w:r>
      <w:r>
        <w:rPr>
          <w:rFonts w:ascii="Amiri" w:hAnsi="Amiri" w:eastAsia="Amiri" w:cs="Amiri"/>
          <w:color w:val="111111"/>
          <w:sz w:val="28"/>
          <w:sz w:val="28"/>
          <w:szCs w:val="28"/>
          <w:rtl w:val="true"/>
          <w:lang w:bidi="ar-SA"/>
        </w:rPr>
        <w:t>بنتي عبيدة بن الحارث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ثعلبة بن شعبة القرظي، وكان يهودياً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الداري، وكان مولى لأبي العاص </w:t>
      </w:r>
      <w:r>
        <w:rPr>
          <w:rStyle w:val="FootnoteAnchor"/>
          <w:rtl w:val="true"/>
        </w:rPr>
        <w:footnoteReference w:id="1761"/>
      </w:r>
      <w:r>
        <w:rPr>
          <w:rFonts w:ascii="Amiri" w:hAnsi="Amiri" w:eastAsia="Amiri" w:cs="Amiri"/>
          <w:color w:val="111111"/>
          <w:sz w:val="28"/>
          <w:sz w:val="28"/>
          <w:szCs w:val="28"/>
          <w:rtl w:val="true"/>
          <w:lang w:bidi="ar-SA"/>
        </w:rPr>
        <w:t xml:space="preserve">بن وائل التيمي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تزوّج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الرحمن بن جذعان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ربيعة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وتزوّج بلال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هالة أُخت عبد الرحمن بن عوف</w:t>
      </w:r>
      <w:r>
        <w:rPr>
          <w:rStyle w:val="FootnoteAnchor"/>
          <w:rtl w:val="true"/>
        </w:rPr>
        <w:footnoteReference w:id="1763"/>
      </w:r>
      <w:r>
        <w:rPr>
          <w:rFonts w:ascii="Amiri" w:hAnsi="Amiri" w:eastAsia="Amiri" w:cs="Amiri"/>
          <w:color w:val="111111"/>
          <w:sz w:val="28"/>
          <w:sz w:val="28"/>
          <w:szCs w:val="28"/>
          <w:rtl w:val="true"/>
          <w:lang w:bidi="ar-SA"/>
        </w:rPr>
        <w:t xml:space="preserve">، وكان تحت سلمى كندية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وَرَآءَ ذَلِكُمْ</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w:t>
      </w:r>
      <w:r>
        <w:rPr>
          <w:rFonts w:eastAsia="Amiri" w:cs="Amiri" w:ascii="Amiri" w:hAnsi="Amiri"/>
          <w:color w:val="111111"/>
          <w:sz w:val="28"/>
          <w:szCs w:val="28"/>
          <w:rtl w:val="true"/>
          <w:lang w:bidi="ar-SA"/>
        </w:rPr>
        <w:t xml:space="preserve">.. !!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وكذا جاء في كتب اللغة ؛ كما قاله ابن الأثير في النهاية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منظور في لسان العرب </w:t>
      </w:r>
      <w:r>
        <w:rPr>
          <w:rFonts w:eastAsia="Amiri" w:cs="Amiri" w:ascii="Amiri" w:hAnsi="Amiri"/>
          <w:color w:val="111111"/>
          <w:sz w:val="28"/>
          <w:szCs w:val="28"/>
          <w:lang w:bidi="ar-SA"/>
        </w:rPr>
        <w:t>632/11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منا الفضل بن شاذان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قبائل العرب، وأعتق واسترق كما فعل بالعجم، وكان الأوّل سبى أهل الردّة من العرب</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ولا ترجموها فتفتنوها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والأمر عن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بالحدود على المجرمين؛ فإذاً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الجَاهِلِيَّةِ</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المهاجرين على الأنصار، والعرب على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أشار بذلك على الأوّل فلم يقبل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رسول اللّه ليس </w:t>
      </w:r>
      <w:r>
        <w:rPr>
          <w:rStyle w:val="FootnoteAnchor"/>
          <w:rtl w:val="true"/>
        </w:rPr>
        <w:footnoteReference w:id="1771"/>
      </w:r>
      <w:r>
        <w:rPr>
          <w:rFonts w:ascii="Amiri" w:hAnsi="Amiri" w:eastAsia="Amiri" w:cs="Amiri"/>
          <w:color w:val="111111"/>
          <w:sz w:val="28"/>
          <w:sz w:val="28"/>
          <w:szCs w:val="28"/>
          <w:rtl w:val="true"/>
          <w:lang w:bidi="ar-SA"/>
        </w:rPr>
        <w:t xml:space="preserve">في هذه القسمة، وقد كان معه المهاجرون والأنصار </w:t>
      </w:r>
      <w:r>
        <w:rPr>
          <w:rStyle w:val="FootnoteAnchor"/>
          <w:rtl w:val="true"/>
        </w:rPr>
        <w:footnoteReference w:id="1772"/>
      </w:r>
      <w:r>
        <w:rPr>
          <w:rFonts w:ascii="Amiri" w:hAnsi="Amiri" w:eastAsia="Amiri" w:cs="Amiri"/>
          <w:color w:val="111111"/>
          <w:sz w:val="28"/>
          <w:sz w:val="28"/>
          <w:szCs w:val="28"/>
          <w:rtl w:val="true"/>
          <w:lang w:bidi="ar-SA"/>
        </w:rPr>
        <w:t>، والعربي والعجمي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يفضّل أحداً على أحد، وأنا إن عملت ذلك لم آمن أن ينكر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القرب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773"/>
      </w:r>
      <w:r>
        <w:rPr>
          <w:rFonts w:ascii="Amiri" w:hAnsi="Amiri" w:eastAsia="Amiri" w:cs="Amiri"/>
          <w:color w:val="111111"/>
          <w:sz w:val="28"/>
          <w:sz w:val="28"/>
          <w:szCs w:val="28"/>
          <w:rtl w:val="true"/>
          <w:lang w:bidi="ar-SA"/>
        </w:rPr>
        <w:t xml:space="preserve">، فلمّا أفضى الأمر إليه فضل بعضهم على بعض في القسمة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يحيى بن عبد اللّه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الصهاك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الصهاكي ؛ كما سلف قريباً، وكذا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الصهاك، كما في الأسرار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الصهاك الحبشية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أتوب إلى اللّه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اغتصابي هذا الأمر أنا وأبو 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دون الناس، واستخلافي عليهم، و تفضيل المسلمين بعضهم على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الثاني عيّر بلالاً بالسواد،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أحسب بأنّه بقي في صدرك من كبر الجاهلية شيء</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وفي إرشاد الساري،</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وهذا المصدر يذكر صدور التعبير لبلال من أبي ذرّ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العربي على عجمي ولا الأسود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على أحمر إلّا بالتقوى</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فلا ترجعنّ بعدي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بعضكم رقاب بعض، فإنّي قد تركت فيكم ما إن أخذتم به لم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وإنّ أباكم واحد، كلكم لآدم، و آدم من تراب، أكرمكم عند اللّه أتقاكم، وليس لعربي على عجمي فضل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فضل لعربي على عجمي، ولا لعجمي على عربي، ولا أسود على أحمر ولا أحمر على أسود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p>
    <w:p>
      <w:pPr>
        <w:pStyle w:val="BookText"/>
        <w:rPr/>
      </w:pPr>
      <w:r>
        <w:rPr>
          <w:rFonts w:ascii="Amiri" w:hAnsi="Amiri" w:eastAsia="Amiri" w:cs="Amiri"/>
          <w:color w:val="111111"/>
          <w:sz w:val="28"/>
          <w:sz w:val="28"/>
          <w:szCs w:val="28"/>
          <w:rtl w:val="true"/>
          <w:lang w:bidi="ar-SA"/>
        </w:rPr>
        <w:t xml:space="preserve">وفي لفظ الطبراني في المعجم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لعربي على عجمي فضل، ولا لعجمي على عربي فضل، ولا لأسود على أحمر فضل، ولا لأحمر على أسود فضل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في زاد المعاد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وجاء في البيان والتبيان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سأل سلمان علی </w:t>
      </w:r>
      <w:r>
        <w:rPr>
          <w:rStyle w:val="FootnoteAnchor"/>
          <w:rtl w:val="true"/>
        </w:rPr>
        <w:footnoteReference w:id="1779"/>
      </w:r>
      <w:r>
        <w:rPr>
          <w:rFonts w:ascii="IRNazanin" w:hAnsi="IRNazanin" w:eastAsia="IRNazanin"/>
          <w:color w:val="111111"/>
          <w:sz w:val="28"/>
          <w:sz w:val="28"/>
          <w:szCs w:val="28"/>
          <w:rtl w:val="true"/>
          <w:lang w:bidi="fa-IR"/>
        </w:rPr>
        <w:t xml:space="preserve">نسبه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ابن الإسلام</w:t>
      </w:r>
      <w:r>
        <w:rPr>
          <w:rFonts w:eastAsia="IRNazanin" w:cs="IRNazanin"/>
          <w:color w:val="111111"/>
          <w:sz w:val="28"/>
          <w:szCs w:val="28"/>
          <w:rtl w:val="true"/>
          <w:lang w:bidi="fa-IR"/>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كنت ضالاً فهداني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عائلاً فأغناني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فأعتقني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حَسَبي ونسبي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1782"/>
      </w:r>
      <w:r>
        <w:rPr>
          <w:rFonts w:ascii="Amiri" w:hAnsi="Amiri" w:eastAsia="Amiri" w:cs="Amiri"/>
          <w:color w:val="111111"/>
          <w:sz w:val="28"/>
          <w:sz w:val="28"/>
          <w:szCs w:val="28"/>
          <w:rtl w:val="true"/>
          <w:lang w:bidi="ar-SA"/>
        </w:rPr>
        <w:t>خرج رسول اللّه شكا إليه، فقال 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من هؤلاء عليك فضل إلّا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التقوى فأنت أفضل</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والاحتجاج،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ودلائل الإمامة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للمباركفوري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سلمان، وأُسد الغابة لابن الأثير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ردّ عمر خطبة سلمان رضوان اللّه عليه لا لشيء إلّا كونه أعجمياً، كما صرّح بذلك الإصفهاني في حلية الأولياء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فجرى حكمه فيه لحمية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بخلافه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بابك</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لاحظ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لابن خلكان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280/17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هذين البيتين في مصدر، نعم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أبيات مديح له مطلعها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للوصيّ البرّ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للنبيّ الطُّهر آل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بَعْدَ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وَكُلُّ النَّاسِ مِنْ بَعْدِهِ هَدَرْ</w:t>
      </w:r>
    </w:p>
    <w:p>
      <w:pPr>
        <w:pStyle w:val="BookText"/>
        <w:rPr/>
      </w:pPr>
      <w:r>
        <w:rPr>
          <w:rFonts w:ascii="Amiri" w:hAnsi="Amiri" w:eastAsia="Amiri" w:cs="Amiri"/>
          <w:color w:val="111111"/>
          <w:sz w:val="28"/>
          <w:sz w:val="28"/>
          <w:szCs w:val="28"/>
          <w:rtl w:val="true"/>
          <w:lang w:bidi="ar-SA"/>
        </w:rPr>
        <w:t>وَإِنَّ عَتِيقاً فِيهِ خَيرٌ وإِن وهت</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ما يَبْنِيهِ والشَّرُ في عُمَرُ</w:t>
      </w:r>
    </w:p>
    <w:p>
      <w:pPr>
        <w:pStyle w:val="BookText"/>
        <w:rPr/>
      </w:pPr>
      <w:r>
        <w:rPr>
          <w:rFonts w:ascii="Amiri" w:hAnsi="Amiri" w:eastAsia="Amiri" w:cs="Amiri"/>
          <w:color w:val="111111"/>
          <w:sz w:val="28"/>
          <w:sz w:val="28"/>
          <w:szCs w:val="28"/>
          <w:rtl w:val="true"/>
          <w:lang w:bidi="ar-SA"/>
        </w:rPr>
        <w:t xml:space="preserve">روى الواقدي </w:t>
      </w:r>
      <w:r>
        <w:rPr>
          <w:rStyle w:val="FootnoteAnchor"/>
          <w:rtl w:val="true"/>
        </w:rPr>
        <w:footnoteReference w:id="1787"/>
      </w:r>
      <w:r>
        <w:rPr>
          <w:rFonts w:ascii="Amiri" w:hAnsi="Amiri" w:eastAsia="Amiri" w:cs="Amiri"/>
          <w:color w:val="111111"/>
          <w:sz w:val="28"/>
          <w:sz w:val="28"/>
          <w:szCs w:val="28"/>
          <w:rtl w:val="true"/>
          <w:lang w:bidi="ar-SA"/>
        </w:rPr>
        <w:t xml:space="preserve">، عن هشام بن سعد، عن زيد بن أسلم،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هامان </w:t>
      </w:r>
      <w:r>
        <w:rPr>
          <w:rStyle w:val="FootnoteAnchor"/>
          <w:rtl w:val="true"/>
        </w:rPr>
        <w:footnoteReference w:id="178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الرسول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وأبو دور </w:t>
      </w:r>
      <w:r>
        <w:rPr>
          <w:rStyle w:val="FootnoteAnchor"/>
          <w:rtl w:val="true"/>
        </w:rPr>
        <w:footnoteReference w:id="1789"/>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المهاجرون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برسول اللّه وما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وحيازة الخلافة لك ولمن بعدك من أهلك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حتّى تحزّ </w:t>
      </w:r>
      <w:r>
        <w:rPr>
          <w:rStyle w:val="FootnoteAnchor"/>
          <w:rtl w:val="true"/>
        </w:rPr>
        <w:footnoteReference w:id="1790"/>
      </w:r>
      <w:r>
        <w:rPr>
          <w:rFonts w:ascii="Amiri" w:hAnsi="Amiri" w:eastAsia="Amiri" w:cs="Amiri"/>
          <w:color w:val="111111"/>
          <w:sz w:val="28"/>
          <w:sz w:val="28"/>
          <w:szCs w:val="28"/>
          <w:rtl w:val="true"/>
          <w:lang w:bidi="ar-SA"/>
        </w:rPr>
        <w:t>رقابنا بالمناشير</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فأقرّ أنّه غاصب بالحمية وفعل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جماعة يجتمعون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لئن اجتمع هؤلاء عندك ليفتحن البيت عليهم، وليُهْدَمَنَّ البيت أو لتُحْرَقُنّ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ذلك انصرفوا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حول الهجوم على دار الرسالة ومهبط الوحي والتهديد بالإحراق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وقد جاء فيه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ذات أربعة مجلدات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تحريق الدار، وكذا 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ذات أربعة مجلدات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271/16</w:t>
      </w:r>
      <w:r>
        <w:rPr>
          <w:rFonts w:ascii="Amiri" w:hAnsi="Amiri" w:eastAsia="Amiri" w:cs="Amiri"/>
          <w:color w:val="111111"/>
          <w:sz w:val="28"/>
          <w:sz w:val="28"/>
          <w:szCs w:val="28"/>
          <w:rtl w:val="true"/>
          <w:lang w:bidi="ar-SA"/>
        </w:rPr>
        <w:t xml:space="preserve">، وعن شرح النهج في بحار الأنوار </w:t>
      </w:r>
      <w:r>
        <w:rPr>
          <w:rFonts w:eastAsia="Amiri" w:cs="Amiri" w:ascii="Amiri" w:hAnsi="Amiri"/>
          <w:color w:val="111111"/>
          <w:sz w:val="28"/>
          <w:szCs w:val="28"/>
          <w:lang w:bidi="ar-SA"/>
        </w:rPr>
        <w:t>313/28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منتخب كنز العمّال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ابن أبي شيبة، وكذا نقله الهندي في كنز العمّال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449/5</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وجاء في قرة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هم بإحراق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 xml:space="preserve">وعليك بالكتاب الرائع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غنى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من باب </w:t>
      </w:r>
      <w:r>
        <w:rPr>
          <w:rStyle w:val="FootnoteAnchor"/>
          <w:rtl w:val="true"/>
        </w:rPr>
        <w:footnoteReference w:id="1794"/>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أنصاري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بَلائي </w:t>
      </w:r>
      <w:r>
        <w:rPr>
          <w:rStyle w:val="FootnoteAnchor"/>
          <w:rtl w:val="true"/>
        </w:rPr>
        <w:footnoteReference w:id="1795"/>
      </w:r>
      <w:r>
        <w:rPr>
          <w:rFonts w:ascii="Amiri" w:hAnsi="Amiri" w:eastAsia="Amiri" w:cs="Amiri"/>
          <w:color w:val="111111"/>
          <w:sz w:val="28"/>
          <w:sz w:val="28"/>
          <w:szCs w:val="28"/>
          <w:rtl w:val="true"/>
          <w:lang w:bidi="ar-SA"/>
        </w:rPr>
        <w:t xml:space="preserve">إذ ما جاك </w:t>
      </w:r>
      <w:r>
        <w:rPr>
          <w:rStyle w:val="FootnoteAnchor"/>
          <w:rtl w:val="true"/>
        </w:rPr>
        <w:footnoteReference w:id="1796"/>
      </w:r>
      <w:r>
        <w:rPr>
          <w:rFonts w:ascii="Amiri" w:hAnsi="Amiri" w:eastAsia="Amiri" w:cs="Amiri"/>
          <w:color w:val="111111"/>
          <w:sz w:val="28"/>
          <w:sz w:val="28"/>
          <w:szCs w:val="28"/>
          <w:rtl w:val="true"/>
          <w:lang w:bidi="ar-SA"/>
        </w:rPr>
        <w:t>ذُو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والصِّدِّيقُ مَشْغُولُ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فأخذ ذراعه </w:t>
      </w:r>
      <w:r>
        <w:rPr>
          <w:rStyle w:val="FootnoteAnchor"/>
          <w:rtl w:val="true"/>
        </w:rPr>
        <w:footnoteReference w:id="1797"/>
      </w:r>
      <w:r>
        <w:rPr>
          <w:rFonts w:ascii="Amiri" w:hAnsi="Amiri" w:eastAsia="Amiri" w:cs="Amiri"/>
          <w:color w:val="111111"/>
          <w:sz w:val="28"/>
          <w:sz w:val="28"/>
          <w:szCs w:val="28"/>
          <w:rtl w:val="true"/>
          <w:lang w:bidi="ar-SA"/>
        </w:rPr>
        <w:t>حتّى استشرفه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ردّ عنّي سفيهاً من قومه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 على نجيب، </w:t>
      </w:r>
    </w:p>
    <w:p>
      <w:pPr>
        <w:pStyle w:val="BookText"/>
        <w:rPr/>
      </w:pPr>
      <w:r>
        <w:rPr>
          <w:rFonts w:ascii="Amiri" w:hAnsi="Amiri" w:eastAsia="Amiri" w:cs="Amiri"/>
          <w:color w:val="111111"/>
          <w:sz w:val="28"/>
          <w:sz w:val="28"/>
          <w:szCs w:val="28"/>
          <w:rtl w:val="true"/>
          <w:lang w:bidi="ar-SA"/>
        </w:rPr>
        <w:t xml:space="preserve">وزاد في عطائه، وولاه صدقة قومه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اذكر بلائي إذ فاجاك ذو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فأخذ بذراعه حتى استشرفه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والبصائر والذخائر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وقرأ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أفعاله وأقواله وخلافته وإمامته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الموسوي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الموسوي هنا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الشرف الشريف الرضي طاب ثراه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غني عن التعريف، ولا يسعني فعلاً درج ترجمة عنه مختصرة فضلاً عن ترجمة كاملة، وهذه الأبيات من قصيدته التي يرثي بها مولانا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يوم عاشوراء، أنشدها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راحل أنتَ والليالي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 بك البقاءُ الطَّويلُ</w:t>
      </w:r>
    </w:p>
    <w:p>
      <w:pPr>
        <w:pStyle w:val="BookText"/>
        <w:rPr/>
      </w:pPr>
      <w:r>
        <w:rPr>
          <w:rFonts w:ascii="Amiri" w:hAnsi="Amiri" w:eastAsia="Amiri" w:cs="Amiri"/>
          <w:color w:val="111111"/>
          <w:sz w:val="28"/>
          <w:sz w:val="28"/>
          <w:szCs w:val="28"/>
          <w:rtl w:val="true"/>
          <w:lang w:bidi="ar-SA"/>
        </w:rPr>
        <w:t xml:space="preserve">أورد منها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وجاءت هذه الأبيات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أَحْمَدٍ إِلى كَمْ </w:t>
      </w:r>
      <w:r>
        <w:rPr>
          <w:rStyle w:val="FootnoteAnchor"/>
          <w:rtl w:val="true"/>
        </w:rPr>
        <w:footnoteReference w:id="1802"/>
      </w:r>
      <w:r>
        <w:rPr>
          <w:rFonts w:ascii="Amiri" w:hAnsi="Amiri" w:eastAsia="Amiri" w:cs="Amiri"/>
          <w:color w:val="111111"/>
          <w:sz w:val="28"/>
          <w:sz w:val="28"/>
          <w:szCs w:val="28"/>
          <w:rtl w:val="true"/>
          <w:lang w:bidi="ar-SA"/>
        </w:rPr>
        <w:t>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عن عانِهِ مَمَطُولُ </w:t>
      </w:r>
      <w:r>
        <w:rPr>
          <w:rStyle w:val="FootnoteAnchor"/>
          <w:rtl w:val="true"/>
        </w:rPr>
        <w:footnoteReference w:id="1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أحمد إليكم 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في طعامه ممطول</w:t>
      </w:r>
    </w:p>
    <w:p>
      <w:pPr>
        <w:pStyle w:val="BookText"/>
        <w:rPr/>
      </w:pPr>
      <w:r>
        <w:rPr>
          <w:rFonts w:ascii="Amiri" w:hAnsi="Amiri" w:eastAsia="Amiri" w:cs="Amiri"/>
          <w:color w:val="111111"/>
          <w:sz w:val="28"/>
          <w:sz w:val="28"/>
          <w:szCs w:val="28"/>
          <w:rtl w:val="true"/>
          <w:lang w:bidi="ar-SA"/>
        </w:rPr>
        <w:t>وهو مصحف و محرّف عن المثبت عن ديوان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وجِيَادِي مَرْبُوطَةٌ والمَطَايَا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ومَقَامَي يَرُوعُ عنهُ الدَّخِيلُ </w:t>
      </w:r>
      <w:r>
        <w:rPr>
          <w:rStyle w:val="FootnoteAnchor"/>
          <w:rtl w:val="true"/>
        </w:rPr>
        <w:footnoteReference w:id="18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إِلَىٰ كَمْ تَعْلُو الطَّعَاةُ وكَمْ 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في كُلِّ فاضِلٍ مَفْضُولُ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الدواهي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كبائر زفر </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6001_176331"/>
      <w:bookmarkStart w:id="38" w:name="pg16001_176331"/>
      <w:bookmarkEnd w:id="38"/>
    </w:p>
    <w:p>
      <w:pPr>
        <w:pStyle w:val="Heading3"/>
        <w:numPr>
          <w:ilvl w:val="2"/>
          <w:numId w:val="1"/>
        </w:numPr>
        <w:rPr/>
      </w:pPr>
      <w:bookmarkStart w:id="39" w:name="pg16001_176331"/>
      <w:bookmarkStart w:id="40" w:name="__RefHeading___Toc17427017_2142443653"/>
      <w:bookmarkStart w:id="41" w:name="_Toc9"/>
      <w:bookmarkEnd w:id="39"/>
      <w:bookmarkEnd w:id="40"/>
      <w:r>
        <w:rPr>
          <w:rtl w:val="true"/>
        </w:rPr>
        <w:t>فصل في كبائر زفر</w:t>
      </w:r>
      <w:bookmarkEnd w:id="41"/>
    </w:p>
    <w:p>
      <w:pPr>
        <w:pStyle w:val="BookText"/>
        <w:rPr/>
      </w:pPr>
      <w:r>
        <w:rPr>
          <w:rFonts w:ascii="Amiri" w:hAnsi="Amiri" w:eastAsia="Amiri" w:cs="Amiri"/>
          <w:color w:val="111111"/>
          <w:sz w:val="28"/>
          <w:sz w:val="28"/>
          <w:szCs w:val="28"/>
          <w:rtl w:val="true"/>
          <w:lang w:bidi="ar-SA"/>
        </w:rPr>
        <w:t xml:space="preserve">فصل في كبائر زفر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167/30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زفر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ظاهر؛ لاشتراكهما في الوزن وتقدير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جملة من موارده ومعانيه في كتاب الأسرار فيما كنّي وعرف به الأشرار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زفير أيضاً، وهو الذي سلف في مقدمة كتابنا هذا ممّا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رموز مختصة في الباب الثاني الخاص بالثاني، ولم نجد من تابعه عليه، ولعلّه يريد به هذا، لكن لم نجده قد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وَعَصَيْنَا وَاسْمَعْ غَيْرَ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الأوّل والثاني ومن كان معهما، سمعوا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يسلموا فعصوا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فِى الكِتابِ أنْ إِذا سَمِعْتُمْ آيَاتِ اللّه يُكْفَرُ بها</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نزلت في ابن صهاك وصاحبه ؛ لما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قال في عليّ مقالاً ما يألوا </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691/2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يرفع بضبع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غريب الحديث </w:t>
      </w:r>
      <w:r>
        <w:rPr>
          <w:rStyle w:val="FootnoteAnchor"/>
          <w:rtl w:val="true"/>
        </w:rPr>
        <w:footnoteReference w:id="1809"/>
      </w:r>
      <w:r>
        <w:rPr>
          <w:rFonts w:ascii="Amiri" w:hAnsi="Amiri" w:eastAsia="Amiri" w:cs="Amiri"/>
          <w:color w:val="111111"/>
          <w:sz w:val="28"/>
          <w:sz w:val="28"/>
          <w:szCs w:val="28"/>
          <w:rtl w:val="true"/>
          <w:lang w:bidi="ar-SA"/>
        </w:rPr>
        <w:t xml:space="preserve">؛ عن أبي عبيد، وكتاب الفاخر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سلمة، وكتاب التاريخ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جاء في مسند أحمد بن حنبل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ومثله في كتاب البخاري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والمصنّف للصنعاني </w:t>
      </w:r>
      <w:r>
        <w:rPr>
          <w:rFonts w:eastAsia="Amiri" w:cs="Amiri" w:ascii="Amiri" w:hAnsi="Amiri"/>
          <w:color w:val="111111"/>
          <w:sz w:val="28"/>
          <w:szCs w:val="28"/>
          <w:lang w:bidi="ar-SA"/>
        </w:rPr>
        <w:t>443/5</w:t>
      </w:r>
      <w:r>
        <w:rPr>
          <w:rFonts w:ascii="Amiri" w:hAnsi="Amiri" w:eastAsia="Amiri" w:cs="Amiri"/>
          <w:color w:val="111111"/>
          <w:sz w:val="28"/>
          <w:sz w:val="28"/>
          <w:szCs w:val="28"/>
          <w:rtl w:val="true"/>
          <w:lang w:bidi="ar-SA"/>
        </w:rPr>
        <w:t xml:space="preserve">، وصحيح ابن حبان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127/12</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وغيرها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جماعة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عمر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اختلفت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أبي 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كنت زوّرت في نفسي مقالة </w:t>
      </w:r>
      <w:r>
        <w:rPr>
          <w:rStyle w:val="FootnoteAnchor"/>
          <w:rtl w:val="true"/>
        </w:rPr>
        <w:footnoteReference w:id="1811"/>
      </w:r>
      <w:r>
        <w:rPr>
          <w:rFonts w:ascii="Amiri" w:hAnsi="Amiri" w:eastAsia="Amiri" w:cs="Amiri"/>
          <w:color w:val="111111"/>
          <w:sz w:val="28"/>
          <w:sz w:val="28"/>
          <w:szCs w:val="28"/>
          <w:rtl w:val="true"/>
          <w:lang w:bidi="ar-SA"/>
        </w:rPr>
        <w:t xml:space="preserve">أقوم بها بين </w:t>
      </w:r>
      <w:r>
        <w:rPr>
          <w:rStyle w:val="FootnoteAnchor"/>
          <w:rtl w:val="true"/>
        </w:rPr>
        <w:footnoteReference w:id="1812"/>
      </w:r>
      <w:r>
        <w:rPr>
          <w:rFonts w:ascii="Amiri" w:hAnsi="Amiri" w:eastAsia="Amiri" w:cs="Amiri"/>
          <w:color w:val="111111"/>
          <w:sz w:val="28"/>
          <w:sz w:val="28"/>
          <w:szCs w:val="28"/>
          <w:rtl w:val="true"/>
          <w:lang w:bidi="ar-SA"/>
        </w:rPr>
        <w:t>يدي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أبوبكر فما ترك شيئاً ممّا كنت 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إلّا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والباطل والتزويق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أقول الزور الكذب، والتزوير تزيين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عن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مزوّر مزوّق، وقد زوّر فلان كتابه وزوّقه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قومه تقويماً، قاله في لسان العرب </w:t>
      </w:r>
      <w:r>
        <w:rPr>
          <w:rFonts w:eastAsia="Amiri" w:cs="Amiri" w:ascii="Amiri" w:hAnsi="Amiri"/>
          <w:color w:val="111111"/>
          <w:sz w:val="28"/>
          <w:szCs w:val="28"/>
          <w:lang w:bidi="ar-SA"/>
        </w:rPr>
        <w:t>150/10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وأيضاً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520/1</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المصنّف للصنعاني </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568/8</w:t>
      </w:r>
      <w:r>
        <w:rPr>
          <w:rFonts w:ascii="Amiri" w:hAnsi="Amiri" w:eastAsia="Amiri" w:cs="Amiri"/>
          <w:color w:val="111111"/>
          <w:sz w:val="28"/>
          <w:sz w:val="28"/>
          <w:szCs w:val="28"/>
          <w:rtl w:val="true"/>
          <w:lang w:bidi="ar-SA"/>
        </w:rPr>
        <w:t xml:space="preserve">، فتح الباري في شرح كتاب البخاري للعسقلاني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عَلَى اللّه وَكَذَّبَ بِالصِّدْقِ إذ جاءه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ویروی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 عند بيعة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هند </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تَزْنِي الحرّة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الثاني للحالة التي كانت بينهما </w:t>
      </w:r>
      <w:r>
        <w:rPr>
          <w:rStyle w:val="FootnoteAnchor"/>
          <w:rtl w:val="true"/>
        </w:rPr>
        <w:footnoteReference w:id="1819"/>
      </w:r>
      <w:r>
        <w:rPr>
          <w:rFonts w:ascii="Amiri" w:hAnsi="Amiri" w:eastAsia="Amiri" w:cs="Amiri"/>
          <w:color w:val="111111"/>
          <w:sz w:val="28"/>
          <w:sz w:val="28"/>
          <w:szCs w:val="28"/>
          <w:rtl w:val="true"/>
          <w:lang w:bidi="ar-SA"/>
        </w:rPr>
        <w:t xml:space="preserve">في الجاهلية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أبي سفيان والثاني حُجرة </w:t>
      </w:r>
      <w:r>
        <w:rPr>
          <w:rStyle w:val="FootnoteAnchor"/>
          <w:rtl w:val="true"/>
        </w:rPr>
        <w:footnoteReference w:id="1821"/>
      </w:r>
      <w:r>
        <w:rPr>
          <w:rFonts w:ascii="Amiri" w:hAnsi="Amiri" w:eastAsia="Amiri" w:cs="Amiri"/>
          <w:color w:val="111111"/>
          <w:sz w:val="28"/>
          <w:sz w:val="28"/>
          <w:szCs w:val="28"/>
          <w:rtl w:val="true"/>
          <w:lang w:bidi="ar-SA"/>
        </w:rPr>
        <w:t xml:space="preserve">لهند، وكانت تفجر شبان قريش بها، وأبوسفيان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هنداً والثاني يتحدّثان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استأمنوني على خزائن الأرض، ولا تستأمنوني على جارية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سوداء 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تاجراً استودع عنده حبشية، فلما انصرف صاحبها ؛ سألها عن حالها،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w:t>
      </w:r>
      <w:r>
        <w:rPr>
          <w:rStyle w:val="FootnoteAnchor"/>
          <w:rtl w:val="true"/>
        </w:rPr>
        <w:footnoteReference w:id="1822"/>
      </w:r>
      <w:r>
        <w:rPr>
          <w:rFonts w:ascii="Amiri" w:hAnsi="Amiri" w:eastAsia="Amiri" w:cs="Amiri"/>
          <w:color w:val="111111"/>
          <w:sz w:val="28"/>
          <w:sz w:val="28"/>
          <w:szCs w:val="28"/>
          <w:rtl w:val="true"/>
          <w:lang w:bidi="ar-SA"/>
        </w:rPr>
        <w:t>عنّي منذ مشيت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التاجر وقال الثاني هذا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وسعيد بن جبير، وأبو عمرو الضرير، وضارب بن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التفاسير </w:t>
      </w:r>
      <w:r>
        <w:rPr>
          <w:rStyle w:val="FootnoteAnchor"/>
          <w:rtl w:val="true"/>
        </w:rPr>
        <w:footnoteReference w:id="182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عَنِ الخَمْرِ وَالمَيْسِرِ</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وكان المسلمون من </w:t>
      </w:r>
      <w:r>
        <w:rPr>
          <w:rStyle w:val="FootnoteAnchor"/>
          <w:rtl w:val="true"/>
        </w:rPr>
        <w:footnoteReference w:id="1825"/>
      </w:r>
      <w:r>
        <w:rPr>
          <w:rFonts w:ascii="Amiri" w:hAnsi="Amiri" w:eastAsia="Amiri" w:cs="Amiri"/>
          <w:color w:val="111111"/>
          <w:sz w:val="28"/>
          <w:sz w:val="28"/>
          <w:szCs w:val="28"/>
          <w:rtl w:val="true"/>
          <w:lang w:bidi="ar-SA"/>
        </w:rPr>
        <w:t>بين شارب و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وشربها الثاني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صلاته وهجر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الكافرون أنا أعبد ما تعبدون وأنتم عابدون ما أعبد، وأنا عابد ما عبدتم وأنتم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 حتّى تَعْلَمُوا ما تَقُولُونَ</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غرائب التفسير </w:t>
      </w:r>
      <w:r>
        <w:rPr>
          <w:rStyle w:val="FootnoteAnchor"/>
          <w:rtl w:val="true"/>
        </w:rPr>
        <w:footnoteReference w:id="1828"/>
      </w:r>
      <w:r>
        <w:rPr>
          <w:rFonts w:ascii="Amiri" w:hAnsi="Amiri" w:eastAsia="Amiri" w:cs="Amiri"/>
          <w:color w:val="111111"/>
          <w:sz w:val="28"/>
          <w:sz w:val="28"/>
          <w:szCs w:val="28"/>
          <w:rtl w:val="true"/>
          <w:lang w:bidi="ar-SA"/>
        </w:rPr>
        <w:t xml:space="preserve">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الشامي أنّه روى عن ابن عبّاس أنّه لما نزلت هذه الآية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تحريم شرب الخمر في مواقيت الصلاة، فكانوا يشربونها إذا صلوا الغداة، ثمّ يقيلون فيقومون عند الظهر، وكذلك كانوا يشربون بعد العشاء الآخرة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زيد بن علي، وابن جبير، وابن مضرب </w:t>
      </w:r>
      <w:r>
        <w:rPr>
          <w:rStyle w:val="FootnoteAnchor"/>
          <w:rtl w:val="true"/>
        </w:rPr>
        <w:footnoteReference w:id="1830"/>
      </w:r>
      <w:r>
        <w:rPr>
          <w:rFonts w:ascii="Amiri" w:hAnsi="Amiri" w:eastAsia="Amiri" w:cs="Amiri"/>
          <w:color w:val="111111"/>
          <w:sz w:val="28"/>
          <w:sz w:val="28"/>
          <w:szCs w:val="28"/>
          <w:rtl w:val="true"/>
          <w:lang w:bidi="ar-SA"/>
        </w:rPr>
        <w:t xml:space="preserve">، والضرير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شربها إلى أن ناح الأوّل </w:t>
      </w:r>
      <w:r>
        <w:rPr>
          <w:rStyle w:val="FootnoteAnchor"/>
          <w:rtl w:val="true"/>
        </w:rPr>
        <w:footnoteReference w:id="1831"/>
      </w:r>
      <w:r>
        <w:rPr>
          <w:rFonts w:ascii="Amiri" w:hAnsi="Amiri" w:eastAsia="Amiri" w:cs="Amiri"/>
          <w:color w:val="111111"/>
          <w:sz w:val="28"/>
          <w:sz w:val="28"/>
          <w:szCs w:val="28"/>
          <w:rtl w:val="true"/>
          <w:lang w:bidi="ar-SA"/>
        </w:rPr>
        <w:t xml:space="preserve">على قتلى بدر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مغضب، ونزل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وحكاه من الإمامية جمع ؛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وكذا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زبدة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والقطب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القرآن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الثعلبي في تفسيره </w:t>
      </w:r>
      <w:r>
        <w:rPr>
          <w:rStyle w:val="FootnoteAnchor"/>
          <w:rtl w:val="true"/>
        </w:rPr>
        <w:footnoteReference w:id="1834"/>
      </w:r>
      <w:r>
        <w:rPr>
          <w:rFonts w:ascii="Amiri" w:hAnsi="Amiri" w:eastAsia="Amiri" w:cs="Amiri"/>
          <w:color w:val="111111"/>
          <w:sz w:val="28"/>
          <w:sz w:val="28"/>
          <w:szCs w:val="28"/>
          <w:rtl w:val="true"/>
          <w:lang w:bidi="ar-SA"/>
        </w:rPr>
        <w:t xml:space="preserve">، والواحدي في أسباب النزول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رأيك </w:t>
      </w:r>
      <w:r>
        <w:rPr>
          <w:rStyle w:val="FootnoteAnchor"/>
          <w:rtl w:val="true"/>
        </w:rPr>
        <w:footnoteReference w:id="1836"/>
      </w:r>
      <w:r>
        <w:rPr>
          <w:rFonts w:ascii="Amiri" w:hAnsi="Amiri" w:eastAsia="Amiri" w:cs="Amiri"/>
          <w:color w:val="111111"/>
          <w:sz w:val="28"/>
          <w:sz w:val="28"/>
          <w:szCs w:val="28"/>
          <w:rtl w:val="true"/>
          <w:lang w:bidi="ar-SA"/>
        </w:rPr>
        <w:t>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الحسن بن زياد، والقاضي أبويوسف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راجع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النديم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وحكي عن أخبار القضاة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ومناقب أبي حنيفة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وأسد بن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عمرو صاحب أبي حنيفة، 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ضعفه العقيلي في كتابه الضعفاء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وكذا ابن عدي في الكامل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وثقه ابن شاهين في تاريخ أسماء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وصرّح بأنّه كان على قضاء واسط، ويعدّ من خصّيصي أصحاب أبي حنيفة، ولا يروي إلّا عنه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 والطبقات لابن سعد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والتاريخ الكبير للبخاري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والجرح والتعديل للذهبي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وما عليه من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وحدّث عنه خلق كثير ؛ كالزهري، وقتادة، وابن سيرين،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وثقه جمع منهم، توفي في سنة سبع وعشرين ومئة، وعاش ثلاثاً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270/3</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عمرو بن</w:t>
      </w:r>
    </w:p>
    <w:p>
      <w:pPr>
        <w:pStyle w:val="BookText"/>
        <w:rPr/>
      </w:pPr>
      <w:r>
        <w:rPr>
          <w:rFonts w:ascii="IRNazanin" w:hAnsi="IRNazanin" w:eastAsia="IRNazanin"/>
          <w:color w:val="111111"/>
          <w:sz w:val="28"/>
          <w:sz w:val="28"/>
          <w:szCs w:val="28"/>
          <w:rtl w:val="true"/>
          <w:lang w:bidi="fa-IR"/>
        </w:rPr>
        <w:t>میمون</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عن سير أعلام النبلاء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الأودي المذحجي الكوفي، الصحابي المخضرم، الذي حدث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عنه آخرون، ومات سنة خمس وسبعين،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148/4</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للمسلمين كلّ يوم جزوراً،</w:t>
      </w:r>
    </w:p>
    <w:p>
      <w:pPr>
        <w:pStyle w:val="BookText"/>
        <w:rPr/>
      </w:pPr>
      <w:r>
        <w:rPr>
          <w:rFonts w:ascii="Amiri" w:hAnsi="Amiri" w:eastAsia="Amiri" w:cs="Amiri"/>
          <w:color w:val="111111"/>
          <w:sz w:val="28"/>
          <w:sz w:val="28"/>
          <w:szCs w:val="28"/>
          <w:rtl w:val="true"/>
          <w:lang w:bidi="ar-SA"/>
        </w:rPr>
        <w:t xml:space="preserve">وإنّ لآل عمر منها العنق، وإنه لا يقطع لحوم هذه الإبل من بطوننا إلّا النبيذ الشديد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والغريب ما أورده المارديني في الجوهر النقي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روي عن عمر، وحكى عدة فجائع أخرى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أورده ابن حزم في المحلى </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وزاد في شرح معاني الآثار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وشربت من نبيذه فكان أشد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مسانيد أبي حنيفة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عن الغدير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لحوم هذه الإبل في بطوننا إلّا النبيذ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 في كنز العمّال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رجل معجار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مسعار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 هذا النبيذ الشديد فيسهل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الحجم والنتوء،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أعجر بين العَجَر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عظيم البطن، وهميان أعجر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ممتلي، والفحل الأعجر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وتعجّر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تعكّن، قاله وغيره الجوهري في الصحاح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وعجر عجراً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بطنه، قاله في لسان العرب </w:t>
      </w:r>
      <w:r>
        <w:rPr>
          <w:rFonts w:eastAsia="Amiri" w:cs="Amiri" w:ascii="Amiri" w:hAnsi="Amiri"/>
          <w:color w:val="111111"/>
          <w:sz w:val="28"/>
          <w:szCs w:val="28"/>
          <w:lang w:bidi="ar-SA"/>
        </w:rPr>
        <w:t>542/4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مسعار البطن ؛ فقد قال الجوهري في الصحاح </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الرجل فهو مسعور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ضربته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معانٍ أخرى لا تتناسب مع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سعر الرجل فهو مسعور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جوعه وعطشه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العين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الرجل فهو مسعور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 السموم والعطش وله معان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 ومنه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مجعار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يابس الطبيعة، ومثله في لسان العرب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المحاضرات </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عمر بن الخطّاب نبيذاً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نأكل لحوم هذه الإبل، ونشرب عليها النبيذ الشديد ليقطعها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عظيماً من النبيذ إلى عمر بن الخطّاب، فوضعه في يده، فقربه عمر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هذا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صنعناه،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الطيّب </w:t>
      </w:r>
      <w:r>
        <w:rPr>
          <w:rStyle w:val="FootnoteAnchor"/>
          <w:rtl w:val="true"/>
        </w:rPr>
        <w:footnoteReference w:id="1842"/>
      </w:r>
      <w:r>
        <w:rPr>
          <w:rFonts w:ascii="Amiri" w:hAnsi="Amiri" w:eastAsia="Amiri" w:cs="Amiri"/>
          <w:color w:val="111111"/>
          <w:sz w:val="28"/>
          <w:sz w:val="28"/>
          <w:szCs w:val="28"/>
          <w:rtl w:val="true"/>
          <w:lang w:bidi="ar-SA"/>
        </w:rPr>
        <w:t>فشرب منه، ثمّ ناوله رجلاً عن يمينه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الثعلبي في تفسيره </w:t>
      </w:r>
      <w:r>
        <w:rPr>
          <w:rStyle w:val="FootnoteAnchor"/>
          <w:rtl w:val="true"/>
        </w:rPr>
        <w:footnoteReference w:id="1843"/>
      </w:r>
      <w:r>
        <w:rPr>
          <w:rFonts w:ascii="Amiri" w:hAnsi="Amiri" w:eastAsia="Amiri" w:cs="Amiri"/>
          <w:color w:val="111111"/>
          <w:sz w:val="28"/>
          <w:sz w:val="28"/>
          <w:szCs w:val="28"/>
          <w:rtl w:val="true"/>
          <w:lang w:bidi="ar-SA"/>
        </w:rPr>
        <w:t>، عن أبي عبد اللّه الدينوري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تلقت ثقيف عمر بن الخطّاب بشراب فدعا به، فلما قربه إلى فيه كرهه وكسره بالماء،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فافعلوا به</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أرى بكم كذا،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شرابكم فافعلوا به هكذا، 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فاكسروه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لاحظه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45"/>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رافع،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خشيتم من نبيذ شدّته فاكسروه بالماء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وأورده مفصلاً السرخسي في المبسوط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ما ذكره اللعين ابن حزم في المحلى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من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306/8</w:t>
      </w:r>
      <w:r>
        <w:rPr>
          <w:rFonts w:ascii="Amiri" w:hAnsi="Amiri" w:eastAsia="Amiri" w:cs="Amiri"/>
          <w:color w:val="111111"/>
          <w:sz w:val="28"/>
          <w:sz w:val="28"/>
          <w:szCs w:val="28"/>
          <w:rtl w:val="true"/>
          <w:lang w:bidi="ar-SA"/>
        </w:rPr>
        <w:t xml:space="preserve">، وأيضاً السنن الكبرى للنسائي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المصنّف لابن أبي شيبة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قوماً من ثقيف قد حضر طعامهم،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الثريد قبل اللحم ؛ فإنّه يسدّ مكان الخلل، وإذا اشتدّ نبيذكم فاكسروه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وقارن بما ذكره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وكذا مفصلاً فيه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سرد جملة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وعليك بالصحيح من السيرة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 البحث مصادراً وتحقيقاً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حلية أبي نعيم </w:t>
      </w:r>
      <w:r>
        <w:rPr>
          <w:rStyle w:val="FootnoteAnchor"/>
          <w:rtl w:val="true"/>
        </w:rPr>
        <w:footnoteReference w:id="1847"/>
      </w:r>
      <w:r>
        <w:rPr>
          <w:rFonts w:ascii="Amiri" w:hAnsi="Amiri" w:eastAsia="Amiri" w:cs="Amiri"/>
          <w:color w:val="111111"/>
          <w:sz w:val="28"/>
          <w:sz w:val="28"/>
          <w:szCs w:val="28"/>
          <w:rtl w:val="true"/>
          <w:lang w:bidi="ar-SA"/>
        </w:rPr>
        <w:t xml:space="preserve">، وأمالي أبي العلاء بن حمويه </w:t>
      </w:r>
      <w:r>
        <w:rPr>
          <w:rStyle w:val="FootnoteAnchor"/>
          <w:rtl w:val="true"/>
        </w:rPr>
        <w:footnoteReference w:id="1848"/>
      </w:r>
      <w:r>
        <w:rPr>
          <w:rFonts w:ascii="IRNazanin" w:hAnsi="IRNazanin" w:eastAsia="IRNazanin"/>
          <w:color w:val="111111"/>
          <w:sz w:val="28"/>
          <w:sz w:val="28"/>
          <w:szCs w:val="28"/>
          <w:rtl w:val="true"/>
          <w:lang w:bidi="fa-IR"/>
        </w:rPr>
        <w:t xml:space="preserve">، يرفعان إلى عمرو بن میمون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المسور بن مخرمة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البخاري </w:t>
      </w:r>
      <w:r>
        <w:rPr>
          <w:rStyle w:val="FootnoteAnchor"/>
          <w:rtl w:val="true"/>
        </w:rPr>
        <w:footnoteReference w:id="185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لما طعن </w:t>
      </w:r>
      <w:r>
        <w:rPr>
          <w:rStyle w:val="FootnoteAnchor"/>
          <w:rtl w:val="true"/>
        </w:rPr>
        <w:footnoteReference w:id="1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قتلني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 ساعة ثمّ جاء،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أنت وأبوك تحبّان أن تكثر العلوج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r>
        <w:rPr>
          <w:rStyle w:val="FootnoteAnchor"/>
          <w:rtl w:val="true"/>
        </w:rPr>
        <w:footnoteReference w:id="1854"/>
      </w:r>
      <w:r>
        <w:rPr>
          <w:rFonts w:ascii="Amiri" w:hAnsi="Amiri" w:eastAsia="Amiri" w:cs="Amiri"/>
          <w:color w:val="111111"/>
          <w:sz w:val="28"/>
          <w:sz w:val="28"/>
          <w:szCs w:val="28"/>
          <w:rtl w:val="true"/>
          <w:lang w:bidi="ar-SA"/>
        </w:rPr>
        <w:t>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بنبيذ فشربه، فخرج من جوفه، وأُتي بلبن فشربه، فخرج من جوفه، فعرف أنّه ميت</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وانظر الواقعة مفصلةً بما ذكره الشوكاني في نيل الأوطار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وجاء في السنن الكبرى للبيهقي،</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lang w:bidi="ar-SA"/>
        </w:rPr>
        <w:t>576/8</w:t>
      </w:r>
      <w:r>
        <w:rPr>
          <w:rFonts w:ascii="Amiri" w:hAnsi="Amiri" w:eastAsia="Amiri" w:cs="Amiri"/>
          <w:color w:val="111111"/>
          <w:sz w:val="28"/>
          <w:sz w:val="28"/>
          <w:szCs w:val="28"/>
          <w:rtl w:val="true"/>
          <w:lang w:bidi="ar-SA"/>
        </w:rPr>
        <w:t xml:space="preserve">، وم،، وصحيح ابن حبان </w:t>
      </w:r>
      <w:r>
        <w:rPr>
          <w:rFonts w:eastAsia="Amiri" w:cs="Amiri" w:ascii="Amiri" w:hAnsi="Amiri"/>
          <w:color w:val="111111"/>
          <w:sz w:val="28"/>
          <w:szCs w:val="28"/>
          <w:lang w:bidi="ar-SA"/>
        </w:rPr>
        <w:t>351/15</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416/44</w:t>
      </w:r>
      <w:r>
        <w:rPr>
          <w:rFonts w:ascii="Amiri" w:hAnsi="Amiri" w:eastAsia="Amiri" w:cs="Amiri"/>
          <w:color w:val="111111"/>
          <w:sz w:val="28"/>
          <w:sz w:val="28"/>
          <w:szCs w:val="28"/>
          <w:rtl w:val="true"/>
          <w:lang w:bidi="ar-SA"/>
        </w:rPr>
        <w:t xml:space="preserve">، وتاريخ المدينة </w:t>
      </w:r>
      <w:r>
        <w:rPr>
          <w:rFonts w:eastAsia="Amiri" w:cs="Amiri" w:ascii="Amiri" w:hAnsi="Amiri"/>
          <w:color w:val="111111"/>
          <w:sz w:val="28"/>
          <w:szCs w:val="28"/>
          <w:lang w:bidi="ar-SA"/>
        </w:rPr>
        <w:t>934/3</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729/5</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والطبقات الكبرى لابن سعد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في كتب اللغة ؛ كالنهاية في غريب الحديث </w:t>
      </w:r>
      <w:r>
        <w:rPr>
          <w:rFonts w:eastAsia="Amiri" w:cs="Amiri" w:ascii="Amiri" w:hAnsi="Amiri"/>
          <w:color w:val="111111"/>
          <w:sz w:val="28"/>
          <w:szCs w:val="28"/>
          <w:lang w:bidi="ar-SA"/>
        </w:rPr>
        <w:t>286/3</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w:t>
      </w:r>
      <w:r>
        <w:rPr>
          <w:rStyle w:val="FootnoteAnchor"/>
          <w:rtl w:val="true"/>
        </w:rPr>
        <w:footnoteReference w:id="1856"/>
      </w:r>
      <w:r>
        <w:rPr>
          <w:rFonts w:ascii="Amiri" w:hAnsi="Amiri" w:eastAsia="Amiri" w:cs="Amiri"/>
          <w:color w:val="111111"/>
          <w:sz w:val="28"/>
          <w:sz w:val="28"/>
          <w:szCs w:val="28"/>
          <w:rtl w:val="true"/>
          <w:lang w:bidi="ar-SA"/>
        </w:rPr>
        <w:t xml:space="preserve">، وأبي نعيم </w:t>
      </w:r>
      <w:r>
        <w:rPr>
          <w:rStyle w:val="FootnoteAnchor"/>
          <w:rtl w:val="true"/>
        </w:rPr>
        <w:footnoteReference w:id="1857"/>
      </w:r>
      <w:r>
        <w:rPr>
          <w:rFonts w:ascii="Amiri" w:hAnsi="Amiri" w:eastAsia="Amiri" w:cs="Amiri"/>
          <w:color w:val="111111"/>
          <w:sz w:val="28"/>
          <w:sz w:val="28"/>
          <w:szCs w:val="28"/>
          <w:rtl w:val="true"/>
          <w:lang w:bidi="ar-SA"/>
        </w:rPr>
        <w:t>، وأبي العلاء</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وله جملة كتب ؛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في خمسين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العلاء بهمدان في جمادي الأولى سنة تسع وستين وخمس مئة، وله نيف وثمانون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248/10</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206/4</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الطبيب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الشراب أحبّ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فشرب نبيذاً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وذكر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شرب النبيذ في طريق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منظور في لسان العرب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أنّه شرب النبيذ بعد ما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وفتر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أحد مسوغات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 شربه للنبيذ أو الشراب أو قرّبه إلى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والثعلبي في تفسير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وكذا ما جاء في المعرفة والتاريخ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وبنصه أورده البيهقي في السنن الكبرى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زفر </w:t>
      </w:r>
      <w:r>
        <w:rPr>
          <w:rStyle w:val="FootnoteAnchor"/>
          <w:rtl w:val="true"/>
        </w:rPr>
        <w:footnoteReference w:id="1860"/>
      </w:r>
      <w:r>
        <w:rPr>
          <w:rFonts w:ascii="Amiri" w:hAnsi="Amiri" w:eastAsia="Amiri" w:cs="Amiri"/>
          <w:color w:val="111111"/>
          <w:sz w:val="28"/>
          <w:sz w:val="28"/>
          <w:szCs w:val="28"/>
          <w:rtl w:val="true"/>
          <w:lang w:bidi="ar-SA"/>
        </w:rPr>
        <w:t>لما شربوا وبكوا</w:t>
      </w:r>
      <w:r>
        <w:rPr>
          <w:rStyle w:val="FootnoteAnchor"/>
          <w:rtl w:val="true"/>
        </w:rPr>
        <w:footnoteReference w:id="1861"/>
      </w:r>
      <w:r>
        <w:rPr>
          <w:rFonts w:ascii="IRNazanin" w:hAnsi="IRNazanin" w:eastAsia="IRNazanin"/>
          <w:color w:val="111111"/>
          <w:sz w:val="28"/>
          <w:sz w:val="28"/>
          <w:szCs w:val="28"/>
          <w:rtl w:val="true"/>
          <w:lang w:bidi="fa-IR"/>
        </w:rPr>
        <w:t xml:space="preserve">على قتلى بدر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تحتى بالسلامة أُم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بعد رَهْطِكَ من سلام</w:t>
      </w:r>
    </w:p>
    <w:p>
      <w:pPr>
        <w:pStyle w:val="BookText"/>
        <w:rPr/>
      </w:pPr>
      <w:r>
        <w:rPr>
          <w:rFonts w:ascii="Amiri" w:hAnsi="Amiri" w:eastAsia="Amiri" w:cs="Amiri"/>
          <w:color w:val="111111"/>
          <w:sz w:val="28"/>
          <w:sz w:val="28"/>
          <w:szCs w:val="28"/>
          <w:rtl w:val="true"/>
          <w:lang w:bidi="ar-SA"/>
        </w:rPr>
        <w:t>ذريني أصْطَبْح بكراً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الموت نقب عن هشام</w:t>
      </w:r>
    </w:p>
    <w:p>
      <w:pPr>
        <w:pStyle w:val="BookText"/>
        <w:rPr/>
      </w:pPr>
      <w:r>
        <w:rPr>
          <w:rFonts w:ascii="Amiri" w:hAnsi="Amiri" w:eastAsia="Amiri" w:cs="Amiri"/>
          <w:color w:val="111111"/>
          <w:sz w:val="28"/>
          <w:sz w:val="28"/>
          <w:szCs w:val="28"/>
          <w:rtl w:val="true"/>
          <w:lang w:bidi="ar-SA"/>
        </w:rPr>
        <w:t>ووَدَّ بنو المغيرة لو فدوه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كانّي بالطوي طوي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يُكلل بالسنام</w:t>
      </w:r>
    </w:p>
    <w:p>
      <w:pPr>
        <w:pStyle w:val="BookText"/>
        <w:rPr/>
      </w:pPr>
      <w:r>
        <w:rPr>
          <w:rFonts w:ascii="Amiri" w:hAnsi="Amiri" w:eastAsia="Amiri" w:cs="Amiri"/>
          <w:color w:val="111111"/>
          <w:sz w:val="28"/>
          <w:sz w:val="28"/>
          <w:szCs w:val="28"/>
          <w:rtl w:val="true"/>
          <w:lang w:bidi="ar-SA"/>
        </w:rPr>
        <w:t>كأنّي بالطوي طوي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والحلل الكرام</w:t>
      </w:r>
    </w:p>
    <w:p>
      <w:pPr>
        <w:pStyle w:val="BookText"/>
        <w:rPr/>
      </w:pPr>
      <w:r>
        <w:rPr>
          <w:rFonts w:ascii="Amiri" w:hAnsi="Amiri" w:eastAsia="Amiri" w:cs="Amiri"/>
          <w:color w:val="111111"/>
          <w:sz w:val="28"/>
          <w:sz w:val="28"/>
          <w:szCs w:val="28"/>
          <w:rtl w:val="true"/>
          <w:lang w:bidi="ar-SA"/>
        </w:rPr>
        <w:t xml:space="preserve">نعم ؛ قد وجدت أخيراً في ربيع الأبرار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شرب عمر للخمر ونوحه على قتلى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صححنا هذه الأبيات من كتاب التمثيل والمحاضرة للثعالبي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حَدِيدَةً صَيْقَلٍ وقَضِيبَ 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عَقِبِ</w:t>
      </w:r>
      <w:r>
        <w:rPr>
          <w:rStyle w:val="FootnoteAnchor"/>
          <w:rtl w:val="true"/>
        </w:rPr>
        <w:footnoteReference w:id="1863"/>
      </w:r>
      <w:r>
        <w:rPr>
          <w:rFonts w:ascii="Amiri" w:hAnsi="Amiri" w:eastAsia="Amiri" w:cs="Amiri"/>
          <w:color w:val="111111"/>
          <w:sz w:val="28"/>
          <w:sz w:val="28"/>
          <w:szCs w:val="28"/>
          <w:rtl w:val="true"/>
          <w:lang w:bidi="ar-SA"/>
        </w:rPr>
        <w:t>البَعِيرِ ورِيشِ نَسْرِ</w:t>
      </w:r>
    </w:p>
    <w:p>
      <w:pPr>
        <w:pStyle w:val="BookText"/>
        <w:rPr/>
      </w:pPr>
      <w:r>
        <w:rPr>
          <w:rFonts w:ascii="Amiri" w:hAnsi="Amiri" w:eastAsia="Amiri" w:cs="Amiri"/>
          <w:color w:val="111111"/>
          <w:sz w:val="28"/>
          <w:sz w:val="28"/>
          <w:szCs w:val="28"/>
          <w:rtl w:val="true"/>
          <w:lang w:bidi="ar-SA"/>
        </w:rPr>
        <w:t>خصالٌ قَطُّ ما اجْتَمَعَتْ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يَجْتَمِعْنَ بِغَيْرِ 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أُعَلَّلُ بِالمَجَاعَةِ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المَوتِ مِن عَسَلٍ وخَمْرِ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تُعَلَّلُ بالمُنى إذ 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المَوتِ مِن لَبَنٍ وخَمرٍ</w:t>
      </w:r>
    </w:p>
    <w:p>
      <w:pPr>
        <w:pStyle w:val="BookText"/>
        <w:rPr/>
      </w:pPr>
      <w:r>
        <w:rPr>
          <w:rFonts w:ascii="Amiri" w:hAnsi="Amiri" w:eastAsia="Amiri" w:cs="Amiri"/>
          <w:color w:val="111111"/>
          <w:sz w:val="28"/>
          <w:sz w:val="28"/>
          <w:szCs w:val="28"/>
          <w:rtl w:val="true"/>
          <w:lang w:bidi="ar-SA"/>
        </w:rPr>
        <w:t xml:space="preserve">وقد نسبه في محاضرات الأدباء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ديك الجنّ، وجاء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أأترك لذة الصَّهْبَاءِ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وَعَدوه مِن لَبَنٍ وخَمِرٍ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ثمّ مَوْتُ ثمّ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خُرافَةٍ </w:t>
      </w:r>
      <w:r>
        <w:rPr>
          <w:rStyle w:val="FootnoteAnchor"/>
          <w:rtl w:val="true"/>
        </w:rPr>
        <w:footnoteReference w:id="1865"/>
      </w:r>
      <w:r>
        <w:rPr>
          <w:rFonts w:ascii="Amiri" w:hAnsi="Amiri" w:eastAsia="Amiri" w:cs="Amiri"/>
          <w:color w:val="111111"/>
          <w:sz w:val="28"/>
          <w:sz w:val="28"/>
          <w:szCs w:val="28"/>
          <w:rtl w:val="true"/>
          <w:lang w:bidi="ar-SA"/>
        </w:rPr>
        <w:t xml:space="preserve">يا أُمَّ عَمْرِو </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تعرّض شيخنا الأميني طاب رمسه في غديره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عام الفتح سنة ثمان من الهجرة بالمدينة المنورة في دار أبي طلحة زيد بن سهل، وكانت السقاية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كتاب البخاري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 في آية الخمر من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5583</w:t>
      </w:r>
      <w:r>
        <w:rPr>
          <w:rFonts w:ascii="IRNazanin" w:hAnsi="IRNazanin" w:eastAsia="IRNazanin"/>
          <w:color w:val="111111"/>
          <w:sz w:val="28"/>
          <w:sz w:val="28"/>
          <w:szCs w:val="28"/>
          <w:rtl w:val="true"/>
          <w:lang w:bidi="fa-IR"/>
        </w:rPr>
        <w:t xml:space="preserve">، وكذا في کتاب مسلم </w:t>
      </w:r>
      <w:r>
        <w:rPr>
          <w:rFonts w:eastAsia="IRNazanin" w:cs="IRNazanin"/>
          <w:color w:val="111111"/>
          <w:sz w:val="28"/>
          <w:szCs w:val="28"/>
          <w:lang w:bidi="fa-IR"/>
        </w:rPr>
        <w:t>1571/3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الأشربة، باب 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 له عدة طرق السيوطي في الدرّ المنثور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منهم ابن حجر عشرة، كما في فتح الباري،</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 وكان ابن ثمان وخمسين، وعمر؛ وكان ابن خمس وأربعين، وأبو عبيدة الجراح ؛ وكان ابن ثمان وأربعين، وأبي بن كعب، وأبو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وغالبهم من المبشرين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أنس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سنن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يسقيهم وهو أصغرهم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عمره ثماني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تفسير الطبري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 ما ذكره الخطيب في تاريخ بغداد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سكر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حدّة شرابه وشدته بحيث لو شرب غيره منه لسكر، وكان يقيم عليه الحدّ غير أنّ الخليفة كان لم يتأثر منه لاعتياده أو كان يكسره ويشربه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أعرابي من إداوة عمر فأغشي فحدّه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للسكر لا للشرب، كما قاله ابن عبد ربه في العقد الفريد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الزمخشري في ربيع الأبرار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الجصاص في أحكام القرآن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أعرابياً شرب من شراب عمر فجلده عمر الحد،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شربت من 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شرابه فكسره بالماء، ثمّ شرب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به من شرابه شيء فليكسره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إبراهيم النخعي عن عمر نحوه،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منه بعدما ضرب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جريح كما جاء في كنز العمّال </w:t>
      </w:r>
      <w:r>
        <w:rPr>
          <w:rFonts w:eastAsia="IRNazanin" w:cs="IRNazanin"/>
          <w:color w:val="111111"/>
          <w:sz w:val="28"/>
          <w:szCs w:val="28"/>
          <w:lang w:bidi="fa-IR"/>
        </w:rPr>
        <w:t>517/5110/3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عبّ في شراب نبذ لعمر بن الخطّاب بطريق المدينة فسكر، فتركه عمر حتّى أفاق فحدّه، ثمّ أوجعه كذا ؛ 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بالماء فشرب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النقي للمارديني </w:t>
      </w:r>
      <w:r>
        <w:rPr>
          <w:rFonts w:eastAsia="Amiri" w:cs="Amiri" w:ascii="Amiri" w:hAnsi="Amiri"/>
          <w:color w:val="111111"/>
          <w:sz w:val="28"/>
          <w:szCs w:val="28"/>
          <w:lang w:bidi="ar-SA"/>
        </w:rPr>
        <w:t>306/8</w:t>
      </w:r>
      <w:r>
        <w:rPr>
          <w:rFonts w:ascii="Amiri" w:hAnsi="Amiri" w:eastAsia="Amiri" w:cs="Amiri"/>
          <w:color w:val="111111"/>
          <w:sz w:val="28"/>
          <w:sz w:val="28"/>
          <w:szCs w:val="28"/>
          <w:rtl w:val="true"/>
          <w:lang w:bidi="ar-SA"/>
        </w:rPr>
        <w:t xml:space="preserve">، والمصنّف للصنعاني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القاضي أبو يوسف في كتابه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حنيفة، عن إبراهيم أبي عمران الكوفي التابعي،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أخذ رجلاً سكراناً، فأراد أن يجعل له مخرجاً، فأبى إلّا ذهاب 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 فإذا صحا فاضربوه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فضل إداوته فذاقه،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بالرجال العمل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 فيه ماء فكسره، فشرب وسقى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اصنعوا بشرابكم إذا غلبكم شيطانه</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 ربيع الأبرار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قال ابن حمدون في التذكرة الحمدونية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بعض أسفاره لرباح بن المعترف، غنّ ؛ فغنّاه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رسماً كاطرادِ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لِعَمْرَةَ قَفْراً غَيرَ مَوقِفِ راكِبِ</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محمود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شنبويه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بعض أسفاره لرباح بن المعترف العامري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غنّنى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أَتَعرِفُ رَسَمَاً كَالطَّرَادِ </w:t>
      </w:r>
      <w:r>
        <w:rPr>
          <w:rStyle w:val="FootnoteAnchor"/>
          <w:rtl w:val="true"/>
        </w:rPr>
        <w:footnoteReference w:id="1868"/>
      </w:r>
      <w:r>
        <w:rPr>
          <w:rFonts w:ascii="Amiri" w:hAnsi="Amiri" w:eastAsia="Amiri" w:cs="Amiri"/>
          <w:color w:val="111111"/>
          <w:sz w:val="28"/>
          <w:sz w:val="28"/>
          <w:szCs w:val="28"/>
          <w:rtl w:val="true"/>
          <w:lang w:bidi="ar-SA"/>
        </w:rPr>
        <w:t>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لِعَمْرَةَ وَحشاً غَيرَ مَوقِفِ رَاكِبٍ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ولا يوجد هذا البيت في الطبعة المحقّقة من ربيع الأبرار، وهو محذوف قطعاً حيث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فغنّاه فأصغى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البيت السمعاني في الأنساب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وكذا ابن شبة في تاريخ المدينة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والمسعودي في التنبيه والإشراف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السيّد المرتضى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قيس بن الحطيم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رسماً كالطراز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لعمرة وحشاً غير موقف راكب</w:t>
      </w:r>
    </w:p>
    <w:p>
      <w:pPr>
        <w:pStyle w:val="BookText"/>
        <w:rPr/>
      </w:pPr>
      <w:r>
        <w:rPr>
          <w:rFonts w:ascii="Amiri" w:hAnsi="Amiri" w:eastAsia="Amiri" w:cs="Amiri"/>
          <w:color w:val="111111"/>
          <w:sz w:val="28"/>
          <w:sz w:val="28"/>
          <w:szCs w:val="28"/>
          <w:rtl w:val="true"/>
          <w:lang w:bidi="ar-SA"/>
        </w:rPr>
        <w:t>ديار التي كادت ونحن على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بنا لولا نجاء الركائب</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معنى الأبيات، ولكن هذا البيت الأخير مطلع قصيدة أورده البغدادي خزانة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فأصغى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المدائني </w:t>
      </w:r>
      <w:r>
        <w:rPr>
          <w:rStyle w:val="FootnoteAnchor"/>
          <w:rtl w:val="true"/>
        </w:rPr>
        <w:footnoteReference w:id="18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الكلبي، والمدائني، والواقدي، والزمخشري </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فلان إلى منزله، سمع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عنه يترنّم هذا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ثَوائى </w:t>
      </w:r>
      <w:r>
        <w:rPr>
          <w:rStyle w:val="FootnoteAnchor"/>
          <w:rtl w:val="true"/>
        </w:rPr>
        <w:footnoteReference w:id="1873"/>
      </w:r>
      <w:r>
        <w:rPr>
          <w:rFonts w:ascii="Amiri" w:hAnsi="Amiri" w:eastAsia="Amiri" w:cs="Amiri"/>
          <w:color w:val="111111"/>
          <w:sz w:val="28"/>
          <w:sz w:val="28"/>
          <w:szCs w:val="28"/>
          <w:rtl w:val="true"/>
          <w:lang w:bidi="ar-SA"/>
        </w:rPr>
        <w:t>بِالْمَدِينَةِ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وَطَراً مِنْها جَمِيلُ بنُ مَعْمَرٍ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سمعتك،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خلونا تكلّمنا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ما يقول الناس في بيوتهم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605/1</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المقتطف من أزاهر الطرف للأندلسي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الرحمن بن عوف أتيت منزله فسمعته ينشد بالركبانية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استأذنت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خلونا قلنا ما يقول الناس في بيوتهم، وكلّ امرىء في بيته 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زاد الراكب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العاص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485/10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المبرد والبيهقي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نيل الأوطار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أنّه إذا كان داخلاً في بيته ترنّم بالبيت والبيتين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القتيبي </w:t>
      </w:r>
      <w:r>
        <w:rPr>
          <w:rStyle w:val="FootnoteAnchor"/>
          <w:rtl w:val="true"/>
        </w:rPr>
        <w:footnoteReference w:id="1877"/>
      </w:r>
      <w:r>
        <w:rPr>
          <w:rFonts w:ascii="Amiri" w:hAnsi="Amiri" w:eastAsia="Amiri" w:cs="Amiri"/>
          <w:color w:val="111111"/>
          <w:sz w:val="28"/>
          <w:sz w:val="28"/>
          <w:szCs w:val="28"/>
          <w:rtl w:val="true"/>
          <w:lang w:bidi="ar-SA"/>
        </w:rPr>
        <w:t xml:space="preserve">في أدب الكتّاب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w:t>
      </w:r>
      <w:r>
        <w:rPr>
          <w:rStyle w:val="FootnoteAnchor"/>
          <w:rtl w:val="true"/>
        </w:rPr>
        <w:footnoteReference w:id="1879"/>
      </w:r>
      <w:r>
        <w:rPr>
          <w:rFonts w:ascii="Amiri" w:hAnsi="Amiri" w:eastAsia="Amiri" w:cs="Amiri"/>
          <w:color w:val="111111"/>
          <w:sz w:val="28"/>
          <w:sz w:val="28"/>
          <w:szCs w:val="28"/>
          <w:rtl w:val="true"/>
          <w:lang w:bidi="ar-SA"/>
        </w:rPr>
        <w:t xml:space="preserve">إلى قينة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قال المامقاني في كتاب علم النسب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الأمة الوضيئة البيضاء، سواء كانت مغنية أم لا،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قينات، وقيان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في أُذنيه الآنك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224/10</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مر به ورباح يغنّيهم غناء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قال عبد الرحمن غير ما بأس، يقصر عنّا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فاعلين فعليكم بشعر ضرار بن الخطّاب، كما جاء في الإصابة </w:t>
      </w:r>
      <w:r>
        <w:rPr>
          <w:rFonts w:eastAsia="Amiri" w:cs="Amiri" w:ascii="Amiri" w:hAnsi="Amiri"/>
          <w:color w:val="111111"/>
          <w:sz w:val="28"/>
          <w:szCs w:val="28"/>
          <w:lang w:bidi="ar-SA"/>
        </w:rPr>
        <w:t>502/1</w:t>
      </w:r>
      <w:r>
        <w:rPr>
          <w:rFonts w:ascii="Amiri" w:hAnsi="Amiri" w:eastAsia="Amiri" w:cs="Amiri"/>
          <w:color w:val="111111"/>
          <w:sz w:val="28"/>
          <w:sz w:val="28"/>
          <w:szCs w:val="28"/>
          <w:rtl w:val="true"/>
          <w:lang w:bidi="ar-SA"/>
        </w:rPr>
        <w:t xml:space="preserve">، وقريب منه في الإصابة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سنن البيهقي </w:t>
      </w:r>
      <w:r>
        <w:rPr>
          <w:rFonts w:eastAsia="Amiri" w:cs="Amiri" w:ascii="Amiri" w:hAnsi="Amiri"/>
          <w:color w:val="111111"/>
          <w:sz w:val="28"/>
          <w:szCs w:val="28"/>
          <w:lang w:bidi="ar-SA"/>
        </w:rPr>
        <w:t>224/10</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في حديث خوات بن جبير الصحابي 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غنّى بإذن عمر كما في كنز العمّال </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غنائه للقوم عند خروجهم مع عمر إلى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غنّاهم بشعر ضرار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أبا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فليغنّ من بنيات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فمازلت أُغنّيهم حتّى كان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لسانك يا خوات فقد أسحرنا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تاريخ ابن عساكر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 الجميع في الغدير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رجل أرجو أن لا يكون شراً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فتنحّيت أنا وأبو عبيدة فما زلنا كذلك حتّى صلينا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الشوكاني في نيل الأوطار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الغناء وسماعه عن جماعة من الصحابة والتابعين ومنهم عمر،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وعبد الرحمن بن عوف، وأبو عبيدة الجراح، وسعد بن أبي وقاص،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أغلب هؤلاء قد بشروا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العيني في عمدة القاري في شرح كتاب البخاري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ذهب إلى إباحة الغناء مثل عثمان وجمع، بل صدر منهم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سنوافيك به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به، واختصرنا ما وجدناه قد روي عنهم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8428</w:t>
      </w:r>
      <w:r>
        <w:rPr>
          <w:rFonts w:ascii="Amiri" w:hAnsi="Amiri" w:eastAsia="Amiri" w:cs="Amiri"/>
          <w:color w:val="111111"/>
          <w:sz w:val="28"/>
          <w:sz w:val="28"/>
          <w:szCs w:val="28"/>
          <w:rtl w:val="true"/>
          <w:lang w:bidi="ar-SA"/>
        </w:rPr>
        <w:t xml:space="preserve">، وشرحه الفيض القدير للمناوي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وكنز العمّال للهندي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8398</w:t>
      </w:r>
      <w:r>
        <w:rPr>
          <w:rFonts w:ascii="Amiri" w:hAnsi="Amiri" w:eastAsia="Amiri" w:cs="Amiri"/>
          <w:color w:val="111111"/>
          <w:sz w:val="28"/>
          <w:sz w:val="28"/>
          <w:szCs w:val="28"/>
          <w:rtl w:val="true"/>
          <w:lang w:bidi="ar-SA"/>
        </w:rPr>
        <w:t xml:space="preserve">، وتاريخ مدينة دمشق لابن عساكر </w:t>
      </w:r>
      <w:r>
        <w:rPr>
          <w:rFonts w:eastAsia="Amiri" w:cs="Amiri" w:ascii="Amiri" w:hAnsi="Amiri"/>
          <w:color w:val="111111"/>
          <w:sz w:val="28"/>
          <w:szCs w:val="28"/>
          <w:lang w:bidi="ar-SA"/>
        </w:rPr>
        <w:t>263/51</w:t>
      </w:r>
      <w:r>
        <w:rPr>
          <w:rFonts w:ascii="Amiri" w:hAnsi="Amiri" w:eastAsia="Amiri" w:cs="Amiri"/>
          <w:color w:val="111111"/>
          <w:sz w:val="28"/>
          <w:sz w:val="28"/>
          <w:szCs w:val="28"/>
          <w:rtl w:val="true"/>
          <w:lang w:bidi="ar-SA"/>
        </w:rPr>
        <w:t xml:space="preserve">، وكذا في لسان الميزان </w:t>
      </w:r>
      <w:r>
        <w:rPr>
          <w:rFonts w:eastAsia="Amiri" w:cs="Amiri" w:ascii="Amiri" w:hAnsi="Amiri"/>
          <w:color w:val="111111"/>
          <w:sz w:val="28"/>
          <w:szCs w:val="28"/>
          <w:lang w:bidi="ar-SA"/>
        </w:rPr>
        <w:t>348/5</w:t>
      </w:r>
      <w:r>
        <w:rPr>
          <w:rFonts w:ascii="Amiri" w:hAnsi="Amiri" w:eastAsia="Amiri" w:cs="Amiri"/>
          <w:color w:val="111111"/>
          <w:sz w:val="28"/>
          <w:sz w:val="28"/>
          <w:szCs w:val="28"/>
          <w:rtl w:val="true"/>
          <w:lang w:bidi="ar-SA"/>
        </w:rPr>
        <w:t xml:space="preserve">،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أهل بحج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والنهاية لابن الأثير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الفائق في غريب الحديث للزمخشري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مجاهد؛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فَسْتَلُوهُنَّ مِنْ وَرَاءِ حِجَابٍ</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آكل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حَيْساً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حيساً قبل أن تنزل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العين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الأقط بالتمر يعجن كالخميرة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ومنه سمّي الحيس، وهو تمر يخلط بسمنٍ وأقط، قاله الجوهري في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وكذا ابن منظور في لسان العرب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واتخذه، وأيضاً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الحسيس الذي جاء في الحديث، كما في مجمع البحرين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 ميمونة أطعم الناس الحسيس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فمرّ بنا عمر، فدعاه فأكل فأصاب إصبعه إصبعي،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 فيكن</w:t>
      </w:r>
    </w:p>
    <w:p>
      <w:pPr>
        <w:pStyle w:val="BookText"/>
        <w:rPr/>
      </w:pPr>
      <w:r>
        <w:rPr>
          <w:rFonts w:ascii="Amiri" w:hAnsi="Amiri" w:eastAsia="Amiri" w:cs="Amiri"/>
          <w:color w:val="111111"/>
          <w:sz w:val="28"/>
          <w:sz w:val="28"/>
          <w:szCs w:val="28"/>
          <w:rtl w:val="true"/>
          <w:lang w:bidi="ar-SA"/>
        </w:rPr>
        <w:t>ما رأتكن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آية </w:t>
      </w:r>
      <w:r>
        <w:rPr>
          <w:rStyle w:val="FootnoteAnchor"/>
          <w:rtl w:val="true"/>
        </w:rPr>
        <w:footnoteReference w:id="1883"/>
      </w:r>
      <w:r>
        <w:rPr>
          <w:rFonts w:ascii="IRNazanin" w:hAnsi="IRNazanin" w:eastAsia="IRNazanin"/>
          <w:color w:val="111111"/>
          <w:sz w:val="28"/>
          <w:sz w:val="28"/>
          <w:szCs w:val="28"/>
          <w:rtl w:val="true"/>
          <w:lang w:bidi="fa-IR"/>
        </w:rPr>
        <w:t xml:space="preserve">الحجاب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وكذا جاء في كتب التفسير ؛ كتفسير ابن كثير </w:t>
      </w:r>
      <w:r>
        <w:rPr>
          <w:rFonts w:eastAsia="Amiri" w:cs="Amiri" w:ascii="Amiri" w:hAnsi="Amiri"/>
          <w:color w:val="111111"/>
          <w:sz w:val="28"/>
          <w:szCs w:val="28"/>
          <w:lang w:bidi="ar-SA"/>
        </w:rPr>
        <w:t>513/3</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وتفسير الجلالين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هذا عدا كتب الخاصّة ومجاميعها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أزواج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يخرجن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المَنَاصِع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lang w:bidi="ar-SA"/>
        </w:rPr>
        <w:t>356/8</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المجالس عن ابن السكيت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صعيد أفيح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يقول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احجب نساءك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فخرجت سودة بنت</w:t>
      </w:r>
    </w:p>
    <w:p>
      <w:pPr>
        <w:pStyle w:val="BookText"/>
        <w:rPr/>
      </w:pPr>
      <w:r>
        <w:rPr>
          <w:rFonts w:ascii="Amiri" w:hAnsi="Amiri" w:eastAsia="Amiri" w:cs="Amiri"/>
          <w:color w:val="111111"/>
          <w:sz w:val="28"/>
          <w:sz w:val="28"/>
          <w:szCs w:val="28"/>
          <w:rtl w:val="true"/>
          <w:lang w:bidi="ar-SA"/>
        </w:rPr>
        <w:t xml:space="preserve">زمعة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الليالي عشاء، فكانت امرأة طويلة، فناداها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عرفناك يا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حرصاً على أن ينزل الحجاب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آية الحجاب </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 xml:space="preserve">وقال في معاني القرآن للنحاس </w:t>
      </w:r>
      <w:r>
        <w:rPr>
          <w:rFonts w:eastAsia="IRNazanin" w:cs="IRNazanin"/>
          <w:color w:val="111111"/>
          <w:sz w:val="28"/>
          <w:szCs w:val="28"/>
          <w:lang w:bidi="fa-IR"/>
        </w:rPr>
        <w:t>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مالك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النساء يخرجن بالليل في حاجاتهنّ فيؤذيهنّ المنافقون ويتوهمون أنهن إماء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أسباب نزول الآيات للواحدي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المنافقون يتعرّضون لهنّ ويؤذونهنّ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القوم أرادوا بجعل هذا الحديث إثبات منقبة ظاهرة لعمر ولو على تنقيص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الاستئذان 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الواحدي في أسباب نزول القرآن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lang w:bidi="ar-SA"/>
        </w:rPr>
        <w:t>522/2</w:t>
      </w:r>
      <w:r>
        <w:rPr>
          <w:rFonts w:ascii="Amiri" w:hAnsi="Amiri" w:eastAsia="Amiri" w:cs="Amiri"/>
          <w:color w:val="111111"/>
          <w:sz w:val="28"/>
          <w:sz w:val="28"/>
          <w:szCs w:val="28"/>
          <w:rtl w:val="true"/>
          <w:lang w:bidi="ar-SA"/>
        </w:rPr>
        <w:t xml:space="preserve">، تفسير الماوردي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28/24</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304/12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جاء في أسد الغابة </w:t>
      </w:r>
      <w:r>
        <w:rPr>
          <w:rFonts w:eastAsia="Amiri" w:cs="Amiri" w:ascii="Amiri" w:hAnsi="Amiri"/>
          <w:color w:val="111111"/>
          <w:sz w:val="28"/>
          <w:szCs w:val="28"/>
          <w:lang w:bidi="ar-SA"/>
        </w:rPr>
        <w:t>341/4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إليه</w:t>
      </w:r>
    </w:p>
    <w:p>
      <w:pPr>
        <w:pStyle w:val="BookText"/>
        <w:rPr/>
      </w:pPr>
      <w:r>
        <w:rPr>
          <w:rFonts w:ascii="Amiri" w:hAnsi="Amiri" w:eastAsia="Amiri" w:cs="Amiri"/>
          <w:color w:val="111111"/>
          <w:sz w:val="28"/>
          <w:sz w:val="28"/>
          <w:szCs w:val="28"/>
          <w:rtl w:val="true"/>
          <w:lang w:bidi="ar-SA"/>
        </w:rPr>
        <w:t xml:space="preserve">للحضور، فكان نائماً </w:t>
      </w:r>
      <w:r>
        <w:rPr>
          <w:rStyle w:val="FootnoteAnchor"/>
          <w:rtl w:val="true"/>
        </w:rPr>
        <w:footnoteReference w:id="1890"/>
      </w:r>
      <w:r>
        <w:rPr>
          <w:rFonts w:ascii="Amiri" w:hAnsi="Amiri" w:eastAsia="Amiri" w:cs="Amiri"/>
          <w:color w:val="111111"/>
          <w:sz w:val="28"/>
          <w:sz w:val="28"/>
          <w:szCs w:val="28"/>
          <w:rtl w:val="true"/>
          <w:lang w:bidi="ar-SA"/>
        </w:rPr>
        <w:t xml:space="preserve">كاشفاً عورته،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النهي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ربيع الأبرار </w:t>
      </w:r>
      <w:r>
        <w:rPr>
          <w:rStyle w:val="FootnoteAnchor"/>
          <w:rtl w:val="true"/>
        </w:rPr>
        <w:footnoteReference w:id="1891"/>
      </w:r>
      <w:r>
        <w:rPr>
          <w:rFonts w:ascii="IRNazanin" w:hAnsi="IRNazanin" w:eastAsia="IRNazanin"/>
          <w:color w:val="111111"/>
          <w:sz w:val="28"/>
          <w:sz w:val="28"/>
          <w:szCs w:val="28"/>
          <w:rtl w:val="true"/>
          <w:lang w:bidi="fa-IR"/>
        </w:rPr>
        <w:t xml:space="preserve">، وقوت القلوب </w:t>
      </w:r>
      <w:r>
        <w:rPr>
          <w:rStyle w:val="FootnoteAnchor"/>
          <w:rtl w:val="true"/>
        </w:rPr>
        <w:footnoteReference w:id="1892"/>
      </w:r>
      <w:r>
        <w:rPr>
          <w:rFonts w:ascii="Amiri" w:hAnsi="Amiri" w:eastAsia="Amiri" w:cs="Amiri"/>
          <w:color w:val="111111"/>
          <w:sz w:val="28"/>
          <w:sz w:val="28"/>
          <w:szCs w:val="28"/>
          <w:rtl w:val="true"/>
          <w:lang w:bidi="ar-SA"/>
        </w:rPr>
        <w:t xml:space="preserve">، ومجموع الكاشي </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واكل</w:t>
      </w:r>
      <w:r>
        <w:rPr>
          <w:rStyle w:val="FootnoteAnchor"/>
          <w:rtl w:val="true"/>
        </w:rPr>
        <w:footnoteReference w:id="1894"/>
      </w:r>
      <w:r>
        <w:rPr>
          <w:rFonts w:ascii="Amiri" w:hAnsi="Amiri" w:eastAsia="Amiri" w:cs="Amiri"/>
          <w:color w:val="111111"/>
          <w:sz w:val="28"/>
          <w:sz w:val="28"/>
          <w:szCs w:val="28"/>
          <w:rtl w:val="true"/>
          <w:lang w:bidi="ar-SA"/>
        </w:rPr>
        <w:t xml:space="preserve">الجارود بن زمعة،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الدستور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فهو مدسوس ودسّ البعير إذا طلي بالهناء طلياً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في لسان العرب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الخبر في عيون الأخبار </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الدستورد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أحمر يضرب إلى صفرة حسنة، وهو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ثوب،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أحمر ضارب إلى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632/12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هلمي الدستار يعني المنديل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 دوسري؛ كأنّه منسوب إليه، ودوسراني أيضاً، قاله الجوهري في الصحاح </w:t>
      </w:r>
      <w:r>
        <w:rPr>
          <w:rFonts w:eastAsia="Amiri" w:cs="Amiri" w:ascii="Amiri" w:hAnsi="Amiri"/>
          <w:color w:val="111111"/>
          <w:sz w:val="28"/>
          <w:szCs w:val="28"/>
          <w:lang w:bidi="ar-SA"/>
        </w:rPr>
        <w:t>657/2</w:t>
      </w:r>
      <w:r>
        <w:rPr>
          <w:rFonts w:ascii="Amiri" w:hAnsi="Amiri" w:eastAsia="Amiri" w:cs="Amiri"/>
          <w:color w:val="111111"/>
          <w:sz w:val="28"/>
          <w:sz w:val="28"/>
          <w:szCs w:val="28"/>
          <w:rtl w:val="true"/>
          <w:lang w:bidi="ar-SA"/>
        </w:rPr>
        <w:t>، هذا أيضاً لا ربط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المعمولة للجماعات التي منها تحريرها،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دساتر، قاله في القاموس المحيط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w:t>
      </w:r>
      <w:r>
        <w:rPr>
          <w:rStyle w:val="FootnoteAnchor"/>
          <w:rtl w:val="true"/>
        </w:rPr>
        <w:footnoteReference w:id="1896"/>
      </w:r>
      <w:r>
        <w:rPr>
          <w:rFonts w:ascii="Amiri" w:hAnsi="Amiri" w:eastAsia="Amiri" w:cs="Amiri"/>
          <w:color w:val="111111"/>
          <w:sz w:val="28"/>
          <w:sz w:val="28"/>
          <w:szCs w:val="28"/>
          <w:rtl w:val="true"/>
          <w:lang w:bidi="ar-SA"/>
        </w:rPr>
        <w:t xml:space="preserve">باشتك أو ذر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في غريب الحديث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الخلاء فدعا بطعام،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تتوضّأ </w:t>
      </w:r>
      <w:r>
        <w:rPr>
          <w:rStyle w:val="FootnoteAnchor"/>
          <w:rtl w:val="true"/>
        </w:rPr>
        <w:footnoteReference w:id="18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التَّنَطُّس </w:t>
      </w:r>
      <w:r>
        <w:rPr>
          <w:rStyle w:val="FootnoteAnchor"/>
          <w:rtl w:val="true"/>
        </w:rPr>
        <w:footnoteReference w:id="1900"/>
      </w:r>
      <w:r>
        <w:rPr>
          <w:rFonts w:ascii="Amiri" w:hAnsi="Amiri" w:eastAsia="Amiri" w:cs="Amiri"/>
          <w:color w:val="111111"/>
          <w:sz w:val="28"/>
          <w:sz w:val="28"/>
          <w:szCs w:val="28"/>
          <w:rtl w:val="true"/>
          <w:lang w:bidi="ar-SA"/>
        </w:rPr>
        <w:t>ما باليت ألا أغسل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التقذّر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وقال الزمخشري في الفائق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 ؛ هو التأنق في الطهارة والتقدّر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لابن الأثير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عن قيس بن صرمة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تفسير الصافي للفيض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التفاسير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قيس بن صرمة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عملت في النخل نهاري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أهلي لتطعمني، فأبطأت فنمت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حرم الأكل،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أمسيت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إليك من مثله، رجعت إلى أهلي بعد ما صلّيت </w:t>
      </w:r>
      <w:r>
        <w:rPr>
          <w:rStyle w:val="FootnoteAnchor"/>
          <w:rtl w:val="true"/>
        </w:rPr>
        <w:footnoteReference w:id="1903"/>
      </w:r>
      <w:r>
        <w:rPr>
          <w:rFonts w:ascii="Amiri" w:hAnsi="Amiri" w:eastAsia="Amiri" w:cs="Amiri"/>
          <w:color w:val="111111"/>
          <w:sz w:val="28"/>
          <w:sz w:val="28"/>
          <w:szCs w:val="28"/>
          <w:rtl w:val="true"/>
          <w:lang w:bidi="ar-SA"/>
        </w:rPr>
        <w:t xml:space="preserve">العشاء، فأتيت امرأتي، وكان ذلك حراماً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 فَتَابَ عَلَيْكُمْ وَعَفَا عَنْكُمْ</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والخبر روي من طريق ابن عباس في معرفة الصحابة لأبي نعيم </w:t>
      </w:r>
      <w:r>
        <w:rPr>
          <w:rFonts w:eastAsia="Amiri" w:cs="Amiri" w:ascii="Amiri" w:hAnsi="Amiri"/>
          <w:color w:val="111111"/>
          <w:sz w:val="28"/>
          <w:szCs w:val="28"/>
          <w:lang w:bidi="ar-SA"/>
        </w:rPr>
        <w:t>1524/3</w:t>
      </w:r>
      <w:r>
        <w:rPr>
          <w:rFonts w:ascii="Amiri" w:hAnsi="Amiri" w:eastAsia="Amiri" w:cs="Amiri"/>
          <w:color w:val="111111"/>
          <w:sz w:val="28"/>
          <w:sz w:val="28"/>
          <w:szCs w:val="28"/>
          <w:rtl w:val="true"/>
          <w:lang w:bidi="ar-SA"/>
        </w:rPr>
        <w:t xml:space="preserve">، وكذا في أسد الغابة لابن الأثير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أيضاً بألفاظ مقاربة التفسير الكبير للرازي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واللباب في علوم الكتاب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الثعلبي</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وقد جاء في تفسير الثعالبي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وسقط والإسناد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تفسير الطبري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والواحدي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وجامع الترمذي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وأسباب النزول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الواحدي،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أتى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أهلكك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رحلى البارحة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نِسَاءكُمْ حَرْثٌ لَكُمْ فَأْتُوا حَرْثَكُمْ أَنَّى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 أنس </w:t>
      </w:r>
      <w:r>
        <w:rPr>
          <w:rStyle w:val="FootnoteAnchor"/>
          <w:rtl w:val="true"/>
        </w:rPr>
        <w:footnoteReference w:id="1906"/>
      </w:r>
      <w:r>
        <w:rPr>
          <w:rFonts w:ascii="IRNazanin" w:hAnsi="IRNazanin" w:eastAsia="IRNazanin"/>
          <w:color w:val="111111"/>
          <w:sz w:val="28"/>
          <w:sz w:val="28"/>
          <w:szCs w:val="28"/>
          <w:rtl w:val="true"/>
          <w:lang w:bidi="fa-IR"/>
        </w:rPr>
        <w:t xml:space="preserve">بل أجمع المفسرون </w:t>
      </w:r>
      <w:r>
        <w:rPr>
          <w:rStyle w:val="FootnoteAnchor"/>
          <w:rtl w:val="true"/>
        </w:rPr>
        <w:footnoteReference w:id="1907"/>
      </w:r>
      <w:r>
        <w:rPr>
          <w:rFonts w:ascii="Amiri" w:hAnsi="Amiri" w:eastAsia="Amiri" w:cs="Amiri"/>
          <w:color w:val="111111"/>
          <w:sz w:val="28"/>
          <w:sz w:val="28"/>
          <w:szCs w:val="28"/>
          <w:rtl w:val="true"/>
          <w:lang w:bidi="ar-SA"/>
        </w:rPr>
        <w:t xml:space="preserve">على ذلك؛ فكان عاصياً لأمر اللّه وأمر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أتى الإباحة، فكان من حقه أن يفعل مثل ما فعل</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صرمة، وكان قد كلّ وأعيي وبات طاوياً </w:t>
      </w:r>
      <w:r>
        <w:rPr>
          <w:rStyle w:val="FootnoteAnchor"/>
          <w:rtl w:val="true"/>
        </w:rPr>
        <w:footnoteReference w:id="1908"/>
      </w:r>
      <w:r>
        <w:rPr>
          <w:rFonts w:ascii="Amiri" w:hAnsi="Amiri" w:eastAsia="Amiri" w:cs="Amiri"/>
          <w:color w:val="111111"/>
          <w:sz w:val="28"/>
          <w:sz w:val="28"/>
          <w:szCs w:val="28"/>
          <w:rtl w:val="true"/>
          <w:lang w:bidi="ar-SA"/>
        </w:rPr>
        <w:t xml:space="preserve">، وأصبح صائماً مجهوداً </w:t>
      </w:r>
      <w:r>
        <w:rPr>
          <w:rStyle w:val="FootnoteAnchor"/>
          <w:rtl w:val="true"/>
        </w:rPr>
        <w:footnoteReference w:id="1909"/>
      </w:r>
      <w:r>
        <w:rPr>
          <w:rFonts w:ascii="Amiri" w:hAnsi="Amiri" w:eastAsia="Amiri" w:cs="Amiri"/>
          <w:color w:val="111111"/>
          <w:sz w:val="28"/>
          <w:sz w:val="28"/>
          <w:szCs w:val="28"/>
          <w:rtl w:val="true"/>
          <w:lang w:bidi="ar-SA"/>
        </w:rPr>
        <w:t xml:space="preserve">، فلم ينتصف النهار حتّى غشي عليه </w:t>
      </w:r>
      <w:r>
        <w:rPr>
          <w:rStyle w:val="FootnoteAnchor"/>
          <w:rtl w:val="true"/>
        </w:rPr>
        <w:footnoteReference w:id="1910"/>
      </w:r>
      <w:r>
        <w:rPr>
          <w:rFonts w:ascii="IRNazanin" w:hAnsi="IRNazanin" w:eastAsia="IRNazanin"/>
          <w:color w:val="111111"/>
          <w:sz w:val="28"/>
          <w:sz w:val="28"/>
          <w:szCs w:val="28"/>
          <w:rtl w:val="true"/>
          <w:lang w:bidi="fa-IR"/>
        </w:rPr>
        <w:t xml:space="preserve">، فاغتم </w:t>
      </w:r>
      <w:r>
        <w:rPr>
          <w:rStyle w:val="FootnoteAnchor"/>
          <w:rtl w:val="true"/>
        </w:rPr>
        <w:footnoteReference w:id="1911"/>
      </w:r>
      <w:r>
        <w:rPr>
          <w:rFonts w:ascii="Amiri" w:hAnsi="Amiri" w:eastAsia="Amiri" w:cs="Amiri"/>
          <w:color w:val="111111"/>
          <w:sz w:val="28"/>
          <w:sz w:val="28"/>
          <w:szCs w:val="28"/>
          <w:rtl w:val="true"/>
          <w:lang w:bidi="ar-SA"/>
        </w:rPr>
        <w:t xml:space="preserve">لذلك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زفراً أكل صاعاً من تمر بحشفه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يأكل في معاء واحد، والكافر يأكل في سبعة أمعاء</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وسأل الثاني ابنه عبد اللّه عن عدد النكاح ليلة الزفاف،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نصف شرّ أبيك</w:t>
      </w:r>
      <w:r>
        <w:rPr>
          <w:rFonts w:eastAsia="Amiri" w:cs="Amiri" w:ascii="Amiri" w:hAnsi="Amiri"/>
          <w:color w:val="111111"/>
          <w:sz w:val="28"/>
          <w:szCs w:val="28"/>
          <w:rtl w:val="true"/>
          <w:lang w:bidi="ar-SA"/>
        </w:rPr>
        <w:t xml:space="preserve">.. ! !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يدخل النار الأجوفان،</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البطن والفرج</w:t>
      </w:r>
      <w:r>
        <w:rPr>
          <w:rFonts w:eastAsia="IRNazanin" w:cs="IRNazanin"/>
          <w:color w:val="111111"/>
          <w:sz w:val="28"/>
          <w:szCs w:val="28"/>
          <w:rtl w:val="true"/>
          <w:lang w:bidi="fa-IR"/>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جاء محمّد بن أبي بكر عن أبيه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ليستحلّ منه، سأله </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شيعته </w:t>
      </w:r>
      <w:r>
        <w:rPr>
          <w:rStyle w:val="FootnoteAnchor"/>
          <w:rtl w:val="true"/>
        </w:rPr>
        <w:footnoteReference w:id="191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فنبهه أنّه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ذلك الحميري </w:t>
      </w:r>
      <w:r>
        <w:rPr>
          <w:rStyle w:val="FootnoteAnchor"/>
          <w:rtl w:val="true"/>
        </w:rPr>
        <w:footnoteReference w:id="1920"/>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فَغَارَ </w:t>
      </w:r>
      <w:r>
        <w:rPr>
          <w:rStyle w:val="FootnoteAnchor"/>
          <w:rtl w:val="true"/>
        </w:rPr>
        <w:footnoteReference w:id="1921"/>
      </w:r>
      <w:r>
        <w:rPr>
          <w:rFonts w:ascii="Amiri" w:hAnsi="Amiri" w:eastAsia="Amiri" w:cs="Amiri"/>
          <w:color w:val="111111"/>
          <w:sz w:val="28"/>
          <w:sz w:val="28"/>
          <w:szCs w:val="28"/>
          <w:rtl w:val="true"/>
          <w:lang w:bidi="ar-SA"/>
        </w:rPr>
        <w:t>بِه غَوِيٌّ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بِمِيتَةِ المُتَخَنِّقِينا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أنّه وضع المخدّة على فيه وجلس عليه حتّى مات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الشعبي؛ أنّه ادعى أُبي بن كعب عليه أنّه غصب نخلة، ولم تكن له بينة، فقال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فلاناً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إنّ النخل نخلي وما لأُبيّ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على نخلة</w:t>
      </w:r>
      <w:r>
        <w:rPr>
          <w:rFonts w:eastAsia="Amiri" w:cs="Amiri" w:ascii="Amiri" w:hAnsi="Amiri"/>
          <w:color w:val="111111"/>
          <w:sz w:val="28"/>
          <w:szCs w:val="28"/>
          <w:rtl w:val="true"/>
          <w:lang w:bidi="ar-SA"/>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مراح الروح</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Style w:val="FootnoteAnchor"/>
          <w:rtl w:val="true"/>
        </w:rPr>
        <w:footnoteReference w:id="1925"/>
      </w:r>
      <w:r>
        <w:rPr>
          <w:rFonts w:ascii="Amiri" w:hAnsi="Amiri" w:eastAsia="Amiri" w:cs="Amiri"/>
          <w:color w:val="111111"/>
          <w:sz w:val="28"/>
          <w:sz w:val="28"/>
          <w:szCs w:val="28"/>
          <w:rtl w:val="true"/>
          <w:lang w:bidi="ar-SA"/>
        </w:rPr>
        <w:t xml:space="preserve">، قال الواقدي </w:t>
      </w:r>
      <w:r>
        <w:rPr>
          <w:rStyle w:val="FootnoteAnchor"/>
          <w:rtl w:val="true"/>
        </w:rPr>
        <w:footnoteReference w:id="19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شحمة عبد الرحمن بن فلان حدّه أبوه في الخمر حتّى مات</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عبيد اللّه شرب بمصر، فحدّه هناك عمرو بن العاص سراً، فلما قدم على أبيه جلده حداً آخَرَ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عاصماً </w:t>
      </w:r>
      <w:r>
        <w:rPr>
          <w:rStyle w:val="FootnoteAnchor"/>
          <w:rtl w:val="true"/>
        </w:rPr>
        <w:footnoteReference w:id="1929"/>
      </w:r>
      <w:r>
        <w:rPr>
          <w:rFonts w:ascii="Amiri" w:hAnsi="Amiri" w:eastAsia="Amiri" w:cs="Amiri"/>
          <w:color w:val="111111"/>
          <w:sz w:val="28"/>
          <w:sz w:val="28"/>
          <w:szCs w:val="28"/>
          <w:rtl w:val="true"/>
          <w:lang w:bidi="ar-SA"/>
        </w:rPr>
        <w:t>حدّه بعض ولاة المدينة في الشراب</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مثل هذه الفضيلة </w:t>
      </w:r>
      <w:r>
        <w:rPr>
          <w:rStyle w:val="FootnoteAnchor"/>
          <w:rtl w:val="true"/>
        </w:rPr>
        <w:footnoteReference w:id="1931"/>
      </w:r>
      <w:r>
        <w:rPr>
          <w:rFonts w:ascii="IRNazanin" w:hAnsi="IRNazanin" w:eastAsia="IRNazanin"/>
          <w:color w:val="111111"/>
          <w:sz w:val="28"/>
          <w:sz w:val="28"/>
          <w:szCs w:val="28"/>
          <w:rtl w:val="true"/>
          <w:lang w:bidi="fa-IR"/>
        </w:rPr>
        <w:t xml:space="preserve">من </w:t>
      </w:r>
      <w:r>
        <w:rPr>
          <w:rStyle w:val="FootnoteAnchor"/>
          <w:rtl w:val="true"/>
        </w:rPr>
        <w:footnoteReference w:id="1932"/>
      </w:r>
      <w:r>
        <w:rPr>
          <w:rFonts w:ascii="Amiri" w:hAnsi="Amiri" w:eastAsia="Amiri" w:cs="Amiri"/>
          <w:color w:val="111111"/>
          <w:sz w:val="28"/>
          <w:sz w:val="28"/>
          <w:szCs w:val="28"/>
          <w:rtl w:val="true"/>
          <w:lang w:bidi="ar-SA"/>
        </w:rPr>
        <w:t xml:space="preserve">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العرق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صاحب الإحياء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يذمّها ويضمها، ويعمل الشوري ويمنعها عن أربابها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أُتي بابنتي يزدجرد شهر به رغبة</w:t>
      </w:r>
      <w:r>
        <w:rPr>
          <w:rStyle w:val="FootnoteAnchor"/>
          <w:rtl w:val="true"/>
        </w:rPr>
        <w:footnoteReference w:id="1935"/>
      </w:r>
      <w:r>
        <w:rPr>
          <w:rFonts w:ascii="IRNazanin" w:hAnsi="IRNazanin" w:eastAsia="IRNazanin"/>
          <w:color w:val="111111"/>
          <w:sz w:val="28"/>
          <w:sz w:val="28"/>
          <w:szCs w:val="28"/>
          <w:rtl w:val="true"/>
          <w:lang w:bidi="fa-IR"/>
        </w:rPr>
        <w:t xml:space="preserve">إحداهما،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لب رب كاس کوس کیخد روی اهم من اساي</w:t>
      </w:r>
      <w:r>
        <w:rPr>
          <w:rFonts w:eastAsia="IRNazanin" w:cs="IRNazanin"/>
          <w:color w:val="111111"/>
          <w:sz w:val="28"/>
          <w:szCs w:val="28"/>
          <w:rtl w:val="true"/>
          <w:lang w:bidi="fa-IR"/>
        </w:rPr>
        <w:t>..</w:t>
      </w:r>
      <w:r>
        <w:rPr>
          <w:rStyle w:val="FootnoteAnchor"/>
          <w:rtl w:val="true"/>
        </w:rPr>
        <w:footnoteReference w:id="1936"/>
      </w:r>
      <w:r>
        <w:rPr>
          <w:rFonts w:ascii="Amiri" w:hAnsi="Amiri" w:eastAsia="Amiri" w:cs="Amiri"/>
          <w:color w:val="111111"/>
          <w:sz w:val="28"/>
          <w:sz w:val="28"/>
          <w:szCs w:val="28"/>
          <w:rtl w:val="true"/>
          <w:lang w:bidi="ar-SA"/>
        </w:rPr>
        <w:t xml:space="preserve">فهم بقتلها أو بنفيها، فقال أمير المؤمنين </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من حضر أنّ حقّي </w:t>
      </w:r>
      <w:r>
        <w:rPr>
          <w:rStyle w:val="FootnoteAnchor"/>
          <w:rtl w:val="true"/>
        </w:rPr>
        <w:footnoteReference w:id="1937"/>
      </w:r>
      <w:r>
        <w:rPr>
          <w:rFonts w:ascii="Amiri" w:hAnsi="Amiri" w:eastAsia="Amiri" w:cs="Amiri"/>
          <w:color w:val="111111"/>
          <w:sz w:val="28"/>
          <w:sz w:val="28"/>
          <w:szCs w:val="28"/>
          <w:rtl w:val="true"/>
          <w:lang w:bidi="ar-SA"/>
        </w:rPr>
        <w:t xml:space="preserve">وحق أهل بيتي منهما لخلال للّه </w:t>
      </w:r>
      <w:r>
        <w:rPr>
          <w:rStyle w:val="FootnoteAnchor"/>
          <w:rtl w:val="true"/>
        </w:rPr>
        <w:footnoteReference w:id="1938"/>
      </w:r>
      <w:r>
        <w:rPr>
          <w:rFonts w:ascii="IRNazanin" w:hAnsi="IRNazanin" w:eastAsia="IRNazanin"/>
          <w:color w:val="111111"/>
          <w:sz w:val="28"/>
          <w:sz w:val="28"/>
          <w:szCs w:val="28"/>
          <w:rtl w:val="true"/>
          <w:lang w:bidi="fa-IR"/>
        </w:rPr>
        <w:t>ولرسوله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ابنتا ملك العجم، ومثلهما لا يُسترقُ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الأنصار وحقوقنا اللّه ولرسوله، 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تختاران لأنفسهما فتزوّجان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فاختارت إحداهما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فقام أمير المؤمنين فسترها، وسأل عن اسمها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بانویه،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ابنة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وإنّها ستّ العالم، فأما هذه ستّ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اسمها إلى</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شهربانويه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العقد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المغربي أنّ فلاناً أراد قتل هرمزان فاستسقى، فأُتي بقدح فجعل يُرعدُ </w:t>
      </w:r>
      <w:r>
        <w:rPr>
          <w:rStyle w:val="FootnoteAnchor"/>
          <w:rtl w:val="true"/>
        </w:rPr>
        <w:footnoteReference w:id="1942"/>
      </w:r>
      <w:r>
        <w:rPr>
          <w:rFonts w:ascii="Amiri" w:hAnsi="Amiri" w:eastAsia="Amiri" w:cs="Amiri"/>
          <w:color w:val="111111"/>
          <w:sz w:val="28"/>
          <w:sz w:val="28"/>
          <w:szCs w:val="28"/>
          <w:rtl w:val="true"/>
          <w:lang w:bidi="ar-SA"/>
        </w:rPr>
        <w:t xml:space="preserve">يده، فقال له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خائف أن تقتلني قبل أن أشربه،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لك الأمان إلى أن تشربه، ولا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القدح من يده فكسره،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لأشربه أبداً وقد أَمَّنْتَنِي،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أماناً ولم 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القدح صحيحاً مملوءاً من الماء، فأسلم الهرمزان من المعجز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تفسير الطبري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والرازي </w:t>
      </w:r>
      <w:r>
        <w:rPr>
          <w:rStyle w:val="FootnoteAnchor"/>
          <w:rtl w:val="true"/>
        </w:rPr>
        <w:footnoteReference w:id="1946"/>
      </w:r>
      <w:r>
        <w:rPr>
          <w:rFonts w:ascii="Amiri" w:hAnsi="Amiri" w:eastAsia="Amiri" w:cs="Amiri"/>
          <w:color w:val="111111"/>
          <w:sz w:val="28"/>
          <w:sz w:val="28"/>
          <w:szCs w:val="28"/>
          <w:rtl w:val="true"/>
          <w:lang w:bidi="ar-SA"/>
        </w:rPr>
        <w:t xml:space="preserve">، والثعلبي </w:t>
      </w:r>
      <w:r>
        <w:rPr>
          <w:rStyle w:val="FootnoteAnchor"/>
          <w:rtl w:val="true"/>
        </w:rPr>
        <w:footnoteReference w:id="1947"/>
      </w:r>
      <w:r>
        <w:rPr>
          <w:rFonts w:ascii="Amiri" w:hAnsi="Amiri" w:eastAsia="Amiri" w:cs="Amiri"/>
          <w:color w:val="111111"/>
          <w:sz w:val="28"/>
          <w:sz w:val="28"/>
          <w:szCs w:val="28"/>
          <w:rtl w:val="true"/>
          <w:lang w:bidi="ar-SA"/>
        </w:rPr>
        <w:t xml:space="preserve">، والبصري </w:t>
      </w:r>
      <w:r>
        <w:rPr>
          <w:rStyle w:val="FootnoteAnchor"/>
          <w:rtl w:val="true"/>
        </w:rPr>
        <w:footnoteReference w:id="1948"/>
      </w:r>
      <w:r>
        <w:rPr>
          <w:rFonts w:ascii="Amiri" w:hAnsi="Amiri" w:eastAsia="Amiri" w:cs="Amiri"/>
          <w:color w:val="111111"/>
          <w:sz w:val="28"/>
          <w:sz w:val="28"/>
          <w:szCs w:val="28"/>
          <w:rtl w:val="true"/>
          <w:lang w:bidi="ar-SA"/>
        </w:rPr>
        <w:t xml:space="preserve">، والقزويني </w:t>
      </w:r>
      <w:r>
        <w:rPr>
          <w:rStyle w:val="FootnoteAnchor"/>
          <w:rtl w:val="true"/>
        </w:rPr>
        <w:footnoteReference w:id="1949"/>
      </w:r>
      <w:r>
        <w:rPr>
          <w:rFonts w:ascii="Amiri" w:hAnsi="Amiri" w:eastAsia="Amiri" w:cs="Amiri"/>
          <w:color w:val="111111"/>
          <w:sz w:val="28"/>
          <w:sz w:val="28"/>
          <w:szCs w:val="28"/>
          <w:rtl w:val="true"/>
          <w:lang w:bidi="ar-SA"/>
        </w:rPr>
        <w:t xml:space="preserve">، وفي المحاضرات </w:t>
      </w:r>
      <w:r>
        <w:rPr>
          <w:rStyle w:val="FootnoteAnchor"/>
          <w:rtl w:val="true"/>
        </w:rPr>
        <w:footnoteReference w:id="1950"/>
      </w:r>
      <w:r>
        <w:rPr>
          <w:rFonts w:ascii="Amiri" w:hAnsi="Amiri" w:eastAsia="Amiri" w:cs="Amiri"/>
          <w:color w:val="111111"/>
          <w:sz w:val="28"/>
          <w:sz w:val="28"/>
          <w:szCs w:val="28"/>
          <w:rtl w:val="true"/>
          <w:lang w:bidi="ar-SA"/>
        </w:rPr>
        <w:t xml:space="preserve">عن الراغب، والإحياء </w:t>
      </w:r>
      <w:r>
        <w:rPr>
          <w:rStyle w:val="FootnoteAnchor"/>
          <w:rtl w:val="true"/>
        </w:rPr>
        <w:footnoteReference w:id="1951"/>
      </w:r>
      <w:r>
        <w:rPr>
          <w:rFonts w:ascii="Amiri" w:hAnsi="Amiri" w:eastAsia="Amiri" w:cs="Amiri"/>
          <w:color w:val="111111"/>
          <w:sz w:val="28"/>
          <w:sz w:val="28"/>
          <w:szCs w:val="28"/>
          <w:rtl w:val="true"/>
          <w:lang w:bidi="ar-SA"/>
        </w:rPr>
        <w:t xml:space="preserve">عن الغزالي، وقوت القلوب </w:t>
      </w:r>
      <w:r>
        <w:rPr>
          <w:rStyle w:val="FootnoteAnchor"/>
          <w:rtl w:val="true"/>
        </w:rPr>
        <w:footnoteReference w:id="1952"/>
      </w:r>
      <w:r>
        <w:rPr>
          <w:rFonts w:ascii="Amiri" w:hAnsi="Amiri" w:eastAsia="Amiri" w:cs="Amiri"/>
          <w:color w:val="111111"/>
          <w:sz w:val="28"/>
          <w:sz w:val="28"/>
          <w:szCs w:val="28"/>
          <w:rtl w:val="true"/>
          <w:lang w:bidi="ar-SA"/>
        </w:rPr>
        <w:t xml:space="preserve">عن المكي، قال 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أبو حفص على أبي محجن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يشربان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بزجرهما،</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اللّه في واحدة فقد </w:t>
      </w:r>
      <w:r>
        <w:rPr>
          <w:rStyle w:val="FootnoteAnchor"/>
          <w:rtl w:val="true"/>
        </w:rPr>
        <w:footnoteReference w:id="1953"/>
      </w:r>
      <w:r>
        <w:rPr>
          <w:rFonts w:ascii="Amiri" w:hAnsi="Amiri" w:eastAsia="Amiri" w:cs="Amiri"/>
          <w:color w:val="111111"/>
          <w:sz w:val="28"/>
          <w:sz w:val="28"/>
          <w:szCs w:val="28"/>
          <w:rtl w:val="true"/>
          <w:lang w:bidi="ar-SA"/>
        </w:rPr>
        <w:t>عصيت اللّه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Style w:val="FootnoteAnchor"/>
          <w:rtl w:val="true"/>
        </w:rPr>
        <w:footnoteReference w:id="1954"/>
      </w:r>
      <w:r>
        <w:rPr>
          <w:rFonts w:ascii="Amiri" w:hAnsi="Amiri" w:eastAsia="Amiri" w:cs="Amiri"/>
          <w:color w:val="111111"/>
          <w:sz w:val="28"/>
          <w:sz w:val="28"/>
          <w:szCs w:val="28"/>
          <w:rtl w:val="true"/>
          <w:lang w:bidi="ar-SA"/>
        </w:rPr>
        <w:t>وقد تجسّست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w:t>
      </w:r>
      <w:r>
        <w:rPr>
          <w:rStyle w:val="FootnoteAnchor"/>
          <w:rtl w:val="true"/>
        </w:rPr>
        <w:footnoteReference w:id="1955"/>
      </w:r>
      <w:r>
        <w:rPr>
          <w:rFonts w:ascii="Amiri" w:hAnsi="Amiri" w:eastAsia="Amiri" w:cs="Amiri"/>
          <w:color w:val="111111"/>
          <w:sz w:val="28"/>
          <w:sz w:val="28"/>
          <w:szCs w:val="28"/>
          <w:rtl w:val="true"/>
          <w:lang w:bidi="ar-SA"/>
        </w:rPr>
        <w:t>وقد تسوّرت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غَيْرَ بُيُوتِكُمْ</w:t>
      </w:r>
      <w:r>
        <w:rPr>
          <w:rFonts w:eastAsia="Amiri" w:cs="Amiri" w:ascii="Amiri" w:hAnsi="Amiri"/>
          <w:color w:val="111111"/>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الآية، وقد دخلت بغير سلام واستئذان،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هذا ؟ فقال زيد بن ثابت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فهل تعفو ؟ قال ؛ نعم وعليّ ألّا أعود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الثعلبي </w:t>
      </w:r>
      <w:r>
        <w:rPr>
          <w:rStyle w:val="FootnoteAnchor"/>
          <w:rtl w:val="true"/>
        </w:rPr>
        <w:footnoteReference w:id="1958"/>
      </w:r>
      <w:r>
        <w:rPr>
          <w:rFonts w:ascii="Amiri" w:hAnsi="Amiri" w:eastAsia="Amiri" w:cs="Amiri"/>
          <w:color w:val="111111"/>
          <w:sz w:val="28"/>
          <w:sz w:val="28"/>
          <w:szCs w:val="28"/>
          <w:rtl w:val="true"/>
          <w:lang w:bidi="ar-SA"/>
        </w:rPr>
        <w:t xml:space="preserve">، والطبري </w:t>
      </w:r>
      <w:r>
        <w:rPr>
          <w:rStyle w:val="FootnoteAnchor"/>
          <w:rtl w:val="true"/>
        </w:rPr>
        <w:footnoteReference w:id="1959"/>
      </w:r>
      <w:r>
        <w:rPr>
          <w:rFonts w:ascii="Amiri" w:hAnsi="Amiri" w:eastAsia="Amiri" w:cs="Amiri"/>
          <w:color w:val="111111"/>
          <w:sz w:val="28"/>
          <w:sz w:val="28"/>
          <w:szCs w:val="28"/>
          <w:rtl w:val="true"/>
          <w:lang w:bidi="ar-SA"/>
        </w:rPr>
        <w:t xml:space="preserve">، والقزويني </w:t>
      </w:r>
      <w:r>
        <w:rPr>
          <w:rStyle w:val="FootnoteAnchor"/>
          <w:rtl w:val="true"/>
        </w:rPr>
        <w:footnoteReference w:id="1960"/>
      </w:r>
      <w:r>
        <w:rPr>
          <w:rFonts w:ascii="Amiri" w:hAnsi="Amiri" w:eastAsia="Amiri" w:cs="Amiri"/>
          <w:color w:val="111111"/>
          <w:sz w:val="28"/>
          <w:sz w:val="28"/>
          <w:szCs w:val="28"/>
          <w:rtl w:val="true"/>
          <w:lang w:bidi="ar-SA"/>
        </w:rPr>
        <w:t xml:space="preserve">، والطوسي </w:t>
      </w:r>
      <w:r>
        <w:rPr>
          <w:rStyle w:val="FootnoteAnchor"/>
          <w:rtl w:val="true"/>
        </w:rPr>
        <w:footnoteReference w:id="1961"/>
      </w:r>
      <w:r>
        <w:rPr>
          <w:rFonts w:ascii="Amiri" w:hAnsi="Amiri" w:eastAsia="Amiri" w:cs="Amiri"/>
          <w:color w:val="111111"/>
          <w:sz w:val="28"/>
          <w:sz w:val="28"/>
          <w:szCs w:val="28"/>
          <w:rtl w:val="true"/>
          <w:lang w:bidi="ar-SA"/>
        </w:rPr>
        <w:t xml:space="preserve">في تفاسيرهم، والغزالي في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الإحياء </w:t>
      </w:r>
      <w:r>
        <w:rPr>
          <w:rStyle w:val="FootnoteAnchor"/>
          <w:rtl w:val="true"/>
        </w:rPr>
        <w:footnoteReference w:id="1962"/>
      </w:r>
      <w:r>
        <w:rPr>
          <w:rFonts w:ascii="Amiri" w:hAnsi="Amiri" w:eastAsia="Amiri" w:cs="Amiri"/>
          <w:color w:val="111111"/>
          <w:sz w:val="28"/>
          <w:sz w:val="28"/>
          <w:szCs w:val="28"/>
          <w:rtl w:val="true"/>
          <w:lang w:bidi="ar-SA"/>
        </w:rPr>
        <w:t xml:space="preserve">، والطبري في التاريخ </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زفر وعبد الرحمن يعسّان، فإذا رجل وامرأة على شراب وغناء،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وأنت أمير المؤمنين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أُمرنا،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تَجَسَّسُوا</w:t>
      </w:r>
      <w:r>
        <w:rPr>
          <w:rStyle w:val="FootnoteAnchor"/>
          <w:rtl w:val="true"/>
        </w:rPr>
        <w:footnoteReference w:id="19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للجارية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لكاع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تتشبهين بالحرائر</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 xml:space="preserve">وقال للشاهد الأخير الذي كان يشهد على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سلح القرد</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 عن عبد اللّه بن عبّاس الهمداني، عن سعيد بن جبير، عن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عمر، أنّه استأذن عبد الرحمن بن أبى بكر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سوء </w:t>
      </w:r>
      <w:r>
        <w:rPr>
          <w:rStyle w:val="FootnoteAnchor"/>
          <w:rtl w:val="true"/>
        </w:rPr>
        <w:footnoteReference w:id="1969"/>
      </w:r>
      <w:r>
        <w:rPr>
          <w:rFonts w:ascii="Amiri" w:hAnsi="Amiri" w:eastAsia="Amiri" w:cs="Amiri"/>
          <w:color w:val="111111"/>
          <w:sz w:val="28"/>
          <w:sz w:val="28"/>
          <w:szCs w:val="28"/>
          <w:rtl w:val="true"/>
          <w:lang w:bidi="ar-SA"/>
        </w:rPr>
        <w:t>، ولهو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وكلّمه في أمر الحطيئة أن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حبسه في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الحطيئة تأوّداً </w:t>
      </w:r>
      <w:r>
        <w:rPr>
          <w:rStyle w:val="FootnoteAnchor"/>
          <w:rtl w:val="true"/>
        </w:rPr>
        <w:footnoteReference w:id="1970"/>
      </w:r>
      <w:r>
        <w:rPr>
          <w:rFonts w:ascii="Amiri" w:hAnsi="Amiri" w:eastAsia="Amiri" w:cs="Amiri"/>
          <w:color w:val="111111"/>
          <w:sz w:val="28"/>
          <w:sz w:val="28"/>
          <w:szCs w:val="28"/>
          <w:rtl w:val="true"/>
          <w:lang w:bidi="ar-SA"/>
        </w:rPr>
        <w:t xml:space="preserve">فدعني أقومه بطول الحبس، فألح عليه عبد الرحمن فأبى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عاب وسفّه في أصحاب الشورى</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وأودع السيّد الحميري أباحفص عمر الباهلي شيئاً فخانه فيه، فقال </w:t>
      </w:r>
      <w:r>
        <w:rPr>
          <w:rStyle w:val="FootnoteAnchor"/>
          <w:rtl w:val="true"/>
        </w:rPr>
        <w:footnoteReference w:id="19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حَفْصٍ ضَنِيّ </w:t>
      </w:r>
      <w:r>
        <w:rPr>
          <w:rStyle w:val="FootnoteAnchor"/>
          <w:rtl w:val="true"/>
        </w:rPr>
        <w:footnoteReference w:id="1974"/>
      </w:r>
      <w:r>
        <w:rPr>
          <w:rFonts w:ascii="Amiri" w:hAnsi="Amiri" w:eastAsia="Amiri" w:cs="Amiri"/>
          <w:color w:val="111111"/>
          <w:sz w:val="28"/>
          <w:sz w:val="28"/>
          <w:szCs w:val="28"/>
          <w:rtl w:val="true"/>
          <w:lang w:bidi="ar-SA"/>
        </w:rPr>
        <w:t>فِي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يُخْلِفُ والإِنسانُ يُخْتَبَرُ</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لي في اسْمِهِ نَاهٍ</w:t>
      </w:r>
      <w:r>
        <w:rPr>
          <w:rStyle w:val="FootnoteAnchor"/>
          <w:rtl w:val="true"/>
        </w:rPr>
        <w:footnoteReference w:id="1975"/>
      </w: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مُعْتَبِراً ناءٍ ومُعْتَبَرُ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يَنْصَحُنِي أو كَيْفَ يَحْفَظُنِي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إِذا غِبْتُ </w:t>
      </w:r>
      <w:r>
        <w:rPr>
          <w:rStyle w:val="FootnoteAnchor"/>
          <w:rtl w:val="true"/>
        </w:rPr>
        <w:footnoteReference w:id="1976"/>
      </w:r>
      <w:r>
        <w:rPr>
          <w:rFonts w:ascii="Amiri" w:hAnsi="Amiri" w:eastAsia="Amiri" w:cs="Amiri"/>
          <w:color w:val="111111"/>
          <w:sz w:val="28"/>
          <w:sz w:val="28"/>
          <w:szCs w:val="28"/>
          <w:rtl w:val="true"/>
          <w:lang w:bidi="ar-SA"/>
        </w:rPr>
        <w:t>عَنْهُ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الثائر العلوي </w:t>
      </w:r>
      <w:r>
        <w:rPr>
          <w:rStyle w:val="FootnoteAnchor"/>
          <w:rtl w:val="true"/>
        </w:rPr>
        <w:footnoteReference w:id="1977"/>
      </w:r>
      <w:r>
        <w:rPr>
          <w:rFonts w:ascii="Amiri" w:hAnsi="Amiri" w:eastAsia="Amiri" w:cs="Amiri"/>
          <w:color w:val="111111"/>
          <w:sz w:val="28"/>
          <w:sz w:val="28"/>
          <w:szCs w:val="28"/>
          <w:rtl w:val="true"/>
          <w:lang w:bidi="ar-SA"/>
        </w:rPr>
        <w:t xml:space="preserve">في غلامه عُمير لما عصاه </w:t>
      </w:r>
      <w:r>
        <w:rPr>
          <w:rStyle w:val="FootnoteAnchor"/>
          <w:rtl w:val="true"/>
        </w:rPr>
        <w:footnoteReference w:id="19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آلَ يتس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أَمْرُكُمْ عَجَبُ </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الوَرَى قَدْجَرَتْ مَقَادِيرُهُ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يَكْفِكُمْ فِي حِجازِكُمْ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بِجيلانَ جَاءَ تَصْغِيرُهُ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نجيب الجزري </w:t>
      </w:r>
      <w:r>
        <w:rPr>
          <w:rStyle w:val="FootnoteAnchor"/>
          <w:rtl w:val="true"/>
        </w:rPr>
        <w:footnoteReference w:id="19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وَحَاجَةٍ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بِهَا </w:t>
      </w:r>
      <w:r>
        <w:rPr>
          <w:rStyle w:val="FootnoteAnchor"/>
          <w:rtl w:val="true"/>
        </w:rPr>
        <w:footnoteReference w:id="1982"/>
      </w:r>
      <w:r>
        <w:rPr>
          <w:rFonts w:ascii="Amiri" w:hAnsi="Amiri" w:eastAsia="Amiri" w:cs="Amiri"/>
          <w:color w:val="111111"/>
          <w:sz w:val="28"/>
          <w:sz w:val="28"/>
          <w:szCs w:val="28"/>
          <w:rtl w:val="true"/>
          <w:lang w:bidi="ar-SA"/>
        </w:rPr>
        <w:t>زُفَراً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1983"/>
      </w:r>
      <w:r>
        <w:rPr>
          <w:rFonts w:ascii="Amiri" w:hAnsi="Amiri" w:eastAsia="Amiri" w:cs="Amiri"/>
          <w:color w:val="111111"/>
          <w:sz w:val="28"/>
          <w:sz w:val="28"/>
          <w:szCs w:val="28"/>
          <w:rtl w:val="true"/>
          <w:lang w:bidi="ar-SA"/>
        </w:rPr>
        <w:t xml:space="preserve">قَدْ تَنَبَّهَ لِى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مالي إذا كُنْتُ شِيعياً إلى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حاجَةٍ فَلْيَنَمْ حَسْبِي انتباه </w:t>
      </w:r>
      <w:r>
        <w:rPr>
          <w:rStyle w:val="FootnoteAnchor"/>
          <w:rtl w:val="true"/>
        </w:rPr>
        <w:footnoteReference w:id="1985"/>
      </w:r>
      <w:r>
        <w:rPr>
          <w:rFonts w:ascii="Amiri" w:hAnsi="Amiri" w:eastAsia="Amiri" w:cs="Amiri"/>
          <w:color w:val="111111"/>
          <w:sz w:val="28"/>
          <w:sz w:val="28"/>
          <w:szCs w:val="28"/>
          <w:rtl w:val="true"/>
          <w:lang w:bidi="ar-SA"/>
        </w:rPr>
        <w:t xml:space="preserve">عَلَى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المحتوى الفهرست التفصيلي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 للجزء الخامس من مثالب النواصب</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نماذج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مسرد هذا المجلد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Amiri" w:hAnsi="Amiri" w:eastAsia="Amiri" w:cs="Amiri"/>
          <w:color w:val="111111"/>
          <w:sz w:val="28"/>
          <w:sz w:val="28"/>
          <w:szCs w:val="28"/>
          <w:rtl w:val="true"/>
          <w:lang w:bidi="ar-SA"/>
        </w:rPr>
        <w:t xml:space="preserve">القسم الثاني في مثالب الجاهلين والجاحدين الغاصبين تتمة باب أبي الشرورالفصل الثالث في جهل الأعسر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عَنْهُ مَنْ أُفِكَ</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افتقار عمر للآخرين في السؤال، ولم يفتقر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لأحد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تقديم ابن عباس على الصحابة ويسأله دونهم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خطاء عمر في حكم القرد أو الغرام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قتل المحرم جرادة وما حكم به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رجوع الخليفة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كثير من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عمر باب الكلام والجدل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ضرب عمر صبيغ عندما ورد عليه تعارض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في حديث صبيغ وحكم الخليفة فيه وتسيريه للبصرة وما جرى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في سؤال أعرابي عن محرم أصاب جنيناً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في عدم معرفة الخليفة للتخوف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فيما قاله الخليفة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تَكُونَ لَهُ جَنَّةٌ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الاختلاف في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سؤال الخليفة عن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سؤال الخليفة عن الفرق بين الخليفة والملك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في جهل الخليفة في حكم 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في عدم أخذ الخليفة الجزية من 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سؤال الخليفة كعب الأحبار عن جنة 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في شاب استسقاه الخليفة ماء فخلطه بعسل فلم يشرب فأفحمه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نهي الخليفة عن كثرة الصداق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 حتّى النسوان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تزويج الخليفة بآية من القرآن أو بخاتم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قول عمر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قول عمر كل الناس أعقل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جواب عبد اللّه بن الزبير لعمر عندما مر أصحابه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سؤال الخليفة من يهودي عن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مسألة الجد والإخوة والجدة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الحمارية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تولية عمر لكعب بن 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قصة فضة جارية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في امرأة اتخذت غلاماً فوقع أمرها إلى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في إرث المرأة من دية زوجها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الطريقة العمرية في الاستسقاء بالمجاديع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في عدم معرفة الخليفة للأب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 الكلالة وجهل الخليفة بها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تفهم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نظر الخليفة في الكلالة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نظر الخليفة في التهافت والمخالفة بين حكم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قولته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عمر هل أصاب أم أخطأ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قوله للسائل عن شيء لا أدري فإن شئت أخبرتك بالظن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صعوبة خطبة النكاح على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الخليفة في امرأة زوجت في عدتها ثمّ رجوعه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استعمال الخليفة للقياس بعد منعه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قضاء الخليفة في الجدّ بمائة قضية مختلفة ينقض بعضها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قولة عمر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أقضي في الجدّ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غضب الخليفة في اختلاف الصحابة في الأحكام ونسي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موقف الخليفة من حكم أُبي وابن مسعود في الصلاة في ثوب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ترك الخليفة لردّ السلام بمجرد عدم رضاه بلباس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الخليفة في بينونة المرأة من زوجها بمجرد الطلب ولو كان مكرهاً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إجازته لطلاق 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حكم من رمي ظبياً وهو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أغرم أنس في وديعة هلكت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فعل الخليفة في تدوين الدواوين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تقسيم ما أصاب المسلمون يوم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حكم الخليفة بأن الميت يعذب ببكاء أهله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له من بيت المال ما أصلح عياله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بيتان لأبي الحسن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الفصل الرابع في رجوع أبي حفص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الخليفة بعدم جواز القطع الثالث على السارق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حكم الخليفة ببيع أهل السواد ونهى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تهافت حكمهم في أموال 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تولية عمر للمغيرة بن شعبة على البصرة وزنّاه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ردّ الخليفة لشهود الزنا حفظاً لكرامة المغيرة شريكه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جهل الخليفة بطلاق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أبيات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جهل الخليفة بتزويج المملوكة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جهل الخليفة بإقامة الحدّ على قدامة بن مظعون لشربه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في امرأة شهد عليها الشهود بالزنا ولها عذر وأراد الخليفة رجمها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أبيات ابن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جهل الخليفة بحكم الاستبراء على أُمّ الغلام إذا مات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جهل الخليفة في الحكم على المرأة التي أودعت من شخيص ودفعت لأحدهما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جهل الخليفة إن من أجرى عليه الحد لا يكرر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إنكار الأُم لولدها وشهادة إخوتها لها وحكم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مجنونة فجر بها رجل وأراد الخليفة أقام الحدّ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حكم الخليفة في حامل قد زنت وأمر برجمها ونهى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ذلك 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معاذ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أبيات ابن علوية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حكم الخليفة بالرجم على امرأة ولدت لستة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تقبيل الخليفة للحجر الأسود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حجر لا تضرّ ولا تنفع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جهل الخليفة في حكم امرأة محصنة فجر بها غلام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حكم الخليفة على رجل محصن فجر بالمدينة بالرجم وأهله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همّ الخليفة بأخذ حلي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شراء الخليفة للإبل ومطالبته بما عليها تبعاً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في حكم من أصاب بيض الحرم وهو محرم فأكله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حكم ما بقي من مال المسلمين بعد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جهل الخليفة في حكم رجل طلق في الشرك مرّة وفي الإسلام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حكم خوف المرأة من عمر وإسقاط جنينها في جوفها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حكم المرأتين الليلتين تنازعتا في طفل ادعته كل منهما بغير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حكم عبداً قتل مولاه وقد غلبه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حكم رجل وجد على رأس قتيل وبيده 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قولة عمر إنّه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الخليفة على خمسة أخذوا في الزنا بالرجم مع اختلاف أحكامهم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اختلاف رجل وامرأة وقذف أحدهما بالزنا والآخر بكونه أزنى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في امرأة اتهمت ضرتها بأن قالت بات عندها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حكم مولودين ملتصقين أحدهما حي والآخر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في حكم الولد الذي جاء من شيخ تزوج بامرأة مات عليها بعد المواقعة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في وجه الجواز للرجال بالزواج بأكثر من امرأة مع أن شهوتها تسعة أضعاف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في طلب امرأة محصنة في الخليفة الزواج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أبيات ثلاث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جهله في حكم غلام طلب مال أبيه منه وكان والده توفى بالمدينة والولد طفل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IRNazanin" w:hAnsi="IRNazanin" w:eastAsia="IRNazanin"/>
          <w:color w:val="111111"/>
          <w:sz w:val="28"/>
          <w:sz w:val="28"/>
          <w:szCs w:val="28"/>
          <w:rtl w:val="true"/>
          <w:lang w:bidi="fa-IR"/>
        </w:rPr>
        <w:t>بیتان لخطيب خوارزم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بیتان للصاحب بن عباد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Amiri" w:hAnsi="Amiri" w:eastAsia="Amiri" w:cs="Amiri"/>
          <w:color w:val="111111"/>
          <w:sz w:val="28"/>
          <w:sz w:val="28"/>
          <w:szCs w:val="28"/>
          <w:rtl w:val="true"/>
          <w:lang w:bidi="ar-SA"/>
        </w:rPr>
        <w:t>بيتان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بيتان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الفصل الخامس في أحكام شنبوبة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حكم الخليفة في يهودي وجد مقتولاً في بعض سكك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شكوى رجل إلى عمر من جعدة بن عبد اللّه الأسلمي حيث تعرض</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لحرمه وذلك بأبيات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حكم الخليفة عليه بالضرب بدعوى مدعي بلا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حكم الخليفة بعدم وجوب الصلاة على المجنب مادام لم يجد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حكم الخليفة يبيع جار المدين إن كان من أهل السواد ودفع بثمنه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جاره نبطياً يحتاج إلى ثمنه فليبيعه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اعتراف أبي محجن في شعره بشرب الخمر ثمّ رجع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إجبار الخليفة على مكاتبة ذا المال وضربه بالدرة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حكم الخليفة بردّ نكاح من كان يخضب بالسواد ثمّ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دفع الخليفة إلى من وجد في وجه ضربه عطبته مكرراً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أمر الخليفة لسعد بن أبي وقاص أن يعطي الناس على قدر فهمهم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أبيات عمرو بن معدي كرب حكم عمر في المفقود أن تتربص امرأته أربع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في تطليق الخليفة امرأته وهي حبلى وحكم عليها بحرمة الأزواج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منع عمر العرب أن يزوجوا 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حكم امرأة مات زوجها واعتدت أربعة أشهر ثمّ تزوجت برجل وولد ولداً بعد أربعة أشهر وعشراً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في حكم امرأة خاصمت زوجها إلى عمر وطالبت بالولد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حكم رجلان اختصما في غلام كلاهما يدعيه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جواب الشيخ من بني زهرة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حكم الخليفة في من أرسلهم لأبي عبيدة ولم يشاركوا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خالد بن الوليد عندما استعمله عمر على الشام ثمّ عزله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حكم الخليفة على أم نعيم العطارة بائعة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حكم الخليفة فيمن سرق رقيق لحاطب بن أبي بلتعة ناقة رجل ونحرها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نظر الخليفة في الشاهد في الدعوى وردّهم لمن يعرف المتهم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يطئوون ولائدهم ثمّ يعزلوهنّ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حكم المرأة التي كان غلامها أطوع لها من غيره فأرادت اعتاقه والزواج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نهي الخليفة عن جلد العرب وعدم حرمانها العطاء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IRNazanin" w:hAnsi="IRNazanin" w:eastAsia="IRNazanin"/>
          <w:color w:val="111111"/>
          <w:sz w:val="28"/>
          <w:sz w:val="28"/>
          <w:szCs w:val="28"/>
          <w:rtl w:val="true"/>
          <w:lang w:bidi="fa-IR"/>
        </w:rPr>
        <w:t>أمره لضرب الحدّ على شارب الخمر وإجحاف الضارب</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Amiri" w:hAnsi="Amiri" w:eastAsia="Amiri" w:cs="Amiri"/>
          <w:color w:val="111111"/>
          <w:sz w:val="28"/>
          <w:sz w:val="28"/>
          <w:szCs w:val="28"/>
          <w:rtl w:val="true"/>
          <w:lang w:bidi="ar-SA"/>
        </w:rPr>
        <w:t xml:space="preserve">قول عبيد بن حصين الفزاري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عائشة وطلب الزواج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المطاع في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عيينة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الأعاجم من بلدك كي لا يقتلوك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IRNazanin" w:hAnsi="IRNazanin" w:eastAsia="IRNazanin"/>
          <w:color w:val="111111"/>
          <w:sz w:val="28"/>
          <w:sz w:val="28"/>
          <w:szCs w:val="28"/>
          <w:rtl w:val="true"/>
          <w:lang w:bidi="fa-IR"/>
        </w:rPr>
        <w:t>کلام قدامة بن مضعون حين ولاه البحرين وحكم الخليفة فيه مع شهادة جمع بشربه الخمر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Amiri" w:hAnsi="Amiri" w:eastAsia="Amiri" w:cs="Amiri"/>
          <w:color w:val="111111"/>
          <w:sz w:val="28"/>
          <w:sz w:val="28"/>
          <w:szCs w:val="28"/>
          <w:rtl w:val="true"/>
          <w:lang w:bidi="ar-SA"/>
        </w:rPr>
        <w:t>تولية عمر المغيرة بن شعبة مع إقراره بفسقه وفجوره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عمل الخليفة بالهوى وقال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أبيات عامل عمر على ميسان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هجر الخليفة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 مطالبتهن لزيادة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في ظلم شمردل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يَشْتَرُونَ بِعَهْدِ اللّه وَأَيْمَانِهِمْ ثَمَناً قَلِيلاً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بِآيَاتِ اللّه وَصَدَفَ عَنْهَا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ضرب الخليفة لمن كان يقص وخفقه بالدرة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جلد الخليفة من كان يتبختر في مشيته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ضرب عمر من كان يتكلّم مع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ضرب الخليفة لليهودى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قضيت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ضرب عمر من رأى مصحفاً سنيعاً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ضرب الخليفة لأبي بن كعب حيث تبعه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IRNazanin" w:hAnsi="IRNazanin" w:eastAsia="IRNazanin"/>
          <w:color w:val="111111"/>
          <w:sz w:val="28"/>
          <w:sz w:val="28"/>
          <w:szCs w:val="28"/>
          <w:rtl w:val="true"/>
          <w:lang w:bidi="fa-IR"/>
        </w:rPr>
        <w:t>ضرب عمر لمن اشترى اللحم على الولاء ثلاثاً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Amiri" w:hAnsi="Amiri" w:eastAsia="Amiri" w:cs="Amiri"/>
          <w:color w:val="111111"/>
          <w:sz w:val="28"/>
          <w:sz w:val="28"/>
          <w:szCs w:val="28"/>
          <w:rtl w:val="true"/>
          <w:lang w:bidi="ar-SA"/>
        </w:rPr>
        <w:t>ضرب الخليفة جارية لأنها تقنّعت وأمرها بإلقاء خمارها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ضرب عمر لسعد بن أبي وقاص لأنّه تخطى الناس عند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ضرب عمر لمن أرسله لإصلاح زوجين ولم يوفق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ضرب من أقسم على أُم سلمة في حق كان 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IRNazanin" w:hAnsi="IRNazanin" w:eastAsia="IRNazanin"/>
          <w:color w:val="111111"/>
          <w:sz w:val="28"/>
          <w:sz w:val="28"/>
          <w:szCs w:val="28"/>
          <w:rtl w:val="true"/>
          <w:lang w:bidi="fa-IR"/>
        </w:rPr>
        <w:t>ضرب سلیمان بن ربيعة الباهلي لشكواه عن عامل من عماله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Amiri" w:hAnsi="Amiri" w:eastAsia="Amiri" w:cs="Amiri"/>
          <w:color w:val="111111"/>
          <w:sz w:val="28"/>
          <w:sz w:val="28"/>
          <w:szCs w:val="28"/>
          <w:rtl w:val="true"/>
          <w:lang w:bidi="ar-SA"/>
        </w:rPr>
        <w:t>قتل عمر سبعه لقتلهم صبي في 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IRNazanin" w:hAnsi="IRNazanin" w:eastAsia="IRNazanin"/>
          <w:color w:val="111111"/>
          <w:sz w:val="28"/>
          <w:sz w:val="28"/>
          <w:szCs w:val="28"/>
          <w:rtl w:val="true"/>
          <w:lang w:bidi="fa-IR"/>
        </w:rPr>
        <w:t xml:space="preserve">ضرب کا تب عمرو بن العاص حيث لم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ascii="Amiri" w:hAnsi="Amiri" w:eastAsia="Amiri" w:cs="Amiri"/>
          <w:color w:val="111111"/>
          <w:sz w:val="28"/>
          <w:sz w:val="28"/>
          <w:szCs w:val="28"/>
          <w:rtl w:val="true"/>
          <w:lang w:bidi="ar-SA"/>
        </w:rPr>
        <w:t xml:space="preserve">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عمر كلّ من يتقدّم في الصلاة أو يتأخر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ضرب عمر الجارود بن المنذر إذلالاً له ؛ لأنه سيّد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ضرب عمر رجلاً ثمّ طلبه من أن يقتص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ضرب عمر النائحة وإسقاط خمارها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ضرب عمر رجل ناسك متماوت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هم بضرب من اعترض عليه لسفره إلى الشام وتركه لمسجد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هم بضرب من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رواية في ردّ السلام وآدابه فزع أبي موسى الأشعري بعد إرسال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خفاء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عمر لشعر من أنشد في معقل شعراً مدحاً لجماله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بيتان 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نفي عمر نصر بن الحجاج إلى البصرة لشعر قيل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أبيات قدمتها امرأة إلى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 نصر بن الحجاج من البصرة أبياتاً له يسترحمه فأبى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حلق عمر نصر بن الحجاج رأسه، ونفيه للبصرة وما أنشد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نفي أبي ذؤيب إلى البصرة ؛ لأنه قيل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صلب غلام وجارية لقتل أُمّ فروة وهما أوّل من صلب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ضرب عمر الجعدة بن عبد اللّه السلمي وتبعيده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في حديث امرأة ولدت صبياً من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هدد قوم شكوا إليه عامله بجز رؤوسهم أو قتلهم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سجن امرأة نشرت على زوجها ثلاث ليال في بيت الزبل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كان عمر يناوش الناس ويغرقهم بعد العشاء بالدرّة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القرآن فليأتي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المال فليأتني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مصادرات الخليفة لعماله وثقاته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مصادرة أموال أبي هريرة وإتهامه بالسرقة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موقف الخليفة مع عمرو بن العاص عند سمع بجمعه الأموال وما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عزل عمر لأبي موسى الأشعري والحارث بن كعب ومشاطرتهم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أخذه لأموال أبي سفيان التي أتى بها من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عزل الخليفة لخالد بن الوليد عن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أوّل ما عمله عمر عزله لخالد بن الوليد ومقاسمته أمواله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لأخذت 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هدم الخليفة البيوت المحيطة بالمسجد الحرام بدون إذن أصحابها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زاد عثمان في المسجد الحرام فابتاع من قوم وأبى آخرون فحبسهم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أمر الوليد بن عبد الملك لعمر بن عبد العزيز بشراء الدور المحيطة بالمسجد وهدمها مع عدم رضا أصحابها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إغرامه لأنس بن مالك على وديعة هلكت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أخذ عمر من بيت المال ستين ألف درهماً وأمر ولدها بدفعها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قوله لعماله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وأنتم في هذا المال كولي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طلب العبّاس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الحيرة من الكوفة والميدان من الشام</w:t>
      </w:r>
      <w:r>
        <w:rPr>
          <w:rFonts w:eastAsia="Amiri" w:cs="Amiri" w:ascii="Amiri" w:hAnsi="Amiri"/>
          <w:color w:val="111111"/>
          <w:sz w:val="28"/>
          <w:szCs w:val="28"/>
          <w:rtl w:val="true"/>
          <w:lang w:bidi="ar-SA"/>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 من هجر ورفض عمر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ما فعله الخليفة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وَسَلَّمَوكسر خاتمه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عمر لاسم أمير المؤمنين الا من الديوان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شهادة رجل عند عمر برؤية الهلال محاورة سلمان مع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خطبة عمر لأم كلثوم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مشاورة عمر أصحابه إن لو شاهد الإمام المنكر فهل له إقامة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أمر الزبير بأن يدعي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قد سرق درعه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موافقة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تهديد عمر على أن يكون العبّاس هو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العبّاس لأم كلثوم دون غيرها من بناته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الزواج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فرج غصب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عليّ بن ميثم عن علة هذا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جواب مسعود العياشي عن علة زواج أُم كلثوم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قال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كانت صغيرة، ومات عمر قبل أن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تظلّم أبي لؤلؤة غلام المغيرة عند عمر بكون خراجه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بناء عمر سرباً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ascii="IRNazanin" w:hAnsi="IRNazanin" w:eastAsia="IRNazanin"/>
          <w:color w:val="111111"/>
          <w:sz w:val="28"/>
          <w:sz w:val="28"/>
          <w:szCs w:val="28"/>
          <w:rtl w:val="true"/>
          <w:lang w:bidi="fa-IR"/>
        </w:rPr>
        <w:t xml:space="preserve"> تحت الأرض من داره إلى المسجد</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سؤال أبي لؤلؤة من عمر عمّن عصى مولاه وغصب ملكه و ضرب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استجابة دعاء الزهراء سلام اللّه عليها عندما مزّق كتاب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بیت کشواذ</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الفصل السابع في شك زريق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وَرَسُولِهِ ثمّ لَمْ يَرْتَابُوا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أَحَدٌ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سؤال الرجل المعتزلي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إجماع الأمة على أنّ الشيخين كانا على ظاهر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عمر أنّه شك في دين اللّه وكذَّب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أجمع المؤرخون على 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منذ أسلمت إلّا في وقتين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قولة الخبيث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أعطاهم الدنية في صلح الحديبية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منذ أسلمت إلّا في وقتين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اعتراض عمر على مناجاة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عمر من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كان حذيفة لا يحضر جنازة من يموت من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أصحابي من لا أراه ولا يراني بعد أن أموت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الناشي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مورد شك عمر سؤاله عن عيوبه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عمر لأبي عبيدة أن يقبل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كلام الشعبي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قولة عمر بعد ما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ما طلعت الشمس عليه من صفراء وبيضاء لافتديت من هول المطلع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لى طلاع الأرض ذهباً لافتديت به من عذاب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أبي خرجت منها كما دخلت لا أجر ولا وزر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الواحد الذي لا يدخل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كبشة لأهلي فأكلوا الحمى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بيت شعر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عمر حلة من استبرق تباع فأخذها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اعتراض عمر على زهد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قولته 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خصفة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رسول اللّه عن الصلاة على جنازة عبد اللّه 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استهزاء عمر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أكثر من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شكه في قتل المخدج بعد أن رآه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اعتراضه على مساعدة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ندم عمر على ثلاث</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عندما جاء عمر بصحيفة مكتوب فيها التوراة بالعربية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الشريف الرضى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الفصل الثامن في مكر دلام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تأويل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﴿رَدَدْنَاهُ أَسْفَلَ سافِلِينَ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قوله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تأويل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حدیث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أكتب لكم كتاباً لا تضلوا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وبين أن يكتب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 عليه الوجع حسبنا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قولة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ليهجر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رفض عمر لأن يكتب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كتاباً لا يضلون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مستضعفون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قول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بيتان ليونس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ليونس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كيد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يهيج الناس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تعطيله لحدود اللّه سبحانه في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أبي عبد اللّه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الجبري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الفصل التاسع في جبن المردبود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كلام أنس بن مدركة الخثعمي مع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كلام عمرو بن معدي كرب مع عمر عن الأسلحة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كان عمر شجاعاً على الأُسارى ولا يثبت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3437</w:t>
      </w:r>
      <w:r>
        <w:rPr>
          <w:rFonts w:ascii="Amiri" w:hAnsi="Amiri" w:eastAsia="Amiri" w:cs="Amiri"/>
          <w:color w:val="111111"/>
          <w:sz w:val="28"/>
          <w:sz w:val="28"/>
          <w:szCs w:val="28"/>
          <w:rtl w:val="true"/>
          <w:lang w:bidi="ar-SA"/>
        </w:rPr>
        <w:t xml:space="preserve">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ضرب عنق ذي الخويصرة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ضرب عنق حاطب بن أبي بلتعة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ضرب عنق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ضرب عنق عبد اللّه بن أبي سلول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ضرب عنق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ضرب عنق عبد اللّه 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بيتان 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بيتان 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لا تجد في كتب المغازي أن عمر قتل زمناً فضلاً عن بطل ؛ فلا في بدر الكبرى ولا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استعراض مغازي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قتل نفر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الزاهي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IRNazanin" w:hAnsi="IRNazanin" w:eastAsia="IRNazanin"/>
          <w:color w:val="111111"/>
          <w:sz w:val="28"/>
          <w:sz w:val="28"/>
          <w:szCs w:val="28"/>
          <w:rtl w:val="true"/>
          <w:lang w:bidi="fa-IR"/>
        </w:rPr>
        <w:t>انهزام القوم وعلى رأسهم عمر</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Amiri" w:hAnsi="Amiri" w:eastAsia="Amiri" w:cs="Amiri"/>
          <w:color w:val="111111"/>
          <w:sz w:val="28"/>
          <w:sz w:val="28"/>
          <w:szCs w:val="28"/>
          <w:rtl w:val="true"/>
          <w:lang w:bidi="ar-SA"/>
        </w:rPr>
        <w:t xml:space="preserve">قول القوم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قد قتل</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إجماع القوم على فرارهم 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أُخر للسيد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أحمد بن علوية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عمر في مرحب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بیتان آخران للسيد الحميري</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Amiri" w:hAnsi="Amiri" w:eastAsia="Amiri" w:cs="Amiri"/>
          <w:color w:val="111111"/>
          <w:sz w:val="28"/>
          <w:sz w:val="28"/>
          <w:szCs w:val="28"/>
          <w:rtl w:val="true"/>
          <w:lang w:bidi="ar-SA"/>
        </w:rPr>
        <w:t xml:space="preserve">أبيات أُخر للسيد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للسيد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للسيد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للسيد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لابن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السلاسل وبنو حقن</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انهزام عمر وعمرو بن العاص وخالد في تلك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وجه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صَبْحاً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بيت للسيد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أبيات لغير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سابعها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شعر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 يُوَلُّونَ الْأَدْبَارَ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وجه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سلامة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الفصل العاشر في تعصب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 ؛ فهو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في معنى معنى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اللّه عَلَى مَا فِي قَلْبِهِ وَهُوَ أَلَدُّ الْخِصَامِ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تأويل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أَلَدُّ الْخِصَامِ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قولة عمر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بخيرنا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يسوي بين طرفي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بني هاشم و بني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بقيت لأسوين بين طرفي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 عمر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كيفية قتل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ما فعله عمر مع خالد بن الوليد بعد توليه الخلافة المغصوبة وذكر عدة من المؤخذات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يزل عاتباً على أبي بكر أيام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عود على الحديث عن سعد بن عبادة وما كان منه وما جرى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بيتا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قتلهم لسعد بن عبادة في طريق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أبيات الإمام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قيل من شعر في ما جرى على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ما روى عن قيس بن سعد في 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محاورة عمر مع ابن عباس في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أول خلاف حدث في الإسلام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وَسَلَّمَإنكار عمر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ذهب إلى ربّه كما ذهب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عمر بعد جلوس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توجيه عمر مقالته في إنكار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توجيه عمر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لبعض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تنصيب عمر لمعاوية بعد أخيه وما قاله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يخطب على منبري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نهى عمر من زواج العربية الحرة بغيرها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تفضيل عمر للمهاجرين على الأنصار والعرب على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ما قاله ابن الصهاك حين موته ممّا تاب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حمية الخليفة الجاهلية وتفاخره بالأنساب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بیان سلمان لنسبه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بيتان لابن بابك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تطاول الثاني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في أقواله وخلافته وإمامته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أبيات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الفصل الحادي عشر في كبائر زفر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وَعَصَيْنَا وَأَسْمَعْ غَيْرَ مُسْمَعِ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 أَنْ إِذَا سَمِعْتُمْ آيَاتِ اللّه يُكْفَرُ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دعوى الثاني أنّه زوّر مع نفسه مقالة يقولها عند نصب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عند بيعة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قالته هند وضحك الثاني بمقالها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 هند والثاني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خيانة الخليفة مع جارية استأمن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فى أسباب نزول 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أسباب نزول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الصَّلاةَ وَأَنتُمْ سُكارى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تحریم الخمر أوّلاً في مواقيت الصلاة</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Amiri" w:hAnsi="Amiri" w:eastAsia="Amiri" w:cs="Amiri"/>
          <w:color w:val="111111"/>
          <w:sz w:val="28"/>
          <w:sz w:val="28"/>
          <w:szCs w:val="28"/>
          <w:rtl w:val="true"/>
          <w:lang w:bidi="ar-SA"/>
        </w:rPr>
        <w:t>نوح الأوّل على قتلى بدر بعد أن شربها، ونزول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يقطع لحوم الإبل في بطوننا إلّا النبيذ الشديد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قولة عمر بعد أن شرب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حكم الخليفة بكسر شدة الخمر والنبيذ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شرب الخليفة النبيذ في آخر ساعات عمره وخروج من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الأبيات التي ناح الخليفة بها على قتلى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غناء الخليفة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زاد الراكب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سبب نزول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فَسْأَلُوهُنَّ مِن وَرَاءِ حِجَابٍ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تحرش الخليفة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نزول آيه الاستئذان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وجه نزول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عَنْكُمْ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وجه نزول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وجه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الخليفة التمر بحشفه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عدد نکاح الخليفة ليلة الزفاف</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كيفية موت الخليفة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السيّد الحميري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 الخليفة على تملك نخله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حد الخليفة ولده عبد الرحمن على الخمر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حد الخليفة ولده عبيد اللّه مرة ثانية على شربه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حد والي المدينة عاصم ولد الثاني على الشراب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موقف الخليفة مع ابنتي يزدجرد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موقف الخليفة من الهرمزان ونجاته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قصة الخليفة مع أبي محجن وآخر حين شربا الخمر وجهل الخليفة من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قصة الخليفة عند ما خرج مع عبد الرحمن يعسان، وإفحام الرجل له حين اتهم بالشرب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بعض الكلمات البذيئة التي صدرت من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موقف الخليفة مع الحطيئة الشاعر وشفاعة ولده عبد الرحمن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نظر الخليفة فى ولده الأوّل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خيانة أبا حفص عمر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بيتان العلوي في غلامه عمير لما عصاه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بيتان للجزري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 وهي مصحفة من المثبت من الديوان والغدير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قصيدة أنشدها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أدرجها مصنفنا في كتابنا هذا، وقد نقلها غير واحد من أعلامنا في مجاميعهم الشعرية، منهم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ووردت هذه الأبيات الأربعة هناك، كما وقد جاءت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حصلنا بعد ذاك على ديوانه، فقد جاء فيه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ضمن 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إلّا التاسع عشر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قالها في صباه، وقد جاءت هذه الأبيات هناك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قرره شيخنا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الرموز التي أوردها في مدخل موسوعته هذه للثاني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وهو في الثاني أشهر ؛ إذ هو الأعسر الأصلع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تكرر ذكره خلال فصول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 شرکت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سئل عن هذه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الذين نعلم، وعدونا الذين لا يعلمون، وشيعتنا أولو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تسع روايات بأسانيد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جاء في 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فنحن أهل البيت، وشيعتنا أولو الألباب، والذين لا يعلمون عدونا، وشيعتنا هم المهتدون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وفي طبعة بيروت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أفك عن الولاية أفك عن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بنصه في الكافي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وكذا فيه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يُؤْفَكُ عَنْهُ مَنْ أُفِكَ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أفك عن الولاية أفك عن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﴿يُؤْفَكُ عَنْهُ مَنْ أُفِكَ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أفك عن ولايته أفك عن الجنّة، فذلك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يُؤْفَكُ عَنْهُ مَنْ أُفِكَ﴾ ووردت الرواية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ذيل الآية الكريمة، ومثله ما جاء في أصول الكافي، وأيضاً رواه في 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هو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نفسه لعويصات المسائل ومشكلات العلوم، وهو باب مدينة الرسول، وعلم آل بيت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زال يرفع عقيرته على صهوات المنابر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منه ذلك القريب والبعيد، ويعترف له به العدو والصديق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بقولته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لا تسألوني، ولن تسألوا بعدي 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مستدرك الحاكم النيسابوري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وهو سهو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وهو سهو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هذا فقد هاب ابن عباس أن يسأل الخليفة عن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تَظَاهَرَا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الهيثمي في مجمع الزوائد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معجمة ومشوشة في نسختي الأصل، ولعلّه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والمثبت عن المصدر والصراط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الصاحبة، وهي محرفة عن المثبت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عدداً، وهذا غريب منه حتماً ؛ إذ ما وجدناه أكثر من هذا رواية ونقلاً، ولا يهمنا إحصاؤه فعلاً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في إحياء علوم الدين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سنّ الجدل بالحق، وأوّل من سنّ دعوة المبتدعة بالمجادلة إلى الحق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بعث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الخوارج فكلّمهم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ردَّه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غديره، ولا أذكر محله، وأين كان ذاك فعلاً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الكلام للغزالي، جاء هذا الاسم في الكتاب وهنا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والغين المعجمتين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إذ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صبيغ بن عسل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استظهرناه،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اثنين،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أنيتين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النقاش،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في التفسير ؛ لأبي بكر محمّد بن الحسن النقاش، ولم نسمع بطبعه، ولا نعرف له نسخة فعلاً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الكبرى لابن بطة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الهاآت في كتاب اللّه عزّ وجلّ لابن الأنباري أبي بكر محمد بن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محققاً بتحقيق نوار محمّد حسن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مجلة البلاغ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وفرة، وهي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المجتمع على الرأس،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سَالَ على الأذنين من الشعر، كما في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والعين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مخلوقاً، وفي الإبانة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وجدتك محلوقاً،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لك، لو أحسبك محلوقاً لضربت عنقك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مخرجه،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معنى ما في المسترشد،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يكن قتلي تريد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حييت حياته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المسترشد للطبري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عذبتني ؛ فإن يكن قتلي تريد ؛ فالسيف أروح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استوجبت ما صنعت بي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سألتك عن شيء من كتاب اللّه، فإن كان لك علم فعلّمني، وإن لم يكن لك علم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فأنصرف عنك، وإلا فإني ما سألتك ما أستحق به الضرب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القصة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ما نقموا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والألفاظ هناك أصرح وأوضح، ثمّ علّق عليها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الكبرى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والصحيح ما أثبتناه من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واللّه ذهب الذي كنت أجد في رأسي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القصة بأنحاء مختلفة جداً؛ منها ما عن سليمان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صبيغ قدم المدينة فجعل يسأل عن متشابه القرآن، فأرسل إليه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أعد له عراجين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النقاش،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في التفسير ؛ لأبي بكر محمّد بن الحسن النقاش، ولم نسمع بطبعه، ولا نعرف له نسخة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لتأدين الناس أن يجالبون،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لنأدين الناس أن يجالبون، والصواب ما أثبتناه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يجالبونه، والصواب ما أثبتناه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ضبيع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يتولّى،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يتولّى ويقول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وجاء في الفائق للزمخشري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وكذا في الكشاف له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 بالتاء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جابر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الخليفة الثاني، كما أقرّه وقرّره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مدخل كتابه هذا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وقد سلف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صبيغ التميمي، وكان سيد قومه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اثنان على كل حال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منتياً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ابن 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كتاب غريب الحديث لأبي عبيد، ولا نعرف لها نسخة فعلاً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ولا معنى لذلك، وما أُثبت استظهار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وهي مصحفة عن المثبت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تركني، والظاهر ما أثبتناه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جاء في تفسير الكشّاف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110/10</w:t>
      </w:r>
      <w:r>
        <w:rPr>
          <w:rFonts w:ascii="IRNazanin" w:hAnsi="IRNazanin" w:eastAsia="IRNazanin"/>
          <w:b w:val="false"/>
          <w:b w:val="false"/>
          <w:bCs w:val="false"/>
          <w:i w:val="false"/>
          <w:i w:val="false"/>
          <w:iCs w:val="false"/>
          <w:color w:val="333333"/>
          <w:sz w:val="20"/>
          <w:sz w:val="20"/>
          <w:szCs w:val="20"/>
          <w:rtl w:val="true"/>
        </w:rPr>
        <w:t xml:space="preserve">، وتفسير البيضاوي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غالب تفاسيرهم ومصادره عن عمر أنّه قال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يَأْخُذَهُمْ عَلَى تَخَوُّفٍ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شيخ من هذيل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لغتنا التخوف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تعرف العرب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جداً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والكلمة مشوشة في نسختي الأصل معنىً،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غضبي، وقد أثبتنا منها ما جاء في بعض المصادر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والمعني بالكلام غير 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ما في المصدر ممّا يهمنا هنا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مثلاً لعمل،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غني يعمل بطاعة اللّه عزّ وجلّ، ثمّ بعث اللّه له الشيطان فعمل بالمعاصي حتّى أغرق أعماله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وغالب التفاسير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الغواص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درة الغواص للخفاجي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مشكل الآثار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الأوائل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الاستذكار،</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وكذا شرح إحقاق الحق </w:t>
      </w:r>
      <w:r>
        <w:rPr>
          <w:rFonts w:eastAsia="IRNazanin" w:cs="IRNazanin"/>
          <w:b w:val="false"/>
          <w:bCs w:val="false"/>
          <w:i w:val="false"/>
          <w:iCs w:val="false"/>
          <w:color w:val="333333"/>
          <w:sz w:val="20"/>
          <w:szCs w:val="20"/>
        </w:rPr>
        <w:t>434/17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ذلك ما في الاستذكار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الاستذكار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بن عدي بن الخبار،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تذاكر أصحاب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عمر العَزْلَ، فاختلفوا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إنّها لا تكون موؤودة حتّى يأتي عليها التارات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خَلَقْنَا الْإِنسَانَ مِن سُلَالَةٍ مِن 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بالنارات، والصحيح ما أثبتناه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من 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وبحار الأنوار، وكذا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وهنا عن مجمع البيان في عمر البيان في عمر وعثمان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الموضع جاء في مجمع البيان، وهو في عمر لا في عثمان، فراجع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وقال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والثعلبي في الكشف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غير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المناقب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والزمخشري في الفائق، وعنه في بحار الأنوار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من تفسير أبي حمزة الثمالي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المجموع للثمالي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بدلاً من عمر، ومثله عنه جاء في 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في فصل ما لاقى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جاء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وفي الحروفية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نسبتها إلى عمر بن الخطّاب،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يحلف به ابن سلام لأنا بمحمّد هذا أشدّ معرفة منّي بابني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ومثله في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أخذنا، لا يوجد في المناقب ولا مجمع البيان ولا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كأحدنا، أو هو تكرار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يعرف أحدنا، مع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أحدثه أمته، والمثبت عن البحار نقلاً عن المناقب و مجمع البيان، وفي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لا أدري ما أحدث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عن المناقب في بحار الأنوار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المناقب يختلف عمّا هنا كثيراً مع تقديم وتأخير، أشرنا لمهمه، وحكاه في مجمع البيان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وفي طبعة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 عن أبي حمزة الثمالي،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وفقت وصدقت وأصبت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لأبي الفتوح الرازي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سلمان أن عمر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 أنا أم خليفة ؟ فقال له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أنت جبيت في أرض المسلمين درهماً أو أقل أو أكثر، ثمّ وضعته في غير حقه ؛ فأنت ملك غير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الكامل لابن الأثير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العمّال </w:t>
      </w:r>
      <w:r>
        <w:rPr>
          <w:rFonts w:eastAsia="IRNazanin" w:cs="IRNazanin"/>
          <w:b w:val="false"/>
          <w:bCs w:val="false"/>
          <w:i w:val="false"/>
          <w:iCs w:val="false"/>
          <w:color w:val="333333"/>
          <w:sz w:val="20"/>
          <w:szCs w:val="20"/>
        </w:rPr>
        <w:t>567/12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35777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أن عمر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 أنا أم خليفة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الذي قبله، وقد أورده ابن سعد في الطبقات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 للفاسي،</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ومآثر الإناقة للقلقشندي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معجمة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كنز العمال، و تفسير الثعلبي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يحيى بن سعيد بإسناده عن عمر بن الخطّاب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ما أصنع بالمجوس وليسوا أهل الكتاب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كيف أصنع في أمرهم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سنوا بهم سنة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بمضامين أُخرى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هادو ذا، وهي مصحفة عمّا أثبتناه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بألفاظ مقاربة فيما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صححنا ما هنا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باب الجزية والموادعة مع أهل الحرب، كتاب فرض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العشرة المبشرين بالجنّة حديث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 وأثبتنا ما استظهرناه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عن ابن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المجوس من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فأخبرني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 بين الجزية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فاختار الجزية، كما جاء في مسند أحمد بن حنبل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مسند العشرة المبشرين بالجنّة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الزاهر لأبي بكر ابن الأنباري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عن بدلاً من من، وما أُثبت هو الأفضل، بل المتعين؛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هنا تعطي معنى جيداً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شرح نهج البلاغة لابن أبي الحديد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الغدير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مؤلّفات محمّد بن جرير الطبري، ولا نعرف له نسخة فعلاً، وقد نقل الشيخ الماحوزي في أربعينه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خاصف النعل عنه، ممّا يكشف أنّه قد كان عنده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للفتى، وما هنا من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أفنحن هم، لم يرد في المحاضرات، وجاء في شرح النهج لابن أبي الحديد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أفنحن منهم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فشرب، كما في شرح النهج، وفي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المحاضرات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أفقه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كلمة حق لا نعرف له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عنه بألفاظ أخر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بعدك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واللّهمّ لا تبقني لمعضلة ليس لها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وأعوذ باللّه من معضلة لا عليّ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كما في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وقريب منه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والمضحك المبكي هو ادّعاؤهم لخليفتهم الثاني أنّ له تسعة أعشار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وضع علم أحياء العرب في كفّة وعلم عمر في في كفّة لرجح بهم علم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ميزان القوم وما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وجهلهم بالحساب والأرقام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ولعنة اللّه على المفترين الضالين المضلين إلى يوم الدين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وهي غير منقوطة في نسختي الأصل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للفضل بن شاذان،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التنبيه في الجبر والتشبيه، ذكره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له نسخة فعلاً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المحدثة في الإسلام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وآله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إليه، وكرّره في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 للجاحظ، طبعت قطعة منه ضمن رسائل الجاحظ، الرسائل الكلامية، وليس ما هنا فيها، نعم جاء في كتاب ابن الجوزي الأذكياء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انظر ما ذكره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للسمعاني، ولم يصل هذا الكتاب إلينا ولا نعرف له نسخة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وفيه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امرأة وأخطأ عمر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البلاغة ؛ لأبي العبّاس المبرد ؛ تعرّض فيه لفضائل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طبع في دار الكتب في مصر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الجزء الأوّل من المحاضرات، وفي الجزء الثالث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وهو الظاهر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أديته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يتعجبون، وفي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تعجبون،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تعجبون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الثلاث مشوشة في نسختي الأصل، أثبتنا هنا ما جاء في أكثر المصادر، و تقرأ الكلمة الأخيرة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ففضلته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وذكر صوراً تسعاً، وقد أخرجها عن جملة مصادر غير ما مرّ ؛ منها ما أخرجه أبو يعلى، كما في المقصد العلي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وسعيد بن منصور في سننه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وابن الجوزي في سيرة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والأذكياء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والسيوطي الدرّ المنثور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وكذا في جمع الجوامع كما في ترتيبه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والشوكاني في فتح القدير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والعجلوني في كشف الخفاء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وابن عبد البرّ في جامع بيان العلم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وقد جاء في مختصره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كما وقد جاء في تفسير القرطبي،</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وتفسير الكشاف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وإرشاد الساري في شرح كتاب البخاري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وتفسير النيسابوري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والتمهيد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الإسلامية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المعسر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ترقيم عبد الباقي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المرأة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ترقيم عبد الباقي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النظر إلى المرأة قبل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ترقيم عبد الباقي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إذا كان الولي هو الخاطب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منه حديث </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xml:space="preserve">، وكذا حديث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ترقيم عبد الباقي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ما يكره من التبتل والخصاء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 لنا أن ننكح المرأة بالثوب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النساء للجاحظ، وطبعت قطعة منه ضمن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ما هنا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الكلام عنه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خبزاً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ومثله رواه الشيخ البياضيا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العبر للجاحظ، ولا نعرف له نسخة ولا طبعة، بل لم يرد حتّى فيما طبع من كتب الجاحظ، بل لم نجده في فهرست ما طبع من كشاف لآثار الجاحظ ممّا جمعه الدكتور عليّ أبو ملحم، وعدّ فيه له أكثر من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ورسالة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الطريق ضيقاً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المحاضرات للراغب الإصفهاني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وكذا جاء في شرح نهج البلاغة لابن أبي الحديد </w:t>
      </w:r>
      <w:r>
        <w:rPr>
          <w:rFonts w:eastAsia="IRNazanin" w:cs="IRNazanin"/>
          <w:b w:val="false"/>
          <w:bCs w:val="false"/>
          <w:i w:val="false"/>
          <w:iCs w:val="false"/>
          <w:color w:val="333333"/>
          <w:sz w:val="20"/>
          <w:szCs w:val="20"/>
        </w:rPr>
        <w:t>114/20</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به دون باب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من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ذاك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من إجهاض المرأة جنينها خوفاً من عمر، وكما نقل من مسائل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حمارية ؛ لأنّ عمر حرم ولد الأبوين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أن أبانا كان حماراً، أليست أُمنا واحدة ؟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أجملها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وأدرج جملة وقائع هناك، وقال قبل ذاك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روي في فضائل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أعلم أهل المدينة بالفرائض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أخوا الأبوين هب أن أبانا كان حماراً، فأشركنا بأمنا فسميت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معكوفين جاءت من الصراط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نسختي الأصل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والمثبت هو الصحيح، وفي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 قضاء البصرة، وقد خرج مع عائشة في حرب الجمل، وقتل إلى سقر، وكان سبب ذلك أنّه حضر مجلس عمر فجاءت امرأة، فقالت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الواقعة في كتب العامّة بألفاظ مختلفة جداً، وصور متعدّدة؛ منها ما جاء عن قتادة والشعبي،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عمر امرأة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زوجي يقوم الليل ويصوم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أحسنتِ الثناء على زوجك، فقال كعب بن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شكت،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تزعم أنّه ليس لها من زوجها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ذلك ؛ ذكر الجاحظ عن النظام في كتاب الفتيا ما ذكر عمر بن داود عن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سليل الغطفان، والمثبت هو الصحيح،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مليك الغطفاني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سليل، والمثبت هو الصحيح،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 مليك، وفي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سليل،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مليك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والمثبت عن المصادر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شرح الأخبار والمناقب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يخفى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منعته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بحيضته، وهي مصحفة عن المثبت عن المصادر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توجد الهاء في المناقب والبحار وشرح الأخبار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الأولى، و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بيروت، وفي طبعة 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227/40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بيان يلاحظ، وقد ألزم بما التزم به من القول بالعصبة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مصدراً فعلاً لهذه الواقعة مع ما هناك من اضطراب في ألفاظها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غير منقوطة، أثبتنا ما استظهرناه منها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آذِنّي،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آذنيني،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أعلِمَنِّي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تكررت من الخليفة أكثر من سبعين مرة كما قيل، وقيل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موارد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بعضها في الغدير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عشرات المصادر، وكذا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 وهي محرفة عن المثبت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 وهي مصحفة عن المثبت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الواقعة بأكثر من صورة، وحيث كانت هنا مبتورة؛ لذا نذكر ما أورده القرطبي في تفسيره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تسرّرت امرأة غلامها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ذلك لعمر، فسألها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حملك على ذلك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أراه يحلّ لي بملك يميني، كما يحلّ للرجل المرأة بملك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فاستشار عمر في رجمها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تأوّلت كتاب اللّه عزّ وجلّ على غير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رجم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أحلّكِ لحرّ بعده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عاقبها بذلك ودراً الحد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العبد ألّا يقربها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 عنه الأصمعي فلم يقل فيه شيئاً، وكره أن يتأوّل على عمر مذهب الأنواء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لما هنا ذكرها عبد الرزاق الصنعاني في المصنف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وابن شبة في تاريخ المدينة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 وكذا جاء في تفسير مجمع البيان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الفائق للزمخشري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الفكر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مجدح، وهو ثلاثة كواكب كأنها أثفية، فشبه بالمجدح، وهو خشبة لها ثلاثة أعيار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يجدح بها الدواء، أي 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والمجدح عند العرب من الأنواء التي لا تكاد تخطي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الفتيا، وهو للجاحظ، وقد سبق أن تحدّثنا عنه في المجلد الأوّل من موسوعتنا هذه، فراجع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اكنتم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فتح الباري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عن عبد الرحمن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سأل عمر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وَأَبَا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رآهم يقولون، أقبل عليهم بالدرّة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جاءنا عن أنس هو صور متعدّدة لمضمون واحد؛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أسعد بن أحمد بن أبي روح، القاضي أبو الفضل الطرابلس وقد قيل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رأس الشيعة بالشام، ومن تلامذة القاضي ابن البراج، وجلس بعده للتدريس، وصنّف التصانيف، وكان عظيم الصلاة والتهجد، لا ينام إلّا بعض الليل، كما جاء في الوافي بالوفيات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أجمل قول شيخنا العلّامة الأميني طاب رمسه في غديره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في مقول العراجين، ولسان المخصرة، ومنطق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الفاصل عن كلّ ما لا يعلمه الإنسان، وإليه يوعز قول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نهينا عن التكلف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أبسط سؤال يعلمه كلّ عربي صميم، ألا وهو معنى الأب، المفسر في نفس الكتاب المبين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لَكُمْ وَلِأَنْعَامِكُمْ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ذنب المجيبين بعلم عن السؤال عن الأب ؟ ولماذا أقبل عليهم الخليفة بالدرّة ؟ وهل تبقى قائمة لأصول التعليم والتعلّم والحالة هذه ؟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بصور مختلفة جداً، وهي متواترة مضموناً، متحدة في جهل الخليفة وزيغه، منها ما جاء في تفسير الطبري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ممّا سنذكره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ابن كثير في تفسيره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الحفصة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أمرك بهذا ؟ أعمر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أراه يقيمها، وما تكفيه آية 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وبتفصيل أكثر جاء في أحكام القرآن للجصاص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والدر المنثور للسيوطي،</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قد روي أنّ الخليفة قد سأل جلّ الصحابة عن الكلالة، فهو يسأل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 غيره ويجهلها إلى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ويكفيه دعاء الصادق المصدّق له وخبره عنه 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أراك تفهم أبداً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سؤاله عن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كنت بيّنتها له فإنّها لم تبيَّن لي، ومع هذا قال فيها قولاً في زمن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هو جاهلاً بها كصاحبه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ما عدا الولد ؛ إذ ورد عن الشعبي كما في سنن الدارمي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بكر عن الكلالة،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سأقول فيها برأيي ؛ فإن يك صواباً فمن اللّه، وإن يك خطأ فمنّي ومن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ما خلا الولد والوالد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البخاري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يبشرنا،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بالتمام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والصواب ما أُثبت 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ينهى عن متعة الحج وبين يديه صريح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﴿وَأَتِمُّوا الحَجَّ وَالعُمْرَةَ 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رأي محض، لا ينسب إلى أنّه مرفوع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عند نهيه عنها، قال له أبو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أحدثت في شأن النسك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نأخذ بكتاب ربّنا ؛ فإنّ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وَأَتِمُّوا الحَجَّ وَالعُمْرَةَ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نأخذ بسنّة رسول اللّه ؛ فإن رسول اللّه لم يحلّ حتّى 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فصل الواقعة في زاد المعاد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غيره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السجستاني، وإسماعيل بن علية، عن أيوب بن عكرمة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ما نقله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الصراط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أبي أيوب السختياني وإسماعيل بن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بحسب المصادر والطبقات ما أثبتناه في المتن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تكرّرت هذه اللفظة من الخليفة في مواطن متعدّدة، كلّ ذلك بعد إجرائه الحكم، وإقامة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من ضروريات الدين أن الحدود تدرأُ بالشبهات؛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يدري عمر أصاب أم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الطبري له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جاءه رجلان يختصمان، فحكم بينهما،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أصاب اللّه بك،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يدريكما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يدري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ما رواه القاضي النعمان في دعائم الإسلام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271/104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وكذا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قضية بين رجلين، فقال له أدنى القوم إليه مجلساً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فعلاه عمر بالدرّة،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أُمّك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يدري عمر أصاب أم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لفظ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يدريكم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يدري عمر أصاب أم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يدري عمر أأصاب أم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التعجب من أغلاط العامّة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يوماً بين اثنين، 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 اللّه بك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يدريكما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يدري عمر أصاب أم أخطأ،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وأغلاطه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ذلك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خليفة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بين عينيه ملكاً يسدّده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يقدمونه على باب مدينة العلم، ومن عنده علم ما كان ويكون وعلم البلايا والمنايا وفصل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ناهيك أن اسمه مكتوب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تسعة أعشار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الخزعبلات والخرافات، ومع ذلك فهو يشكّ في إسلامه مكرّراً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لكنّه في ابن عمر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اللقب غير منقوط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الغريزي، والصحيح ما أُثبت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أو التبيان في تفسير غريب القرآن لأبي بكر محمّد بن عزير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حوالي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تصعّدتني خطبة ما تصعدتني خطبة النكاح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وستأتي عبارته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يصعد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وفي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ابن أبي الحديد في شرحه على النهج </w:t>
      </w:r>
      <w:r>
        <w:rPr>
          <w:rFonts w:eastAsia="IRNazanin" w:cs="IRNazanin"/>
          <w:b w:val="false"/>
          <w:bCs w:val="false"/>
          <w:i w:val="false"/>
          <w:iCs w:val="false"/>
          <w:color w:val="333333"/>
          <w:sz w:val="20"/>
          <w:szCs w:val="20"/>
        </w:rPr>
        <w:t>150/12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الكلام،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غريب الحديث لأبي عبيد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تَصعَّدني شيء ما تَصعَّدتني خطبة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صَعَب عليّ ؛ من الصعود وهي العقبة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استعدن، وهي مصحفة عن المثبت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الجاحظ نقلاً عن ابن المقفع، وحكاه عنه الزمخشري في الفائق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مجمل ما جاء في 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هامش الإيضاح للفضل بن شاذان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مسروقة، وهو أقل من أن يدرك مثل هذه الأُمور، فقد روي مستفيضاً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ذلك، منها ما روي 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الحدائق الناضرة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21246</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معشر شيعتنا والمنتحلين مودّتنا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وأصحاب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كان الدين بالقياس لكان باطن الرجلين أولى بالمسح من ظاهرهما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المقام أخبار جمة،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الدين بالرأي لكان باطن القدم أحق بالمسح من ظاهرها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الذريعة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كتب إلى أبي موسى الأشعري،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الأشباه والنظائر، وقس الأُمور برأيك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الحد، والصحيح ما أثبت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الحد، وقد سلف الحديث عن هذه المثلبة قريباً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ما قاله البيهقي في السنن الكبرى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وجاء ما هنا عن عبيدة، وقد سلف في مسألة الجد وإرثه قريباً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عمر، 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بأعجب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وصرّح به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آل فيها عن الحق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أيوب السختياني وابن عون، عن محمّد بن سيرين،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بعمر أعرف ممّن خرج له العذر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كلام الواقدي فيما لدينا في مطبوع كتبه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الحد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يفتي كثيراً بالحكم، ثمّ ينقضه ويفتي بضده وخلافه، قضى في الجدّ مع الإخوة قضايا كثيرة مختلفة، ثمّ خاف من الحكم في هذه المسألة،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يقتحم جراثيم جهنم فليقل في الجد برأيه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ورويتم عن أبي يوسف القاضي ؛ رواه محمّد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أهل الحجاز وأهل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عن أبي الضحى، عن مسروق،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علي وعمر في امرأة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يعتاقيان، ومطموس أوّلها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يبق منها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قبان، والمثبت عن الإيضاح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فأفتينا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الواقعة بألفاظ متعدّدة في مصادر كثيرة، وأكثرها تفصيلاً ما ذكره الجصاص في أحكام القرآن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الفتيا؛ وهو للجاحظ، تعرّض فيه إلى المذاهب الفقهيّة، وهو مفقود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علمنا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منه إلّا جزء يسير ضمن الرسائل الأدبية للجاحظ من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ولا يوجد فيه هذا المطلب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فاردّ، والمثبت من الفصول المختارة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لو ردّ المجهول إلى المعروف، والاختلاف إلى الإجماع كان أولى به، ومتى ردّ عمر الجهالات إلى السنّة وهو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عن الفصول المختارة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مروي عن الجاحظ،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يشبه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الواو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ولها وجه، إلّا أنّ الظاهر ما أُثبت، كما في المصادر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مجمل، وفي كتاب جامع بيان العلم وفضله لابن عبد البر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مفصلاً،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عمر مغضباً،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رجلان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ينظر إليه، ويؤخذ عنه، وقد صدق أُبي ولم يأل ابن مسعود، ولكني لا أسمع أحداً يختلف فيه بعد مقامي هذا إلّا فعلت به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قبله، والمثبت عن الفصول المختارة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الفصول المختارة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الفصول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وقال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كانت سبيل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جملة شواهد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لابن أبي الحديد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وفي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الأخرم، ومثله في شرح نهج البلاغة لابن أبي الحديد المعتزلي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 وغريب الحديث لابن قتيبة الدينوري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وصف حال عمر لا نفع في نقله نقله من المصادر، أشرنا له بعلامة الحذف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كلمة، وإلى هنا في مطبوع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إليّ بذنب عينه، فقال لي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لَكَ مِعوز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فألقها ؛ فألقيتها وأخذت معوزاً، ثمّ لقيته فسلمت فردّ عليّ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مغضوبة، والظاهر ما أثبتناه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بنصه فيه، وما بين المعكوفين أُخذ من غريب الحديث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وكذا مسند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لتستار، وهو تصحيف، والمراد من المشتار هو المجتني للعسل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فقصدت، وما أُثبت من المصادر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لتطلّقني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وهو غلط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المنكرة، وهي مصحفة عن المثبت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 جداً أشرنا لمهمّه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احببني، أو أجبني، ولا معنى لهما، وجاء 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وأحسبني أنّي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أخذت من المصدر، حيث في نسختي الأصل بياض هنا بمقدار كلمة، وليس في المصدر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أتغمضني، وما هنا استظهار منّا،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أتغمص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وعدّها ضمن جملة من شواذ أحكام الخليفة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واختصار أشرنا لأكثره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مغلوطة في نسختي الأصل، ففيهما أصاب المعلمون يوم الدواوين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موضع هذه الكلمة بياض في نسختي الأصل، ولم يبق منها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وأثبتنا ما هنا من تاريخ الطبري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تسميعه، وما أثبتناه من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نفيه، وكذا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تشوش في التنقيط، وعلى كل العبارة كلّاً مشوشة اللفظ والمعنى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متوقف،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مرقق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المعكوفين مزيد من المصدر ؛ إكمالاً للمعنى المتوخى من النصّ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ونصحتني في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ولها وجه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كلّاً غير معجمة ومشوشة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يتحارن، وما هنا أُخذ من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الكتب العلمية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بترتيب سنجر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في اختلاف الحديث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المطبوع على هامش كتاب الأُمّ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مختصر المزني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كتاب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مسند الشافعي، ولا يتم اللفظ والمعنى إلّا 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 الشيخان على إخراج حديث أيوب السختياني، عن عبد اللّه بن أبي مليكة مناظرة عبد اللّه بن عمر وعبد اللّه بن العبّاس في البكاء على الميت، ورجوعهما فيه إلى عائشة، وقولها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الميت يعذب ببكاء أحد، ولكن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الكافر يزيده عند اللّه بكاء أهله عليه عذاباً شديداً، وإن اللّه هو أضحك وأبكى، ولا تزر وازرة وزر أُخرى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له ترجمة في الغدير ولا في الأعيان ولا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غيرها، هذا لو صح الاسم، ولم يكن مصحفاً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لجهلهم،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جهلوا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أبو حفص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الاسم المبارك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البيهقي في السنن الكبرى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عن عبد الرحمن بن عائذ،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عمر بن الخطّاب برجل أقطع اليد والرجل قد سرق، فأمر به عمر أن يقطع رجله، فقال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قطعت يد هذا الرجل ورجله، فلا ينبغي أن تقطع رجله فتدعه ليس له قائمة يمشي عليها، إما أن تعزّره وإما أن تستودعه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فاستودعه 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ميني له في الغدير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وجاء في كتاب إرواء الغليل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وفي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بعتهم بقي، وفي بحار الأنوار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بعتم فبقي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فتصيبي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المناقب للمصنف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كما وقد جاء أيضاً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نسختي الأصل بمقدار أكثر من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قراءتها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مقارب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للواشي، والكلمة أوّلها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والصحيح ما أثبتناه، كما جاء في الإيضاح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امراراً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نسختي الأصل بمقدار أكثر من كلمة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وفي طبعة أُخری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حاصل ما هناك، مع اختصار مخل، وإجمال مضر، بتقديم وتأخير، وحاولنا فكه ورفعه قدر الإمكان، ولا يوجد ذيلها، ولعلّه لفق من المصادر كلاً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وزيادة، وفي المحقّقة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الخبر في كتابي الواقدي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والردّة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ادعى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من المحقّقة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القضية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السرائر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القضية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في مختلف الشيعة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القضية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اللآلي لابن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والإيضاح لابن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عند الخاصّة، وأما عند العامّة ؛ فقد أشار إلى هذا الفقهاء منهم ؛ كابن قدامة في المغني،</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والنووي في المجموع </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باختلاف في الألفاظ ووحدة في المؤدّى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المغيرة بن شعبة، ومسند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152/10</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وفتح الباري للعسقلاني،</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والمصنف لا بن أبي شيبة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إلى ما شاء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نفيع بن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كلدة الثقفي،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مسروح، المتوفى سنة إحدى أو اثنتين وخمسين هجرية بالبصرة، صحابي مشهور بكنيته، أسلم بالطائف ونزل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البلدان الحجاج بن عتيك، ومثله في الإيضاح، وكلاهما صحيح وما أثبتناه موافق لما رواه الطبري في تاريخه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والظاهر أنّها محرفة عن المثبت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كالمردود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يد، وما أثبتناه موافق للمصادر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يرجم رجل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يده، ولا يخزى بشهادته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الكامل لابن الأثير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غير معجمة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التنفس الشديد، والسطوع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الارتقاع،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وتنفس شديد بصوت 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الزحير والزحار والزحارة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الصوت أو النفس بأنين عند عمل أو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العين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 جاء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يشهد زياد بمثل شهادتهم،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جالساً بين رجلي امرأة، فرأيت قدمين مخضوبتين تخفقان، وإستين مكشوفتين، وسمعت حفزاناً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ومثله في الكامل لابن الأثير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الصراط المستقيم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تعداد من طعن في رواة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 شهد عليه ثلاثة بالزنا فلقن عمر الرابع، فتلجلج حتّى رفع الحد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هامشه فصل الواقعة نقلاً عن كتاب وفيات الأعيان لابن خلكان في ترجمة يزيد بن زياد الحميري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ومثله عنه في هامش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وكأنّه أخذه منه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الذيل في تاريخ الطبري المطبوع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اشفني من الأعبد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 اللّه نأمتك، أما واللّه لو تمت الشهادة لرجمتك بأحجارك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وكذا ما جاء الكامل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الطعن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ويراد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أسكت اللّه نغمته وصوته، ويقصد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أو مطلق الصوت ؛ كما في لسان العرب </w:t>
      </w:r>
      <w:r>
        <w:rPr>
          <w:rFonts w:eastAsia="IRNazanin" w:cs="IRNazanin"/>
          <w:b w:val="false"/>
          <w:bCs w:val="false"/>
          <w:i w:val="false"/>
          <w:iCs w:val="false"/>
          <w:color w:val="333333"/>
          <w:sz w:val="20"/>
          <w:szCs w:val="20"/>
        </w:rPr>
        <w:t>567/12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جلدته فارجم صاحبك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يخفى ما في التعبير عن المغيرة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صاحبك من معنى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وهي محرّفة عن المثبت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بشكل مفصل جداً في الأغاني لأبي الفرج الإصفهاني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خلكان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والمحاضرات للراغب الإصفهاني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طبعة أربع مجلدات، وفي الطبعة المحقّقة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وعمدة القاري للعيني الحنفي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وجمهرة النسب للكلبي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وأسهب الذهبي في كتابه سير أعلام النبلاء في ترجمة المغيرة بن شعبة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وقد أشبع محقق مطاعن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حشره اللّه مع مواليه وجعل قادم أيامه خيراً من ماضيه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الواقعة تحقيقاً ومصادراً، لاحظ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الخليفة في جلد المغيرة في نوادر الأثر في علم عمر في الغدير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وقد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الأغاني </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وجاء بألفاظ مختلفة جداً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ظفرت بالمغيرة لأتبعنّ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لأتبعنه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 ولا يوجد في المطبوع منه، ولعلّه حرف وحذف منه خوفاً على خليفتهم من عار أكثر،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أيضاً في المناقب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قم العلمية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ذكرنا عمدته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فضائل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الخوارزمي، وهو مفقود النسخ حسب علمنا، وتكرر اعتماد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كتابه هذا، وكذا في مناقبه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المناقب ومصادر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مصقلة،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الحديث بألفاظ مقاربة فيما جاء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أماليه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عمر ابن الخطّاب رجلان يسألان عن طلاق الأمة، فالتفت إلى خلفه فنظر إلى عليّ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في طلاق الأمة ؟ فقال له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وأشار بالسبابة والتي تليها، فالتفت إليهما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وأكثر من مورد عن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 بأمالي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ورواه في بحار الأنوار </w:t>
      </w:r>
      <w:r>
        <w:rPr>
          <w:rFonts w:eastAsia="IRNazanin" w:cs="IRNazanin"/>
          <w:b w:val="false"/>
          <w:bCs w:val="false"/>
          <w:i w:val="false"/>
          <w:iCs w:val="false"/>
          <w:color w:val="333333"/>
          <w:sz w:val="20"/>
          <w:szCs w:val="20"/>
        </w:rPr>
        <w:t>11940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338/15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مجمل ما في 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بعد ما ذكر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أربعين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غريب الحديث عن 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رجلان إلى عمر 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في طلاق الأمة ؟ فقام إلى حلقة فيها رجل أصلع فسأله،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فالتفت إليهما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اثنتان، فقال له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فسألناك عن طلاق الأمة فجئت إلى رجل فسألته، فواللّه ما كلّمك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هذا؟ هذا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السماوات والأرض وضعت في كفة، ووضع إيمان علي اللّه في كفة لرجح إيمان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جاء في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ومثله عنه في مستدرك وسائل الشيعة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وعدّهما محقّق الكتاب حديثين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أخرجه الشيخ سليمان القندوزي الحنفي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ابن الخطّاب إليهما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جئناك وأنت أمير المؤمنين وسألناك عن مسألة فجئت إلى رجل واللّه ما كلّمك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إيمان أهل السماوات والأرض وضع في كفة ووضع إيمان علي في كفة لرجح إيمان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جاء في 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المقصورة المشهورة للمرحوم العبدي منثورة هنا وهناك في المناقب وغيره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المناقب، ومن هنا زيد من الغدير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والذي قبله في المناقب والغدير، وهما مختصان بكتابنا هذا، ولا يتمّ المعنى إلّا بهما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فأومر، وما هنا استظهرناه ثمّ وجدناه في المناقب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مناقب المصنّف قدس سره، وإلى هنا في المناقب والغدير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الأوّل والرابع والخامس في المناقب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وقد ذكر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منها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ما هو على رويها موضوعاً ووزناً في المناقب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باللّه لقد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والقول منه ما 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إيمان جميع الخلق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سكن الأرض ومن حلّ السمايجعل في كفة ميزان 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يوفي بإيمان علي ما وفىوفيه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مقصورة العبدي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عبداً لقى اللّه بأع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جميع الخلق برّاً وتقىولم يكن والى عليّاً حبطت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أعماله وكُبَّ في نار لظىولعلّ مطلع القصيدة ما جاء في المناقب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وصنُوهُ وابنته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وابناه خير من تحفّى واحتذىصلى عليهم ربّنا باري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ومنشئ الخلق على وجه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ثمانية 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كتابه المناقب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أبياتاً من مقصورة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عاد المرتضى الهادي 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حُمَّ واشتكىفمش صدر المصطفى 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فكاد أن يحرقها فرط الحمىفقال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فعلك بالط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فزالت خيفة من النداقال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أعطاك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أهنى العطاأكلّ شيءٍ خائف بأسك 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هذه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وعوفي وبراوله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زالت الحمّى عن الطهر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ردّت الشمس له بعد العشا؟من عبّر الجيش على الماء 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يُخْشَ عليه بلل ولا 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رضوان اللّه عليه أبيات أُخر هناك، فراجعها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شيخنا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مقصورة العبدي، سفيان بن مصعب، المروي فيه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أولادكم شعر العبدي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للموفق المكي ويراد منه الخطيب الخوارزمي، في أربعينه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اعتمده المصنّف مكرّراً ولا نعرف له نسخة فعلاً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بروايته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بتزوّج، وما أثبتناه أخذناه من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باليمن منسوبة إلى معافر، وهي قبيلة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وأبو حي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أحدهما تنسب الثياب المعافرية، وجاء في بحار الأنوار </w:t>
      </w:r>
      <w:r>
        <w:rPr>
          <w:rFonts w:eastAsia="IRNazanin" w:cs="IRNazanin"/>
          <w:b w:val="false"/>
          <w:bCs w:val="false"/>
          <w:i w:val="false"/>
          <w:iCs w:val="false"/>
          <w:color w:val="333333"/>
          <w:sz w:val="20"/>
          <w:szCs w:val="20"/>
        </w:rPr>
        <w:t>236/40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بالغين المعجمة، والظاهر كونه سهواً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الموفق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المغيرة الثقفي، عن رجل، عن ابن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سأل الناس كم يتزوج المملوك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إياك أعني يا صاحب المعافري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كان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الجويني أيضاً في فرائد السمطين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المناقب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العلمية قم، وفي طبعة النجف الأشرف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أربعين الخطيب،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سأل الناس،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يتزوج المملوك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إلى غالبه،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ما جاء من قضاياها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إمارة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جاءت به العامّة والخاصّة في قصة قدامة بن مظعون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بياض في نسختي الأصل، وهو مزيد من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ولا معنى له، وما أثبتناه من موافق لجميع المصادر، ولعلّ العبارة كان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ارتكب ما حرم 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 وهي مصحفة عن المثبت عن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وهو سهو من قلم النساخ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فدرأ عمر عنه القتل، ولم يدر كيف يحده، فقال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عليّ في حدّه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تبكى، وهي مصحفة عن المثبت عن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شربها سكر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الرواية أيضاً في الكافي الشريف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93/10</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159/79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وأيضاً فيه </w:t>
      </w:r>
      <w:r>
        <w:rPr>
          <w:rFonts w:eastAsia="IRNazanin" w:cs="IRNazanin"/>
          <w:b w:val="false"/>
          <w:bCs w:val="false"/>
          <w:i w:val="false"/>
          <w:iCs w:val="false"/>
          <w:color w:val="333333"/>
          <w:sz w:val="20"/>
          <w:szCs w:val="20"/>
        </w:rPr>
        <w:t>249/40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والمناقب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العلمية قم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والإيضاح للفضل بن شاذان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وأوردها العامّة بطرق متعدّدة ؛ كما في سنن الدارقطني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دون ذكر لاسم قدامة بن مظعون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كنز العمال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وغيره،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تسألوها، وما هنا في المناقب،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واسألوها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خليطاً، وهي مصحفة عن المثبت عن المصادر، والخليط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المخالط والمشارك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المناقب استشهد بسورة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اضْطُرَّ فِي مَخْمَصَةٍ غَيْرَ مُتَجَائِفٍ لإثم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إثم عليه، ولعلّه سهو بلحاظ ذيله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وسبقه شيخنا المعظم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منه ما 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تفسيره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وكذا في التهذيب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عرفت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نونية ابن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عنها مفصلاً سابقاً،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جاءت هذه الأبيات في 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المطبعة العلمية قم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الإصفهاني في كلمته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لا تهتدون لمن أهدى الهادي له،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زيادة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بعدها في المناقب بیتان آخران، 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ويرجم أخرى والداً عن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بقصتها من القرآنإذ أقبلت تجري إليها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على حد الفؤاد حصانِ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 الموفق المكي الخوارزمي، وهو مفقود حسب علمنا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المناقب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والمثبت عن المناقب والبحار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يستبري، وله وجه، وما أثبتناه من المناقب والبحار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فرائد السمطين للحمويني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والأربعون للماحوزي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الأربعين للموفق المكي الخوارزمي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غير منقوطة في نسختي الأصل، أثبتنا ما استظهرناه، ولعله الحسين بن محمّد الذي جاء اسمه في بداية سند الكافي،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خبس، أو خمس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ولها وجه لو قرأناها مجهولة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رَفَعْتَنا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متوزر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طاب ثراه الواقعة في مناقبه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بشكل آخر من طريق الخاصّة،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الأحكام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 رجلان امرأة وديعة وقالا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تدفعيها إلى واحد منا حتّى نجتمع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انطلقا فغابا، فجاء أحدهما إليها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أعطيني وديعتي فإنّ صاحبي قد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فأبت حتّى كثر اختلافه فأعطته، ثمّ جاء صاحبه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وديعتي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 صاحبك وذكر أنك قد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فارتفعا إلى عمر فقال لها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أراكِ إلّا قد ضمنت، فقالت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عليّاً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بيني وبينه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 الوديعة عندي وقد أمر تماها أن لا تدفعها إلى واحد منكما حتّى تجتمعا عندها، فأتني بصاحبك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يُضمّنها،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أرادا أن يذهبا بمال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وقريب منه في الكافي الشريف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الوافي </w:t>
      </w:r>
      <w:r>
        <w:rPr>
          <w:rFonts w:eastAsia="IRNazanin" w:cs="IRNazanin"/>
          <w:b w:val="false"/>
          <w:bCs w:val="false"/>
          <w:i w:val="false"/>
          <w:iCs w:val="false"/>
          <w:color w:val="333333"/>
          <w:sz w:val="20"/>
          <w:szCs w:val="20"/>
        </w:rPr>
        <w:t>1113/16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ولا نعرف لابن المسيب ابناً باسم يحيى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وجاء في بعض النصوص كما سيأتي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لمعضلة، وهي المشهورة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الفائق للزمخشري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كلّ معضلة ليس لها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ذكره البلاذري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في بحار الأنوار </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وكذا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نجده فيه ولا في غيره بهذا الاسم، بل ظننا أن الكلمة زائدة، حيث جاء هذا النص في مناقب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هذه الجملة، حيث 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في مناقبه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وفي المطبعة العلمية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للمهم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 من رواه فقد أخذه منه، منهم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أوردته بين المعكوفين فقد أخذته من المناقب، فلاحظ</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بتقديم وتأخير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إليه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هلك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فعولج في المصادر</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المناقب وعنه في بحار الأنوار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فدفعه إليه عمر فاستغاث الرجل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فقال لعمر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الذي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فينكل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في المصدر وبحار الأنوار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اللّه جزاك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وبحار الأنوار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عاضم،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ماضم، وكلاهما مصحف، وفى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حمزة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الواقعة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وفي طبعة المطبعة العلمية قم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للمهم منه، 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وأسندها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أبي تراب الخطيب، وكافي الكليني، وتهذيب أبي جعفر، عن عاصم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الكافي الشريف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الطبعة الإسلامية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واختصار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حملني، وهو غلط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فأنكرت في المناقب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 والصحيح ما أثبتناه من المناقب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ظلوم،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 وهي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همزة الاستفهام في المناقب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الإخوة، في المناقب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بالدوام، ولا معنى واضح لها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وخذها بيدها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هجيناً، وأثبتنا ما استظهرناه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المصادر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مسنداً ومفصلاً في الكافي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وكذا التهذيب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304/40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فراجع، فقد جاء بألفاظ مختلفة ومعانٍ مقاربة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أحمد بن حنبل في مسنده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وأبي داود في سننه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والدارقطني في سننه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وسعيد بن منصور في سننه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وجه إلّا أنّ الكلام كلّاً مشوش،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هذه مجنونة آل فلان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وهو تصحيف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الواقعة شيخنا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بزيادات ألحقنا بعضها في المتن بين معكوفين في إرشاده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لا يرجم المجنون والمجنونة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المطبعة العلمية قم، 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وحكاه عن التهذيب والكافي، كما جاء فيهما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وبعينها مكرّراً في 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غالب المصادر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احتط عليها حتّى تلد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اصطبر عليها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باختصار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وبتفصيل أكثر جاء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 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فاتت، وهي مصحفة عن المثبت عن المناقب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بنصه أورده المصنّف طاب ثراه في مناقبه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وفي طبعة بيروت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حكى بيتين من أبيات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وبِرَجُمٍ أُخرى مُثْقَل في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 سوي الخلق أو طفلانتُودوا ألا انتظروا فإنْ كانَتْ زَنَتْ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فجَنِينُها في البَطْنِ ليسَ بزانِأقول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مطاوي الأخبار المنقولة لنا أنّها أكثر من واقعة، وأنّه في بعضها قد خلّى سبيلها حيث كان قد انتهرها وأخافها وأخذ منها إقراراً بقهر وعنف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ما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حدّ على معترف بعد بلاء، إنّه من قيد أو حبس أو تهدّد فلا إقرار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عمر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تلدن مثل عليّ بن أبي طالب، لولا عليّ لهلك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الأربعين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درر الأحاديث النبوية بالأسانيد اليحيوية ليحيى بن الحسين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كان في ولاية عمر أُتي إليه بامرأة فسألها فأقرَّت بالفجور، فأمر بها عمر أن ترجم، فردّها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بهذه أن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اعترفت عندي بالفجور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سلطانك عليها فما سلطانك على ما في بطنها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أنّها 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تعلم فاستبرِ رحمها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فلعلك انتهرتها أو أخفتها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بها فخلى سبيلها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يلدن مثل عليّ بن أبي طالب، ولولا عليّ لهلك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ويروى 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لمعضلة لا أرى فيها عليّ بن أبي طالب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البيهقي في السنن الكبرى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والباقلاني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والهندي في كنز العمّال،</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xml:space="preserve">، وفي الإصابة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في غيرها، بل جاء في هامش بحار الأنوار </w:t>
      </w:r>
      <w:r>
        <w:rPr>
          <w:rFonts w:eastAsia="IRNazanin" w:cs="IRNazanin"/>
          <w:b w:val="false"/>
          <w:bCs w:val="false"/>
          <w:i w:val="false"/>
          <w:iCs w:val="false"/>
          <w:color w:val="333333"/>
          <w:sz w:val="20"/>
          <w:szCs w:val="20"/>
        </w:rPr>
        <w:t>675/30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مصادر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جزى اللّه محققها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 بعضها في الغدير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وقد صرّح بذلك القاضي النعمان المغربي في دعائم الإسلام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رجلاً غاب عن زوجته سنتين وعاد فوجدها حبلى، وأراد عمر رجمها، فنهاه معاذ بن جبل،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لك عليها سبيل فليس على ما في بطنها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فاتركها حتّى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فتركها فولدت غلاماً قد خرجت ثناياه فعرف الرجل الشبه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وربّ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عجزت النساء أن يلدن مثل معاذ، لولا معاذ لهلك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وظنّي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بعد أن تواتر إقرار خليفتهم بفضيلة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أرادوا ضمّ غيره إليه كي لا يتفرّد أو ينفرد، وهو الفرد رغم كل فارغ</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سبق الحديث عنها وعن منشدها في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البيتان الأوّلان منها في المناقب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فتلاهم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إيقائي،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أبعد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أبقاني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فرّج عني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أوردها ابن قتيبة في عيون الأخبار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وقد نقلها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 ثلاث عن عدة مصادر،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سلفت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تتحد في بعض ألفاظها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لها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مختصر جامع العلم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 الكفاية للكنجي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تذكرة 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مثل هذه الواقعة قد تكرّرت في زمن عثمان إلّا أن المرأة المسكينة كانت قد رجمت وأُجري عليها الحد، كما أوردها مفصلاً مالك بن أنس في الموطأ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والعيني في عمدة القاري،</w:t>
      </w:r>
      <w:r>
        <w:rPr>
          <w:rFonts w:eastAsia="IRNazanin" w:cs="IRNazanin"/>
          <w:b w:val="false"/>
          <w:bCs w:val="false"/>
          <w:i w:val="false"/>
          <w:iCs w:val="false"/>
          <w:color w:val="333333"/>
          <w:sz w:val="20"/>
          <w:szCs w:val="20"/>
        </w:rPr>
        <w:t>642/9</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 وسنرجع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تعرّض لها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مناقبه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وحكاها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236/40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غرابة في أكثر ما صدر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عين هذه الواقعة نسبت إلى مشورة عمر مع معاذ بن جبل،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يك لك عليها سبيل فليس لك على ما في بطنها سبيل، كما ذكرها الذهبي في سير أعلام النبلاء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لهم من هذه السرقات كي يقللوا من مكرمات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وإن كان الجامع لها هو جهل خليفتهم وحمقه، وكفاه إقراره على نفسه لو كان عاقلاً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 وعليه فقد تنتهي الرواية بعد الآية، ويكون ما بعدها شرحاً لها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القصة في 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بيروت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وفي الطبعة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الهيثم في جيش ؛ فلما جاء جاءت امرأته بعد قدومه بستة أشهر بولد فأنكر ذلك منها، وجاء به عمر وقص عليه، فأمر برجمها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فأدركها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اربع على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صدقت، إن اللّه تعالى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فالحمل والرضاع ثلاثون شهراً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الشرطة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والظاهر أنّها محرفة عن المثبت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وعنه في بحار الأنوار </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ولا معنى لها، ولا توجد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المناقب، 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رواه أبو سعيد الخدري، وفي رواية شعبة، عن قتادة، عن أنس،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تقل ذلك ؛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فعلاً ولا سنّ سنّة إلّا عن أمر اللّه نزل على 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باقي الحديث، وحكاه عنه في بحار الأنوار </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وبنصه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بمنى، وما أثبتناه من المناقب والبحار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بدلاً من ليس يكون، وهو الظاهر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نقل الحادثة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الأُولى، وفي طبعة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فقسموها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 عليه مكانه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وبنصه جاء في المناقب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قم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بطرق متعدّدة وصور مختلفة في مصادر جمة من طريق العامّة، منها ما ذكره البخاري في كتابه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في أكثر من كتاب، منه كتاب الاعتصام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 باب كسوة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وأيضاً أبو داود في سننه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والبلاذري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والزمخشري في ربيع الأبرار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الخامس والسبعين منه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وما بين المعكوفين مزيد من المصدر، ونقله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الأخبار باختلاف يسير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هذا الظهر، وفي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التي 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المعكوف بياض في نسختي الأصل بمقدار أكثر من كلمتين وما هنا أثبتناه من المصدر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أحلاسها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أحلاسها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هو رحل صغير على قدر سنام البعير، كما في لسان العرب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مطلق الرحل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نقل بالمعنى، وفي شرح الأخبار للقاضي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بعت منك أحلاساً ولا قتباً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تجعل بيني وبينك رجلاً كنا أُمرنا إذا اختلفنا في شيء أن نحكمه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هل ترى عليّاً في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الشعب فوجدت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يصلي ومعي الأعرابي، فأخبرته، فقام حتّى أتى عمر فقص عليه القصة،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أكنت شرطت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والمناقب وأحلاسها، وهو الظاهر، ويراد منه كلّ شيء يوضع على ظهر الدابة تحت الرحل والقتب أو السرج، وهو كساء رقيق، كما في لسان العرب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وأحلاسها، بدلاً من أجلابها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المناقب لابن شهر آشوب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الأُولى، وفي طبعة بيروت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وتعرّضنا لغالب الفروق بينهما، وعنه في بحار الأنوار </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القاضي النعمان في كتابه شرح الأخبار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أحياناً، ثمّ علّق عليه وضبط غريبه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أوجى، والمراد من أدحى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مبيضها في الرمل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أظلك، ومن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المناقب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وهو يصح أيضاً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قلائص، وهي من الإبل الشابة القوية منها، أو أوّل ما يركب من إناثها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يحمص،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تجهض، وما هنا أُثبت من المناقب، وجاءت هنا حاشية في نسختي الأصل على الكلمة،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يسقط ولدها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تمزق، وما هنا أولى، والمارق هو الفاسد، وقد مرقت البيضة إذا فسدت، كما في النهاية لابن الأثير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في مناقبه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الأُولى، وفي طبعة بيروت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الحيدرية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وجاء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فيهما عمر بن حمّاد بإسناده عن عبادة ابن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هنا أبتر، والمقصود من لفظ التثنية فيه هو ما ذكره قبل هذه الواقعة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الكوفي والقاضي النعمان في كتابيهما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خالد،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أبي خالد، بإسناده إلى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وأمثاله يعلم صعوبة العمل وعدم نفع الفهارس وغيرها، واللّه المستعان وعليه التكلان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وشرح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ولم يرد الضمير في نسختي الأصل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إن قسمتها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ولا يتمّ المعنى بدونها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اقسمه ما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فالقليل في ذلك والكثير سواء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 لك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لعنه اللّه هنا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نعمة من نعمك الكثيرة التي لا أستطيع أن أجزيك بها، أو أشكرك عليها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في مناقبه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الطبعة الحيدرية النجف الأشرف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فيه من اختلاف ذكرنا مهمه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 له، وزيادة ألحقناها به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 عبد الرحمن بن ملّ النهدي، مخضرم معمّر، غزا في خلافة عمر وبعدها غزوات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عليك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الفاء زائدة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عليه قصتك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 عليه القصة، فقال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قد تقرأ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لخاصّة، والظاهر ما أثبتناه، ولعلّه اسم كتاب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فأخلصت، وهو خطأ، والصحيح فأملصت، كما في المناقب ويراد بها أسقطت ولدها، كما جاء في الصحاح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 وما أثبتناه موافق لبعض المصادر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الإرشاد ؛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مؤدياً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الإرشاد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لم يرد في المناقب، وإنّما جاء في الإرشاد خاصّة، ومثله عنه في بحار الأنوار </w:t>
      </w:r>
      <w:r>
        <w:rPr>
          <w:rFonts w:eastAsia="IRNazanin" w:cs="IRNazanin"/>
          <w:b w:val="false"/>
          <w:bCs w:val="false"/>
          <w:i w:val="false"/>
          <w:iCs w:val="false"/>
          <w:color w:val="333333"/>
          <w:sz w:val="20"/>
          <w:szCs w:val="20"/>
        </w:rPr>
        <w:t>394/104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طلب القرب والدنو، وراقبوك بمعنى حاذَرُوك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وبعض المصادر الآتية ؛ والكلمة مشوشة في نسختي الأصل،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هذا جهد رأيهم فقد أخطأ 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عتق رقبة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قتلتك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في المناقب يختلف عما هنا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وهو سهو قطعاً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لازال من المناقب،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الغزالي إلى ذلك في الإحياء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أدرج الواقعة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إلى هنا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الحيدرية النجف الأشرف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العامّة والخاصّة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نسختي الأصل مقدار كلمتين، وما أثبتناه من المصدر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أمده، أو ابده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بعضكما، والمثبت عن الإرشاد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بمقدار 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الزيادات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القاسم الكوفي والقاضي النعمان في اللّه كتابيهما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وأيضاً في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وكذا في مستدرك الوسائل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ولا وجه لها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أكفانه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فنظروا إلى جوف القبر واللحد فلم يجدوه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كُذِبَ عليَّ من دون أن أعلم بكذب القائل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وهذا أخذ من المناقب، وفي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في نسختي الأصل، وما أثبت أخذ من المناقب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زائدة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المناقب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جملة قوم لوط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الطبعة الحيدرية في النجف الأشرف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كما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والاختلاف بينهما قليل غير مهم أشرنا لمهمه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في مناقبه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عن ابن بابويه بإسناده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 ولم أجده في من لا يحضره الفقيه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عن عمر،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شنبولة،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شنبوية،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تدنيس كتابه بالتصريح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المناقب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الروايات المستفيضة عند الفريقين، بل تعدّ من الأحاديث المتواترة معنى ؛ وفي الإبانة كما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أعلم بالسنة والقضاء بعدي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أخرجه الحنبلي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أقضاكم علي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الكلام للمصنّف طاب ثراه في المناقب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الطبعة الأُولى، وفي طبعة 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والتهذيب،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لا سأل فتوى ذلك الحسن،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بياتان، وقد أورد الحادثة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بيروت، وفي طبعة 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جزئي غير مهم بينهما،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 لما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هذا الحديث شيخنا الكليني اللّه في الكافي الشريف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ووحدة في المعنى وقريب منه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وكذا جاء في تفسير نور الثقلين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فتحيّر عمر وتعجّب الناس من فعله،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نفر في قضية واحدة أقمت عليهم خمس حدود ليس شيء منها يشبه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رمزه شيخنا طاب ثراه في أوّل الديباجة للثاني، وفيه قراءات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المدخل من كتابنا هذا، والكتاب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الكافي لم يكن له حكم إلّا السيف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وهو من 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وسلف مكرّراً، وجاء في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القولة لعمر في الكافي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وما في المتن موافق لما جاء في المناقب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الزانية، وهو الظاهر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بحار الأنوار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منه نقله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الصراط المستقيم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شبابها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 وهي زائدة ظاهراً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نحاس، وهي كلمة تركية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والطنجرة بمعناه، والطنجير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الجبان أو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تستعمله العرب في زماننا ؛ وكأنّهم يعنون به الحضري الملازم أكله في قدور النحاس وصحونه، بخلاف البدو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بماء حار قد أُغلى غلياناً شديداً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أُتى به أمرهم فصبّوا على الموضع فانشوى ذلك البياض، فرمی به إليها،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المطبعة العلمية قم، وفي الطبعة الأُولى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وفي طبعة،</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هذه الواقعة قد أوردها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ونقلها عنه في بحار الأنوار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الكافي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ونقلها السيّد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كتابه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1387/17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21645</w:t>
      </w:r>
      <w:r>
        <w:rPr>
          <w:rFonts w:ascii="IRNazanin" w:hAnsi="IRNazanin" w:eastAsia="IRNazanin"/>
          <w:b w:val="false"/>
          <w:b w:val="false"/>
          <w:bCs w:val="false"/>
          <w:i w:val="false"/>
          <w:i w:val="false"/>
          <w:iCs w:val="false"/>
          <w:color w:val="333333"/>
          <w:sz w:val="20"/>
          <w:sz w:val="20"/>
          <w:szCs w:val="20"/>
          <w:rtl w:val="true"/>
        </w:rPr>
        <w:t xml:space="preserve">، وكذا ذكره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وفي الطبعة المحقّقة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298/104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أنّ امرأة هويت غلاماً، فراودته عن نفسه، فامتنع الغلام، فمضت وأخذت بيضة، فألقت بياضها على ثوبها، ثمّ علّقت بالغلام، ورفعته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الغلام كابرني على نفسي، وقد فضحني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أخذت ثيابها فأرت بياض البيض،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ماؤه على ثوبي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الغلام يبكي ويبر ويبرأ ممّا ادّعته ويحلف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القنبر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من يغلي ماء حتّى تشتدّ حرارته، ثمّ لتأتني به على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فجيء بالماء،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ألقوه على ثوب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فألقوه عليه، فاجتمع بياض البيض والتأم، فأمر بأخذه ودفعه إلى رجلين من أصحابه،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اطعماه والفظاه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فطعماه فوجداه بيضاً، فأمر بتخلية الغلام، وجلد المرأة عقوبة على ادعائها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القيم في الطرق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عمر بن الخطّاب بامرأة قد تعلّقت بشاب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لم يساعدها احتالت عليه، فأخذت بيضة فألقت صفرتها وصبّت البيض على ثوبها وبين فخذيها، ثمّ جاءت إلى عمر صارخة،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غلبني على نفسي، وفضحني في أهلي، وهذا أثر فعاله، فسأل عمر النساء، فقلن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ببدنها وثوبها أثر 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بعقوبة الشاب، فجعل يستغيث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في أمري، فواللّه ما أتيت فاحشة، وما هممت بها، فلقد راودتني عن نفسي فاعتصمت،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في أمرهما ؟ فنظر عليّ إلى ما على الثوب، ثمّ دعا بماء حار شديد الغليان فصبّ على الثوب، فجمد ذلك البياض، ثمّ أخذه واشتمه وذاقه فعرف طعم البيض، وزجر المرأة فاعترفت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الإسلام عبد الواحد بن إسماعيل بن أحمد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بآمل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أئمّة العلم والفقه والحديث، ومن مشائخ السيّد ضياء الدين فضل اللّه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عدّة تصانيف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حلية المؤمن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للروياني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كتاب بحر المذهب للروياني، ولعله في كتاب آخر له، لم يصل لنا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ملتصقان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ويرضع، كما في المناقب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يدفن الميت ويرضع الحي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المناقب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المطبعة العلمية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الذي أشرنا له، وعنه في بحار الأنوار </w:t>
      </w:r>
      <w:r>
        <w:rPr>
          <w:rFonts w:eastAsia="IRNazanin" w:cs="IRNazanin"/>
          <w:b w:val="false"/>
          <w:bCs w:val="false"/>
          <w:i w:val="false"/>
          <w:iCs w:val="false"/>
          <w:color w:val="333333"/>
          <w:sz w:val="20"/>
          <w:szCs w:val="20"/>
        </w:rPr>
        <w:t>23440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الهندي في كتابه كنز العمّال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جبير قصة مولود عجيب، وحكاها عنه شيخنا العلّامة الأميني طاب ثراه في غدیره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وهي أكثر تفصيلاً وتوضيحاً ممّا هنا جديرة بالملاحظة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فأذاعوا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بصبيان أتراب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والترب هو المماثل في السن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فاتكأ على راحتيه، فدعا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وورثه من أبيه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وجلد إخوته المفترين حدّاً حدّاً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العلمية قم، وفي طبعة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307/40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والكليني له في فروع الكافي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عن أبي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حضر عنده أربعون نسوة وسألته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وما أثبتناه من البحار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أثبت ما استظهر منها، وقد تقرأ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تسعة،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ليبطل،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لبطل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أسند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الفتوح الرازي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حضر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نسوة وسألنه عن شهوة الآدمي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وسائل الشيعة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17187</w:t>
      </w:r>
      <w:r>
        <w:rPr>
          <w:rFonts w:ascii="IRNazanin" w:hAnsi="IRNazanin" w:eastAsia="IRNazanin"/>
          <w:b w:val="false"/>
          <w:b w:val="false"/>
          <w:bCs w:val="false"/>
          <w:i w:val="false"/>
          <w:i w:val="false"/>
          <w:iCs w:val="false"/>
          <w:color w:val="333333"/>
          <w:sz w:val="20"/>
          <w:sz w:val="20"/>
          <w:szCs w:val="20"/>
          <w:rtl w:val="true"/>
        </w:rPr>
        <w:t xml:space="preserve">، وكذا في بحار الأنوار </w:t>
      </w:r>
      <w:r>
        <w:rPr>
          <w:rFonts w:eastAsia="IRNazanin" w:cs="IRNazanin"/>
          <w:b w:val="false"/>
          <w:bCs w:val="false"/>
          <w:i w:val="false"/>
          <w:iCs w:val="false"/>
          <w:color w:val="333333"/>
          <w:sz w:val="20"/>
          <w:szCs w:val="20"/>
        </w:rPr>
        <w:t>226/40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يحيى بن عقيل أنّ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بعدك يا علي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من المناقب، وفي نسختي الأصل بياض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والصحيح ما أثبتناه من المناقب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قبل ذاك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وزاد فيه أبو بكر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عجز الرجال عن الإمتاع فتطليق الرجال إلى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وقد جعل محقق الكتاب كلام الخوارزمي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غريب منه فعلاً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إثبات 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مفقود حسب علمنا، ولا نعرف له نسخة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الكتاب في المناقب منسوباً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مجملاً من دون ذكر مصادره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 وهو أبو إسحاق إبراهيم بن أحمد بن محمّد الطبري المعدل المقري، الفقيه المالكي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مفقود لا نعرف له نسخة فعلاً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النصّ ؛ أن غلاماً طلب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المناقب عكس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والده توفي بالكوفة، والولد طفل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لما سيأتي في سياق القصة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متظلّم منه،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يتظلم منه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به إلى الجامع حتّى أكشف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فجيء به فسأله عن حاله فأخبره بخبره،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المجرفة ؛ هي آلة الجرف، قال الجوهري في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الكثير، وجرفت الطين كسحته، ومنه 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أعيد إليه ثانية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225/40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وكذا حكاه عنه في مستدرك الوسائل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وهناك وقائع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يتعذر إحصاؤها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أورده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تزوّج بخنثى لها فرج كفرج النساء، وفرج كفرج الرجال، وأصدقها جارية كانت له ودخل بالخنثى وأصابها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فحملت منه وجاءت بولد، ثمّ إنّ الخنثى وطئت الجارية التي أصدقها لها الرجل، فحملت منه الجارية بولد، فاشتهرت قصتها ورفع أمرها إلى أمير المؤمنين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الناس متحيّري الأفهام في جوابها، وكيف الطريق إلى حكم قضائها، وفصل خطابها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فاستدعى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غلاميه وأمرهما أن يذهبا إلى هذه الخنثى ويعدا أضلاعها من الجانبين ؛ إن كانت متساوية فهي امرأة، وإن كان الجانب الأيسر أنقص من الجانب الأيمن بضلع واحد فهو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فحكم على الخنثى بأنّها رجل وفرّق بينها وبين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البيتين فيما جمع للخوارزمي وطبع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جاءا في الموسوعة الرائعة الغدير في شعراء القرن السادس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غديرية عصماء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هذان البيتان منها، كما وقد جاء بعضها متفرقاً في المناقب كما في آخره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ومقتل الخطيب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تخطأ، وما هنا من الغدير والمناقب، وفي طبعة بيروت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بيروت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يعدله، والكلمة غير منقوطة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لولا عليّ صلوات اللّه عليه بعدله لهلكت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المناقب، ولا يتم الوزن إلّا 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البيتان في ديوان الصاحب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ونقلهما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المستقيم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هني،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هو الظاهر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البيت من قصيدة مفصلة أثبتت في ديوان الصاحب بن 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وحكاها الشيخ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وجاءت في كفاية الطالب للفقيه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وتذكرة خواص الأُمّة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استفدته من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البيت في نهج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الإيمان لا 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 والمصادر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للشاعر على مجموعة شعرية أو ديوان، لاحظ ترجمته في المقدّمة، وهذان البيتان غير قصيدته النونية المعروفة، التي سلف الحديث عنها، فلاحظ</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مشوّش في نسختي الأصل جدّاً، أثبتنا ما استظهرنا من معناه أكثر من ما جاء من لفظه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وجاء في نسختي الأصل بدلاً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العوني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علوم مُقفلاتٍ في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فتَحَ اللّه به أَقفالهاحَرَّمَ بعدَ المُصطفى حرامَها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أحلَّ بَيْنَهُمْ حلالهاوكَمْ بحَمْدِ اللّه من 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حل لهم إشكالهاحَتَّى أقرَّتْ أنْفُسُ القوم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الوَصِيُّ ارتَكَبَتْ ضلالهاوله قصيدة هائية مرت قريباً تختلف عن هذه وزناً، فراجع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لي، والصحيح ما أثبتناه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أَهْلِكُ</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قولها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فيما جمع للشاعر من شعر، ولعلّها ممّا أعدم من شعره، كما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من أرجوزته التي سماها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القصيدة، وقد مرّ الحديث عنها قريباً، فلاحظ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لاسم عمر، وقد تكتب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شنبوله، وشنبويه، وشيبويه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وشنبويه، وشيبويه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بألفاظ آخر 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من كتاب الأسرار فيما كني وعرف به الأشرار، وكذا فيه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يسمعه انزعم، بدلاً من شعراً سمعه، والمثبت عن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الكناية والتعرّض،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والتعريض، وأيضاً 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 في التعريض والكناية، وطبع بهذا الاسم في مكة لأبي منصور الثعالبي أكثر من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مقدّمة يتيمة الدهر، كما وطبع في القاهرة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طبع ضمن مجموعة رسائل الثعالبي في بيروت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طبع بمساعي محمّد إبراهيم سليم في القاهرة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النساء للجاحظ ؛ وقد طبع قسم منه ضمن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يتعرّض لما هنا فيه، ولا نعرف بطبعه مستقلاً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المدينة رجل يسمّى جعدة؛ يرجل شعره ويتعرّض للنساء المعزبات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رجل من الأنصار كان في الغزو إلى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أُخذ من العقد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نصاً هداك اللّه عنا سطنا، وهو كما ترى مشوش جدّاً لفظاً ومعنى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صدر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يصنار هداك انا سطنا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ولا يوجد هذا البيت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اختلف في ضبط الكلمة ؛فقد جاء في الطبقات الكبرى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وفي طبعة مكتبة الخانجي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 ؛ وفي معجم الأدباء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وكذا في ك کتاب سليم بن قيس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وفي الإصابة لابن حجر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الشجار، وكذا في بغية الباحث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أنساب الأشراف للبلاذري </w:t>
      </w:r>
      <w:r>
        <w:rPr>
          <w:rFonts w:eastAsia="IRNazanin" w:cs="IRNazanin"/>
          <w:b w:val="false"/>
          <w:bCs w:val="false"/>
          <w:i w:val="false"/>
          <w:iCs w:val="false"/>
          <w:color w:val="333333"/>
          <w:sz w:val="20"/>
          <w:szCs w:val="20"/>
        </w:rPr>
        <w:t>335/10</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 كذا في تاج العروس </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والفائق للزمخشري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والنهاية لابن الأثير،</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وديوان أبي تمام الطائي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تهذيب اللغة للأزهري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النجار، وكذا في غريب الحديثلابن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والمعجم المفصل في الشواهد العربية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تعلقهنّ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يعقلهن جعدة من سليم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الثالث في العقد الفريد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يُعقلهنَّ جَعْدٌ شَيظميٌّ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وبِئسَ مُعقل الذَّوْدِ الظَّوَارِأقول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الشيظم الطويل،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والياء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وكذا لسان العرب </w:t>
      </w:r>
      <w:r>
        <w:rPr>
          <w:rFonts w:eastAsia="IRNazanin" w:cs="IRNazanin"/>
          <w:b w:val="false"/>
          <w:bCs w:val="false"/>
          <w:i w:val="false"/>
          <w:iCs w:val="false"/>
          <w:color w:val="333333"/>
          <w:sz w:val="20"/>
          <w:szCs w:val="20"/>
        </w:rPr>
        <w:t>323/12</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الشيظمي هو الفتي من الإبل،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أبعرة إلى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غير ذلك، والظوار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ظئر، وهي العاطفة على ولد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العشر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الفائق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الذوذ من الابل من الثلاث إلى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ونهاية ابن الأثير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كتب اللغة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العقد الفريد بعد الأبيات،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فكنى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القلائص عن النساء، وعرض برجل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فسأل عنه عمرُ فدلّ عليه، فجز شعره ونفاه عن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بغية الباحث للحارث بن أبي أسامة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رجل من تلك الفروج على عمر فنثر كنانته، فسقطت صحيفة، فإذا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أَبْلِغْ أَبا حَفْصٍ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فِدى لك من أخِي ثِقَةٍ إِزاريقلائِصَنا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هداك اللّه – 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شُغِلْنا عَنْكَ فِي زَمَنِ الحِصارِقَلائِصَ مِن بَنِي سَعْدِ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 أوْ جُهَيْئَةَ أَوْ غِفارفَما قُلُص وُجِدْنَ مُعَفَّلاتٍ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سَلْع بمُخْتَلفِ الشَّجَارِيُعقِّلُهُنَّ جَعْدَةُ مِنْ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مُعِدّاً يَبْتَغِي سَقْطَ العِثارِقال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أدعوا جعدة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فدعي؛ فكلّمه فأمر به فضرب مائة معقولاً، ونهاه أن يدخل على امرأة مغيبة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عنها زوجها، كما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سير </w:t>
      </w:r>
      <w:r>
        <w:rPr>
          <w:rFonts w:eastAsia="IRNazanin" w:cs="IRNazanin"/>
          <w:b w:val="false"/>
          <w:bCs w:val="false"/>
          <w:i w:val="false"/>
          <w:iCs w:val="false"/>
          <w:color w:val="333333"/>
          <w:sz w:val="20"/>
          <w:szCs w:val="20"/>
        </w:rPr>
        <w:t>13628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بريداً قدم على عمر فنثر كنانته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مع اختلاف يسير في الأبيات وسقط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بشر رسولاً فدا لك،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 هو الذي جاء في كنايات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 تصريح باسم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تأويل مشكل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زاد المسير لابن الجوزي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وغيرهاكما وقد جاء كذلك في مقدّمة وسائل الشيعة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 مسلم في كتابه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بأربعة طرق عن عبد الرحمن بن أبزى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أتى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أجنبت فلم أجد ماء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أنا وأنت في سرية فأجنبنا، فلم نجد ماء، فأما أنت فلم تصلّ، وأما أنا فتمعكت في التراب وصلّيت،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كان يكفيك أن تضرب بيدك الأرض، ثمّ تنفخ، ثمّ تمسح بهما وجهك وكفيك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يا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لم أحدث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عمّار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لما جعل اللّه عليّ من حقّك لا أحدّث 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سنن أبي داود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حرّفه البخاري كعادته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سمّاه بصحيحه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حفظاً لمقام خليفته وصنمه، وكذا البيهقي حرّفه في سننه الكبرىی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آخر، ومثلهما الذهبي في تذكرته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حيث حذفوا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أنا فلم أكن لأُصلّي، أو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ناقشها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في غديره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فلله دره وعليه أجره وطاب رمسه وحشره اللّه مع مواليه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أورد الراغب الإصفهاني في محاضراته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عمر مع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بصورة أخرى في مسند أحمد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وسننالنسائي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شريك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أراد بيع أهل السواد، فقال له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مال أصبتم ولن تصيبوا مثله، وإن بعتهم فبقي من يدخل في الإسلام لا شيء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أصنع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دعهم شوكة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فتركهم على أنهم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فمن أسلم منهم فنصيبي منه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الزمخشري في كتابه ربيع الأبرار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وجاء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 اثنان، أحدهما سلطاني، والآخر سوقي، فضربه السلطاني، 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خبره إلى المأمون فأمر بإدخاله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فامية،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تطلب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حكمه فيكم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رحمه اللّه في غديره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محجن الثقفي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أدراك ما الثقفى كان يدمن الخمر منهمكا في الشراب، حده عمر في سبع مرات، ونفاه إلى جزيرة في البحر، وبعث معه رجلاً فهرب منه، وهو صاحب الشعر الدائر السائر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متّ فادفنّي إلى جنب 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 عظامي بعد موتي عروقهاولا تدفتني بالفلاة فإنَّني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إذا ما من أن لا أذوقها</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ومعاني القرآن للفرّاء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مقدمة ديوان أبي محجن الثقفي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المكاتب ونجومه في كلّ سنة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نيل الأوطار للشوكاني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أنس، وقريب منه في السنن الكبرى للبيهقى </w:t>
      </w:r>
      <w:r>
        <w:rPr>
          <w:rFonts w:eastAsia="IRNazanin" w:cs="IRNazanin"/>
          <w:b w:val="false"/>
          <w:bCs w:val="false"/>
          <w:i w:val="false"/>
          <w:iCs w:val="false"/>
          <w:color w:val="333333"/>
          <w:sz w:val="20"/>
          <w:szCs w:val="20"/>
        </w:rPr>
        <w:t>319/10</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سيرين سأل أنس بن مالك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سيرين سأل أنساً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قهراً، والذيل في الحديث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 النفس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قرّت نفسي عن الشيء قرّاً، وقرّته بحرف وغير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أبته وعافته، وأكثر ما يستعمل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نقلاً بالمعنى، ولا يوجد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ولبست عليهم بشيبتك وسبق ذكره في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شيبتك</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للمهم منه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كأنّي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 المال درهم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في نسختي الأصل، وتقرأ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يجاء</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وسقط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وجه لها فهي زائدة، ولا توجد في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 الأغاني، بدلاً ممّا جاء في نسختي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أمير المؤمنين إلى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مرتبكة الموضع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الأغاني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كتاب الجمل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هلكنا ولا يبكي لنا أحد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المصرع جاء في نسختي الأصل هكذا يعطي التوبة من ظنّ له 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واضح له، وما نقلناه جاء في العقد الفريد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البيت في كتاب الجمل مؤخراً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 منسوبة إلى مشارف الشام، وفي نسختي الأصل المشرقية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الكافي الشريف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الصنعاني في كتابه المصنّف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ابن المسيب، أن عمر وعثمان قضيا في المفقود أن امرأته تتربّص أربع سنين وأربعة أشهر وعشر بعد ذلك، ثمّ تزوّج، فإن جاء زوجها الأوّل خيّر بين الصداق وبين امرأته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النجف الأشرف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 اختلافهم في امرأة المفقود ؛ فذكروا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بأنّها لا تتزوج حتّى يجيء نعي موته،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امرأة ابتليت فلتصبر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تتربّص أربع سنين، ثمّ يطلقها ولي زوجها، ثمّ تتربص أربعة أشهر وعشراً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إلى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كلاً في نسختي الأصل، أثبتنا ما استظهرناه، ولم نعثر على أي راءٍ بهذا العنوان، وفي المستر شد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بن رزين، عن عليّ بن رباح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والصحيح ما أثبتناه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بدلاً من واو، وهو الظاهر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معنى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في نسختي الأصل،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البيع، أو فحل البيع، وما هنا أُخذ من المسترشد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أيضاً في المدونة الكبرى لمالك بن أنس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وهي مصحفة عن المثبت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الرمادة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 قحط وجدب، وقع على عهد عمر، وسمي بذلك من رمدة أو ارمدة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هلك وصيره كالرماد، وأرمد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هلك بالرمدة، والرمادة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الجدب صير ألوانهم كلون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هلكت فيه الناس والأموال، وكان ذلك سنة سبع عشرة من الهجرة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والسيرة الحلبية لابن هشام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ستة عشرة، كما في مجمع الزوائد للهيثمي </w:t>
      </w:r>
      <w:r>
        <w:rPr>
          <w:rFonts w:eastAsia="IRNazanin" w:cs="IRNazanin"/>
          <w:b w:val="false"/>
          <w:bCs w:val="false"/>
          <w:i w:val="false"/>
          <w:iCs w:val="false"/>
          <w:color w:val="333333"/>
          <w:sz w:val="20"/>
          <w:szCs w:val="20"/>
        </w:rPr>
        <w:t>306/10</w:t>
      </w:r>
      <w:r>
        <w:rPr>
          <w:rFonts w:ascii="IRNazanin" w:hAnsi="IRNazanin" w:eastAsia="IRNazanin"/>
          <w:b w:val="false"/>
          <w:b w:val="false"/>
          <w:bCs w:val="false"/>
          <w:i w:val="false"/>
          <w:i w:val="false"/>
          <w:iCs w:val="false"/>
          <w:color w:val="333333"/>
          <w:sz w:val="20"/>
          <w:sz w:val="20"/>
          <w:szCs w:val="20"/>
          <w:rtl w:val="true"/>
        </w:rPr>
        <w:t xml:space="preserve">، والأوسط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عشرة، كما في فتح الباري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الفائق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اللحت واللتح والحلت نظائر،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 ما عنده ولم تدع له شيئاً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قلنا إنّ ما وقع في عام الرمادة، هو ما رواه القاضي النعمان في شرح الأخبار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قد اشتد القحط فخرج بالناس واستسقى لهم، فلما قام ليستسقي أخذ بيد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يحيى بن يحيى الليثي، وكتاب الأقضية حدیث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عدم ذكر الراوي، واختلاف يسير غير مخل بالمعنى، وفرق غير مهم مع المطبوع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له، والصحيح ما أثبتناه، وبذا يكون خالف الشرع المبين كعادته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عبدالباقي،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كبير لواقعة واحدة ظاهراً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ومثله قاله ابن قتيبة في عيون الأخبار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وهي محرفة عن المثبت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هررت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نقل بالمعنى، حيث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أو 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اشتركا فيه، فضربه عمر حتّى اضطجع، ثمّ سأل الآخر فقال مثل قوله،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عبد الباقي،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لأحد الرجلين يأتيني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وما أثبتناه من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وما أثبتناه من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فأُهريقت عليه دماء، ثمّ خلف عليها هذا تعني الآخر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الرواية 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مالك، عن يحيى بن سعيد، عن سليمان بن يسار؛ أن عمر بن الخطّاب كان يليط أولاد الجاهلية بمن ادعاهم في الإسلام، فأتى رجلان كلاهما يدعي ولد امرأة، فدعا عمر بن الخطّاب قائفاً فنظر إليهما، فقال 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اشتركا فيه، فضربه عمر بن الخطّاب بالدرّة، ثمّ دعا المرأة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أخبريني خبرك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 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يأتيني وهي في إبل لأهلها فلا يفارقها حتّى يظنّ وتظن أنّه قد استمر بها حبل، ثمّ انصرف عنها، فأهريقت عليه دماء، ثمّ خلف عليها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الآخر فلا أدري من أيهما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فكبّر القائف، فقال عمر للغلام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أيَّهما شئت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مع اختصار في اللفظ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تقوَّت لبناء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 ولم أجد نصّه، وإنّما يستفاد ذلك من مجموع من ما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وفيه اختلاف كثير واختصار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المصدر ونسختي الأصل ؛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بن مسعود الثقفي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الحاسة، والصحيح ما أثبتناه كما في المصادر، والجابية هي قرية من أعمال دمشق، كما جاء في معجم البلدان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الطبري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ففرق،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ففرّقوا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جداً في نسختي الأصل، وما أثبتناه من جمع بين مصادر الخبر و 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فيه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عزاي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ذكره الزمخشري في الفائق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أضلاع الزور وقوائم الناقة، وفي تاج العروس </w:t>
      </w:r>
      <w:r>
        <w:rPr>
          <w:rFonts w:eastAsia="IRNazanin" w:cs="IRNazanin"/>
          <w:b w:val="false"/>
          <w:bCs w:val="false"/>
          <w:i w:val="false"/>
          <w:iCs w:val="false"/>
          <w:color w:val="333333"/>
          <w:sz w:val="20"/>
          <w:szCs w:val="20"/>
        </w:rPr>
        <w:t>96/14</w:t>
      </w:r>
      <w:r>
        <w:rPr>
          <w:rFonts w:ascii="IRNazanin" w:hAnsi="IRNazanin" w:eastAsia="IRNazanin"/>
          <w:b w:val="false"/>
          <w:b w:val="false"/>
          <w:bCs w:val="false"/>
          <w:i w:val="false"/>
          <w:i w:val="false"/>
          <w:iCs w:val="false"/>
          <w:color w:val="333333"/>
          <w:sz w:val="20"/>
          <w:sz w:val="20"/>
          <w:szCs w:val="20"/>
          <w:rtl w:val="true"/>
        </w:rPr>
        <w:t>، قال ؛ البواني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قوائم الناقة، وألقى بوانيه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بالمكان وأطمأنّ به وثبت ؛ كألقى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فيه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الصدر،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الأكتاف والقوائم،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والتبنية 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البتنية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لا يوجد في نسختي الأصل، وكلّ ما بين المعكوفين هنا من الفائق المطبوع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القصة مفصلاً في تاريخ مدينة دمشق </w:t>
      </w:r>
      <w:r>
        <w:rPr>
          <w:rFonts w:eastAsia="IRNazanin" w:cs="IRNazanin"/>
          <w:b w:val="false"/>
          <w:bCs w:val="false"/>
          <w:i w:val="false"/>
          <w:iCs w:val="false"/>
          <w:color w:val="333333"/>
          <w:sz w:val="20"/>
          <w:szCs w:val="20"/>
        </w:rPr>
        <w:t>311/40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وغريب الحديث لأبي عبيد الهروي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وفي طبعة أخرى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إلّا أن ابن أبي شيبة الكوفي في كتابه المصنّف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الحديث،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خالد فخطب الناس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استعملني على الشام حتّى إذا كانت سمناً وعسلاً عزلني وآثر بها غيري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السند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وروى سليمان التيمي، عن نعيمة العطارة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أحمد بن حنبل روى الخبر في كتاب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ابن معاذ العنبري،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نعيم، عن العطارة،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أبي الدنيا في كتاب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المديني،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معتمر بن سليمان، معتمر بن سليمان، سمع أباه يحدث، عن نعيم بن أبي هند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 وما هنا من المصدر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المؤب يسهه، وما هنا من الإحياء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أسنده ابن أبي الدنيا في كتابه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أبي هند ؛ أنّ عمر بن الخطّاب كان يدفع إلى امرأته طيباً للمسلمين كانت تبيعه، فتزن فترجح وتنقص فتكسر بأسنانها فتقوم لهم الوزن فعلق بإصبعها منه شيء، فقالت بإصبعها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ومن معاني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فيها فمسحت به خمارها، وإن عمر 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فأخبرته خبرها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تطيَّبين بطيب المسلمين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فانتزع خمارها، فجعل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ولعله بمعنى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بخمارها في التراب ثمّ يشمّه، ثمّ يصبّ عليه الماء، ثمّ يقول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أي يضرب به، وهو معنى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ظنّ أن ريحه قد ذهبت، ثمّ جاءتها العطارة مرّة أُخرى، فباعت منها فوزنت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هنا مشوشة، وما أُثبت أخذ من كتاب الأم والموطأ</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تجمعهم، والصحيح ما أثبتناه من المصادر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الموقعين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فأرسل إلى عبد الرحمن بن حاطب، فجاء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غلمان حاطب سرقوا ناقة رجل من مزينة، وأقروا على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ياكثير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فاقطع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ولّى بهم ردّهم عمر،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لا أنّي أعلم أنكم تستعملونهم وتجيعونهم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أحدهم لو أكل ما حرم اللّه عليه 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لقطعت أيديهم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اللّه إذ لم أفعل لأغر منك غرامة توجعك</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وعقّبه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على هذا العمل عندنا في تضعيف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الموقعين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وحكاها عنه أحمد أمين في 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حاطب في الإصابة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وبألفاظ مقاربة في السنن الكبرى للبيهقي،</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xml:space="preserve">، وهي من موارد استبدال الحد الشرعي بأمر آخر يختاره الحاكم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غير مهم، وسبق أن قال به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وكرره في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الواقعة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417/11</w:t>
      </w:r>
      <w:r>
        <w:rPr>
          <w:rFonts w:ascii="IRNazanin" w:hAnsi="IRNazanin" w:eastAsia="IRNazanin"/>
          <w:b w:val="false"/>
          <w:b w:val="false"/>
          <w:bCs w:val="false"/>
          <w:i w:val="false"/>
          <w:i w:val="false"/>
          <w:iCs w:val="false"/>
          <w:color w:val="333333"/>
          <w:sz w:val="20"/>
          <w:sz w:val="20"/>
          <w:szCs w:val="20"/>
          <w:rtl w:val="true"/>
        </w:rPr>
        <w:t xml:space="preserve">، كما استفدته من هامش مسالك الأفهام </w:t>
      </w:r>
      <w:r>
        <w:rPr>
          <w:rFonts w:eastAsia="IRNazanin" w:cs="IRNazanin"/>
          <w:b w:val="false"/>
          <w:bCs w:val="false"/>
          <w:i w:val="false"/>
          <w:iCs w:val="false"/>
          <w:color w:val="333333"/>
          <w:sz w:val="20"/>
          <w:szCs w:val="20"/>
        </w:rPr>
        <w:t>406/13</w:t>
      </w:r>
      <w:r>
        <w:rPr>
          <w:rFonts w:ascii="IRNazanin" w:hAnsi="IRNazanin" w:eastAsia="IRNazanin"/>
          <w:b w:val="false"/>
          <w:b w:val="false"/>
          <w:bCs w:val="false"/>
          <w:i w:val="false"/>
          <w:i w:val="false"/>
          <w:iCs w:val="false"/>
          <w:color w:val="333333"/>
          <w:sz w:val="20"/>
          <w:sz w:val="20"/>
          <w:szCs w:val="20"/>
          <w:rtl w:val="true"/>
        </w:rPr>
        <w:t xml:space="preserve">، ومثله في سبل السلام لمحمّد بن إسماعيل الكحلاني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الذي هو شرح لكتاب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البغوي بإسناد حسن، وجاء في فقه السنة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والكفاية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17798</w:t>
      </w:r>
      <w:r>
        <w:rPr>
          <w:rFonts w:ascii="IRNazanin" w:hAnsi="IRNazanin" w:eastAsia="IRNazanin"/>
          <w:b w:val="false"/>
          <w:b w:val="false"/>
          <w:bCs w:val="false"/>
          <w:i w:val="false"/>
          <w:i w:val="false"/>
          <w:iCs w:val="false"/>
          <w:color w:val="333333"/>
          <w:sz w:val="20"/>
          <w:sz w:val="20"/>
          <w:szCs w:val="20"/>
          <w:rtl w:val="true"/>
        </w:rPr>
        <w:t xml:space="preserve">، وكشف الخفاء للعجلوني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 وفي ترجمة الفضل بن زياد في الضعفاء للعقيلي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عبدالباقي،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تأتيني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الحديث باختلاف يسير في السنن الكبرى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ومثله في شرح معاني الآثار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بوجل، أو بوحل،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زوجه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وهي بمعنى ساخت، كما في مجمع البحرين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جاء في النهاية في غريب الحديث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ويراد من الشغية أن يقطر البول قليلاً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للحربي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حتّى اشاعت ببولها، ولاحظ لسان العرب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تراك الأعراب أعر، وهي تصحيف عن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العبارة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تزال العرب بخير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ذكره الهندي في كنز العمّال </w:t>
      </w:r>
      <w:r>
        <w:rPr>
          <w:rFonts w:eastAsia="IRNazanin" w:cs="IRNazanin"/>
          <w:b w:val="false"/>
          <w:bCs w:val="false"/>
          <w:i w:val="false"/>
          <w:iCs w:val="false"/>
          <w:color w:val="333333"/>
          <w:sz w:val="20"/>
          <w:szCs w:val="20"/>
        </w:rPr>
        <w:t>546/16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45834</w:t>
      </w:r>
      <w:r>
        <w:rPr>
          <w:rFonts w:ascii="IRNazanin" w:hAnsi="IRNazanin" w:eastAsia="IRNazanin"/>
          <w:b w:val="false"/>
          <w:b w:val="false"/>
          <w:bCs w:val="false"/>
          <w:i w:val="false"/>
          <w:i w:val="false"/>
          <w:iCs w:val="false"/>
          <w:color w:val="333333"/>
          <w:sz w:val="20"/>
          <w:sz w:val="20"/>
          <w:szCs w:val="20"/>
          <w:rtl w:val="true"/>
        </w:rPr>
        <w:t xml:space="preserve">، وجاء في غريب الحديث للحربي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وهو سهو قطعاً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تجهلوها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أسند الواقعة غير واحد، وعدّ هذا ممّا كان يشترط على عماله إذا بعثهم إلى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20662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فلا تضربوا العرب فتذلّوها، ولا تجمروها فتفتنوها، ولا تعتلوا عليها فتحرموها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بألفاظ مقاربة في تاريخ مدينة دمشق لابن عساكر </w:t>
      </w:r>
      <w:r>
        <w:rPr>
          <w:rFonts w:eastAsia="IRNazanin" w:cs="IRNazanin"/>
          <w:b w:val="false"/>
          <w:bCs w:val="false"/>
          <w:i w:val="false"/>
          <w:iCs w:val="false"/>
          <w:color w:val="333333"/>
          <w:sz w:val="20"/>
          <w:szCs w:val="20"/>
        </w:rPr>
        <w:t>277/44</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صريح بمناقضته لما رووه هم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أخبار إصفهان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تضربوا الموالي فتذلّوها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أحمد بن حنبل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أذهب إلى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عربي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العرب، كما ورد في غير حديث، وأبو بكر وعليّ رضي اللّه عنهما سبيا بني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أورده محمّد بن إسماعيل الكحلاني في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وكذا الشوكاني في نيل الأوطار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وقريب منه في السنن الكبرى للبيهقي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13161</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580/7</w:t>
      </w:r>
      <w:r>
        <w:rPr>
          <w:rFonts w:ascii="IRNazanin" w:hAnsi="IRNazanin" w:eastAsia="IRNazanin"/>
          <w:b w:val="false"/>
          <w:b w:val="false"/>
          <w:bCs w:val="false"/>
          <w:i w:val="false"/>
          <w:i w:val="false"/>
          <w:iCs w:val="false"/>
          <w:color w:val="333333"/>
          <w:sz w:val="20"/>
          <w:sz w:val="20"/>
          <w:szCs w:val="20"/>
          <w:rtl w:val="true"/>
        </w:rPr>
        <w:t xml:space="preserve">، وكذا في الفائق للزمخشري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والنهاية لابن الأثير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144/12</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منّا وعلّق عليه شيخنا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كتابه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ومثله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 في أوّله، وبنصه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اسمه العاص ؛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مطيعاً، مات بالمدينة في خلافة عثمان،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أرفض، وما أثبتناه من المصادر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الزمخشري في الفائق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أربع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الغدير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هنا قد نقص حدّ شارب الخمر صريحاً، وقد جعل شدة الضرب قصاصاً بالعشرين التي بقيت من الحد، كما قاله ابن سلام في غريب الحديث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علّق عليها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غديره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حكاها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وما أثبتناه من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 والصحيح ما أثبتناه، كما جاء في المصادر، والظاهر وقوع تصحيف من النساخ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جدعة، والصحيح ما أثبتناه من المصادر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أنزل لك عن أحسن الخلق وتنزل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قد حرّم ذلك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خرج قالت له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يا رسول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أحمق مطاع، وإنّه على ما ترين سيد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وحرف القصة في أُمّ سلمة بنت أبي أُمية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أنزل لك عن سيّدة نساء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من مصادر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275/15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1250/3</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221/14</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قبل معدن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جبال دون مكة بدیار غطفان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قبل الكلمة، والظاهر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هذا المقطع من أنساب الأشراف للبلاذري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ولاحظ منه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وأسند الواقعة الهندي في كنز العمّال </w:t>
      </w:r>
      <w:r>
        <w:rPr>
          <w:rFonts w:eastAsia="IRNazanin" w:cs="IRNazanin"/>
          <w:b w:val="false"/>
          <w:bCs w:val="false"/>
          <w:i w:val="false"/>
          <w:iCs w:val="false"/>
          <w:color w:val="333333"/>
          <w:sz w:val="20"/>
          <w:szCs w:val="20"/>
        </w:rPr>
        <w:t>566/13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37457</w:t>
      </w:r>
      <w:r>
        <w:rPr>
          <w:rFonts w:ascii="IRNazanin" w:hAnsi="IRNazanin" w:eastAsia="IRNazanin"/>
          <w:b w:val="false"/>
          <w:b w:val="false"/>
          <w:bCs w:val="false"/>
          <w:i w:val="false"/>
          <w:i w:val="false"/>
          <w:iCs w:val="false"/>
          <w:color w:val="333333"/>
          <w:sz w:val="20"/>
          <w:sz w:val="20"/>
          <w:szCs w:val="20"/>
          <w:rtl w:val="true"/>
        </w:rPr>
        <w:t xml:space="preserve">، وقولة ابن عيينة هناك تختلف عمّا هنا، 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 عيينة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بالعجم أو بالحاجر،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هناك لرأياً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مدينة دمشق لابن عساكر </w:t>
      </w:r>
      <w:r>
        <w:rPr>
          <w:rFonts w:eastAsia="IRNazanin" w:cs="IRNazanin"/>
          <w:b w:val="false"/>
          <w:bCs w:val="false"/>
          <w:i w:val="false"/>
          <w:iCs w:val="false"/>
          <w:color w:val="333333"/>
          <w:sz w:val="20"/>
          <w:szCs w:val="20"/>
        </w:rPr>
        <w:t>407/44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بالهجم أو بالحاجر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المدينة لابن شبة </w:t>
      </w:r>
      <w:r>
        <w:rPr>
          <w:rFonts w:eastAsia="IRNazanin" w:cs="IRNazanin"/>
          <w:b w:val="false"/>
          <w:bCs w:val="false"/>
          <w:i w:val="false"/>
          <w:iCs w:val="false"/>
          <w:color w:val="333333"/>
          <w:sz w:val="20"/>
          <w:szCs w:val="20"/>
        </w:rPr>
        <w:t>890/3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بالجباب، وفي ذيله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بالجباب لرأياً، ولاحظ ما جاء في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القصة بأسانيد متعدّدة وفصلها البيهقي في السنن الكبرى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وابن حجر في فتح الباري،</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والصنعاني في المصنف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وجاءت في طبقات ابن سعد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النميري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وما هنا مجمل ما هناك ونقل بالمعنى مع تشويش في النقل واللفظ، فراجع ما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قصة قدامة هذا في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آخر، ومثله في المناقب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79/159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كانت تولية قدامة عن هوىً، فتعسّفه وزيغه في الحكم على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وسفه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الخَصِيُّ، ويُطلق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همجت أن أحبر بن، ولا معنى صحيح لها، وقد أثبتنا هنا ما استظهرناه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 وجامع الأحاديث للسيوطي </w:t>
      </w:r>
      <w:r>
        <w:rPr>
          <w:rFonts w:eastAsia="IRNazanin" w:cs="IRNazanin"/>
          <w:b w:val="false"/>
          <w:bCs w:val="false"/>
          <w:i w:val="false"/>
          <w:iCs w:val="false"/>
          <w:color w:val="333333"/>
          <w:sz w:val="20"/>
          <w:szCs w:val="20"/>
        </w:rPr>
        <w:t>578/16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أن يرعني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لأوجن،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لأوهنن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حسيبك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جنبك</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548/8</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وحلية الأولياء،</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عثرة، وكلاهما مصحفان عن المثبت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قتتت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الرواية بنصها في فتح الباري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كما لم ترد غالب هذه الألفاظ في كتاب المصنّف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أيوب السختياني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يحد في الخمر أحد من أهل بدر إلّا قدامة بن مظعون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السنن الكبرى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حابيت في إمارتي أحداً منذ وليت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بورك لي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w:t>
      </w:r>
      <w:r>
        <w:rPr>
          <w:rFonts w:eastAsia="IRNazanin" w:cs="IRNazanin"/>
          <w:b w:val="false"/>
          <w:bCs w:val="false"/>
          <w:i w:val="false"/>
          <w:iCs w:val="false"/>
          <w:color w:val="333333"/>
          <w:sz w:val="20"/>
          <w:szCs w:val="20"/>
        </w:rPr>
        <w:t>845/3</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استعملت عاملاً قطّ لهوى لي فيه إلّا قدامة، ثمّ واللّه ما بارك اللّه لي فيه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في،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وكلاهما محرّفان عن المثبت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 في مصدر من المصادر الشعرية الناقلة لشعر العوني، وليس له ديوان بعد أن أحرق شعره الظالمون المجرمون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واتمن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غمة، وهي مصحفة عن المثبت، والعمه هو التحير والتردُّد، والعَمَهُ في الرَّأي، والعَمَى في البصر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وغير منقوطة،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الحسنان، وما أثبتناه من المصادر،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معجمة، وما أثبتناه موافق لغالب المصادر،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جليلها، وكذا خليلها،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حليلها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معجمة في نسختي الأصل، أثبتناها من المصادر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قومه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يحثو،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تجذو،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تحدو، وفي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البيت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المنهدم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في كنية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واسمه الصحيح شاهفور، وهو معرب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شاهپور بالفارسية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الأصل، وما بين المعكوفين من عندنا حدساً، وبه يتم المعنى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مصدراً لهذه الرواية بهذه الكيفية، فراجع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وهي جزء 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واقعة الطفّ أنشدها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عن بدلاً من على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مرايب، وما هنا من الديوان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قبح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التكنيات التي أقرها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مدخل كتابه هذا، ولعله من مختصاته له، وقد فصلها مؤلّف كتاب الأسرار فيما كني وعرف به الأشرار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الحديث بنصه، ولكن جاء مستفيضاً ذيل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 عليّاً مقعدي هذا بعد وفاتي فكأنما جحد نبوّتي ونبوّة الأنبياء من قبلي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وجامع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ابن 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تاريخ المدينة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لخليفتهم هناك أكثر من قصة في المقام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 هذا ما صدر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والعذاب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منعه من الكتب والمؤلفات وغيرها، حيث جاء عن أكثر من طريق، بل في أكثر من واقعة، وبألفاظ مختلفة، منها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من المسلمين إلى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لما فتحنا المدائن أصبنا كتاباً فيه علم من علوم الفرس وكلام معجب، فدعا بالدرّة فجعل يضربها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نَقُصُّ عَلَيْكَ أَحْسَنَ القَصَصِ،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أقصص أحسن من كتاب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هلك من كان قبلكم لأنهم أقبلوا على كتب علمائهم وأساقفتهم وتركوا التوراة والإنجيل حتّى درسا وذهب ما فيهما 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وهناك صور أُخرى نقلت في المقام، فلاحظها في الغدير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مع اختصار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بينهما اختلاف كثير، فراجعه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رأى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المتقي الهندي في كنز العمّال </w:t>
      </w:r>
      <w:r>
        <w:rPr>
          <w:rFonts w:eastAsia="IRNazanin" w:cs="IRNazanin"/>
          <w:b w:val="false"/>
          <w:bCs w:val="false"/>
          <w:i w:val="false"/>
          <w:iCs w:val="false"/>
          <w:color w:val="333333"/>
          <w:sz w:val="20"/>
          <w:szCs w:val="20"/>
        </w:rPr>
        <w:t>485/15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والنهي، ولم يذكر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357/19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في كنز العمّال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واختلاف يسير، وفي حديث </w:t>
      </w:r>
      <w:r>
        <w:rPr>
          <w:rFonts w:eastAsia="IRNazanin" w:cs="IRNazanin"/>
          <w:b w:val="false"/>
          <w:bCs w:val="false"/>
          <w:i w:val="false"/>
          <w:iCs w:val="false"/>
          <w:color w:val="333333"/>
          <w:sz w:val="20"/>
          <w:szCs w:val="20"/>
        </w:rPr>
        <w:t>13623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غفرت لك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مغفرتها بيدك، ولكن إن شئت أن تعفو فاعف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عفوت عنك يا أمير المؤمنين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فاستفتى، والصواب ما أثبتناه، والذي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 عبد الرحمن بن عوف فذكر ذلك 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كنز العمّال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36091</w:t>
      </w:r>
      <w:r>
        <w:rPr>
          <w:rFonts w:ascii="IRNazanin" w:hAnsi="IRNazanin" w:eastAsia="IRNazanin"/>
          <w:b w:val="false"/>
          <w:b w:val="false"/>
          <w:bCs w:val="false"/>
          <w:i w:val="false"/>
          <w:i w:val="false"/>
          <w:iCs w:val="false"/>
          <w:color w:val="333333"/>
          <w:sz w:val="20"/>
          <w:sz w:val="20"/>
          <w:szCs w:val="20"/>
          <w:rtl w:val="true"/>
        </w:rPr>
        <w:t xml:space="preserve">، ومنه قولة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مؤدّب وليس عليك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حديثاً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وجه وجيه عندنا، وهو ما رواه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ينادي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يرفعن أحد من هذه الأمة كتابه قبل أبي بكر وعمر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الإحياء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كنز العمّال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 الخرائطي في مكارم الأخلاق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عبدالباقي،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الخط والقلم للجاحظ، ولا نعرف له نسخة ولا طبعة، بل لم يرد حتّى فيما طبع للجاحظ من كشاف آثار جمعها له الدكتور علي أبو ملحم، وذكر فيه للجاحظ أكثر من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ورسالة، وقد نشر ذيل رسائل الجاحظ الكلامية من قبل دار مكتبة الهلال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سقيفاً، والشنيع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الجميل، كما في اللسان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ويأتي بمعنى التام الضليع من كل شيء، وبمعنى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رواه المتقي الهندي في كنز العمّال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الخطّاب وجد مع رجل مصحفاً قد كتبه بقلم دقيق،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كلّه، فكره ذلك وضربه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بن حنظلة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نحن حول أبي بن كعب نمشي خلفه إذ رآه عمر فعلاه بالدرّة،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يا أمير المؤمنين ما تصنع،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ذلة للتابع وفتنة للمتبوع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صمه،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التواضع والخمول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وتذكرة الحفاظ للذهبي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يبغضني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الإعجام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اللحميين،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قوماً لحميين، وفسر أهل بيت لحمين بآكلي لحوم الناس بالغيبة، كما في تفسير القرطبي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والصحيح ما أُثبت وهو كتاب في تفسير القرآن للأعاجم، لأبي المظفر عماد الدين شاهفور طاهر بن محمّد الإسفرايني، ولا نعلم بطبعه، ولا بنسخة 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غريب الحديث روى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جاء في ذيل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متكمكمة، فسأل عنها،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فضربها بالدرّة ضربات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لكعاء، وفي جامع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دفار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ذيل الحديث في غريب الحديث، وليس بغريب منهم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الزمخشري في الفائق في غريب الحديث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أُتي بمال؛ فجعل يقسمه بين الناس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والمثبت عن المصدر، ولو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الفعل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يهبك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كنز العمّال </w:t>
      </w:r>
      <w:r>
        <w:rPr>
          <w:rFonts w:eastAsia="IRNazanin" w:cs="IRNazanin"/>
          <w:b w:val="false"/>
          <w:bCs w:val="false"/>
          <w:i w:val="false"/>
          <w:iCs w:val="false"/>
          <w:color w:val="333333"/>
          <w:sz w:val="20"/>
          <w:szCs w:val="20"/>
        </w:rPr>
        <w:t>564/12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35768</w:t>
      </w:r>
      <w:r>
        <w:rPr>
          <w:rFonts w:ascii="IRNazanin" w:hAnsi="IRNazanin" w:eastAsia="IRNazanin"/>
          <w:b w:val="false"/>
          <w:b w:val="false"/>
          <w:bCs w:val="false"/>
          <w:i w:val="false"/>
          <w:i w:val="false"/>
          <w:iCs w:val="false"/>
          <w:color w:val="333333"/>
          <w:sz w:val="20"/>
          <w:sz w:val="20"/>
          <w:szCs w:val="20"/>
          <w:rtl w:val="true"/>
        </w:rPr>
        <w:t xml:space="preserve">، ومثله في الطبقات الكبرى لابن سعد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وكونه بلفظ الإفراد لا التثنية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الإحياء بلفظ المفرد كلاً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وأحسن النية وتلطف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وتلطّف بهما فأصلح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فهد الحلّي في كتابه المهذب البارع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حكمين فرجعا،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يلتئم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فعلاهما بالدرّة،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أصدق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أردتم إصلاحاً يوفّق اللّه بينهما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ونقل بالمعنى مع عدم ذكر الراوي الأخير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عنينة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كل الثلاثين سوطاً يبضع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الفائق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ينضع، وفي الكنز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تبضع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لشق،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الفائق في غريب الحديث للزمخشري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ومثله في كنز العمّال </w:t>
      </w:r>
      <w:r>
        <w:rPr>
          <w:rFonts w:eastAsia="IRNazanin" w:cs="IRNazanin"/>
          <w:b w:val="false"/>
          <w:bCs w:val="false"/>
          <w:i w:val="false"/>
          <w:iCs w:val="false"/>
          <w:color w:val="333333"/>
          <w:sz w:val="20"/>
          <w:szCs w:val="20"/>
        </w:rPr>
        <w:t>699/13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وقريب منه في الفائق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ما جاء في كتاب المحاضرات للراغب الإصفهاني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والصحيح ما أثبتناه،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والصحيح ما أثبتناه،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ربيعة بن يزيد الباهلي أبو عبد اللّه، مختلف في صحبته،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الخيل ؛ لأنه كان يلي الخيول في خلافة عمر، روى عنه كبار التابعين، وكان أوّل قاض لعمر في الكوفة، قتل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كما جاء في الإصابة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عليه 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عمر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ابن أبي الحديد في شرحه على نهج البلاغة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 النفس والبهر من الإعياء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النهاية لابن الأثير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وقع عليه 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الفائق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وأنهج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ربا وعلاه البهر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ومثله في الفائق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عبيد الهروي في غريب الحديث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الغيلة،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يغتال الإنسان فيخدع بالشيء حتّى يصير إلى موضع يستخفى له، فإذا صار إليه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 بينه وبين القتل فتكاً وصبراً وغدراً وخطأ والعمد وشبهها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الشيخ فضل بن شاذان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وكذا جاء في السنن الكبرى للبيهقي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الشهاب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العليل فيما في لغة العرب من الدخيل عن بعض حواشي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ضرب كاتباً كَتَبَ بين يديه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روى السيوطي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عمر بن عبد العزيز ضرب كاتباً كتب الميم قبل السين،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 ضربك أمير المؤمنين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أكثر من واقعة هناك من عزل الخليفة الأموي لمن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ولم يجعل السين</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الذي منعني أن أكون في الصف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في الصف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للحارث بن أبي أُسامة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المصدر، وقد 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أطالحي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أورده ابن الجوزي في سيرة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شرحه على النهج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وذيله جاء في مناقب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الخير، ولا معنى له، ولم يرد في المصدر، بل فيه تتمة،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عمر رجلاً بالدرّة، ثمّ ظهر له أنّه لم يأت جرماً،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أدعها اللّه 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شيئاً، إما أن تدعها لي فأعرف ذلك لك، أو تدعها اللّه وحده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القصة ما أخرجه الحافظ عبد الرزاق عن عمرو بن دينار،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خالد بن الوليد اجتمع في بيت ميمونة نساء يبكين، فجاء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يضربهنّ بالدرّة، فسقط خمار امرأة منهنّ،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دعوها فلا حرمة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يعجب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حرمة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لموت خالد خصوصية خاصّة أثارت حفيظة الخليفة لما كان بينهما من مشادة ومنازعة من أيام الجاهلية وبقيت في إسلامه الظاهري وجاهليته المتأصلة في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مجمل قصة مفصلة ؛ حيث إنّه سمع صوت بكاء في بيت، فدخل وبيده 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عهد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فمال عليهم ضرباً بدرته، حتّى بلغ النائحة فضربها حتّى سقط خمارها، ثمّ قال لغلامه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النائحة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اضربها فإنّها نائحة لا حرمة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خرى </w:t>
      </w:r>
      <w:r>
        <w:rPr>
          <w:rFonts w:eastAsia="IRNazanin" w:cs="IRNazanin"/>
          <w:b w:val="false"/>
          <w:bCs w:val="false"/>
          <w:i w:val="false"/>
          <w:iCs w:val="false"/>
          <w:color w:val="333333"/>
          <w:sz w:val="20"/>
          <w:szCs w:val="20"/>
        </w:rPr>
        <w:t>730/15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 وقد نهى الخليفة عن البكاء على الميت، كما وقد نهاه صاحب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لنهيه وما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عقدة ذلك إلى أن مات حتّى اضطر إلى جعل حديث على لسان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الميت ليعذب ببكاء 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هامش ما علّقه محقق بحار الأنوار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اللّه خيراً وأخذ بيده لمراضيه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ممّا ذكره ابن أبي الحديد في شرحه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أربعة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قريب منه ما جاء في السنن الكبرى للبيهقي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ومسند سند أحمد ابن حنبل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نهيه لنساء يبكين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وردّ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قبل أن أوّل من ضربه عمر بالدرة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فروة بنت أبي قحافة، مات أبو بكر فناح النساء عليه وفيهنّ أُخته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فروة، فنهاهن عمر مراراً وهنّ يعاودون، فأخرج أم فروة من بينهن وعلاها بالدّرة، كما في شرح النهج لابن أبي الحديد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استوعب في هذا الباب وأجاد فيما أفاد شيخنا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الغدير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نوادر الأثر في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الخليفة في البكاء على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جملة روايات عن عدة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الرجل أوّل من ضرب بالدرّة عليه، كما في شرح نهج البلاغة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ومثله في المحاضرات للراغب الإصفهاني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وكذا في الفائق في غريب الحديث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للنسك</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جففه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مانك، بدلاً من أماتك، وما هنا من 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مع الاسم الصريح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لاسم عمر، كما جاء في مدخل الكتاب، وهو من مختصاته طاب رمسه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زيادة وتقصد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الأبرار المطبوع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الأجلاف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16943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وفي طبعة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مع اختصار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الحديث الذي بعده، وقد خلط بينهما ونقل مضمونهما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شرحه للنووي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يتصرفون، وهو سهو في إعجام الكلمة من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فيض القدير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فسلّمت على بابك ثلاثاً، فلم ترد فرجعت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عليه البينة وإلّا أوجعتك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مثله فيما رواه البخاري في كتابه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موارد عدّة، وحكاه السيّد ابن طاوس له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الحميدي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 في مسند أبي سعيد الخدري، في الحديث الثامن والعشرين من المتفق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رواه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687/30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الطعن الحادي عشر، وكذا في هامش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وأشار للقصة الشوكاني في نيل الأوطار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بحار الأنوار، وتفسير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مصادره وموارده الأُخر في الغدير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لأوجعنك، وهي محرفة عن المثبت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قولة عمر هذه جاءت في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وعلى كلّ ؛ فالأحاديث في هذا الباب كثيرة جداً جمع مضمونها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ونقل معناها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ابن أبي الحديد في شرحه على نهج البلاغة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قدوم أبي موسى الأشعري من البحرين مع عماله عند عمر، وما فعله الخبيث مع الخبيث</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مجملاً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بترت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معقل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الأشجعي قدم المدينة في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قالت فيه امرأة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فنفاه عمر،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بباديتك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بعد أن طمّ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جزه واستأصله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فصّل الواقعة ابن شبة النميري في تاريخ المدينة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أجملها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عجز البيت في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معقل راح البقيع مرجلا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تصحيفات المحدّثين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ومثله في تاريخ دمشق </w:t>
      </w:r>
      <w:r>
        <w:rPr>
          <w:rFonts w:eastAsia="IRNazanin" w:cs="IRNazanin"/>
          <w:b w:val="false"/>
          <w:bCs w:val="false"/>
          <w:i w:val="false"/>
          <w:iCs w:val="false"/>
          <w:color w:val="333333"/>
          <w:sz w:val="20"/>
          <w:szCs w:val="20"/>
        </w:rPr>
        <w:t>275/40</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361/59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جاء في 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 ورحلا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أورد البيت في الإصابة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البيت في كتاب عيون الأخبار لابن قتيبة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معقل بن سنان الأشجعي، وكان قدم المدينة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بباديتك</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للكلبي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وزاد على اسمه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الحجاج، وهو الذي نفاه عمر بن الخطّاب عن المدينة لقول المرأة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سَبيل إلى خَمْرٍ فأشرَبَها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هَلْ سَبِيلٌ إِلَى نَصْرِ بنِ حَجاجِ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في جمهرة النسب لابن الكلبي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محمود فردوس العظم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نص كلام الكلبي هذا فيما عندنا من كتبه، فراجع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واختلاف، واللفظ ليس 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إن الكلمة وقعت هنا خطأ من الكاتب للنسخة؛ إذ هي آخر عجز البيت الثاني، فلاحظ</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عمر يعش بالمدينة إذ مرّ بامرأة في بيت، وهي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خلكان في وفيات الأعيان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امرأة تنشد في خدرها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والقائلة هي الفريعة بنت همّام ؛ أُمّ الحجاج بن يوسف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ستر على اسمها حرصاً على ولدها</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حلية الأولياء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سَبِيلٍ إلى خَمْرٍ فَأَشْرَبَها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 سَبِيلٌ إلى نَصْرِ بنِ حجاجولم يرد البيت الثاني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البيت بألفاظ متقاربة،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سبيل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موافق لما جاء في خزانة الأدب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وما جاء في الحماسة البصرية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لبائس أو لمسكين ومحتاج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سلفت، كلتاهما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الخليفة فيهما عليه بالنفي لجماله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سيّره إلى البصرة، وكأنّه لا مانع هناك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ويصح حسن الوجه والصورة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نفاه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والواقعة جاءت هنا مبتورة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النفي للمصلحة لا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للشيخ سيّد سابق،</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الرابع عشر، والفائق في غريب الحديث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ما جاء في بحار الأنوار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الرابع عشر من مطاعن عمر، وقد أورد أبياتاً جوابية للمرأة القائلة للأبيات، وستأتي قريباً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مصدر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للأمير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بليت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وشرح النهج، بل غالب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فاتر،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ذمة،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رمية،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رعية، وفي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رعية، وجاء البيت كلاً برواية أخرى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الهوى زمة التقوى فحبسته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مناقب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التقوى فقيَّده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رعية التقوى تقيّده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والذي قبله في غالب المصادر السالفة، وجاء مقدماً في شرح النهج لابن أبي الحديد،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منيةً قلتها عرضاً بضائرة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من هالك قدماً ومن ناجي</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تيقنه،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تبيّنه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أيضاً في تاريخ مدينة دمشق لابن عساكر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وتاريخ المدينة لا بن شبة النميري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الشعر كلاً مصنوع عدا البيت الأوّل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نسختي الأصل هنا فراغ احتملنا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ولم ترد هذه الأبيات في بعض المصادر السالفة سوى ما جاء في تاريخ دمشق وشرح النهج لابن أبي الحديد، وقد وجدته أخيراً في تاريخ المدينة لابن شبة النميري </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ومناقب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وأيضاً في عيون الأخبار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وحرمتني،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وطردتني،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حرمتني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والعجز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نلت ذنباً إن ذاك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شرح النهج بيتان آخران ؛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أإن غنَّتِ الذُّلْفاءُ يَوماً بمُنْيةٍ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أماني النِّساءِ غَرامظننت بي الظَّنَّ الَّذي ليس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فَما لي في النَّدِيِّ كَلامُ</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زيد على هذه الأبيات أبيات أُخر كثيرة له ولها، ولا غرض لنا به وبها وبإمامهما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أبيات مكملة لما هنا أوردها ابن أبي الحديد في شرحه على النهج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سيمنعني ممّا تَظُنُّ تَكَرُّمي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آباءُ صِدْقٍ سالفونَ كِرامويَمْنَعُها ممّا تَمَنَّتْ صَلاتُها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لها في دينها وصِيامُفهاتان حالانا فَهَلْ أَنتَ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جُبَّ مني كاهِلٌ وسَنامُقال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ولي 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وأقطعه أرضاً بالبصرة وداراً، فلمّا قتل عمر ركب راحلته ولحق بالمدينة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هلال العسكري في كتابه الأوائل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عمر يعش ذات ليلة إذ سمع امرأة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سبيل إلى خمرٍ فأشربها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هل سَبِيل إلى نصر بن حَجاجفلما أصبح سأل عنه وأحضره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بني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هو من أحسن الناس وجهاً وشعراً، فحلقه فازداد حسناً، فأمره أن يعتم، ففعل ذلك فازداد حسناً،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لا تجامعني في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له بما يصلحه وسيره إلى البصرة، فكتب نصر من البصرة إلى عمر بعد حول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لعَمْرِي لئن سيَّرْتَنِي وَحَرَمْتَني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نِلْتُ ذَنْباً إنّ ذا لَحراموما نِلْتُ ذنباً غَيْرَ ظَنِّ ظَنَنْتَهُ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تَصدِيقِ الظُّنُّونِ أَثَامُوقالت المرأة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للإِمَامِ الَّذِي تُخْشَى بَوادِرُهُ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وللخَمْرِ أَو نَصْرِ بنِ 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غَنِيتُ أَبا حَفْصٍ بغَيْرهما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الحَليبِ وطَرْفِ فاتر ساجإنَّ الهَوَى زَمَّهُ التَّقْوى فَحَبَّسَهُ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أقر بإلجام وإشراحفضرب أهل المدينة المثل بهذه الامرأة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أصعب من المتمنية؛ وهي فريعة بنت همام ؛ أُمّ الحجاج بن يوسف،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جدّته، وكانت حين عشقت نصر تحت المغيرة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بقية كلامه في هامش كتاب جمهرة النسب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وقد فصلها في كتاب الأسرار فيما كني وعرف به الأشرار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تغريب نصر بن الحجاج، وأبي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ذنب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 شرح نهج البلاغة لابن أبي الحديد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سعيد،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يطوف عمر في بعض سكك المدينة إذ سمع امرأة تهتف من خدرها ثمّ ذكر أربعة أبيات، أولها ما جاء في حلية الأولياء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فتى ماجِدِ الأَعْراقِ مُقْتَبلٍ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المُحيَّا، كَرِيمٍ غَيْرِ مِلْجاحِتَنْمِيهِ أَعراقُ صِدْقٍ حِينَ تَنْسُبُه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قِدَاحٍ عَنِ المَكْرُوبِ فَرَّاجِسامِي النَّواظِرِ مِنْ بَهْزِلَهُ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تُضِيءُ صُورَتُهُ في الحالِكِ الدَّاجيفقال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أرى معي رجلاً تهتف به العواتق في خدورهنّ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بنصر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 به، فإذا هو أحسن الناس وجهاً وعيناً وشعراً، فأمر بشعره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له وجنتان كأنّه القمر، فأمر أن 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فاعتم، ففتن النساء بعينيه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تساكنني بأرض أنا بها،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يا أمير المؤمنين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فسيّره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وللقصة تتمة، والمرأة هي أُمّ الحجاج الفارعة بنت همام بن عروة بن مسعود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دست له الأبيات التالية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فحلق رأسه ؛ وكان عمر أصلعاً لم يبق من شعره إلّا حفاف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حلق وفرة نصر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المبرد محمّد بن يزيد الثمالي، روى ابن أبي الحديد في شرحه على نهج البلاغة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لضنّ،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نجمة، مع تشويش في الإعجام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تهتزهن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 رفقاً،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الشعر، كما في الصحاح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أفرع، وهو الوافي الشعر، كما في الفائق للزمخشري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والنهاية لابن الأثير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بالفرج أو العرج، وما هنا من الكامل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بالذي يختال بالفرع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زنبهن، وهي مصحفة عن المثبت عن البحار، وفي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ذئبها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 المعنى بها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وهو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335/10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الرابع عشر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هنا محرفة ومخرومة جداً، وحاصلها أن أُمّ ورقة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البر ابن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عبد اللّه بن الحارث بن عويمر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يزورها ويسميها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الشهيدة كان لها غلام وجارية فدبّر 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أنّ الغلام والجارية قاما إليها في الليل فغمّاها بقطيفة لها حتّى ماتت وذهبا، فأصبح عمر فقام في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 من علم هذين أو من رآهما فليجيء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بهما فصلبهما، وكانا أوّل مصلوبين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السنن الكبرى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ومسند ابن راهويه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135/25</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ابنة أبي قحافة أُخت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إنّها أنصارية فقد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 لا أعلم ما ربط القصة بما نحن فيه، ولعلّ ما ورد من الصلب فهو ظلم ؛ إذ أن القاتل حكمه القتل لا الصلب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نسختي الأصل بياض، وما بين المعكوفين مزيد من المصدر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أنّهما أوّل من صلبا في المدينة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أنّه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صلب هو من أراد قتل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فأطلعه اللّه على ذلك فأمر به فصلب، كما في المصنّف لابن أبي شيبة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وكذا في كنز العمّال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35423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محمّد بن إسماعيل الكحلاني في سبل السلام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كثير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الرموز التي قرّرها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مدخل كتابه هذا عن أبي بكر، وهنا يراد منه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يحضر صلاة الجمعة أو الجماعة يوم الجمعة، وكأنّه مال عن نظره السابق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احتملنا ما أثبتنا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جداً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أتى البري براءة، وما أثبتناه من الأنساب ولسان العرب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الخبر من أنساب الأشراف </w:t>
      </w:r>
      <w:r>
        <w:rPr>
          <w:rFonts w:eastAsia="IRNazanin" w:cs="IRNazanin"/>
          <w:b w:val="false"/>
          <w:bCs w:val="false"/>
          <w:i w:val="false"/>
          <w:iCs w:val="false"/>
          <w:color w:val="333333"/>
          <w:sz w:val="20"/>
          <w:szCs w:val="20"/>
        </w:rPr>
        <w:t>336/10</w:t>
      </w:r>
      <w:r>
        <w:rPr>
          <w:rFonts w:ascii="IRNazanin" w:hAnsi="IRNazanin" w:eastAsia="IRNazanin"/>
          <w:b w:val="false"/>
          <w:b w:val="false"/>
          <w:bCs w:val="false"/>
          <w:i w:val="false"/>
          <w:i w:val="false"/>
          <w:iCs w:val="false"/>
          <w:color w:val="333333"/>
          <w:sz w:val="20"/>
          <w:sz w:val="20"/>
          <w:szCs w:val="20"/>
          <w:rtl w:val="true"/>
        </w:rPr>
        <w:t xml:space="preserve">، وكذا جاء مختصراً في تاريخ المدينة لابن شبة </w:t>
      </w:r>
      <w:r>
        <w:rPr>
          <w:rFonts w:eastAsia="IRNazanin" w:cs="IRNazanin"/>
          <w:b w:val="false"/>
          <w:bCs w:val="false"/>
          <w:i w:val="false"/>
          <w:iCs w:val="false"/>
          <w:color w:val="333333"/>
          <w:sz w:val="20"/>
          <w:szCs w:val="20"/>
        </w:rPr>
        <w:t>761/2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مراد بن طارق، والصحيح ما أثبتناه، كما جاء في كتب الرجال والتاريخ</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شعر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أشعرتك</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أطاني، ولا معنى لها، ويمكن قراءتها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في المتن مع تكلّف،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ضيّع اللّه أهل هذه الدار، أما أنّي لو علمت أنهم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لحرّقت عليهم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مفصلة وهنا مختصرة؛ بل مخرومة، وحاصلها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الراوي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مع عمر من صلاة الغداة حتّى إذا كان في السوق سمع صوت صبي مولود يبكي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انظرها مفصلة في السنن الكبرى للبيهقي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647/12</w:t>
      </w:r>
      <w:r>
        <w:rPr>
          <w:rFonts w:ascii="IRNazanin" w:hAnsi="IRNazanin" w:eastAsia="IRNazanin"/>
          <w:b w:val="false"/>
          <w:b w:val="false"/>
          <w:bCs w:val="false"/>
          <w:i w:val="false"/>
          <w:i w:val="false"/>
          <w:iCs w:val="false"/>
          <w:color w:val="333333"/>
          <w:sz w:val="20"/>
          <w:sz w:val="20"/>
          <w:szCs w:val="20"/>
          <w:rtl w:val="true"/>
        </w:rPr>
        <w:t xml:space="preserve">، وجاء الذيل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لها بشربة سويق ملتوتة بسمن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ضربه لمن شكا من عامله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ابن جرير الطبري في جامع البيان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ومثله في تفسير ابن كثير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التفاسير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فوقعت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الغواص في أوهام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وقد جاء في الفائق للزمخشري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يتناول أو يسوق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بعد العشاء بالدرّة،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إلى بيوتكم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على نهج البلاغة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النهاية لابن الأثير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روي بالشين المعجمة،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أنّه ينوش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التناوش،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﴿وَأَنِّى لَهُمُ التَناوُش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والعبارة كلّها للحريري في درة الغوّاص</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ولا يوجد بعض ما هنا حيث أسقطت بعض الكلمات، ولعله كتاب عقد آخر، أو حرّف ما هو مطبوع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تجده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الأوسط للطبراني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هذا في خطبة له في الجابية، وله مصادر جمة، وجاء بألفاظ مقاربة، كما في كتاب الأموال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للحاكم النيسابوري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ومعجم البلدان للحموي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للذهبي، والمعجم الأوسط للطبراني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11638</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حكاه في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السنن الكبرى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وابن الجوزي في سيرة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محقق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اللّه توفيقاته وأخذه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المدعي خلافة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على أُمته في شرعه ودينه وكتابه وسنته وفرائضه وعلومه فاقد لهاتيك العلوم بإقراره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إلّا خازن مال، فعلام يا ترى هذه الخلافة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وأمامه رجل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ما ذكره شيخنا العلامة الأميني قدس اللّه روحه الطاهرة في الغدير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جعلني له والياً وقاسماً،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أبدأ فيه بأزواج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أنادي، أو أبادئ، وما أثبتناه جاء في المصادر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فمعطيهنّ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 العقد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وبطأ، والمثبت عن المصادر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المعجم الأوسط للطبراني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وأسنده، ومثله في تاريخ مدينة دمشق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والأموال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ونيل الأوطار للشوكاني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أثبتنا منها ما استظهرناه،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فابتليت بكم وابتليتم بي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 الكلمة، وقد يستفاد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بتكلف،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يتحضرني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تنقيط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لأحسنن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هنا خلط بين عدة نصوص وخطب منقولة عن الخليفة،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عمر في الليلة التي دفن فيها أبو بكر ؛ كما أوردها ابن أبي الحديد في شرحه على نهج البلاغة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فيها كما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فقد ابتليت بكم وابتليتم بي، وخلفت فيكم بعد صاحبي، فمن كان بحضرتنا باشرناه بأنفسنا ومهما غاب عنا، ولينا أهل القوة والأمانة، فمن يحسن نزده حسناً، ومن يسىء نعاقبه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الحديث الذي بعده، حيث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أساؤوا لأُنكلن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263/44</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فيه عدة أحاديث بأسانيد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بألفاظ أُخر في المعجم الأوسط للطبراني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وعلى كلّ ؛ فلعلها خطبة واحدة، وهي التي كانت في الجابية، وقد قطعت في المصادر السالفة، وجاءت فيها بألفاظ مقاربة، فراجعها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غيره، كما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عنه الفضل بن شاذان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كما وقد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اللّه وعدو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وعدو اللّه وعدو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الأسرار فيما كني وعرف به الأشرار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سرقت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عنه، ولعلّها سقطت منه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نقله في الإيضاح</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وزيادة في شرح نهج البلاغة لابن أبي الحديد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قاسم العمّال وشاطرهم أموالهم، وحكاه في الغدير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الذيل في مستدرك الحاكم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بإسناد صحيح على شرط الشيخين ولم يخرجاه، وتاريخ مدينة دمشق </w:t>
      </w:r>
      <w:r>
        <w:rPr>
          <w:rFonts w:eastAsia="IRNazanin" w:cs="IRNazanin"/>
          <w:b w:val="false"/>
          <w:bCs w:val="false"/>
          <w:i w:val="false"/>
          <w:iCs w:val="false"/>
          <w:color w:val="333333"/>
          <w:sz w:val="20"/>
          <w:szCs w:val="20"/>
        </w:rPr>
        <w:t>370/67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ذكره ابن كثير في البداية والنهاية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باختلاف يسير أشرنا لبعضه أو أدرجناه في ذيله، ولاحظ الصفحة التي تليها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 وقد سبرناه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نعتمد على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مرّة فلم نجد في المطبوع منه سوى ما سلف أوّلاً،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شرح نهج البلاغة لابن أبي الحديد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يصادر خونة العمّال، فصادر أبا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عامله على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لك جاريتين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وأعاده بعد المصادرة إلى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وصادر أبا هريرة وأغلظ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شاحت، وهي مصحفة عن المثبت في العقد وشرح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الفرس الشديد النفس، وناقة شيحانة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المسرع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شرح النهج والعقد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والحطيطة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يحطّ من الثمن، فينقص منه، اسم من الحطّ،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الحطائط، وهو مجاز</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أثبتنا ما استظهرناه وهو موافق للمصادر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بين المعكوفين في شرح النهج</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احتسبتها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في نسختي الأصل، ووجدنا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أجئت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والصحيح ما أثبتناه من المصادر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 ما رجت فيك أُميمة أن تجبي أموال هجر واليمامة وأقصى البحرين لنفسك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للمسلمين، ولم ترج فيك أكثر من رعية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جملة من عماله الذين صادر أموالهم كالحارث بن وهب، وعمرو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ونقله عنه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الصراط المستقيم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عنه محمّد طاهر القمّي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ما ذكره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نوادر الأثر في علم عمر من غديره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اجتهاد عمر في تشطير أموال عماله،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قاسم العمّال وشاطرهم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منهم واحداً وعشرين، ناقلاً ذلك عن عدة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أيضاً في صبح الأعشى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xml:space="preserve">، وجمهرة رسائل العرب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جملة من هذه المنقولات في كتاب إفحام الأعداء والخصوم للسيد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 ونقل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468/6</w:t>
      </w:r>
      <w:r>
        <w:rPr>
          <w:rFonts w:ascii="IRNazanin" w:hAnsi="IRNazanin" w:eastAsia="IRNazanin"/>
          <w:b w:val="false"/>
          <w:b w:val="false"/>
          <w:bCs w:val="false"/>
          <w:i w:val="false"/>
          <w:i w:val="false"/>
          <w:iCs w:val="false"/>
          <w:color w:val="333333"/>
          <w:sz w:val="20"/>
          <w:sz w:val="20"/>
          <w:szCs w:val="20"/>
          <w:rtl w:val="true"/>
        </w:rPr>
        <w:t xml:space="preserve">، ومآثر الإنافة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فست، وفي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فشت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جاء مع خالد بن الوليد، كما ذكره ابن عساكر في تاريخ مدينة دمشق </w:t>
      </w:r>
      <w:r>
        <w:rPr>
          <w:rFonts w:eastAsia="IRNazanin" w:cs="IRNazanin"/>
          <w:b w:val="false"/>
          <w:bCs w:val="false"/>
          <w:i w:val="false"/>
          <w:iCs w:val="false"/>
          <w:color w:val="333333"/>
          <w:sz w:val="20"/>
          <w:szCs w:val="20"/>
        </w:rPr>
        <w:t>263/16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من مورد فيها، وكذا ابن الأثير في أسد الغابة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فاكتب إلي من أين أصل هذا المال، ولا تكتمه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بين المعكوفين مزيد من المصدر، ولا يتمّ الكلام والمعنى إلّا به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يعالجه أهله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العقد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رأيت خيانتك حلالاً ما خنتك، فأقصر أيها الرجل، فإنّ لنا أحساباً هي خير من العمل لك، إن رجعنا إليها عشنا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أروبا، وفي طبعة أُخرى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مناسباً لها، وما في المتن أثبتناه من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حزقة،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بين المعكوفين من المصدر،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عدة كلمات، وما أثبتناه بين المعكوفين جاء في المصدر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القصة مفصلة ابن أبي الحديد في شرحه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ذات أربعة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زماناً صرت فيه عاملاً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رأيت عمر واباه على كلّ واحد منهما قطوانية لا تجاوز مأبض ركبتيه، وعلى عنقه حزمة حطب، والعاص بن وائل في مزررات الديباج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والأوائل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في نسختي الأصل مشوشة جدّاً،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أبله، وما هنا أُخذ من العقد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وجاء في الغدير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إلى، والصحيح ما أثبتناه من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يا أبا سفيان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أصبنا شيئاً فنجيزك منه،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آخذه إلّا غابة على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طاب ثراه في غديره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درته لم يسلم من خفقتها إلّا القلائل من كبار الصحابة، وكانت الدرة في يده على الدوام أنّى سار، وكان الناس يهابونها أكثر ممّا تخيفهم السيوف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أضرب الناس ليس فوقي أحد إلّا ربّ العالمين، فقيل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لدرّة عمر أهيب من سيف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السكتواري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وجه الشبه بين عصا نبي معصوم وبين درّة إنسان لم يسلم منها إلّا القلائل من كبار الصحابة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أهي تشبهها حين ضرب صاحبها النساء الباكيات على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 يا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تميم الداري لإتيانه الصلاة بعد العصر وهي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حين ضرب المنكدر وزيد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وآخرين للصلاة بعد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في المجزرة كلّ من اشترى اللحم لأهله يومين متتابعين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رجلاً أتى بيت المقدس وإتيانه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حين ضرب الصائمين في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وصومه سنة مؤكدة كما في الغدير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سائلاً عن آية من القرآن لا يعرف مغزاها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مسلماً أصاب كتاباً فيه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مسلماً اقتنى كتاباً لدانيال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حين ضرب من كنّي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سيد ربيعة من غير ذنب أتى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معاوية من دون أن يقترف إثماً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ابن كثير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أبا هريرة لابتياعه أفراساً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من صام دهراً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حين ضرب النساء الباكيات على خالد حتّى خمار بعضهنّ، كما قاله الصنعاني المصنّف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730/15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خفق من كان بالسوق كي يفتح له الطريق، كما قاله ابن أبي الحديد المعتزلي في شرحه لنهج البلاغة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على سعيد بن عامر عامله على جند حمص لبطئه في الخراج، كما قاله الهندي في كنز العمّال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عند عند رفض أنس بن مالك لكتابه، فعلاه بالدرّة، كما في الطبقات الكبرى لا بن سعد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مواقف لا تحصى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حين ضرب أم فروة بنت أبي قحافة أخت أبي بكر لنوحها على أخيها، كما في تاريخ الطبرى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وقد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لاحظ ما جاء في تاريخ دمشق لابن عساكر </w:t>
      </w:r>
      <w:r>
        <w:rPr>
          <w:rFonts w:eastAsia="IRNazanin" w:cs="IRNazanin"/>
          <w:b w:val="false"/>
          <w:bCs w:val="false"/>
          <w:i w:val="false"/>
          <w:iCs w:val="false"/>
          <w:color w:val="333333"/>
          <w:sz w:val="20"/>
          <w:szCs w:val="20"/>
        </w:rPr>
        <w:t>115/59</w:t>
      </w:r>
      <w:r>
        <w:rPr>
          <w:rFonts w:ascii="IRNazanin" w:hAnsi="IRNazanin" w:eastAsia="IRNazanin"/>
          <w:b w:val="false"/>
          <w:b w:val="false"/>
          <w:bCs w:val="false"/>
          <w:i w:val="false"/>
          <w:i w:val="false"/>
          <w:iCs w:val="false"/>
          <w:color w:val="333333"/>
          <w:sz w:val="20"/>
          <w:sz w:val="20"/>
          <w:szCs w:val="20"/>
          <w:rtl w:val="true"/>
        </w:rPr>
        <w:t xml:space="preserve">، ومثله ما فعله مع الجارود العبدي؛ كي يذله ويصغره، كما جاء في شرح النهج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والفائق للزمخشري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يضرب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تكون هذه الدّرة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قولة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فيما رواه في العلل لابن حنبل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كنت أحدثكم بهذه الأحاديث في عهد عمر إذاً لألفيت الدرة على ظهري، بل قال القلقشندي في صبح الأعشى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قام بهذا الأمر ووضع الدرة عمر بن الخطّاب في خلافته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بيروت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أشرنا لأكثره، ولاحظ الصفحات السالفة أيضاً منه</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 ولم أجده في المطبوع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 دون بعض الزيادات التي بين المعكوفين، والتي أوردناها من تاريخ الطبري، وكأنّ المصنّف طاب ثراه أخذ المتن من ابن مسكويه، وباختلاف ومصادر أُخر في الغدير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إمارته في حمص في سنة سبع عشرة؛ بل أقامه للناس وعقله بعمامته، ونزع قلنسوته عن رأسه،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أعلمني من أين لك هذا المال ؟ وذلك أنّه أجاز الأشعث بن قيس لعشرة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كما حكاه ابن أبي الحديد في شرحه على نهج البلاغه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الطبري في تاريخه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هذا الذيل في تجارب الأمم ولا بقية المصادر</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عمر أن خالداً أعطى الأشعث بن قيس عشرة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قصده ابتغاء إحسانه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لأبي عبيدة أن يصعد المنبر ويوقف خالداً بين يديه وينزع عمامته وقلنسوته ويقيّده بعمامته ؛ لأنّ العشرة آلاف إن كان دفعها من ماله فهو سرف، وإن كان من مال المسلمين فهي خيانة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قدم خالد على عمر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هذا اليسار الذي تجيز منه بعشرة آلاف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والسهمان،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على التسعين ألفاً فهو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قوّم أمواله وعروضه وأخذ منه عشرين ألفاً،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إنّك عليّ لكريم، وإنّك لحبيب ولم تعمل لي بعد اليوم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إلى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أعزل خالداً عن مبخلة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خيانة، ولكن الناس فتنوا به فأحببت أن يعلموا أنّ اللّه هو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الحلبي في السيرة النبوية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العداوة بين خالد وسيدنا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الشعبي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غلامان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خالد ابن خال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فكسر ساق عمر، فعولجت و جبرت، ولما ولي سيدنا عمر الخلافة أوّل شيء بدأ به عزل خالد،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 لي عملاً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أرسل إلى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أكذب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وذكره ابن كثير في تاريخه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وكذا أخرج الطبري في تاريخه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يسار،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كلّما مر بخالد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مال اللّه من تحت إستك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عندي من مال، فلمّا أكثر عليه عمر، قال له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قيمة ما أصبت في سلطانكم أربعين ألف درهم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أخذت ذلك منك بأربعين ألف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ابن كثير في تاريخه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خالد على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قميص 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يا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بأس يا أمير المؤمنين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قد لبسه عبد الرحمن بن عوف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مثل ابن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مثل ما لابن عوف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على من بالبيت إلّا أخذ كلّ واحد منهم بطائفة ممّا يليه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فمزّقوه حتّى لم يبق منه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البلاذري جمعاً من عمال شاطرهم عمر بن الخطّاب أموالهم حتّى أخذ نعلاً وترك نعلاً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بكرة نفيع بن الحارث بن كلدة الثقفي، ونافع بن الحارث بن كلدة الثقفي أخو أبي بكرة، والحجاج بن عتيك الثقفي، وكان على الفرات، وجزء بن معاوية، عم الأحنف، كان على سرّق، وبشر بن المحتفز، كان على جندي سابور، وابن غلاب خالد بن الحرث من بني دهمان، كان على بيت المال بإصبهان، وعاصم بن قيس بن الصلت السلمي، كان على مناذر، وسمرة بن جندب، كان على سوق الأهواز، والنعمان بن عدي بن نضلة الكعبي، كان على كور دجلة، ومجاشع بن مسعود السلمي؛ صهر بني غزوان، كان على أرض البصرة وصدقاتها، وشبل بن معبد البجلي، ثمّ الأحمسي، كان على قبض المغانم، وأبو مريم ابن محرش الحنفي، كان على رامهرمز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سيرة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حمله الدرّة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ابن قتيبة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كونه ابن عساكر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تاريخ بغداد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الملك أبو بكر السراج أنّه يعرف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التاريخي، وأنّه لقب بذلك ؛ لأنه كان يعنى بالتواريخ وجمعها، وهو الذي جاء وصفه بالتاريخي في مصادر كثيرة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حزم في المحلّى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في غاية الصحة والجلالة،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حكى الزمخشري في ربيع الأبرار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استقبلت من أمري ما استدبرت ما استعملت أحد من 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ذلك في المستقبل، وإلا فلِمَ لَمْ يعزل أمثال معاوية وأكثر آل بني أُمية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فلعنة اللّه على الكاذبين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كتاب المغازي وكتاب الردة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أنّه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عليه ابن سعد في ترجمة عمر في طبقاته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والسيوطي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والدميري في حياة الحيوان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تاريخ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والبلاذري في فتوح البلدان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كما في بعض المصادر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يدينوا، ولا نعرف لها معنى مناسباً، وما أثبتناه من المصادر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بادر الخليفة إلى توسعة المسجد النبوي أيضاً وأراد إجبار العبّاس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بالإهداء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عليه، واحتكما إلى أبي بن كعب فحكم على الخليفة وغضب حتّى أخذ بمجامع ثياب أبي بن كعب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 بشيء فجئت بما هو أشدّ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التخرجنّ ممّا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تحاكما إلى حذيفة بن اليمان، وقد جاءت الواقعة بصور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لاحظها في تاريخ الطبري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توسعة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وتذكرة الحفاظ للذهبي،</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ووفاء الوفاء للسمهودي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نقلاً عن الغدير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الواقدي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البلاذري في الأنساب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مالك، عن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 عثمان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فأنفق عليه من ماله 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يوسّع مسجد رسول اللّه ويغيّر سنّته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والمثبت عن الطبري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فصاحوا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غالب المصادر، بل جاءت زيادة في بعضها، كما في تاريخ الطبري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وفي الطبعة الأُولى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الجوزي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وراجع ما جاء في هامش بحار الأنوار </w:t>
      </w:r>
      <w:r>
        <w:rPr>
          <w:rFonts w:eastAsia="IRNazanin" w:cs="IRNazanin"/>
          <w:b w:val="false"/>
          <w:bCs w:val="false"/>
          <w:i w:val="false"/>
          <w:iCs w:val="false"/>
          <w:color w:val="333333"/>
          <w:sz w:val="20"/>
          <w:szCs w:val="20"/>
        </w:rPr>
        <w:t>244/31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التاسع عشر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استخلف عثمان بن عفان ابتاع منازل وسّع المسجد بها، وأخذ منازل أقوام ووضع لهم الأثمان، فضحوا به عند البيت،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جرّاكم عليّ حلمي عنكم، وليني لكم، لقد فعل بكم عمر مثل هذا فأقررتم ورضيتم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بهم إلى الحبس حتّى كلّمه فيهم عبد اللّه بن خالد بن أسيد ابن أبي العيص فخلّى سبيلهم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وسنرجع لهذا في مثالب خليفتهم الثالث</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كتابي الواقدي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 وكذا في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مكرّراً من تاريخي الطبري وابن كثير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والصحيح ما أثبتناه من المصادر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نعرف لها معنى مناسباً،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كتب، فإنّ أمر الوليد كان في كتاب بعثه لابن عبد العزيز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فترضى، وهي مصحفة عن المثبت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يقسم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إحياء علوم الدين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أن عمر عند موته قال لولده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عليّ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فحسبوه فوجدوه ستة وثمانين ألفاً ونحوه،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وفى به مال آل عمر فأدّه من أموالهم، وإلا فمن بني عدي بن كعب، فإن لم تف موالهم فسل من قريش ولا تَعْدُهُم إلى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كتاب البخاري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صح أنّ عبد اللّه أدّاها بعد موت عمر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بالتحديد صاحب العنوان المذكور، ونحتمل كونه أحد هؤلاء المذكورين في كتب التراجم،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قدامة بن زياد، وله مصنّفات في صنعة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أبو الفرج قدامة بن جعفر بن قدامة، الذي يضرب به المثل في البلاغة، ومن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وزهر الربيع في الأخبار والتاريخ، ونحتمل قويل أنّ المعنون في المتن هو هذا الرجل، فيكون الصحيح في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قدامة البغدادي الجوهري، مولى الأنصار، وهذا بعيد جداً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لعياله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المعكوفين من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308/10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582/7</w:t>
      </w:r>
      <w:r>
        <w:rPr>
          <w:rFonts w:ascii="IRNazanin" w:hAnsi="IRNazanin" w:eastAsia="IRNazanin"/>
          <w:b w:val="false"/>
          <w:b w:val="false"/>
          <w:bCs w:val="false"/>
          <w:i w:val="false"/>
          <w:i w:val="false"/>
          <w:iCs w:val="false"/>
          <w:color w:val="333333"/>
          <w:sz w:val="20"/>
          <w:sz w:val="20"/>
          <w:szCs w:val="20"/>
          <w:rtl w:val="true"/>
        </w:rPr>
        <w:t xml:space="preserve">، والأحكام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ابن أبي الحديد في شرحه على النهج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سياسة عمر مع عماله مثل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للمنذري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وتروون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أنّ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زماناً، والصحيح ما أثبتناه من المصادر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أمالى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الفئ</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بألفاظ مقاربة في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عمّن، وعليه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 وهي مصحفة عن المثبت،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وحجى بمنزلة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بأحسن من هذا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فلاحظه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مصدراً لهذه الرواية فعلاً، فتتبع جيّداً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هشام السائلي، والصحيح ما 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في أصحابنا، كثير الرواية، کسر اسمه،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من كتبه كتاب المثالب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اختلف في ضبط لقب المعنون عند علماء الرجال، ففي بعض الكتب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والوجيزة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بيان أبو حنيفة، سابق الحاج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المصادر كجال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سائق الحاج، ورجّح هذا الضبط العلامة المامقاني في تنقيح المقال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هنا موافق لما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والمضبوط عند الخطيب في تلخيص المتشابه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والعم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علم النسب للمامقاني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بمضامين مقصودة، 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للكوفي،</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470/14</w:t>
      </w:r>
      <w:r>
        <w:rPr>
          <w:rFonts w:ascii="IRNazanin" w:hAnsi="IRNazanin" w:eastAsia="IRNazanin"/>
          <w:b w:val="false"/>
          <w:b w:val="false"/>
          <w:bCs w:val="false"/>
          <w:i w:val="false"/>
          <w:i w:val="false"/>
          <w:iCs w:val="false"/>
          <w:color w:val="333333"/>
          <w:sz w:val="20"/>
          <w:sz w:val="20"/>
          <w:szCs w:val="20"/>
          <w:rtl w:val="true"/>
        </w:rPr>
        <w:t xml:space="preserve">، ولاحظ بيان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الحط،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وهما مصحفتان عن المثبت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صجر، 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 ولها وجه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نسختي الأصل بمقدار كلمتين بياض، وهذا من أمارات وحدتهما في استنساخهما على نسخة ثالثة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عندنا بمقتضى ما بعدها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وهي مصحفة عن المثبت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كلمتين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ولا نعرف لها معنى مناسباً، ولعلّها 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فَبَهَضَ</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إلى هذه الواقعة مفصلاً، بل أجملها في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العلمية 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للعبّاس الحيرة من الكوفة، والميدان من الشام، والخط من هجر، ومسيرة ثلاثة أيام من أرض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افتتح ذلك أتى به إلى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مال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العدوي الذي روى أبو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الخطّاب أُتي بشارب،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لأبعثتك إلى رجل لا تأخذه فيك هوادة فبعث به إلى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أصبحت غداً فاضربه الحد، فجاء عمر وهو يضربه ضرباً شديداً،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 عنه بعشرين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عبيدة في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شدة هذا الضرب قصاصاً بالعشرين التي بقيت من الحدّ فلا تضربه إياها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ومثله في كنز العمّال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يلعب بأحكام اللّه سبحانه وحدوده وشرائعه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أسماء الناس</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 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الفحد من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وجه لها، كما لم ترد في العقد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لأتتك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ولأبي سفيان معه قصة ذكرها ابن أبي الحديد في شرحه على نهج البلاغة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عن عدم استلحاقه لزياد بن سمية أيام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هذا العير الجالس أن يخرق عليّ إهابي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ذم الملاهي لابن أبي الدنيا ذكره ابن النديم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قبل أنّه طبع ضمن كتاب العقل وفضله، لكنّه لم يرد ما هنا فيه، وانظر آخر صفحة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الإصفهاني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ونثر الدر في المحاضرات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 ولا نعرف لها معنى مناسباً، وقد أثبتنا ما استظهرناه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والكلام ناقص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بشرهما التي بها أراكم ؛ لأنّ أحدهما ذهبت، وقد جاء في المحاضرات بشرّهما، وهي 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العين التي ذهبت كانت خير عينيه ؛ لأنها رأت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وَسَلَّمَوذهبت في سبيل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بقت كانت شراً؛ لأنها ترى عمر وأشباههه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معجمة في كلا النسختين، وتقرأ المستقيات، وأثبتنا ما استظهرناه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مجموعة شعرية، ولا في مناقب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غيرهما، وقد أُحرقت قصائد شاعرنا طاب ثراه أحرق اللّه روح محرقها، لاحظ ترجمته في المقدّمة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نسختي الأصل، ولعلّها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يهب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بِدائِهِمْ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الذي عقده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راسله، وهي الظاهرة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الخبر في الاستغاثة لأبي القاسم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17236</w:t>
      </w:r>
      <w:r>
        <w:rPr>
          <w:rFonts w:ascii="IRNazanin" w:hAnsi="IRNazanin" w:eastAsia="IRNazanin"/>
          <w:b w:val="false"/>
          <w:b w:val="false"/>
          <w:bCs w:val="false"/>
          <w:i w:val="false"/>
          <w:i w:val="false"/>
          <w:iCs w:val="false"/>
          <w:color w:val="333333"/>
          <w:sz w:val="20"/>
          <w:sz w:val="20"/>
          <w:szCs w:val="20"/>
          <w:rtl w:val="true"/>
        </w:rPr>
        <w:t xml:space="preserve">، وأسند إلى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تزويج عمر من أُمّ كلثوم،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فرج غصبنا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مشاكل لما رواه مشايخنا عامة في تزويجه منها، وذلك في الخبر أن عمر بعث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أوردناه هنا من زيادات بين المعكوفين فقد أخذناه منه، مع اختلاف بينهما طفيف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وما هنا جاء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أولى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لتحمص،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ليمض، وما أثبتناه جاء على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انصرفوا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امضي، وما أثبتناه 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الاستغاثة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فصار العبّاس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فعرفه ذلك، فقال عليّ صلوات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أعلم أنّ ذلك ممّا يهون عليه، وما كنت بالذي أفعل ما تلتمسه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تفعل أنت فأنا أهله، وأقسمت عليك أن لا تخالف قولي وفعليّ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فمضى العبّاس إلى عمر، فأعلمه أن يفعل ما يريد من ذلك، فجمع عمر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العبّاس عم عليّ بن أبي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جعل إليه أمر ابنته أُمّ كلثوم، وقد أمره أن يزوّجني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فزوجه العبّاس، وبعث بعد مدة يسيرة فحوّلها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في ذيل الصراط المستقيم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لم يفعل لأفعلن، فأعلمه فأبى، فسأله العبّاس السكوت، ومضى إلى عمر فزوجه أم كلثوم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الخطّاب خطب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أُم كلثوم فاعتل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بصغرها،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أكن أريد الباه، ولكنّي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سبب ونسب ينقطع يوم القيامة ما خلا سببي ونسبي، كلّ قوم فان عصبتهم لأبيهم ما خلا ولد فاطمة، فإنّي أنا أبوهم وعصبتهم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أُم كلثوم ؛ فهي التي تزوّجها عمر بن الخطّاب، وقال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زوجها منه بعد مدافعة كثيرة وامتناع شديد، واعتلال عليه بشيء بعد شيء حتّى ألجأته الضرورة إلى ردّ أمرها إلى العبّاس بن عبد المطلب فزوجها 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مناقبه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نصه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النسابة العمري في الشافي، وصاحب الأنوار في تعداد أولاد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كلثوم الكبرى تزوّجها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أبو محمّد النوبختي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كلثوم كانت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عمر قبل أن يدخل بها، وأنّه خلف على أُمّ كلثوم بعد عمر عون بن جعفر، ثمّ محمّد بن جعفر، ثمّ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وعقد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رسائله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إنكاح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وقال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يجب أن يعتمد في نكاح يعتمد في نكاح أُمّ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النكاح لم يكن عن اختيار ولا إيثار، ولكن بعد مراجعة ومدافعة كادت تفضي إلى المخارجة والمجاهرة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إكراه يحلّ له كلّ محرّم، ويزول معه كل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أن يدفعه إلّا جاهل أو معاند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الحاجة بنا إلى دفع الضرورات والمشاهدات في أمر له مخرج من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 ما أفاد قدس اللّه سره وسريرته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كلام مفصل هناك،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بحاره </w:t>
      </w:r>
      <w:r>
        <w:rPr>
          <w:rFonts w:eastAsia="IRNazanin" w:cs="IRNazanin"/>
          <w:b w:val="false"/>
          <w:bCs w:val="false"/>
          <w:i w:val="false"/>
          <w:iCs w:val="false"/>
          <w:color w:val="333333"/>
          <w:sz w:val="20"/>
          <w:szCs w:val="20"/>
        </w:rPr>
        <w:t>109/42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إنكار عمر النص الجلي وظهور نصبه وعداوته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القول بجواز مناكحته من غير ضرورة ولا تقية، إلّا أن يقال بجواز مناكحة كلّ مرتد عن الإسلام، ولم يقل به أحد من أصحابنا، ولعلّ الفاضلين إنّما ذكرا ذلك استظهاراً على الخصم، وكذا إنكار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الواقعة إنّما هو لبيان أنّه لم يثبت ذلك من طرقهم، وإلا فبعد ورود ما مرّ من الأخبار إنكار ذلك عجيب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عن حميد بن زياد، عن ابن سماعة، عن محمّد بن زياد، عن عبد اللّه بن سنان، ومعاوية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لما توفّي عمر أتى أُمّ كلثوم فانطلق بها إلى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نحو ذلك عن محمّد بن يحيى وغيره، عن أحمد بن محمّد بن عیسی، عن الحسين بن سعيد، عن النضر بن سويد، عن هشام بن سالم، عن سليمان بن خالد،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والأصل في الجواب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وقع على سبيل التقية والاضطرار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استبعاد ذلك، فإن كثيراً من المحرّمات تنقلب عند الضرورة وتصير من الواجبات، على أنّه ثبت بالأخبار الصحيحة أن أمير المؤمنين وسائر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كانوا قد أخبرهم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يجري عليهم من الظلم وبما يجب عليهم فعله عند ذلك، فقد أباح اللّه تعالى له خصوص ذلك بنص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ممّا يسكن استبعاد الأوهام، واللّه يعلم حقائق أحكامه وحججه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وقد سلف مفصلاً منه ومنا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إحياء علوم الدين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 لو أن إماماً رأى رجلاً وامرأة على فاحشة فأقام عليهما الحد ما كنتم فاعلين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ذلك لك، إذاً يقام عليك الحد، إنّ اللّه لم يأمن على هذا الأمر أقل من أربعة 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تركهم ما شاء اللّه أن يتركهم ثمّ سألهم، فقال القوم مقالتهم الأُولى، فقال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مقالته الأُولى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وما أثبت هو الظاهر، وقد جاء على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الأخير بألفاظ مقاربة في الصراط المستقيم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الشريف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وعنه في الصراط المستقيم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وكذا 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الأخير، وقد أجاب عنه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 السروية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كما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لأعورنّ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والتعوير للبئر هو تطميمه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ذكره أحمد بن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مستدركه </w:t>
      </w:r>
      <w:r>
        <w:rPr>
          <w:rFonts w:eastAsia="IRNazanin" w:cs="IRNazanin"/>
          <w:b w:val="false"/>
          <w:bCs w:val="false"/>
          <w:i w:val="false"/>
          <w:iCs w:val="false"/>
          <w:color w:val="333333"/>
          <w:sz w:val="20"/>
          <w:szCs w:val="20"/>
        </w:rPr>
        <w:t>442/14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كلثوم وتعاظم وتكبر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يكبّر، ولها وجه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يكبّر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وهي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يُزَوِّج، والمثبت عن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تصحيحاً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الثالثة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بينا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الجواب عن هذه المسألة، وأزلنا الشبهة المعترضة بها، وأفردنا كلاماً استقصيناه واستوفيناه في نكاح أُمّ كلثوم، وإنكاح 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عثمان، ونكاحه هو أيضاً عائشة وحفصة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وشرحنا ذلك وبسطناه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الرواية السالفة بنصها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وأعاد ذكره مجملاً فى جوابات المسائل الميافارقيات من مجموعة رسائل الشريف المرتضى، المجموعة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وذخائر العقبى عن مناقب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وتفصيله جاء في بحار الأنوار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الشيخ الكليني طاب ثراه في الكافي الشريف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تزويج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بإسناد صحيح، عن أبي عبد اللّه لا في تزويج أُمّ كلثوم،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ذلك فرج غصبناه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للشيخ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الإسلاميه، وفي 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أحمد بن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كتابه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الحروفية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المجلسي في بحاره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وأمّا تزويجه بنته ؛ فلم يكن ذلك عن 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الأخبار السابقة الدالة على الاضطرار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لو لم يجر ما ذكرناه لم يمتنع أن يجوزه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يزوجه، كما في كتاب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كان على ظاهر الإسلام والتمسك بشرائعه وإظهار الإسلام، وهذا حكم يرجع إلى الشرع فيه وليس ممّا يحظره العقول، وقد كان يجوز في العقول أن يبيحنا اللّه تعالى مناكحة المرتدين على اختلاف ضروب ردّتهم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يبيحنا أن ننكح اليهود والنصارى كما أباحنا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أكثر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ننكح فيهم، وهذا إذا كان في العقول سائغاً فالمرجع في تحليله أو تحريمه إلى الشريعة، وفعل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حجة عندنا في الشرع، فلنا أن نجعل ما فعله أصلاً في جواز مناكحة من ذكروه، وليس لهم أن يلزموا على ذلك مناكحة اليهود والنصارى وعباد الأوثان ؛ لأنهم إن سألوا عن جوازه في العقل فهو جائز، وإن سألوا عنه في الشرع فالإجماع يحظره ويمنع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كلامه رفع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هنا حري بالملاحظة،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الاستغاثة في بدع الثلاثة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ميثم التمار، وهو الذي قيل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تكلّم في مذهب الإمامة، وكان من وجوه المتكلمين من علماء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وما أثبتناه 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والفصول المختارة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رواه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وعنه رواه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وأجمل الواقعة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مفقود حسب علمنا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واختصار، وقريب منه في الطبقات لابن سعد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فقد رواه عن أبي الحويرث، وجاء في الاستيعاب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الزبير بن الزبير، عن أبيه، وقريب منه في العقد الفريد</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الشوكاني في نيل الأوطار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لا يأذن لسبي قد احتلم دخول المدينة حتّى كتب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له غلاماً عنده صنعاً، ويستأذنه أن يدخله المدينة،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عنده أعمالاً تنفع الناس،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نقاش،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فضرب عليه المغيرة كلّ شهر مائة، فشكا إلى عمر شدّة الخراج، فقال له عمر ما خراجك بكثيرة في جنب ما 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ساخطاً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الاستغاثة في بدع الثلاثة لأبي القاسم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طريقه، كما في تاج العروس للزبيدي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274/16</w:t>
      </w:r>
      <w:r>
        <w:rPr>
          <w:rFonts w:ascii="IRNazanin" w:hAnsi="IRNazanin" w:eastAsia="IRNazanin"/>
          <w:b w:val="false"/>
          <w:b w:val="false"/>
          <w:bCs w:val="false"/>
          <w:i w:val="false"/>
          <w:i w:val="false"/>
          <w:iCs w:val="false"/>
          <w:color w:val="333333"/>
          <w:sz w:val="20"/>
          <w:sz w:val="20"/>
          <w:szCs w:val="20"/>
          <w:rtl w:val="true"/>
        </w:rPr>
        <w:t xml:space="preserve">، وأخرج ذلك سبط ابن الجوزي في السيرة الحلبية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مصدراً لهذا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والصحيح ما أثبتناه،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الزناد في تاريخ الإسلام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عبد اللّه بن ذكوان أبو الزناد، كان يسمّيه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ومدحه الأكثر من أعلام العامّة، توفي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لم نجدها في ديوان السيّد الحميري المطبوع، وهي من متفردات كتابنا هذا كأكثر أبيات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بائس، أو ما يشبهها، وما أُثبت متعين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رفأت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الأبيات في المجاميع الشعرية الجامعة كالمناقب والغدير وغيرهما، كما لا يوجد كتاب له ولا مصدر لشعره هذا مما نعرف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تفرقت،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بقرت، وهي على كل حال مشوشة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الشدوة، ولا معنى لها، والصحيح ما أثبتناه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تَحَوَّلْتُ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جدي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بحبك وما أشبه، وهي على كل حال غير معجمة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تحكّم،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لحكم،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البواطش جمع باطشة من البطش والفتك، وأراد بالبواطش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السواعد،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عن ساعده وبطش</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ليبصر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واخترما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تفوق،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التهم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أثبتنا ما احتملناه في قراءتها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ولا معنى مناسباً لها، بل كلّ البيت كذلك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إبدال همزة القطع للوصل من الضرائر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الأنسب معنى، بل الأصح نحواً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فعله دينا وإيمانا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تنكرها ؛ والظاهر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ويمكن قراءتها بوجوه أُخر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ظريف ما رواه ابن قتيبة في عيون الأخبار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رجلاً من الرافضة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 لؤلؤة،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تترحّم على رجل مجوسي، قتل عمر بن الخطّاب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طعنته لعمر إسلامه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الكنية هي ممّا كنّى بها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مدخل كتابه عن الخليفة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ولا وجه لها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الشطون،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الشوطي، وما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المعروف بهذا العنوان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علي الشطوي،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بوقة، وهو أحد المتكلمين على مذهب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غير السائل عن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وما أثبتناه 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بينهما،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والمثبت من المصدر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رواياتنا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رواونا 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الفصول، وسيأتي ما بعده فيما بعد، وهو كما قلنا نقل بالمعنى مع اختلاف في اللفظ، ومحاولة إيصال المقصود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لفظاً ما رواه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وجاء ذيل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والمثبت من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معترضاً،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أعواناً،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وهو الظاهر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كلّ ما مرّ فقد جدّد الاعتراض الخليفة في يوم الطائف بقوله كما حكاه لنا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في إرشاده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كما قلت لنا قبل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﴿لَتَدْخُلُنَّ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ندخله وصدِدْنا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أقل لكم إنّكم تدخلونه في ذلك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الأولى، وفي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جاء في الفصول المختارة ذيل الكلام السالف</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 بشكه في دين اللّه عزّ وجلّ ونبوّة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مواضع شكوكه، وبيّن عن جهاتها، وإذا كان الأمر على ما وصفناه فقد حصل الإجماع على كفره بعد إظهار الإيمان واعترافه بموجب ذلك على نفسه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حديث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563/30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الأوّل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الجنّة تحت بارقة السيوف، من كتاب الجهاد والسير، بنصه، وانظر منه أيضاً باب الجزية والموادعة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من تفسير 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حديث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تفسير القرطبي </w:t>
      </w:r>
      <w:r>
        <w:rPr>
          <w:rFonts w:eastAsia="IRNazanin" w:cs="IRNazanin"/>
          <w:b w:val="false"/>
          <w:bCs w:val="false"/>
          <w:i w:val="false"/>
          <w:iCs w:val="false"/>
          <w:color w:val="333333"/>
          <w:sz w:val="20"/>
          <w:szCs w:val="20"/>
        </w:rPr>
        <w:t>277/16</w:t>
      </w:r>
      <w:r>
        <w:rPr>
          <w:rFonts w:ascii="IRNazanin" w:hAnsi="IRNazanin" w:eastAsia="IRNazanin"/>
          <w:b w:val="false"/>
          <w:b w:val="false"/>
          <w:bCs w:val="false"/>
          <w:i w:val="false"/>
          <w:i w:val="false"/>
          <w:iCs w:val="false"/>
          <w:color w:val="333333"/>
          <w:sz w:val="20"/>
          <w:sz w:val="20"/>
          <w:szCs w:val="20"/>
          <w:rtl w:val="true"/>
        </w:rPr>
        <w:t xml:space="preserve">، وفتح القدير للشوكاني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563/30</w:t>
      </w:r>
      <w:r>
        <w:rPr>
          <w:rFonts w:ascii="IRNazanin" w:hAnsi="IRNazanin" w:eastAsia="IRNazanin"/>
          <w:b w:val="false"/>
          <w:b w:val="false"/>
          <w:bCs w:val="false"/>
          <w:i w:val="false"/>
          <w:i w:val="false"/>
          <w:iCs w:val="false"/>
          <w:color w:val="333333"/>
          <w:sz w:val="20"/>
          <w:sz w:val="20"/>
          <w:szCs w:val="20"/>
          <w:rtl w:val="true"/>
        </w:rPr>
        <w:t>، وجاء في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الأخبار للقاضي النعمان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روايات أُخر، السنن الكبرى للبيهقي،</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العسقلاني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463/6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36847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الأوّل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حدیث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عن أبي وائل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ولعله يريد جامع البيان لابن جرير الطبري </w:t>
      </w:r>
      <w:r>
        <w:rPr>
          <w:rFonts w:eastAsia="IRNazanin" w:cs="IRNazanin"/>
          <w:b w:val="false"/>
          <w:bCs w:val="false"/>
          <w:i w:val="false"/>
          <w:iCs w:val="false"/>
          <w:color w:val="333333"/>
          <w:sz w:val="20"/>
          <w:szCs w:val="20"/>
        </w:rPr>
        <w:t>129/26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السمعاني المطبوعة، فراجع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ولم نعثر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الواقدي المطبوعة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وعن الهيثمي في مجمع الزوائد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والحافظ ابن حجر في المطالب العليّة حديث،</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وجاء في تفسير الخازن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الذي كنت وعدتكم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561/30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ومثله في الرياض النضرة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كتاب سبل الهدى والرشاد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هذه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الطرائف للسيّد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و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الصهاكي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انتجيه، والمثبت عن المصادر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1393/1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الجامع، وأبو يعلى في المسند، وأبو بكر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والخطيب في الأربعين، والسمعاني في الفضائل مسنداً إلى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الطائف علياً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فأطال نجواه، فقال أحد الرجلين للآخر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أطال نجواه مع ابن عمّه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ما جاء في غالب التفاسير ذيل هذه الآية الكريمة، ومنها ما جاء في تفسير الثعلبي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أورده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ومثله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وحكى ابن الأثير في جامع الأصول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6505</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تاريخه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والطبراني، ومثله في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بما غيره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المقدار جاء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فأعرف، والمثبت من المصدر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مسلم والبخاري، وابن عباس، وجابر الأنصاري، والمسور، وسهل، وأبو وائل، والقاضي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 والإصفهاني، والقزويني، والثعلبي، والطبري، والسمعاني، وابن إسحاق، والواقدي، والزهري، والموصلي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إجماع أنّ عمر شك في دينه،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شككت منذ أسلمت إلّا يوم قاضى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والإجماع أن الشك في الدين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ادعوا أنّه رجع وتيقن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برهان عليه، ولا نقل لأحد فيه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الفصول المختارة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واللّه، والمثبت عن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والإكمال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كتب الخاصّة ؛ كالدرجات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منه ما أرسله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الصراط المستقيم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ذاك ما قاله الغزالي في كتابه 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كان عمر بن الخطّاب يسأل حذيفة عن نفسه، وأنّه هل ذكر في المنافقين ؟ وهل هو منهم ؟ وهل عده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وابن أبي جمرة في بهجة النفوس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كما حكاه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هامش الغدير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سيرة عمر لابن الجوزي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ومثله في تاريخ المدينة لابن شبة النميري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xml:space="preserve">، وبمعناه في منتخب كنز العمّال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وسيرة عمر أيضاً مكرّراً أنّ عمر قال لحذيفة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نشدتك باللّه وبحق الولاية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تراني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إلّا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فنشده باللّه،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أخذت في اللّه فقسمته في ذات اللّه فأنت أنت، وإلا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للصالحي الشامي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الصراط المستقيم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الفصل الرابع من الجزء الأوّل من الإحياء للغزالي أنّ عمر سأل حذيفة هل هو من المنافقين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أنّه علم من نفسه صفات تناسب صفات المنافقين لم يشكّ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إذا دعي إلى جنازة ليصلي عليها نظر ؛ فإن حضر حذيفة صلّى عليها وإلا ترك، وكان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الإحياء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حذيفة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خص بعلم المنافقين، وأفرد بمعرفة علم النفاق وأسبابه، ودقائق الفتن، فكان عمر وعثمان وأكابر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يسألونه عن الفتن العامّة والخاصّة، وكان يسأل عن المنافقين فيخبر بعدد من 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ولا يخبر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يسأل عن نفسه هل يعلم فيه شيئاً من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وكرّر هذا المعنى في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روي أن رجلاً من أصحاب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مات، فلم يصلّ عليه حذيفة،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يموت رجل من أصحاب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ولم تصل عليه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نشدتك اللّه أنا منهم أم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أؤمن منها أحداً بعدك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 هو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يحدّثنا صاحب الإحياء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الرجل يتكلم بالكلمة على عهد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بها منافقاً إلى أن يموت، وإنّي لأسمعها من أحدكم في اليوم عشر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مجمع الزوائد </w:t>
      </w:r>
      <w:r>
        <w:rPr>
          <w:rFonts w:eastAsia="IRNazanin" w:cs="IRNazanin"/>
          <w:b w:val="false"/>
          <w:bCs w:val="false"/>
          <w:i w:val="false"/>
          <w:iCs w:val="false"/>
          <w:color w:val="333333"/>
          <w:sz w:val="20"/>
          <w:szCs w:val="20"/>
        </w:rPr>
        <w:t>297/10</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أربع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اليوم أكثر منهم على عهد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فكانوا إذ ذاك يخفونه وهم اليوم يظهرونه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وكرّر ما ذكره أوّلاً في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أبي مليكة كما حكاه عنه الغزالي في إحيائه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أدركت 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خمسين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كلّهم يخافون النفاق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222/11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العماد الحنبلي في كتابه شذرات الذهب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حذيفة صاحب السرّ المكنون في تمييز المنافقين، ولذلك كان عمر لا يصلّي على ميت حتّى يصلي عليه حذيفة، يخشى أن يكون من المنافقين</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باقي مسند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وابل غير مسروق، وجاءت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استظهاراً على كلمة غير في هامشها،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 بو وابل غير مسروق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يشتد،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شاذان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مجمع الزوائد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أبرئ بعدك أحداً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تاریخ مدينة دمشق لابن عساكر </w:t>
      </w:r>
      <w:r>
        <w:rPr>
          <w:rFonts w:eastAsia="IRNazanin" w:cs="IRNazanin"/>
          <w:b w:val="false"/>
          <w:bCs w:val="false"/>
          <w:i w:val="false"/>
          <w:iCs w:val="false"/>
          <w:color w:val="333333"/>
          <w:sz w:val="20"/>
          <w:szCs w:val="20"/>
        </w:rPr>
        <w:t>268/35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لشاعرنا طاب ثراه مصدراً لشعره هذا، ولا غالب ما أوردنا له هنا من شعر، حيث لم يكن له ديوان، نعم جاء في المناقب على وزان هذه القصيدة أبيات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لبردية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النحب والنحيب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بالبكاء، وفي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والانتحاب مثله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هل قال إِسْمِي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أجزنا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نجاب، ولعلّها مصحفة عن المثبت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 قد تقرأ سرياً، وأثبتنا هنا ما استظهرناه من معناها من الأصل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أجداثهم، ولعله أحداً بهم،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وكلّها مشوشة في النسختين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الهضبة،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جبل خلق من صخرة واحدة، كما جاء في كتاب المحيط في اللغة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البيت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هزئوا بأحمد واستطالوا 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 والقلوب لها انقلاب</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شكه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ونقل ما أُشكل عليه سلمان رضوان اللّه عليه، في غير موضع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الكشف والبيان للثعلبي، فراجع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الأمثال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ونقل الخبر عن عمر بن عبد العزيز</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الدارمي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ونسبه ابن أبي الحديد في شرح النهج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الكافي الشريف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وعنه في شرحه للمازندراني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إخواني إلى من أهدى إلي عيوبي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الطبعة الإسلامية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أورده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وعنه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ويظهر منه أنّه كلام للمعصومين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نسبوه إلى خليفتهم كعادتهم في السرقة منّا و تزوير المناقب والكلمات الحكمية والمطالب العلمية لاسيادهم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نفس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عن إحياء علوم الدين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أيضاً في الكامل </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وقريب منه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عمراني، وهو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الأوّل وسكون الثاني، كما هو عند الزمخشري، وروى غيره بفتحهما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كورة بفلسطين، كان منها ابتداء الطاعون في زمن عمر، ثمّ فشا في الشام كله، فمات فيه خلق كثير لا يحصى من الصحابة وغيرهم، وكان ذلك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ياقوت الحموي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تاريخ ابن الأثير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طاعون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أبو عبيدة أنّه إنّما أراد أن يستخرجه من الوباء،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عرفت حاجتك إليّ وإنّي في جند من المسلمين، لا أجد بنفسي رغبة عنهم فلست أُريد فراقهم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وإن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في هذا إذ قام رجل من القوم،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يشهد أنّ عمر في الجنّة، فما تقول أنت يا أبا عمرو ؟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أعلم وما شهدت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الواقدي، وقال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أسند الواقدي 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افتنى، وفي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تموه، والظاهر أنّها تصحيف أو سهو</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حلية الأولياء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صفراء وبيضاء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ما ذكره الخطيب البغدادي في تاريخ بغداد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كتاب ربيع الأبرار للزمخشري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لابن عبّاس في آخر ساعاته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تغرونه لمغرور، واللّه لو أنّ لي ما طلعت عليه الشمس من صفراء وبيضاء لا فتديت به من هول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الزمخشري في الفائق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عند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لي ما في الأرض جميعاً لافتديت به 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جاء فيه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وزاد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الإطلاع من إشراف إلى انحدار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ما جاء في مسند مسند أبي يعلى الموصلي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هول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ابن سعد في الطبقات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اسقوني نبيذاً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أحبّ الشراب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النبيذ من جرحه مع صديد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يتبين لهم ذلك أنّه شرابه الذي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شرب 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 به، فلما شرب اللبن خرج من جرحه، فلما رأى بياضه بكى وأبكى من حوله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حين لو أنّ لي ما طلعت عليه الشمس لافتديت به من هول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استدراكات الكافئة في إبطال توبة الخاطئة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وأشار له وزاد عليه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وكذا راجعه في كتاب الأربعين للشيرازي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أسد الغابة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عن ساعة وفاة عمر وما قاله لابن عبّاس في مجمع الزوائد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تأويل مختلفالحديث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677/12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 يراد منه الموقف يوم القيامة، أو ما يشرف عليه من أمر الآخرة عقيب الموت ؛ فشبّهه بالمطلع الذي يشرف عليه من موضع 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وكذا في مجمع البحرين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حديث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وقريب منه ما ذكره الراغب الإصفهاني في المحاضرات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عمر قال عندما 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أنّ لي ما في الأرض من شيء لافتديت به من عذاب اللّه قبل أن أراه</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عليه الشمس، وطلاع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ومنه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 لي طلاع الأرض 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ملؤها حتّى يطالع أعلاه 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فيساويه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البخاري في 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النميري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منه أورده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رسالة المسألة الكافئة في إبطال توبة الخاطئة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هناك موارد متعدّدة جداً عن عدة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واستشهد بكلامه ابن أبي الحديد في شرحه على النهج </w:t>
      </w:r>
      <w:r>
        <w:rPr>
          <w:rFonts w:eastAsia="IRNazanin" w:cs="IRNazanin"/>
          <w:b w:val="false"/>
          <w:bCs w:val="false"/>
          <w:i w:val="false"/>
          <w:iCs w:val="false"/>
          <w:color w:val="333333"/>
          <w:sz w:val="20"/>
          <w:szCs w:val="20"/>
        </w:rPr>
        <w:t>226/17</w:t>
      </w:r>
      <w:r>
        <w:rPr>
          <w:rFonts w:ascii="IRNazanin" w:hAnsi="IRNazanin" w:eastAsia="IRNazanin"/>
          <w:b w:val="false"/>
          <w:b w:val="false"/>
          <w:bCs w:val="false"/>
          <w:i w:val="false"/>
          <w:i w:val="false"/>
          <w:iCs w:val="false"/>
          <w:color w:val="333333"/>
          <w:sz w:val="20"/>
          <w:sz w:val="20"/>
          <w:szCs w:val="20"/>
          <w:rtl w:val="true"/>
        </w:rPr>
        <w:t xml:space="preserve">، وذكره أيضاً في الشرح المزبور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عمر، قال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وراجع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الفائق للزمخشري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ليس بعجيب من عمر بن الخطّاب؛ وهو الذي علم بكفره في الباطن وسوء عاقبته، وهذا نص كلام اللّه تعالى في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وهو يحكي عن حال الكفار ؛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بَعْدَ إِيمَانِهِمْ ثمّ ازْدَادُوا كُفْراً لَن تُقْبَلَ تَوْبَتُهُمْ وَأُولَئِكَ هُمُ الصَّالُونَ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كَفَرُوا وَمَاتُوا وَهُمْ كُفَّارٌ فَلَن يُقْبَلَ مِنْ أَحَدِهِم مِلْءُ الْأَرْضِ ذَهَباً وَلَوِ افْتَدَىٰ بِهِ أُولَئِكَ لَهُمْ عَذَابٌ أَلِيمٌ وَمَا لَهُم مِن نَاصِرِينَ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أراد هنا التظاهر بالإيمان والاعتقاد بعذاب القبر والآخرة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الفائق للزمخشري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وددت أنّي خرجت منها كفافاً لا لي ولا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وددت أنّي سلمت من الخلافة كفافاً لا عليَّ ولا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السنن الكبرى للبيهقي،</w:t>
      </w:r>
      <w:r>
        <w:rPr>
          <w:rFonts w:eastAsia="IRNazanin" w:cs="IRNazanin"/>
          <w:b w:val="false"/>
          <w:bCs w:val="false"/>
          <w:i w:val="false"/>
          <w:iCs w:val="false"/>
          <w:color w:val="333333"/>
          <w:sz w:val="20"/>
          <w:szCs w:val="20"/>
        </w:rPr>
        <w:t>97/10</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لابن عساكر </w:t>
      </w:r>
      <w:r>
        <w:rPr>
          <w:rFonts w:eastAsia="IRNazanin" w:cs="IRNazanin"/>
          <w:b w:val="false"/>
          <w:bCs w:val="false"/>
          <w:i w:val="false"/>
          <w:iCs w:val="false"/>
          <w:color w:val="333333"/>
          <w:sz w:val="20"/>
          <w:szCs w:val="20"/>
        </w:rPr>
        <w:t>424/44</w:t>
      </w:r>
      <w:r>
        <w:rPr>
          <w:rFonts w:ascii="IRNazanin" w:hAnsi="IRNazanin" w:eastAsia="IRNazanin"/>
          <w:b w:val="false"/>
          <w:b w:val="false"/>
          <w:bCs w:val="false"/>
          <w:i w:val="false"/>
          <w:i w:val="false"/>
          <w:iCs w:val="false"/>
          <w:color w:val="333333"/>
          <w:sz w:val="20"/>
          <w:sz w:val="20"/>
          <w:szCs w:val="20"/>
          <w:rtl w:val="true"/>
        </w:rPr>
        <w:t xml:space="preserve">، ومناقب عمر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وسيرة عمر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أيكم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كنز العمال </w:t>
      </w:r>
      <w:r>
        <w:rPr>
          <w:rFonts w:eastAsia="IRNazanin" w:cs="IRNazanin"/>
          <w:b w:val="false"/>
          <w:bCs w:val="false"/>
          <w:i w:val="false"/>
          <w:iCs w:val="false"/>
          <w:color w:val="333333"/>
          <w:sz w:val="20"/>
          <w:szCs w:val="20"/>
        </w:rPr>
        <w:t>620/12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35916</w:t>
      </w:r>
      <w:r>
        <w:rPr>
          <w:rFonts w:ascii="IRNazanin" w:hAnsi="IRNazanin" w:eastAsia="IRNazanin"/>
          <w:b w:val="false"/>
          <w:b w:val="false"/>
          <w:bCs w:val="false"/>
          <w:i w:val="false"/>
          <w:i w:val="false"/>
          <w:iCs w:val="false"/>
          <w:color w:val="333333"/>
          <w:sz w:val="20"/>
          <w:sz w:val="20"/>
          <w:szCs w:val="20"/>
          <w:rtl w:val="true"/>
        </w:rPr>
        <w:t xml:space="preserve">، وقد أخرجه ابن رجب الحنبلي في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مكتبة المؤيد، وفي طبعة مكتبة دار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الكرامي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مفقود لا نعلم بنسخة له فضلاً عن طبعه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مستند لهذه المروية، ولا واحد من الجماعة الراويين له، وما أثبتناه هو المحتمل في قراءة النص</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الأنسب، بل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الديوان المنسوب له صلوات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الأعلمي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طبعة الغري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تحريم استعمال إناء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لبعضه، ونقلاً بالمعنى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لبس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وجاء على رواية يحيى بن يحيى الليثي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كثير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معنىً في سنن الترمذي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ونحوه في سنن أبي داود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وتصيب بها، وفي ذيل الأحاديث الأُخر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بها إليك لتنتفع بها، ولم أبعث بها إليك لتلبسها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أكسكها لتلبسها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فكساها عمر أخاً له مشركاً بمكة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 ولم نجد هذا النصّ فيه، نعم وجدنا ما يقاربه وهو ما جاء فيه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تَبْتَغِي مَرْضَاتَ أَزْوَاجِكَ حديث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وزاد المسير لابن الجوزي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حضفة،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وهو نقل بالمعنى وجمع بين روايتين، فلاحظ، ولا يوجد في مطبوعه ما في ذيلها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في أكثر من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إنِّي كنت أرجو أن يسلم به ألف من قومه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بما لو كان يرتدع لكفاه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رواياتنا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رواتنا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يقال للمنافق ما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عبد اللّه بن أبي سلول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احش جوفه ناراً، واملأ قبره ناراً، وأصله 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فاستهزاؤه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أشرنا لغالبه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والصحيح ما أثبتناه من المصدر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بقذف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هنا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 إذ لم ترد في المصدر ولا وجه لها لتكررها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الثلاث غير منقوطة ومشوشة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بسد بها خرجته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أخذ من الحلية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 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تشوش وصعوبة في القراءة، ووجود بياض بعده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بألفاظ مختلفة، وباختصار تارة وإسهاب أُخرى في مصادر جمة منّا ومنهم، منها ما جاء في كتاب البخاري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برسول،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والمثبت هو الصحيح</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البخاري، ومسند أحمد، وعمدة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شفة الركي، ويراد منها طرف البئر، أو البئر التي طويت وبنيت بالحجارة لتثبت، ولا تنهار، وشفتها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الحديث عن أهل 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وردت فيهم من الروايات من طريق العامّة والخاصّة مؤلّف كتاب الأسرار جزاه اللّه خير الجزاء وعامله بلطفه وكرمه في كتابه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الثدية ؛ حرقوص بن زهير البجلي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الشمائل المحمّدية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وقريب منه ما جاء في البداية والنهاية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أو شاة، ولا توجد في الإحياء، وهو الظاهر، وفي مجمع الزوائد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عندي شيء أعطيك، ولكن استقرض حتّى يأتينا شيء فنعطيك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ولا توجد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في الشمائل وغيره، كما هو الظاهر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مجمع الزوائد للهيثمي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الإنفاق والإمساك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18637</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للمناوي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وكذا في سبل الهدى والرشاد في سيرة خير العباد للدمشقي الصالحي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رواية الخصال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إلى اللّه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أظهر أبو بكر وعمر من 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المعارف، ولم نجده في التقريب، فراجع</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الهندي في كنز العمال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تسألوا أهل الكتاب عن شيء، فإني أخاف أن يخبروكم بالصدق فتكذبوهم، أو يخبروكم بالكذب فتصدقوهم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يتعرّض للواقعة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ذكره ابن عساكر في تاريخ مدينة دمشق </w:t>
      </w:r>
      <w:r>
        <w:rPr>
          <w:rFonts w:eastAsia="IRNazanin" w:cs="IRNazanin"/>
          <w:b w:val="false"/>
          <w:bCs w:val="false"/>
          <w:i w:val="false"/>
          <w:iCs w:val="false"/>
          <w:color w:val="333333"/>
          <w:sz w:val="20"/>
          <w:szCs w:val="20"/>
        </w:rPr>
        <w:t>477/46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قصيدة طويلة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أنشدها مفتخراً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علي،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تشويش في الإعجام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الشعاب، والصحيح ما أثبتناه، والسغاب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أو العطش</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سرفتم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مجزوء الكامل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عرعتم أو عزعتم، ولا نعرف لها معنى مناسباً، وما أثبتناه جاء في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فيما جمع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ولا نعرف لها مصدراً آخر، فراجع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مصدر ممّا نعرف، ولم يكن لشاعرنا ديوان ولا مجموعة، كما مرّ في ترجمته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الرموز التي أقرها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للخليفة الثاني في مدخل كتابه هذا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تاء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عادى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فسّرت الآية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المحقّقة من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والثاني وعليها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وحبتر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بيعته،، والمثبت عن التفسير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والمثبت عن التفسير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175/36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ومسند بني هاشم حدیث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يسير أشرنا 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ترك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فيهم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البخاري في كتاب المغازي دون كتاب المرض وكتاب الاعتصام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 بعده، وفي البيت رجال فيهم عمر بن الخطّاب،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اللغيط، وهو سهو، والصحيح ما أثبتناه من المصادر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كتاب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مسلم ؛ وفي البخاري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لاختلافهم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من طرق الخاصّة والعامّة ما شاء اللّه، بل يعد حديثاً مستفيضاً عندهم، إن لم نقل إنّه متواتر معنوي، وقد تناقله المؤرّخون وأصحاب الصحاح والمسانيد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الصنعاني ؛ المتوفى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كتاب المصنّف، وقد جاء فيه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إسناداً ومتناً، وعنه في كتاب البخاري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الزيادة في أكثر من مصدر، كما في المسترشد للطبري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إسناداً، وفيها ذيل فراجعه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لفظي،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الجزية والموادعة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وجاء في بعض المصادر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خضب دمعه الحصباء</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بعض متون كتاب البخاري وكتف، وفي بعضها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وسكت عن الثالثة عمداً،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أو قالها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فأنسيتها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هذا الإسناد بعينه في الإيضاح للفضل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الحميدي،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غاية المرام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نقلاً عن كتاب سيّد الصحابة لبعض رجال العامّة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14316</w:t>
      </w:r>
      <w:r>
        <w:rPr>
          <w:rFonts w:ascii="IRNazanin" w:hAnsi="IRNazanin" w:eastAsia="IRNazanin"/>
          <w:b w:val="false"/>
          <w:b w:val="false"/>
          <w:bCs w:val="false"/>
          <w:i w:val="false"/>
          <w:i w:val="false"/>
          <w:iCs w:val="false"/>
          <w:color w:val="333333"/>
          <w:sz w:val="20"/>
          <w:sz w:val="20"/>
          <w:szCs w:val="20"/>
          <w:rtl w:val="true"/>
        </w:rPr>
        <w:t xml:space="preserve">، مسند جابر بن عبد اللّه حدیث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عند موته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وأسنده بأحاديث جمّة عن الحميدي في الجمع بين الصحيحين وعلّق عليها، فراجع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الطبقات الكبرى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246/18</w:t>
      </w:r>
      <w:r>
        <w:rPr>
          <w:rFonts w:ascii="IRNazanin" w:hAnsi="IRNazanin" w:eastAsia="IRNazanin"/>
          <w:b w:val="false"/>
          <w:b w:val="false"/>
          <w:bCs w:val="false"/>
          <w:i w:val="false"/>
          <w:i w:val="false"/>
          <w:iCs w:val="false"/>
          <w:color w:val="333333"/>
          <w:sz w:val="20"/>
          <w:sz w:val="20"/>
          <w:szCs w:val="20"/>
          <w:rtl w:val="true"/>
        </w:rPr>
        <w:t xml:space="preserve">، والبيان والتعريف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للنسوة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بعدها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ولا وجه لها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ركبتنه، وجاء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مرض عصر تنّ أعينكن، وإذا صح أخذ تن بعنقه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الإرشاد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وقصص الأنبياء للقطب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وهي تشتمل على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المستضعفون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أوردها الطبراني في المعجم الكبير،</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وكذا الهندي في كنز العمّال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مكرّراً في مصادرنا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هاشم؛ كما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168/24</w:t>
      </w:r>
      <w:r>
        <w:rPr>
          <w:rFonts w:ascii="IRNazanin" w:hAnsi="IRNazanin" w:eastAsia="IRNazanin"/>
          <w:b w:val="false"/>
          <w:b w:val="false"/>
          <w:bCs w:val="false"/>
          <w:i w:val="false"/>
          <w:i w:val="false"/>
          <w:iCs w:val="false"/>
          <w:color w:val="333333"/>
          <w:sz w:val="20"/>
          <w:sz w:val="20"/>
          <w:szCs w:val="20"/>
          <w:rtl w:val="true"/>
        </w:rPr>
        <w:t xml:space="preserve">، وشرح الأخبار للقاضي النعمان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والأمالي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الموصى، والمثبت من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أيضاً في إعلام الورى وقصص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وهو غير صحيح</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سلف ذلك عن كتاب البخاري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كتابة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جوائز الوفد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كتاب مسلم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وكذا في طبقات ابن سعد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كفر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ولعلّ العبارة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كفى الثاني خلاف رسول اللّه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وأضلّ دهنه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 الذي يخرج مع نفس النائم، وهو ترديده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يجد مساغاً،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نخيره، كما جاء في لسان العرب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وأيضاً جاء فيه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النائم، ولاحظ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والشفا للقاضي عياض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لما يأتم،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لمن يأتمّ به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ما استظهرناه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مسند أحمد بن حنبل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إنّي لأنظر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روائي كما أنظر إلى ما بين يدي، فسؤوا صفوفكم، وأحسنوا ركوعكم وسجودكم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فيه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سلفت مصادر الرزية قريباً عن صحاحهم ومسانيدهم، ولا نجد ثمة حاجة إلى تكرار ذلك وإعادته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ليونس الديلمي ترجمة مفصلة مع طول بحثي عنه في المظان، نعم قد عده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الشيعة المجاهرين، ونقل عنه في الأعيان </w:t>
      </w:r>
      <w:r>
        <w:rPr>
          <w:rFonts w:eastAsia="IRNazanin" w:cs="IRNazanin"/>
          <w:b w:val="false"/>
          <w:bCs w:val="false"/>
          <w:i w:val="false"/>
          <w:iCs w:val="false"/>
          <w:color w:val="333333"/>
          <w:sz w:val="20"/>
          <w:szCs w:val="20"/>
        </w:rPr>
        <w:t>326/10</w:t>
      </w:r>
      <w:r>
        <w:rPr>
          <w:rFonts w:ascii="IRNazanin" w:hAnsi="IRNazanin" w:eastAsia="IRNazanin"/>
          <w:b w:val="false"/>
          <w:b w:val="false"/>
          <w:bCs w:val="false"/>
          <w:i w:val="false"/>
          <w:i w:val="false"/>
          <w:iCs w:val="false"/>
          <w:color w:val="333333"/>
          <w:sz w:val="20"/>
          <w:sz w:val="20"/>
          <w:szCs w:val="20"/>
          <w:rtl w:val="true"/>
        </w:rPr>
        <w:t xml:space="preserve">، ولم يورد له في هذا الكتاب غير هذين البيتين والأبيات التي تليها، كما لم يأت له في المناقب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بيتاً واحداً فقط، وهو أوّل هذين البيتين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الأربعين للشيرازي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فقط في المناقب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غيره كما قلناه، وحكاه عن المناقب في بحار الأنوار </w:t>
      </w:r>
      <w:r>
        <w:rPr>
          <w:rFonts w:eastAsia="IRNazanin" w:cs="IRNazanin"/>
          <w:b w:val="false"/>
          <w:bCs w:val="false"/>
          <w:i w:val="false"/>
          <w:iCs w:val="false"/>
          <w:color w:val="333333"/>
          <w:sz w:val="20"/>
          <w:szCs w:val="20"/>
        </w:rPr>
        <w:t>473/22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وأخرجه الناشر منثوراً لا شعراً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الأربعين،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وأرى،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ورأوا،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ورووا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والأربعين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الصراط المستقيم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رأيت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وخالفاه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تضلّوا به بعدي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يضل به بعدي فقيل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وقد جاء مكرراً،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وصي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فهلا، ولا يخفى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أوصى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المقصورة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عثمان بن عفان بسعيد بن العاص،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إلى أمير المؤمنين عمر بن الخطّاب نتحدث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عثمان فصار إلى مجلسه الذي يشتهيه، وأما أنا فملت إلى ناحية القوم، فنظر إلي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يا ابن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الحديد في شرحه على نهج البلاغة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 الإرشاد في بحار الأنوار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وأورده الواقدي في مغازيه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والظاهر ما أثبتناه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يتضح، وهي مصحفة عن المثبت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مطموسة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وما أثبتناه جاء في أنساب الأشراف </w:t>
      </w:r>
      <w:r>
        <w:rPr>
          <w:rFonts w:eastAsia="IRNazanin" w:cs="IRNazanin"/>
          <w:b w:val="false"/>
          <w:bCs w:val="false"/>
          <w:i w:val="false"/>
          <w:iCs w:val="false"/>
          <w:color w:val="333333"/>
          <w:sz w:val="20"/>
          <w:szCs w:val="20"/>
        </w:rPr>
        <w:t>387/10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أكثر من كلمتين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هذا في كتاب البخاري،</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والتاريخ الكبير له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219/16</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نسختي الأصل كلمة يا أمة، ولا معنى لها ؛ لذا فقد حذفناها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مصنّفنا طاب ثراه لشاعرنا هذا في هذه المجموعة إلّا هذه الأبيات التي لها تتمة على وزانها وقافيتها في المناقب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هناك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الحسيني، وهي ثمانية أبيات، مطلعها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النواعس، ولا نعرف لها معنى مناسباً في هذا البيت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وإلا فإنّ ما جاء في نسختي الأصل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محى هلا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زائدة لا وجه لها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حمامة أو تامة أو نامة، 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رزن، لو ظفرن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استظهار منا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وما هنا من الغدير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المعكوفين هنا فهو مزيد من الغدير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شة وغير منقوطة، تقرأ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شابها بدون نقط، ولا معنى واضح لها، وما هنا من الغدير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لعنه، ولا توجد هذه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من الغدير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بالنزر،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دهاك</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بأمر وصيّه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الغدير هكذا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الغدير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في نسختي الأصل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اجتراك على إخراج عظمته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الغدير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الغدير،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الغدير، وجاء هناك بدلاً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يساوي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رمز به المصنف طاب ثراه عن عمر بن الخطّاب، كما جاء في مدخل الكتاب، ولعلّه ترجمة عن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كان ميتاً وإن كان حيّاً، أو كان رجلاً والآن مات، ونحن لا نقول برجوليته إلّا من خلف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والمصدر،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فذهبت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اتبعناك تلك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عين العبرة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قولة عمر لأنس بن مدرك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رأيتني يوم عكاظ والرمح في يدي وأنا في طلبك،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أُعيذك باللّه يا أمير المؤمنين أن تكون أدركتني يومئذ،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أدركتني لم تكن للناس خليفة</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وجاء أيضاً في عيون الأخبار لابن قتيبة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الأسلحة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 المنايا، وفي المجلد الثاني عشر من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منايا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للراكب، بدلاً من للفارس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متعية، ولها وجه، وما أثبت هنا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المطبوع</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الراجل، والمثبت عن المحاضرات وشرح النهج</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قارعت أُمّك الهبل،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أُمّك،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أُمّي، والحمى أضر عتني لك</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الذيل في المحاضرات المطبوع، ولكن جاء في أكثر من مصدر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ورد في مسند أحمد بن حنبل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وقريب منه في مستدرك الحاكم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ونظيره في السنن الكبرى للبيهقي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 الحديث، وكذا في كتب التفسير كجامع البيان لابن جرير الطبري </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xml:space="preserve">، ومعاني القرآن للنحاس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وأسباب نزول الآيات للواحدي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وكذا في تاريخ مدينة دمشق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أسلم الصبي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 يعلى الموصلي في مسنده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وفي هامشه عدة مصادر،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يعرض الإسلام على الصبي حدیث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الرجل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الأدب حديث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يحول بين المرء وقلبه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حدیث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صياد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الواقعة في تهذيب الكمال للمزي </w:t>
      </w:r>
      <w:r>
        <w:rPr>
          <w:rFonts w:eastAsia="IRNazanin" w:cs="IRNazanin"/>
          <w:b w:val="false"/>
          <w:bCs w:val="false"/>
          <w:i w:val="false"/>
          <w:iCs w:val="false"/>
          <w:color w:val="333333"/>
          <w:sz w:val="20"/>
          <w:szCs w:val="20"/>
        </w:rPr>
        <w:t>250/21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برقم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الذي قيل عنه إنّه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أتى النبيّ بالجعرانة عند منصرفه من حرب حنين، وفي ثوب بلال فضة، والنبيّ لا يقبض منها يعطي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يعدل إذا لم أكن أعدل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خبت وخسرت إن لم أكن أعدل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كعادته في الشجاعة عند الجمع والهرب في الحروب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أقتل هذا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أن يتحدّث الناس أنّي أقتل أصحابي، إنّ هذا وأصحابه يقرؤون القرآن لا يجاوز حناجرهم، يمرقون منه كما يمرق السهم من الرمية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كتاب البخاري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في الإسلام حديث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وفي الصحيح أيضاً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 قتال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مسند الشاميين للطبراني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كتاب مسلم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وشرحه للنووي،</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303/11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148/11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257/12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المناقب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الحكمين والخوارج، عن البخاري ومسلم والطبري والثعلبي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أورده ابن بطريق اللّه في عمدته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أعلام الخاصّة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كتب كتاباً مع سارة مولاة أبي لهب إلى قريش يخبرهم بخروج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يوم الفتح</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البخاري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في كتاب من يحذر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في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حاطب بن أبي بلتعة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يورد ذيله، وإنما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يقتل أصحابه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الواقعة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ومفصلاً في بحار الأنوار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الباب، وكذا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أتقتل،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أنقتل، وهو ما جاء في شرح النهج ومصادر أُخرى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وهنا إما تترك بني هاشم، أو يُترك بنو هاشم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لألحمنه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لأطعنن لحمه بالسيف ولأُخالطته، وقال ابن هشام لألحمنّه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لأضربنه به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الشرح المزبور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 ابن إسحاق وغيره من أهل السير والأخبار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مكتبة المعارف، وفي طبعة دار إحياء التراث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قريب منه في شرح نهج البلاغة </w:t>
      </w:r>
      <w:r>
        <w:rPr>
          <w:rFonts w:eastAsia="IRNazanin" w:cs="IRNazanin"/>
          <w:b w:val="false"/>
          <w:bCs w:val="false"/>
          <w:i w:val="false"/>
          <w:iCs w:val="false"/>
          <w:color w:val="333333"/>
          <w:sz w:val="20"/>
          <w:szCs w:val="20"/>
        </w:rPr>
        <w:t>183/14</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مع زيادة واختلاف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ينهى من دعوى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تفسير سورة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الحديث ؛ مسند أحمد بن حنبل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331/13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545/14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ما جاء في فتح الباري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كتب التفسير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تفسير القرآن للصنعاني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معالم التنزيل،</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ما ذكره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شرح أصول الكافي </w:t>
      </w:r>
      <w:r>
        <w:rPr>
          <w:rFonts w:eastAsia="IRNazanin" w:cs="IRNazanin"/>
          <w:b w:val="false"/>
          <w:bCs w:val="false"/>
          <w:i w:val="false"/>
          <w:iCs w:val="false"/>
          <w:color w:val="333333"/>
          <w:sz w:val="20"/>
          <w:szCs w:val="20"/>
        </w:rPr>
        <w:t>490/12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والصحيح ما أثبتناه من المصادر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منه ما أورده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المجموع للنووي </w:t>
      </w:r>
      <w:r>
        <w:rPr>
          <w:rFonts w:eastAsia="IRNazanin" w:cs="IRNazanin"/>
          <w:b w:val="false"/>
          <w:bCs w:val="false"/>
          <w:i w:val="false"/>
          <w:iCs w:val="false"/>
          <w:color w:val="333333"/>
          <w:sz w:val="20"/>
          <w:szCs w:val="20"/>
        </w:rPr>
        <w:t>438/19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269/17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508/10</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حق كثير من المنافقين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يتحدّث الناس أنّ محمّداً يقتل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ما رواه الطبراني في المعجم الأوسط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لأخذ بزمام ناقة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أقوده وعمار يسوق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عمّار يقوده وأنا أسوق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استقبلنا إثنا عشر رجلاً متلمين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هؤلاء المنافقون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تبعث إلى كل رجل منهم فتقتله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أكره أن يتحدّث الناس أن محمّداً يقتل أصحابه، وعسى اللّه أن يكفيهم بالدبيلة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الدبيلة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من نار يوضع على نياط قلب أحدهم فيقتله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لعمران بن حطان، أوردها الزمخشري في ربيع الأبرار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والإصفهاني في الأغاني </w:t>
      </w:r>
      <w:r>
        <w:rPr>
          <w:rFonts w:eastAsia="IRNazanin" w:cs="IRNazanin"/>
          <w:b w:val="false"/>
          <w:bCs w:val="false"/>
          <w:i w:val="false"/>
          <w:iCs w:val="false"/>
          <w:color w:val="333333"/>
          <w:sz w:val="20"/>
          <w:szCs w:val="20"/>
        </w:rPr>
        <w:t>116/18</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صححت هنا، ويراد منها المرأة الضعيفة الأعياء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لابن أبي الحديد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ربداء، ولاحظ منه </w:t>
      </w:r>
      <w:r>
        <w:rPr>
          <w:rFonts w:eastAsia="IRNazanin" w:cs="IRNazanin"/>
          <w:b w:val="false"/>
          <w:bCs w:val="false"/>
          <w:i w:val="false"/>
          <w:iCs w:val="false"/>
          <w:color w:val="333333"/>
          <w:sz w:val="20"/>
          <w:szCs w:val="20"/>
        </w:rPr>
        <w:t>126/16</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ربداء تفزع،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تجفل،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تاريخ خليفة لابن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فتخاء تجفل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وفي تاريخ مدينة دمشق </w:t>
      </w:r>
      <w:r>
        <w:rPr>
          <w:rFonts w:eastAsia="IRNazanin" w:cs="IRNazanin"/>
          <w:b w:val="false"/>
          <w:bCs w:val="false"/>
          <w:i w:val="false"/>
          <w:iCs w:val="false"/>
          <w:color w:val="333333"/>
          <w:sz w:val="20"/>
          <w:szCs w:val="20"/>
        </w:rPr>
        <w:t>488/43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فتخاء يفزع، 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زبراء تنفر، وفي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ربذاء تفزع من صفير الطائر، وفي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ربداء تجفل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استرخاء المفاصل، ولينها وعرضها،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اللين في المفاصل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وعقاب فتخاء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الجناح ؛ لأنّها إذا انحطت كسرت جناحيها وغمزتها، وهذا لا يكون إلّا من اللين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زوجة شبيب الخارجي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كان قلبك في جناحي طائر، وفي 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جوانح 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على البيتين في الأغاني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صَدَعَتْ غَزاله قلبَهُ بفَوارِسٍ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مدايره كأمس الدايروالزمخشري في ربيع الأبرار زاد على البيتين بيتاً،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 غزالةُ قَلبَهُ بفَوارس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مَسالِحَهُ كأَمْسِ الدَّابِرِأقول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البيتان في الأغاني </w:t>
      </w:r>
      <w:r>
        <w:rPr>
          <w:rFonts w:eastAsia="IRNazanin" w:cs="IRNazanin"/>
          <w:b w:val="false"/>
          <w:bCs w:val="false"/>
          <w:i w:val="false"/>
          <w:iCs w:val="false"/>
          <w:color w:val="333333"/>
          <w:sz w:val="20"/>
          <w:szCs w:val="20"/>
        </w:rPr>
        <w:t>151/16</w:t>
      </w:r>
      <w:r>
        <w:rPr>
          <w:rFonts w:ascii="IRNazanin" w:hAnsi="IRNazanin" w:eastAsia="IRNazanin"/>
          <w:b w:val="false"/>
          <w:b w:val="false"/>
          <w:bCs w:val="false"/>
          <w:i w:val="false"/>
          <w:i w:val="false"/>
          <w:iCs w:val="false"/>
          <w:color w:val="333333"/>
          <w:sz w:val="20"/>
          <w:sz w:val="20"/>
          <w:szCs w:val="20"/>
          <w:rtl w:val="true"/>
        </w:rPr>
        <w:t xml:space="preserve">، وزهر الآداب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وديوان شعر الخوارج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في البداية والنهاية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وبلاغات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الغوث الطائي في قصيدة له، وقد نسبت الأبيات في بعض المصادر لغيره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يجاش الجيش، والصحيح ما أثبتناه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ومنه سمّي الحيس، وهو تمر يخلط بسمن واقط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يتخذ من السمن والكعك والدبس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وزيادة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يؤثرها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ذمياً، والمثبت عن المسترشد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تفسير الآية فيما جاء في تفاسيرنا،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الحروفية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التفسير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المحقّقة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تفسير الصافي</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 من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جاء في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فيما نقل عنه في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التاسع عشر من بحار الأنوار، الباب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خصوصاً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وما عليه من تعاليق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كتب العامّة ؛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قتلنا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وكذا في سنن البيهقي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ثلاث أو أربع 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ولعلّها قوله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خَصْمَانِ اخْتَصَمُوا فِي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أبي الحديد في شرح النهج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دعا لقوم من قريش،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أنج سلمة بن هشام، وعياش بن أبي ربيعة والمستضعفين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 جمعاً ممّن 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قتلهم يوم بدر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هاشم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مشوش جداً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المناقب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سهماً، ولا معنى لها مناسب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على وزانها مدحاً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وفي طبعة النجف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ظهر منه الا في يوم أُحد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مفصلاً الشيخ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الحروفية، وفي المحقّقة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وائلة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بن سلمة، وعنه في البحار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نسختي الأصل وبعض المصادر، وجاء في بعض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قميئة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مصدر لهذا الخبر بهذه الألفاظ، وقد جاءت حكاية ابن قمئة في مصادر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الأُولى، وفي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رفعه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يلون بدون لا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ألقى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البخاري،</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280/7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278/13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 كتب التفسير للعامة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غالب تفاسيرهم إن لم نقل كلّها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عرع</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هذا المضمون في ذيل الآية الكريمة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بألفاظ مقاربة جداً فى كتاب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نصّ على وقائع أخر بمصادر مختلفة إلى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ما أورده البيهقي في دلائل النبوة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الواقدي في مغازيه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تفصيل القضية مع اختلاف في بعض العبارات، بل الظاهر أنّ الواقدي هو الأصل في هذه الواقعة، ومنه نقل ابن أبي الحديد في شرحه على النهج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حيث قرّع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وصحبه يوم الحديبية بما فعلوه في سائر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أنسيتم يوم أحد إذ تصعدون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علقه عليه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نقله الشيخ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الحديبية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تفسيره جامع البيان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عمر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أحد هزمناهم، فررت حتّى صعدت الجبل، فلقد رأيتني أنزو كأنني أروى، والناس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والإكمال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روى الواقدي أنّ عمر كان يحدّث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صاح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 أرقى الجبل فكأني أروية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شاة واحدة من شياة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شرح نهج البلاغة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أربعة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للشيرواني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عن الواقدي الزيلعي في كتاب تاريخ الأحاديث والآثار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أروى، وكذا في مغازي الواقدي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أروى ؛ ضأن الجبل، جمع أروية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الأُنثى من الوعل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الوحش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يشبّه به في سرعة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أن الأروية هي الشاة الواحدة من شياه الجبل،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القاموس المحيط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482/19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في الجبل وتوقل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الوُعُول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نقله ابن أبي الحديد في شرح النهج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وغيره، وكرّره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المجلد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مني أحدثك عن شجاعته وبطولته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يعنا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يوم أحد على أن لا نفر، ومن فرّ منّا فهو ضال، ومن قتل منّا فهو شهيد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حمل علينا مائة صنديد، تحت كلّ صنديد مائة رجل أو يزيدون، فأزعجونا عن طحونتنا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كتيبتنا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فرأيت عليّاً كالليث، يتقي الذر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وإذ قد حمل كفاً من حصى فرمى به في وجوهنا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شاهت الوجوه وقطت وبطت ولطّت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تفرّون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نرجع، ثمّ كرّ علينا الثانية وبيده صفيحة يقطر منها الموت،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يعتم ثمّ نكثتم، فواللّه لأنتم أولى بالقتل ممّن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فنظرت إلى عينيه كأنهما سليطان يتوقّدان ناراً، أو كالقدحين المملوين دماً، فما ظننت إلّا ويأتي علينا كلنا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فبادرت أنا إليه من بين أصحابي،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فإنّ العرب تكرّ وتفرّ، وإن الكرّة تنفي الفرّة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استحيى فولّى بوجهه عني، فمازلت أسكن روعة فؤادي، فواللّه ما خرج ذلك الرعب من قلبي حتّى الساعة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فيما جمع للسيد الحميري له من شعره، ولا نعرف لها مصدراً ناقلاً آخر غير موسوعتنا هذه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يوزعوا، والمثبت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يمهلوا ولم يتأخروا في الهزيمة، ولا يوجد هنا مصدر</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الجزم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الضرائر، ومنه قول الشاعر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المتقارب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وأَمْسَوا بما ليل لو أَقْسَمُوا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الشَّمْسِ حولين لم تَطْلُعُراجع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الضرائر وما يسوغ للشاعر دون الناثر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مشوش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يقرأ ما هنا هناك</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 وأثبتنا هنا ما استظهرناه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والصحيح ما أثبتناه، كما جاء في سائر المصادر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بيروت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قرشياً، والصواب ما أثبتناه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مجمع البيان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المستدرك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قولة عمرو بن عبد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أعمامك من هو أسن منك ؛ فإنّي أكره أن أهريق دمك</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استظهرنا ؛ والكلمة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فتاثر،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شابه ذلك، وما هنا استظهار فى المعنى</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الطبعة المحقّقة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والتي بعدها لم تردا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من رواهما غير مصنفنا طاب ثراه في مصنفه هذا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في نسختي الأصل، أثبتنا هنا ما استظهرنا منها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وفلان لا يريش ولا يبري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يضر ولا ينفع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جلهتا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والد أسود، وجراء وأخر جمع جري،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وحارسهم ليث هزبر أبو 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وأسد الوادي يكون مهيباً قوياً، فإذا كان عنده أشبال زاد ضراوة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والأجود ما أثبتناها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 فإنّ العرب تسمي الأخضر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هنا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السواد ؛ للعراق، وقد أراد هنا تعييره بأخواله السود؛ لأنّ أُمّ عمر كانت حبشية سوداء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شيخنا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الصراط المستقيم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أبياتاً للسيد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 هذه، وفيها من هذه بيت واحد، ونصها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غَشَشْتَ أبا حفص وصيَّ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وظاهَرْتَ مَنْ يبغي عليه أبا بكروقلّدته أمر الخلافة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كما أولى بذالكُما الأثرفَما لِعَدِي والمكارم والعلا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لِبَنِي تَيْمِ بنِ مُرَّةَ وَالفَخْر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أَطَعْتَ بهِ رأي ابنِ شُعْبَةَ مَذْهباً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لامري في طاعَةِ الرَّجْسِ من عُذر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عرفت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نونية ابن 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الحديث عنها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هنا بياض، وما جاء بين المعكوفين استظهار منا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والمسلمين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العجاع</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الشمردل هنا عمر، والظاهر أنّه على نحو الاستهزاء ؛ لأنّ الشمردل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فهنا 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ذُقْ إِنَّكَ أَنتَ العَزِيزُ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تفاعلهن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ناكضاً وبردة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كلاً مشوش لفظاً ومعنىً، ولا تتلائم النسخ مع المعنى، ولعلّ عجز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يُرى وَقِراً على قِرْمان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يغاف، مع تشويش في الإعجام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المجمع، وجاء في مجمع البيان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كتابنا هذا أكثر من مرّة وفي مواطن متعددة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البيتان في الديوان المنسوب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كريب ومحمّد بن يحيى الأزدي في أماليهما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 ولم نجده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نقل لبعض ما في المتن معنى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للأشنهي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مفقود لا نعلم بنسخة له فعلاً فضلاً عن طبعه وتحقيقه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باختلاف يسير مع ما زدنا عليه بين معكوفين في 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أُخرى</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القصيدة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لها ولما بعدها مصدراً غير كتابنا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امتيازاته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وهي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استظهار منّا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أَهْرَتُ الشدق وهريت 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مَهْرُوت ومُنْهَرِت، كما كتاب العين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والشدق، وهو سعته، كما في لسان العرب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وَوَرِمَتْ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بياض هنا بمقدار كلمة وما أضيف منّا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معجمة ومشوشة،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يخمل،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أو شيء آخر حسب التنقيط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تزبدا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العجز كلاً من نسختي الأصل، وأثبتناه من المناقب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هذين البيتين ولا ما بعدهما من الأبيات فيما جمع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ديوان، كما لا نعرف راوياً أو مصدراً لها سوى ما حكاه لنا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سفره الجليل هذا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فَألْفاه،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فلاقاه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 فلو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أجود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يقف جانباً يخاف الحرب، ويقرأ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وغى، وهي مصحفة عن المثبت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يجبنوا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الضرائر ؛ لأن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النون بلا ناصب ولا جازم، وهي ضرورة شعرية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كذلك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وغى، وهي مصحفة عن المثبت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وإلا فإنّ الكلمة مشوشة في نسختي الأصل، أُثبت ما قرئ منها، وقد 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بما لها،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دعا لها، أو اديماً لها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مطموسة في النسختين والباقي غير واضح، وأُثبت كما هو، وعجز البيت الذي قبله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نجد الأبيات في ديوان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بدروا له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الغموص،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عجز البيت هذا في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تخوّف عارها فتذمما، كما جاء في هامش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وتبعاً له 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تخوف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وأثبتنا في المتن ما استظهرناه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هذا البيت في هامش الإرشاد ونهج الإيمان، وجاء فيهما بدلاً منه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فهدى، وفي هامش الإرشاد وبحار الأنوار ونهج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بعده في نهج الإيمان ثلاثة أبيات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 بدلاً من الثاني، وتشديد الياء ضرورة لا يستقيم الوزن بدونها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الثلاثة جاءت في رسائل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ثمّ شرحها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لعلّها كذا تقرأ، وهذا ما جاء في 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بنصه في شرح القصيدة المذهبة من رسائل السيّد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وجاء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 وما أثبتناه 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والقتال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شرح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للقصيدة المذهبة في رسائله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أنكب عن الحق وناكب عنه، 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Pr>
        <w:t>770/1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 أنكب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متنكبّاً، والأنكب من الإبل، كأنّما يمشي في شقّ</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يهتزّ، وفي الباقي كالمثبت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مجرب، والصحيح ما أثبتناه، ورجل محرب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الحرب وشجاع، كما في لسان العرب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وهو الذي جاء في شرح الأبيات، ويراد منه الحسن البلاء في الحرب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القصيدة المذهبة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وإنما سميت بذلك لتمامها وطولها، وإنّما أراد بذلك الدروع السوابغ، فحذف الموصوف وأقام الصفة مقامه، ولا معنى للسوانع التي 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متحلب صفة للسحاب الماطر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رسائل السيّد المراكل، وهي القوائم، ويراد من نهد المراكل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غليظها، ونهد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شخص</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سهلب، والصحيح ما أثبتناه، والسلهب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الطويل من الرجال،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الطويل من الخيل والناس، كما في لسان العرب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هم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قبالتهم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المصدر، 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باسم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 فيه نسخة بدل، وهي مشوشة،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بأسمر مستقيم، كما هو في الشرح المزبور، وهامش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ويراد من الأسمر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مرجم متذمراً، وفي الشرح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مرحب متذمراً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معنى الشجاعة،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الحثّ</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المذهبة المشروحة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فأقلعا،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فاولعا،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فاقلعا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المترب، وإنما وصف الخد بأنه متترب بما علاه ولصق به من التراب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القصيدة في الرسائل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معقص، وجاء في الشرح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مقعص، ويراد منه المقتول، إذ أنّ القعص هو القتل المعجل، كما في لسان العرب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وقد يراد منه غير ذلك</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ما جاء في المصدر، وهي نسخة بدل جاءت في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دوره الاحواكف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 لا حواكف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المذهبة للسيد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خامعة، ويراد منها الضباع؛ لأنها تخمع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تعرج، ومثله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 العظام،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 لعظامه، وكلاهما بتعريف وتقديم وتأخير عما أثبتناه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واللّعامظة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الشره الحريص على الأكل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على مصدر لهذه الأبيات ولا ما يشاكلها في المناقب، وإن كان قد سبق لشاعرنا عدّة أبيات وقصائد لامية، فلاحظ</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باقرات، وما هنا استظهار منّا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الأبيات الأخيرة مع ثلاثة قبلها مغاير لما هنا، مع خمسة بعدها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غزوة الخندق، كما يظهر هذا من البيت الأخير، حيث ذكر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ومن الواضح أنّه قد سقطت الأبيات المتعلقة بغزوة خيبر،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مجزوء الرمل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السلاسل من أرض بني عذرة، كما جاء في السيرة النبوية لابن هشام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الإسناد في المناقب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شبل الوكيل، وأبو الفتح الحفار بإسنادهما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ومقاتل، والزجاج، ووكيع، والثوري، والسدي، وأبو صالح، وابن عبّاس، أنّه 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والازاد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من المناقب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فيهزموه،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فيهرموه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ابعثني يا رسول اللّه ؛ فإنّ الحرب خدعة، ولعلّي أخدعهم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فرجع منهزماً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غادون، والظاهر أنّ كليهما مصحف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كلام كثير جاء في المناقب، وليس هو بسقط هنا، بل هو برواية مقاتل والزجاج فحسب دون غيرهم، ولذا قال في المناقب وفي رواية مقاتل والزجاج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كبس القوم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ولا معنى له هنا، وما أثبتناه هنا من المناقب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جارك</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هنا أوّله نص وآخره مجمل ما ذكره المصنّف طاب رمسه في كتابه الرائع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المطبعة العلمية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فصل فيما ظهر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غزاة السلاسل، وفي طبعة بيروت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هذان البيتان ضمن قصيدة في سبعة أبيات، هما الثالث والرابع منها، وقد أوردهما أبو الفرج الإصفهاني في الأغاني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والعلّامة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والسيد الأمين له في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امرءاً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من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أبو الفرج صاحب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منه صاحب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أبياتاً مكملة هنا،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المتقارب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الشاعر هذا، وجاءت أربعة أبيات من هذه القصيدة في 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 أُثبت ما استظهرناه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ترد في المناقب، ولا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شرح وبيان أن المراد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معدي كرب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 الوزن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فادعى، وهي مصحفة عن المثبت،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فأَدْبَرَ،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المناقب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الصهاكي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والبيتان اللذان بعده أوردها شيخنا المصنّف طاب ثراه في كتابه الرائع مناقب آل أبي طالب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الطبعة العلمية بقم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نسبه هناك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تصريح باسمه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عثوة، ولا معنى لها، وما أثبتناه جاء في المناقب، والظاهر أنّها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أفصح وأكثر تأدية للمعنى</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جاء في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وفيه بعد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الضحاك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باختصار ونقل بالمعنى، وجاء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الصفحة والمجلد، وكرّره في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يثبتوا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الإرشاد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ثبت معه من بني هاشم يومئذ، وهم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عدّهم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مولى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المناقب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قتيبة في المعارف، والثعلبي في الكشف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والأشهر ما أثبتناه، لما في البيت الثاني منه، وفي المعارف جاءت الأسماء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والعبّاس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سفيان بن الحارث بن عبد المطلب، وابنه، والفضل بن العبّاس بن عبد المطلب، وأيمن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يومئذ هو وابن أبي سفيان، وربيعة بن الحارث ابن عبد المطلب، وأُسامة بن زيد بن حارثة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المعارف بيتاً آخر وهو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فنادى العبّاس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بيعة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أصحاب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أين تفرّون ؟ اذكروا العهد الذي عاهدتم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 على وجوههم قد ولّوا مدبرين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الشيخين هربا، ورجع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ينشف دموعه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ويسأل عليّاً العفو،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وَمَا تَعْبُدُونَ مِن دُونِ اللّه حَصَبُ جَهَنَّمَ أَنْتُمْ لَهَا وَارِدُونَ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يأمرون، والصحيح ما أثبتناه من الإرشاد والمناقب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بألفاظ مقاربة في الإرشاد للشيخ المفيد طاب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ومثله في كتاب المستجاد من الإرشاد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جداً، ولعلّه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الجنبي، أو الجني،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الخنثى، والصواب ما أثبتناه، وقد جاء من هذه القصيدة بيتان في المناقب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الثالث والرابع ممّا هنا، وقد سلف الحديث عنه وعنها فيما سلف في الفصول السابقة، فراجع</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يستقلب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تخبوا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 وفي نسختي الأصل بدون ألف ولام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ما استظهرناه، ولعلّه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 عن الثاني بهذه الكنية في روايات جمة، أورد بعضها مصنّف الأسرار فيما كنّي وعرّف به الأشرار في كتابه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وقد أقرّ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له في كتابنا هذا، في الباب الثاني، فراجع مدخل الكتاب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قوله سبحانه في سورة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وكذا في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ومثل أمره كما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غيرها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العياشي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وفي تفسير البرهان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بياض هنا بمقدار كلمة، ولعلّها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النيشابوري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أن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أُفسّرها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الرمز في الروايات؛ خاصّة في تفسيري القمّي والعياشي رحمهما اللّه، ولعلّه لموافقته لوزن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تفصيل ذلك فيما جاء في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جاءت هذه الكنية بأنحاء مختلفة في هذه الموسوعة الرائعة ؛ فهي تارة هكذا، وأخرى شنبولة، وثالثة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شنبويه، ورابعة سنبويه وخامسة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شيبويه، وسادسة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شيبوبه، وسابعة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ستونة،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سنبويه، وفي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ذهب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بحار الأنوار </w:t>
      </w:r>
      <w:r>
        <w:rPr>
          <w:rFonts w:eastAsia="IRNazanin" w:cs="IRNazanin"/>
          <w:b w:val="false"/>
          <w:bCs w:val="false"/>
          <w:i w:val="false"/>
          <w:iCs w:val="false"/>
          <w:color w:val="333333"/>
          <w:sz w:val="20"/>
          <w:szCs w:val="20"/>
        </w:rPr>
        <w:t>307/27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الكنية عن الأوّل،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كنّى عن الأوّل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شيبويه؛ لشيبه، وكبره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ولا نعرف من سبق مصنّفنا طاب ثراه في هذه التسمية والتكنية إلّا الأخيرة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وقد تفرّد بذلك شيخنا ابن شهر 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مقدّمة تابه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بالرمز، وذلك في الباب الثاني الذي قرّره للرمز عن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نعرف الصحيح منها من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عن هذه الرموز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فيه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استظهار منّا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عن أبي الحسن ال ذيل قوله 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﴿وَيُهْلِكَ الحَرْثَ وَالنَّسْلَ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المجلسي رحمه اللّه في موسوعته الرائعة بحار الأنوار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حديث 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ابن الصفية بنت عبد المطلب فوجدت عليه وجداً شديداً،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من عنده فمرّت على نفر من قريش، فقال لها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غطّي قرطيك ؛ فإنّ قرابتك من محمّد لن تنفعك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وجدنا مثل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بني هاشم مثل عذق نبت في كباة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الزمخشري في غريب الحديث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عشت إلى قابل لألحقن آخر الناس بأوّلهم حتّى يكونوا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ضرباً واحداً في العطاء</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متخذاً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جاء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الحبلي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xml:space="preserve">، 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والنهاية لابن الأثير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والجمل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تحقيق محمّد أبو الفضل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غير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الكامل لابن الأثير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يقتضيها السياق</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ولعلّها حذفتها أياد خبيثة حفظاً لماء وجه الصحابة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وما هنا جاء في تاريخ الطبري تحقيق محمّد أبو الفضل إبراهيم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ينذر، 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هنا من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عضدك،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عضوك، وما جاء هنا نسخة بدل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تزال عن موضعها، وقد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فيك، بدلاً من وفي يدك، وهو الظاهر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وهو سهو</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أسلفنا الحديث مجملاً عن قصة خالد مع مالك بن نويرة والتي 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أفجع جرائم القوم بعد وقعة الدار والسقيفة، ولا غرض بالعودة لها سوى الإشارة إلى مجمل من مصادرها التي نحتمل أنّا قد ذكرنا بعضها هناك، وقد فصلها أبو الفداء في تاريخه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وابن الأثير كذلك في کامله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وابن كثير في بدايته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وكذا جاءت في تاريخ الخميس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سائر الموسوعات التاريخية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خالد بن الوليد أيام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يتحاماه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يظهر من التاريخ أنّ كثيراً من الصحابة أنكروا ذلك على خالد؛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قتادة، كما في شرح نهج البلاغة لابن أبي الحديد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وقد غضب الخليفة عليه لإنكاره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بألفاظ مقاربة جدّاً في كتاب الاستغاثة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يجرؤوا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والمثبت عن الاستغاثة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وهو غلط، وقد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الحديث في الموسوعة الرائعة بحار الأنوار </w:t>
      </w:r>
      <w:r>
        <w:rPr>
          <w:rFonts w:eastAsia="IRNazanin" w:cs="IRNazanin"/>
          <w:b w:val="false"/>
          <w:bCs w:val="false"/>
          <w:i w:val="false"/>
          <w:iCs w:val="false"/>
          <w:color w:val="333333"/>
          <w:sz w:val="20"/>
          <w:szCs w:val="20"/>
        </w:rPr>
        <w:t>494/30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الطعن الخامس من مطاعن أبي بكر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سعد بن عبادة لما رأى الناس يبايعون أبا بكر، 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أردتها حتّى صرفت عن عليّ، ولا أبا يعكم أبداً حتّى يبا يعكم علي، ولعلّي لا أفعل وإن 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فرسه وأتى حوران، وأقام في غسان حتّى هلك، وأبى أن يبايع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منه هو من رماة قريش</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494/30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خالد يومئذٍ بالشام، وكان ممّن يعرف بجودة الرمي، وكان معه رجل من قريش موصوف بجودة الرمي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وهي إما رمياه فقتلاه، أو رماه فقتله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ربيع الأبرار للزمخشري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الجنّ سعد ابن عبادة بن دليم، وسمعوا الهاتف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البيتين باختلاف يسير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هذان في الصراط المستقيم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ورموا قتله على الجنّ ولفّقوا شعرهم هرباً من عداوة الأنصار،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شاعرهم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هذين البيتين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هكذا قرأناها،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ربّما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عجز البيت في الصراط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ربّما حققت فعلك بالغدر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شرح إحقاق الحق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الشعراء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 وهي مصحفة عن المثبت</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وأنشأ ابنه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البيتين الأولين من هذه الثلاثة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 أثبتنا ما استظهرناه، ولعله كلمة أُخرى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في الصراط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هالكاً منه وذا لكذابها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عراه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بخالد، وهي مصحفة عن المثبت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باختصار جداً هنا ونقل بالمعنى، ولم نجد فيه ما ذكره من الإسناد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القول هو عبد اللّه بن عباس</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أخذاً من تاريخ الطبري، وهو الظاهر، وإلا فإنّ الكلمات كلاً في نسختى الأصل غير منقوطة، وهي مشوشة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ذيلها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آتَيْنَا آلَ إِبْرَاهِيمَ الكِتَابَ وَالحِكْمَةَ وَآتَيْنَاهُم مُلْكاً عَظِيماً، ولعلّه إليها يشير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 يوجد في مطبوع تاريخ الطبري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بالكراهية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يبلغني عنك أشياء كرهت أن أُفُرَك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أَكْشِفَكَ</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أقرّك عليها لتزيل، كما في الكامل في التاريخ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جاء بين معقوفتين فهو مزيد من المصدر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للجاهل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تبين للجاهل والحليم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ما بعده، وكأنّه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الكلام بدونه غير تام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قلوبكم يا بني هاشم إلّا حسداً ما يحول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وضغناً وغشاً ما يزول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تصف قلوب قوم أذهب</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وما أثبتناه هو الصواب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في مطبوع تاريخ الطبري، وإنما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ذهبت لأقوم استحيى منّي،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فواللّه إنّي لراع لحقك، محبّ لما 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عليك حقاً وعلى كلّ مسلم، فمن حفظه فحظه أصاب، ومن أضاعه فحطّه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فمضى</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وما هنا حاصل ما هناك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وما أثبتناه من المصدر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الفصول، وفيه هناك زيادات، فلاحظها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بتفصيل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وفي طبعة دارالفكر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هذا الكتاب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الأعلمي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أورده ابن الأثير في الكامل في التاريخ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إحدى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هشام في السيرة النبوية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 الرجل 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غشي عليه من الفزع بصوت يسمعه، قاله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الأمر وأنهج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تبين ووضح</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استفاض نقل هذا الخبر في المصادر، ونذكر هنا نموذجاً ممّا ورد في الكتب المعتبرة عندهم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الاعتقاد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السنن الكبرى له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 كتاب البخاري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الكلمتين،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وحمد اللّه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 وهي مشوّشة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أو 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فحينئذٍ كفّ عمر عن القول الذي كان يقول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جاء في الفصول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روايتهم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وهنا منها قطعة باختلاف مهم سنداً ومتناً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أبي سعيد المقري، ولا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سلمة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محمّد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تدخل قد على اسم، ولعلّها كما سيأتي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قد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ذاق محمّد الموت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لمهمه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بكر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الجملة في كتاب البخاري، وكذا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أيضاً البخاري في كتابه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وكذا ابن حبان في صحيحه </w:t>
      </w:r>
      <w:r>
        <w:rPr>
          <w:rFonts w:eastAsia="IRNazanin" w:cs="IRNazanin"/>
          <w:b w:val="false"/>
          <w:bCs w:val="false"/>
          <w:i w:val="false"/>
          <w:iCs w:val="false"/>
          <w:color w:val="333333"/>
          <w:sz w:val="20"/>
          <w:szCs w:val="20"/>
        </w:rPr>
        <w:t>589/14</w:t>
      </w:r>
      <w:r>
        <w:rPr>
          <w:rFonts w:ascii="IRNazanin" w:hAnsi="IRNazanin" w:eastAsia="IRNazanin"/>
          <w:b w:val="false"/>
          <w:b w:val="false"/>
          <w:bCs w:val="false"/>
          <w:i w:val="false"/>
          <w:i w:val="false"/>
          <w:iCs w:val="false"/>
          <w:color w:val="333333"/>
          <w:sz w:val="20"/>
          <w:sz w:val="20"/>
          <w:szCs w:val="20"/>
          <w:rtl w:val="true"/>
        </w:rPr>
        <w:t>، وابن سعد في طبقاته،</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وابن الجوزي في صفة الصفوة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ما ذكره الشيخ المفيده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الخلاف هو مذهب المحمّدية من الغلاة، وبه يدينون، وهو ضلال بالاتفاق</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الفصول غير ما هنا، وقد أعرضنا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أهميته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من التطويل، فراجعه، وما أثبت هنا فهو غالباً نقل بالمعنى، ولم نشر لأكثر الاختلافات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كلام مفصل جاء في المصدر بعده، ثمّ ألحقه بالرواية الآتية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فروى محمّد بن إسحاق،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أنس بن مالك</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بأجر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لم يبق وجه لقوله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ممسوح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قوله تعالى في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مع 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الهمزة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والكلمة مشوشة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كتبت استظهاراً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إعجام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وكأنها قد 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مبغضي،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مبغضو،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مبغض آل أحمد دعي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واحتملنا التصحيف أو التكرار، وقد جاء صدر الحديث في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القزويني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كعين العبرة لابن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برفع الراء</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الواو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اتَّبَعُوهُمْ بِإِحسانٍ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تتالم، وهما مصحفتان عن المثبت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العرط،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القرط، وهي مصحفة عن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يُدبَعُ به، كما جاء في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لفظ من طريق عمر بن عامر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أقرأنيها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وأنت تبيع الخيط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إذن فنعم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نتابع أُبيّاً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وإنك لتبيع القرظ بالبقيع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أقرأنيها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وأنت تبيع الخيط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الساقط، وهو من علف الإبل،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بألفاظ أُخرى،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وتفسير القرطبي، وتفسير ابن كثير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وتفسير الكشاف للزمخشري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للسيوطي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الشوكاني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و 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المنيرية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بل جاء ذلك في غالب التفاسير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تضافر نقله من نقلة الأخبار والمفسّرين، كما وقد جاء في مستدرك الحاكم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ونقله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في فضائله،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جرير وابن المنذر وابن مردويه ونقل تصحيح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وهي آخر آية من السورة،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السيوطي في تفسيره الدرّ المنثور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عبيد وسنيد وابن جرير وابن المنذر وابن مردويه عن حبيب الشهيد، عن عمرو بن عامر الأنصاري، أن عمر بن الخطّاب 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الأنصار ولم يلحق الواو في الذين، فقال له زيد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 فسأله عن ذلك، فقال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 إذن فنتابع أُبياً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نقله بإسناد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عمر برجل يقرأ وَالسَّابِقُونَ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فأخذ عمر بيده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أقرأك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تفارقني حتّى أذهب بك إليه، فلمّا جاءه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أقرأت هذا هذه الآية هكذا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وسمعتها من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كنت أرى أنّا رفعنا رفعة لا يبلغها أحد بعدنا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تصديق ذلك في أوّل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يوسف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غريب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ولم يرد هذا النص في المطبوع منه مع استقصائنا له كلاً أكثر من مرة، ويقال إن الباقي منه مفقود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تاريخ دمشق لابن عساكر </w:t>
      </w:r>
      <w:r>
        <w:rPr>
          <w:rFonts w:eastAsia="IRNazanin" w:cs="IRNazanin"/>
          <w:b w:val="false"/>
          <w:bCs w:val="false"/>
          <w:i w:val="false"/>
          <w:iCs w:val="false"/>
          <w:color w:val="333333"/>
          <w:sz w:val="20"/>
          <w:szCs w:val="20"/>
        </w:rPr>
        <w:t>251/65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لابن عبد البر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سليمان بن موسى،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الخطاب رزق معاوية على عمله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دينار كلّ سنة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ربيع الأبرار للزمخشري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إذا نظر إلى معاوية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كسرى العرب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ناظرتك في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الخطاب له، وهو هنا نقل بالمعنى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المضمون قد تضافر النقل عليه، والألفاظ فيه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يخطب على منبري فاضربوا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لفظ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نفعل ولم نفلح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فعلوا ولا أفلحوا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فتركوا أمره فلم يفلحوا ولم ينجحوا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السيوطي في اللئالي المصنوعة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 لابن عدي والعقيلي وزيفها، ولكن البلاذري في تاريخه الكبير أخرجه بطرق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فعلوا ولا أفلحوا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 به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وقد يراد منه صاحبه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تنكحين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الحكم، والظاهر ما أثبتناه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والكلام ناقص اللفظ والمعنى، وقد جاء 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إلى أهل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امرأة تزوّجت عبداً لها، أو تزوّجت بغير 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ولي، فاضربوهما الحدّ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التبيان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وه ومثله في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مشوشة جداً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أشكاً في دمائكم في فور، وبعدها بياض في النسختين بمقدار كلمة، وما أثبتناه استظهار منّا بالاستعانة بالمصادر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 كندة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ابنة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الزبير أخا عبد اللّه والد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 وأمه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أتعلمون لم زوّجت المقداد من ضباعة ابنة 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 أو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ثعلبة، زائدة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لآل العاص</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وهناك أقوال أُخر فيه، كما في كتاب المجموع للنووي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فدقق</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ابن حزم في المحلّى،</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xml:space="preserve">، والكحلاني الصنعاني في سبل السلام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والشوكاني في نيل الأوطار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والصنعاني في المصنّف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وكذا ابن أبي شيبة الكوفي في مصنّفه </w:t>
      </w:r>
      <w:r>
        <w:rPr>
          <w:rFonts w:eastAsia="IRNazanin" w:cs="IRNazanin"/>
          <w:b w:val="false"/>
          <w:bCs w:val="false"/>
          <w:i w:val="false"/>
          <w:iCs w:val="false"/>
          <w:color w:val="333333"/>
          <w:sz w:val="20"/>
          <w:szCs w:val="20"/>
        </w:rPr>
        <w:t>580/7</w:t>
      </w:r>
      <w:r>
        <w:rPr>
          <w:rFonts w:ascii="IRNazanin" w:hAnsi="IRNazanin" w:eastAsia="IRNazanin"/>
          <w:b w:val="false"/>
          <w:b w:val="false"/>
          <w:bCs w:val="false"/>
          <w:i w:val="false"/>
          <w:i w:val="false"/>
          <w:iCs w:val="false"/>
          <w:color w:val="333333"/>
          <w:sz w:val="20"/>
          <w:sz w:val="20"/>
          <w:szCs w:val="20"/>
          <w:rtl w:val="true"/>
        </w:rPr>
        <w:t xml:space="preserve">، والزمخشري في الفائق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متسالم عليه عندهم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الطبري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بل قال به الطبري في تاريخه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14197</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277/44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والصنعاني في المصنّف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غيرها،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فلا تضربوا العرب فتذلّوها، ولا تجمروها فتفتنوها، ولا تعتلوا عليها فتحرموها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جردوا القرآن، وأقلّوا الرواية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عهدنا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أمس في هذه القسمة، وهو الظاهر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 والأنصاري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هذه القسمة معاش الناس، يحتاج الأنصاري إلى ما يحتاج إليه المهاجري، وإنّما المهاجرون والأنصار فضّلهم وشرفهم عند اللّه جل ذكره، لا في القسمة التي لا يجب أن يفضّل فيها أحد على أحد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وبألفاظ مقاربة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الصهاك، إلّا أنّه 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اللقب للثاني في ديباجة موسوعته هذه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كشف الغمة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لأسود،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السود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ما هتف به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الحج الأكبر في خطبته الرائعة إذ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 ولا يحلّ لامرئ مال أخيه إلّا عن طيب نفس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 بلغت ؟ اللّهمّ اشهد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عن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الروضة من الكافي الشريف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إلى الإمام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سلمان جالساً مع نفر من قريش في المسجد ؛ فأقبلوا ينتسبون ويرفعون في أنسابهم حتّى بلغوا سلمان، فقال له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من أنت ؟ ومن أبوك ؟ وما أصلك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وعنه في بحار الأنوار </w:t>
      </w:r>
      <w:r>
        <w:rPr>
          <w:rFonts w:eastAsia="IRNazanin" w:cs="IRNazanin"/>
          <w:b w:val="false"/>
          <w:bCs w:val="false"/>
          <w:i w:val="false"/>
          <w:iCs w:val="false"/>
          <w:color w:val="333333"/>
          <w:sz w:val="20"/>
          <w:szCs w:val="20"/>
        </w:rPr>
        <w:t>381/22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الإسلام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وما هنا نقل بالمعنى مع اختصار في اللفظ</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جاء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وفي الطبعة الحيدرية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تعليقة رجال الكشي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بخلافته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منصور بن بابك أبو القاسم البغدادي الشاعر، المتوفى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وفد على الصاحب بن عباد فأكرمه، له ديوان في مجلدين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الواقدي المطبوعة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وما عليه من مصادر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 أو تجز، أو 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وما ذكرنا أظهر معنى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وكذا في بحار الأنوار </w:t>
      </w:r>
      <w:r>
        <w:rPr>
          <w:rFonts w:eastAsia="IRNazanin" w:cs="IRNazanin"/>
          <w:b w:val="false"/>
          <w:bCs w:val="false"/>
          <w:i w:val="false"/>
          <w:iCs w:val="false"/>
          <w:color w:val="333333"/>
          <w:sz w:val="20"/>
          <w:szCs w:val="20"/>
        </w:rPr>
        <w:t>443/30</w:t>
      </w:r>
      <w:r>
        <w:rPr>
          <w:rFonts w:ascii="IRNazanin" w:hAnsi="IRNazanin" w:eastAsia="IRNazanin"/>
          <w:b w:val="false"/>
          <w:b w:val="false"/>
          <w:bCs w:val="false"/>
          <w:i w:val="false"/>
          <w:i w:val="false"/>
          <w:iCs w:val="false"/>
          <w:color w:val="333333"/>
          <w:sz w:val="20"/>
          <w:sz w:val="20"/>
          <w:szCs w:val="20"/>
          <w:rtl w:val="true"/>
        </w:rPr>
        <w:t xml:space="preserve">، وجاء الحديث مكرّراً في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الهيثمي في مجمع الزوائد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وعن الطبراني في الأوسط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لنحرقن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كتاب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بويع لأبي بكر، كان الزبير والمقداد يختلفان في جماعة من الناس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في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فيتشاورون ويتراجعون أمورهم، فخرج عمر حتّى دخل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ذاك بمانعي إن اجتمع هؤلاء النفر عندك أن آمر بتحريق البيت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خرج عمر، جاؤوها فقالت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تعلمون أن عمر جاءني وحلف لي باللّه إن عدتم ليحرقنّ عليكم البيت وأيم اللّه ليمضين لما حلف له، فانصرفوا عنا 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وكذا قد كتبت، وهي لا تؤدي معنى مناسباً، ولعله كتاب المعرفة والتاريخ، وهو البدء والتاريخ، وقد راجعناه فلم نجده في المقدار المطبوع منه مع استقصائنا له أكثر من مرة، ولعلّله جاء في القسم المفقود منه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وهو مخفّف جاءك، لتمامية الوزن،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رداعه،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ربيع الأبرار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رجل من الأنصار إلى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ترجمة السيّد محمّد الموسوي في المقدّمة، ولا نعرف له ديواناً، وقد ذكرنا ما له من شعر هنا، فراجع، ولم يذكر 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إلّا أبياتاً وردت في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ولم تكن هذه منها ولا على وزانها وقافيتها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كم</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النسختين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 والغدير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التعبير عن الثاني بهذه اللفظة في روايات جمّة، خاصّة في تفسيري القمّي والعياشي رحمهما اللّه،كما جاء في الشعر مكرّراً، وقد مرّ بعضه ويأتي غيره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 والصحيح ما أثبتناه أخذاً من بعض المصادر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الفاخر فيما تلحن فيه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في غريب الحديث والفائق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إنّي هيأت وأعددت للمقام مقالاً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أقدمها بين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هنا مشوّشة ولا معنى مناسب لها كتبت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زورته، والصحيح ما أثبتناه، وفي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زوّرته إلّا تكلّم، ولا توجد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التزويق نظير التزوير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هامش كتاب الفصل في الملل والأهواء والنحل لابن حزم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وكذا جاء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 كتب التاريخ والسير والرجال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الثالث لعمر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جميع أرباب السيرة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كان أبو بكر في منزله بالسنح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ويأتي للخبر جملة مصادر، بل عدّ الحديث من المتواتر معنى إن لم يكن لفظاً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غالب تفاسير الخاصّة، كمجمع البيان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حكاه عنه في بحار الأنوار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سبطه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وعنه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نقلت هذه العبارة في مصادر العامّة الفقهيّة والتاريخية، كما في بدائع الصنائع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التذكرة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زاد المسير لابن الجوزي،</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عساکر </w:t>
      </w:r>
      <w:r>
        <w:rPr>
          <w:rFonts w:eastAsia="IRNazanin" w:cs="IRNazanin"/>
          <w:b w:val="false"/>
          <w:bCs w:val="false"/>
          <w:i w:val="false"/>
          <w:iCs w:val="false"/>
          <w:color w:val="333333"/>
          <w:sz w:val="20"/>
          <w:szCs w:val="20"/>
        </w:rPr>
        <w:t>178/70</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ونقلها أكثر مفسّري العامّة ؛ كابن كثير في تفسيره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والقرطبي في تفسیره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وابن جرير الطبري في جامع البيان </w:t>
      </w:r>
      <w:r>
        <w:rPr>
          <w:rFonts w:eastAsia="IRNazanin" w:cs="IRNazanin"/>
          <w:b w:val="false"/>
          <w:bCs w:val="false"/>
          <w:i w:val="false"/>
          <w:iCs w:val="false"/>
          <w:color w:val="333333"/>
          <w:sz w:val="20"/>
          <w:szCs w:val="20"/>
        </w:rPr>
        <w:t>99/28</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والثعالبي في تفسيره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وقد جاء في كتب رجال العامّة ؛ كالإصابة،</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562/5</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عمر بن الخطّاب لما جرى بينه وبينها في الجاهلية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ومطموسة في نسختي الأصل وغير منقوطة،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جرة، والظاهر أنّها مصحفة عن المثبت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 التفاسير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وتيسير الوصول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بدلاً من عمر، ولعلّها قصة أُخرى؛ إذ تختلف عمّا هنا، وقد فسّر الرجل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بن عوف في صلاة المغرب، كما نص عليه الجصاص في أحكام القرآن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كلّ ذلك حفظاً لماء وجه خليفتهم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المنتقى في مولد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سياق حوادث السنة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حرّمت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الآيات الأربع،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 في مسألة عمر ومعاذ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الخَمْرِ وَالمَيْسِرِ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فتركها قوم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وشربها قوم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﴿وَمَنَافِعُ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صنع عبد الرحمن بن عوف طعاماً، فدعا ناساً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وأتاهم بخمر، فشربوا وسكروا، فحضرت صلاة المغرب وقد ثملوا، فقدّموا بعضهم ليصلّي بهم فقرأ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أَيُّهَا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 ما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إلى آخر السورة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 يَا أَيُّهَا الَّذِينَ آمَنُوا 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بقية القصة مفصلاً، فراجعها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بعضها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شرب الخمر، وشجّ رأس عبد الرحمن بن عوف، كما في المستطرف للأبشيهي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وكان العمر قربة فيها نبيذ، كما في كتاب الخراج لأبي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وهو الذي شرب أحدهم من إدواة عمر، فأغشي فحدّه عمر، كما في العقد الفريد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ذلك في غالب تفاسير العامّة في شأن نزول هذه الآية؛ كما في تفسير القرطبي </w:t>
      </w:r>
      <w:r>
        <w:rPr>
          <w:rFonts w:eastAsia="IRNazanin" w:cs="IRNazanin"/>
          <w:b w:val="false"/>
          <w:bCs w:val="false"/>
          <w:i w:val="false"/>
          <w:iCs w:val="false"/>
          <w:color w:val="333333"/>
          <w:sz w:val="20"/>
          <w:szCs w:val="20"/>
        </w:rPr>
        <w:t>225/20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مستدرك الحاكم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الأسانيد كلّها صحيحة، جامع البيان لابن جرير الطبري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وقد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كغالب عملهم فيما يمس أصنامهم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خليفتهم بغيره، ونسي ذلك في موضع آخر من كتابه فأثبته ولم يشاركه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وقد ورد ذلك في مشرق الشمسين للشيخ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ما ذكره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الباب في تفسير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في بحار الأنوار </w:t>
      </w:r>
      <w:r>
        <w:rPr>
          <w:rFonts w:eastAsia="IRNazanin" w:cs="IRNazanin"/>
          <w:b w:val="false"/>
          <w:bCs w:val="false"/>
          <w:i w:val="false"/>
          <w:iCs w:val="false"/>
          <w:color w:val="333333"/>
          <w:sz w:val="20"/>
          <w:szCs w:val="20"/>
        </w:rPr>
        <w:t>270/84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عن مجمع البيان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روت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الرحمن بن عوف صنع طعاماً وشراباً لجماعة من الصحابة قبل نزول تحريم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التفسير لتاج القراء الكرماني، ولم نعثر على هذا الخبر في المقدار المطبوع من الكتاب، ولعلّه كتاب آخر بهذا العنوان ولا نعرفه 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جاء في المنتقى في مولد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وكذا في كتاب الناسخ والمنسوخ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اسم الرجل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اجتهاد الخليفة في الخمر وآياتها فقد كفى وأوفى رضوان اللّه عليه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حرّف الطبري هنا في تفسيره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القموص زيد بن علي هذه، حيث جعل مكان اسم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وصوناً للكرامة حرّف أيضاً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القصة هذه في كتاب أنوار التنزيل وأسرار التأويل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نواسخ القرآن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ومثله في كتابه زاد المسير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كتب الحديث؛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تحريم الخمر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البر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وإعانة الطالبين للدمياطي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وتاريخ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ربيع الأبرار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تعالى في الخمر ثلاث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الخَمْرِ وَالمَيْسِرِ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المسلمون بين شارب وتارك إلى أن شرب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في الصلاة فهجر،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 الصَّلَاةَ وَأَنْتُمْ سُكَارَى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فشربها من شرب من المسلمين، حتّى شربها عمر، فأخذ لحي بعير فشجّ رأس عبد الرحمن بن عوف، ثمّ قعد ينوح على قتلى بدر بشعر الأسود بن عبد يغوث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فبلغ ذلك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فخرج مغضباً يجرّ رداءه، فرفع شيئاً كان في يده ليضربه،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ورسو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الشَّيطان أَنْ يُوقِعَ بَيْنَكُمُ العَدَاوَةَ وَالبَغْضَاءَ فِي الخَمْرِ وَالمَيْسِرِ وَيَصُدَّكُمْ عَن ذِكْرِ اللّه وَعَنِ الصَّلَاةِ فَهَلْ أَنْتُم مُنْتَهُون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انتهينا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 والصحيح ما أثبتناه، كما جاء في تفسير السمرقندي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وفي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بيّن لنا في الخمر بياناً شافياً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بيّن لنا في الخمر،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مستدرك الحاكم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لنا بياناً شافياً، لاحظ ما سلف</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إبراهيم بن حبيب الأنصاري الكوفي، العلّامة المحدث، قاضي القضاة في وقته، ولد سنة ثلاث عشر ومئة، وحدّث وحدّث عنه جمع كبير، وقد صحب أبا حنيفة سبع عشرة سنة، وكان يحفظ الحديث والتفسير والمغازي وأيام العرب، كما كان يعدّ فقيهاً عندهم، توفي يوم الخميس، خامس ربيع الأوّل سنة اثنتين وثمانين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مهران، أبو عبد اللّه الجزري الفقيه، حدّث عن أبيه وجمع، وحدث عنه الثوري، وابن المبارك، وابن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 كما وقد وثقه جمع،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يعرف القرآن والنحو، مات بالرقة قبل سنة خمس وأربعين ومائة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وبنفس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اختلافات يسيرة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الآثار للقاضي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وروي عن عمر كما في تاريخ ابن أبي خثيمة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والسنن الكبرى،</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نشرب هذا الشراب الشديد لنقطع به لحوم الإبل في بطوننا أن تؤذينا، فمن رابه من شرابه شيء فليمزجه بالماء</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وما أثبتناه جاء في الطبعة المحقّقة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حجر في تلخيص الحبير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سفره مع عمر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شربه من إدواة الغلام نبيذاً صبّ عليه الماء ثلاث مرات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السالف</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سننه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وعدّ ذاك ممّا احتج به من أباح شرب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جامع مسانيد أبي حنيفة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فاكسروه بالماء إذا غلبكم شيطانه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يحب الشراب الشديد</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وما هنا نقل بالمعنى مع اختلاف في اللفظ، ولم ينقل عنه نصاً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حموية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نعرف رجلاً بهذا العنوان فضلاً عن كتابه،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حمويه، أبو عبد اللّه محمّد بن حمويه ابن محمّد الجويني، صاحب كتاب أربعين حديثاً، كما جاء في الأعلام للزركلي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حكي وعنه في أكثر من مصدر ؛ كما في تاريخ بغداد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عمر حين طعن أتي بنبيذ شديد فشربه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شربه النبيذ الشديد إلى آخر عمره، ومنتهى نفسه لعنة اللّه عليه وعلى أُسه ورسه نفسه لعنة اللّه عليه وعلى أسه ورسه ونفسه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قاله الجصاص، وما جاء في العقد الفريد غير ما نقل عن تاريخ بغداد، وقاله الجصاص في أحكام القرآن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وقد بحثنا فيه أكثر من مرّة فلم نجد نص عبارته، وإن كان بمضمونه كلام هذا؛ ومن الواضح أنّ غالب منقول المصنّف طاب ثراه للنصوص والأخبار جاء عن حفظه لا بلفظه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طحرمة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واختصار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المناقب حديث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فاحتمل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عليه الغزالي في إحياء علوم الدين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للنبيذ، والمراد من النبيذ الخمر قطعاً، لما ذكره الطبري نفسه في تاريخه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الهمداني ؛ الحسن بن أحمد بن الحسن بن أحمد الهمذاني العطار، شيخ همدان بلا مدافع حافظ محدّث، مقرئ، له يد في الأنساب والتاريخ والرجال والسير، وأوّل سماعه سنة خمس وتسعين وأربعمائة، ورحل إلى خراسان وغيرها للسماع، روى عنه جمع كثير وروى عن آخرين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الفائق للزمخشري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مقتل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النبيذ مشكلاً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مختلطاً غير صريح</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هذه الأبيات الزمخشري في ربيع الأبرار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الزبعري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لبكوا،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أنكوا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وجدناه من نوح الخليفة على قتلى بدر، وأتى نوح قتلى بدر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تعبير ابن حجر في الإصابة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وحديث أبي القموص الذي سلف في مثالب الأوّل وأخرجه الطبري في تفسيره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وباختلاف أورده الهيثمي في مجمع الزوائد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 وأبيات رثاء الخليفة لقتلى بدر،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ومشوّشة، وكذا ما قبلها، وتقرأ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مزيد من ربيع الأبرار، وقد جاء في الشعر والشعراء </w:t>
      </w:r>
      <w:r>
        <w:rPr>
          <w:rFonts w:eastAsia="IRNazanin" w:cs="IRNazanin"/>
          <w:b w:val="false"/>
          <w:bCs w:val="false"/>
          <w:i w:val="false"/>
          <w:iCs w:val="false"/>
          <w:color w:val="333333"/>
          <w:sz w:val="20"/>
          <w:szCs w:val="20"/>
        </w:rPr>
        <w:t>797/2</w:t>
      </w:r>
      <w:r>
        <w:rPr>
          <w:rFonts w:ascii="IRNazanin" w:hAnsi="IRNazanin" w:eastAsia="IRNazanin"/>
          <w:b w:val="false"/>
          <w:b w:val="false"/>
          <w:bCs w:val="false"/>
          <w:i w:val="false"/>
          <w:i w:val="false"/>
          <w:iCs w:val="false"/>
          <w:color w:val="333333"/>
          <w:sz w:val="20"/>
          <w:sz w:val="20"/>
          <w:szCs w:val="20"/>
          <w:rtl w:val="true"/>
        </w:rPr>
        <w:t xml:space="preserve">، قبله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عرافة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ظاهراً،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أن قلنا أنّ تصويب هذه الأبيات مأخوذ من التمثيل والمحاضرة للثعالبي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الأصوات، باختلاف وسقط أشرنا له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كالطراد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كلاً مشوش في نسختي الأصل لفظاً ومعنياً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الأبرار، ونقل تتمة بعده لازمها أنّه وصله، وفي آخره قولة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خدعني</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المدائني لهذه الحكاية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باب عمر فسمعته يتغنّى بالركبانية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ما في ذيله، ورواه في 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 خلونا قلنا كما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نهج البلاغة لابن أبي الحديد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ومثله في ربيع الأبرار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وجاء في المغني لابن قدامة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والشرح الكبير لعبد الرحمن بن قدامة،</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الفائق للزمخشري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كان في سفر فرفع عقيرته بالغناء فاجتمع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في آداب الكتاب</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استمع</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قينته، والصحيح ما أثبتناه من المصدر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معجمة،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حيساً، كما في تفسیر مجمع البيان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وزبدة التفاسير للكاشاني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شرح النهج لابن أبي الحديد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وفتح الباري لابن حجر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والأدب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11419</w:t>
      </w:r>
      <w:r>
        <w:rPr>
          <w:rFonts w:ascii="IRNazanin" w:hAnsi="IRNazanin" w:eastAsia="IRNazanin"/>
          <w:b w:val="false"/>
          <w:b w:val="false"/>
          <w:bCs w:val="false"/>
          <w:i w:val="false"/>
          <w:i w:val="false"/>
          <w:iCs w:val="false"/>
          <w:color w:val="333333"/>
          <w:sz w:val="20"/>
          <w:sz w:val="20"/>
          <w:szCs w:val="20"/>
          <w:rtl w:val="true"/>
        </w:rPr>
        <w:t xml:space="preserve">، والمعجم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والمعجم الأوسط له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الوضوء 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الاستئذان حديث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وبالصاد المهملة المكسورة هي المواضع التي يتخلّى فيها لقضاء الحاجة، واحدها منصع ؛ لا ؛ لأنه يبرز إليها ويظهر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رضع،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رصع، والصحيح ما أثبتناه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كتاب مسلم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وقريب منه في مسند أحمد بن حنبل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لأحمد بن محمّد بن سلمة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وفتح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في قوت القلوب للمكي، ولعلّه كتاب آخر بهذا الاسم، أو حرّفته الأيدي الأثيمة أو حذفته منه ؛ صيانة لحرمة الخليفة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ولم نعثر على هذا الكتاب، ولا نعرف عنه شيئاً، ولعلّها تقرأ بنحو آخر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الجارود مع عمر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سنودر، تقرأ ما أُثبت، وفي ربيع الأبرار الدستوذر، ويراد منه ما إذا طلي موضع الجرب من مساعر البعير بالهناء</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امتتع، بدون إعجام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هذا الباب ما رواه أبو نعيم في حلية الأولياء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أبي ليلى،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عمر بن الخطّاب بال، ثمّ مسح ذكره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إلينا،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علّمنا</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وذكر مثله في الفائق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وكذا عنه ابن أبي الحديد في شرح النهج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 وجاء في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يتوضأ،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المبالغة في الطهور، وكلّ من أدق النظر في الأمور واستقصى عليها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مُتَنطّس، ومنه قيل للمتطبب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 والنطيس؛ وذلك لدقة نظره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عبيد في غريب الحديث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العامّة في اسم هذا الرجل مع تسالمهم على أنّه من الأنصار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قیس بن صرمة،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صرمة،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صرمة بن إياس،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 بن 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فيكون هو والذي يليه واحداً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مليت، وقد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قليت</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وحكاه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عاد المصنّف للكلام عن إتيان الثاني امرأته في ليل شهر رمضان حينما كان محرماً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جامع البيان للطبري،</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وهامش 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وكذا في هامش تهذيب الكمال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طلوبا، وهي محرفة عن المثبت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محنوداً، وهي محرفة عن المثبت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ناقصة تحتاج إلى متعلق بها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فاغتنم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أبي داود السجستاني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مسنداً عن البراء،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الرجل إذا صام فنام لم يأكل إلى مثلها، وإنّ صرمة بن قيس الأنصاري أتى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 شيء؟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لعليّ أذهب فأطلب لك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وغلبته عينه، فجاءت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خيبة،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جنتة، ولكلّ معنى مقارب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ينتصف النهار حتّى غشي عليه، وكان يعمل يومه في أرضه، فذكر ذلك للنبيّ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في نواسخ القرآن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وجاء قريب منه في السنن الكبرى للبيهقي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وعنه في فتح الباري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قريباً ممّا هنا في ربيع الأبرار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وفي عيون الأخبار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الطريق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عمر يلقى إليه الصاع من التمر فيأكله حتّى حشفه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أسنده في الطبقات الكبرى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الحشف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يُنْوِ، فإذا يبس صَلُبَ وفسد لا طعم له ولا لحاء ولا حلاوة، قاله في لسان العرب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أردأُ التمر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كلمة تعرب عن قوة شهوته وعدم مبالاته أخرجها ابن سعد في الطبقات الكبرى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وأوردها المتقي الهندي في كنز العمّال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 في شيء من أمر الجاهلية إلّا أنّي لست أبالي أي الناس نكحت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وأيهم أنكحت ؟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الشريف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ما تلج به أُمتي النار الأجوفان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والفرج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ذلك الباب روايات كثيرة، وعنه في الوسائل والمستدرك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وقريب منه متناً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ما يدخل به النار من أُمتي الأجوفان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الأجوفان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الفرج، والفم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ما يدخل به الجنة تقوى اللّه، وحسن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بحفظ ما بين رجليك وما بين لحييك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جاء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للأعرابي، لاحظ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حبان في صحيحه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أكثر ما يدخل الناس الجنّة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تقوى اللّه، وحسن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أكثر ما يدخل الناس النار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الأجوفان ؛ الفم والفرج</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وأثبتنا ما استظهرناه، ولعلّها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وهو كناية عن محمّد بن أبي بكر ؛ لأنّه من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عن عمر،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عنده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البيت في ديوان السيّد الحميري المطبوع، وجاء على وزانها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عن بعض من كون قاتل أبي بكر هو عمر بهذه الكيفية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كانت المخدة على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خرجت روحه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قدامة في المغني،</w:t>
      </w:r>
      <w:r>
        <w:rPr>
          <w:rFonts w:eastAsia="IRNazanin" w:cs="IRNazanin"/>
          <w:b w:val="false"/>
          <w:bCs w:val="false"/>
          <w:i w:val="false"/>
          <w:iCs w:val="false"/>
          <w:color w:val="333333"/>
          <w:sz w:val="20"/>
          <w:szCs w:val="20"/>
        </w:rPr>
        <w:t>167/11</w:t>
      </w:r>
      <w:r>
        <w:rPr>
          <w:rFonts w:ascii="IRNazanin" w:hAnsi="IRNazanin" w:eastAsia="IRNazanin"/>
          <w:b w:val="false"/>
          <w:b w:val="false"/>
          <w:bCs w:val="false"/>
          <w:i w:val="false"/>
          <w:i w:val="false"/>
          <w:iCs w:val="false"/>
          <w:color w:val="333333"/>
          <w:sz w:val="20"/>
          <w:sz w:val="20"/>
          <w:szCs w:val="20"/>
          <w:rtl w:val="true"/>
        </w:rPr>
        <w:t xml:space="preserve">، وفي الشرح الكبير له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مشوش في نسختي الأصل، أثبتنا ما استظهرناه، وقد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مراح التروّح،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مراح الدوح، وعلى كل ؛ لا نعرف من هذا الكتاب ومؤلفه شيئاً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ولم أجد نص هذه العبارة هناك، نعم يستظهر بعض ما ذكر هنا من التاريخ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كتب الواقدي المطبوعة، فراجع</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في تاريخ بغداد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عمر لولده عبد الرحمن حتّى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الإصفهاني في حلية الأولياء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نصوص قد اعترف فيها الثاني بقتله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عمر أيضاً ابنه أبا شحمة ابن عمر، وكان زني بربيبة لعمر فضربه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عمر أيضاً ابنه عبيد اللّه المقتول بصفين في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قال ابن قتيبة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شحمة بن عمر بن الخطّاب ؛ فضربه عمر الحدّ في الشراب ؛ فمات ولا عقب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المحدود في الزنا، أما المحدود بسبب الخمر فهو ولده عبيد اللّه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الواقعة نسبت إلى عبد الرحمن بن عمر في قصة طويلة جداً، ذكرها البيهقي في السنن الكبرى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وابن الجوزي في سيرة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والقسطلاني في إرشاد الساري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وابن كثير في تاريخه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 وقد مرّ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جاء في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فجعل عبد الرحمن يصيح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مريض وأنت قاتلي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الحدّ ثانية وحبسه، ثمّ مرض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وعلى أبيه وجده وأخيه ومن تبعه لعائن أهل السماء والأرض إلى يوم 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نقاش لنا مع هذه الواقعة بعد ما أشبعها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بحثاً ودراسة وتحقيقاً، ونحن عياله ونجمع من فتات سفرته، ورذاذ غديره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وما عليه من مصادر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عمر بن الخطّاب، أبو عمرو القرشي العدوي، ولد في أيام الرسالة، وحدّث عن أبيه، وهو جد عمر بن عبد العزيز لأمه، مات سنة سبعين، قالوا عنه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وبلاغة، حدّث عنه ولداه وعروة بن الزبير،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عنه سوى حديث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على ذلك في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عثمان بن عفان عاصم بن عمر بن الخطاب في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عمر في الإصابة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وسائر كتب التراجم عند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كتب التاريخ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اللغة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شحمة عبد الرحمن بن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جلده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نحو الاستهزاء، وهي في الواقع رذيلة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الغزالي في إحياء علوم الدين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ومثله ذكره الزمخشري في الفائق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وجاء في الإحياء أيضاً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به 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وغير معجمة في نسختي الأصل،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شهرته رغبة، أو رعبه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خوفها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غير واضح اللفظ والمعنى، ولعلّ بعضها ألفاظ فارسية معربة، أو كلّها كذلك</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وقد 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لخلال اللّه، والعبارة كلاً في نسختي الأصل مشوّشة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نشر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دخلت المسجد ورأت عمر غطت وجهها،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بیروز باد أهر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تشتمني هذه وهم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ذيله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نظر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ليلدن لك منها غلام خير أهل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 والمناقب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وأُصول الكافي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تصرف واختصار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وكرّر نقله ابن عبدربه في العقد الفريد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وهو بشكل مقارب لما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أخبار الأذكياء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وبألفاظ مقاربة في كتاب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ومثله فيه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وراجعته في موارده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الآيات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أجده، ولعلّه في محل آخر، نعم ذكره الطبري في تاريخه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تفسير ابن أبي حاتم الرازي ولعله أراد غير هذا الكتاب، أو رازي آخر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تفسير الثعلبي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البصري، لا نعرف عن هذا التفسير شيئاً ولا عن مؤلفه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القزويني، لا نعرف عن هذا التفسير شيئاً ولا عن مؤلفه، واللقب مشترك بين أكثر من واحد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يعش ليلة، فسمع غناء رجل من بيت فتسوّر عليه، فرآه مع امرأة يشربان الخمر،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أن يسترك اللّه وأنت على معصيته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أيضاً فيه </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عمر على قوم يشربون،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أنهكم عن الشرب فشربتم ؟ فقال أحدهم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ينهك اللّه عن التجسّس، فلم تجسّست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فتجافى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هلال العسكري في كتابه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عش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سبيل إلى خمر فأشربها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واختلاف يسير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وتفسير الصنعاني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الإسلامية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 واقعة أُخرى مشابهة لها تغايرها في بعض الخصوصيات، جاءت في المستطرف للأبشيهي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وواقعة أُخرى في العقد الفريد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تفسير الطبري المطبوع</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عن هذا التفسير شيئاً ؛ فضلاً عن كونه مطبوعاً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وهو مورد تفسير الآية ولم نجده فيه، نعم جاء في تلخيص الشافي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جملة مصادر في بحار الأنوار </w:t>
      </w:r>
      <w:r>
        <w:rPr>
          <w:rFonts w:eastAsia="IRNazanin" w:cs="IRNazanin"/>
          <w:b w:val="false"/>
          <w:bCs w:val="false"/>
          <w:i w:val="false"/>
          <w:iCs w:val="false"/>
          <w:color w:val="333333"/>
          <w:sz w:val="20"/>
          <w:szCs w:val="20"/>
        </w:rPr>
        <w:t>662/30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واختصار، وكذا 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سلف</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الكتب العلمية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وفي طبعة الأعلمي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 في الألفاظ وأصل الحكاية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أيضاً في تفسير القرطبي </w:t>
      </w:r>
      <w:r>
        <w:rPr>
          <w:rFonts w:eastAsia="IRNazanin" w:cs="IRNazanin"/>
          <w:b w:val="false"/>
          <w:bCs w:val="false"/>
          <w:i w:val="false"/>
          <w:iCs w:val="false"/>
          <w:color w:val="333333"/>
          <w:sz w:val="20"/>
          <w:szCs w:val="20"/>
        </w:rPr>
        <w:t>333/16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للمعتزلي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 ذات أربعة مجلدات،</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والفتوحات الإسلامية،</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وجاء بشكل مقارب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غير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المستطرف للأبشيهي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الحادي والستين، وكأن الواقعة قد تكرّرت أكثر من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 والإصابة في معرفة الصحابة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قصة عسّ الخليفة وتجسّسه بأكثر من صورة وطريق، وقد أورد بعضها شيخنا الأميني طاب ثراه في غديره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النداء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لكع وللمرأة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لكاع كما في لسان العرب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ويراد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اللئيم الدني، أو على حدّ تعريف صاحب العين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يوصف به من به الحمق والموق واللوم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486/15</w:t>
      </w:r>
      <w:r>
        <w:rPr>
          <w:rFonts w:ascii="IRNazanin" w:hAnsi="IRNazanin" w:eastAsia="IRNazanin"/>
          <w:b w:val="false"/>
          <w:b w:val="false"/>
          <w:bCs w:val="false"/>
          <w:i w:val="false"/>
          <w:i w:val="false"/>
          <w:iCs w:val="false"/>
          <w:color w:val="333333"/>
          <w:sz w:val="20"/>
          <w:sz w:val="20"/>
          <w:szCs w:val="20"/>
          <w:rtl w:val="true"/>
        </w:rPr>
        <w:t>، وتفسير الثعلبي،</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كتاب شرح فتح القدير لكمال الدين محمّد بن عبد الواحد السيواسي السكندري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همام الحنفي، المتوفى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الهداية شرح بداية المبتدي تأليف شيخ الإسلام برهان الدين عليّ بن أبي بكر المرغب المتوفى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عورة من الرجل فهو عورة من الأمة، وبطنها وظهرها عورة، وما سوى ذلك من بدنها ليس بعورة،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 عنك الخمار يا دفار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أتتشبهين بالحرائر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عدة روايات فيها نهيه عن تشبّه الإماء بالمحصنات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علاها بالدرّة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يا منتنة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في ذيله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جواريه كانت تخدم الضيفان مكشوفات الرؤوس مضطربات الثديين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سلح العقاب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الحطيئة لَبَذِي، وفي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الحطيئة أودا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ذلك بنفس الإسناد في بحار الأنوار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الرابع من مطاعن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بتفصيل أكثر أخذاً من 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وجاء الإسناد عن الهيثم بن عدي مرفوعاً إلى سعيد بن جبير فيما رواه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عمّا قال عنهم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العشرة المبشرة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بالجنّة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الواقعة ولا الأبيات في ديوان السيّد الحميري المطبوع، وقد جاءت في الأغاني لأبي الفرج الإصفهاني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 وضنّي لها وجه ضعيف، ويحتمل أن تكون ضنين، وصدر البيت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عند ظنّي في أمانته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عَنْهُ، وهي صحيحة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الناير، والصحيح ما أثبتناه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وما هنا أثبتناه من المصادر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جاءا في دمية القصر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 كما جاءا في ترجمته في أعيان الشيعة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شداد بن إبراهيم الطاهر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ومرّت ترجمته في المقدّمة، وهذان البيتان من متفردات موسوعتنا هذه، ولا نعرف لهما مصدراً آخر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بعض مصادر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جاء هذا البيت مع بيتين آخرين في يتيمة الدهر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وبغية الطلب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وقد تقرأ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هي غير منقوطة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وردا في شذرات الذهب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والبيت الثاني منهما محرّف الرواية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حسبي انتباه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كان في حتّى انتباه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والرواية الصحيحة فيه ما ذكرناه، كما جاءت في كتاب المواعظ والاعتبار للمقريزي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 فهما في نسختي الأصل مشوشتان مغايران ما أثبتناه هنا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104063</Words>
  <Characters>430050</Characters>
  <CharactersWithSpaces>531463</CharactersWithSpaces>
  <Paragraphs>4914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2026-08-25T07:30:47Z</dcterms:created>
  <dc:creator>ghaemiyeh.com</dc:creator>
  <dc:description/>
  <dc:language>en-US</dc:language>
  <cp:lastModifiedBy/>
  <dcterms:modified xsi:type="dcterms:W3CDTF">2026-08-25T11:01:06Z</dcterms:modified>
  <cp:revision>1</cp:revision>
  <dc:subject/>
  <dc:title>مثالب النواصب ابن شهر آشوب جلد 5</dc:title>
</cp:coreProperties>
</file>

<file path=docProps/custom.xml><?xml version="1.0" encoding="utf-8"?>
<Properties xmlns="http://schemas.openxmlformats.org/officeDocument/2006/custom-properties" xmlns:vt="http://schemas.openxmlformats.org/officeDocument/2006/docPropsVTypes"/>
</file>