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06891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3906893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906895_2142443653">
            <w:r>
              <w:rPr>
                <w:webHidden/>
                <w:rStyle w:val="IndexLink"/>
                <w:rtl w:val="true"/>
              </w:rPr>
              <w:t>الباب الثانی</w:t>
            </w:r>
            <w:r>
              <w:rPr>
                <w:rStyle w:val="IndexLink"/>
                <w:rtl w:val="true"/>
              </w:rPr>
              <w:tab/>
            </w:r>
            <w:r>
              <w:rPr>
                <w:rStyle w:val="IndexLink"/>
              </w:rPr>
              <w:t>12</w:t>
            </w:r>
          </w:hyperlink>
        </w:p>
        <w:p>
          <w:pPr>
            <w:pStyle w:val="Contents3"/>
            <w:tabs>
              <w:tab w:val="clear" w:pos="8459"/>
              <w:tab w:val="right" w:pos="9026" w:leader="dot"/>
            </w:tabs>
            <w:rPr/>
          </w:pPr>
          <w:hyperlink w:anchor="__RefHeading___Toc13906897_2142443653">
            <w:r>
              <w:rPr>
                <w:webHidden/>
                <w:rStyle w:val="IndexLink"/>
                <w:rtl w:val="true"/>
              </w:rPr>
              <w:t>الفصل الرابع</w:t>
            </w:r>
            <w:r>
              <w:rPr>
                <w:rStyle w:val="IndexLink"/>
                <w:rtl w:val="true"/>
              </w:rPr>
              <w:t xml:space="preserve">: </w:t>
            </w:r>
            <w:r>
              <w:rPr>
                <w:rStyle w:val="IndexLink"/>
                <w:rtl w:val="true"/>
              </w:rPr>
              <w:t>أحداث وأشخاص</w:t>
            </w:r>
            <w:r>
              <w:rPr>
                <w:rStyle w:val="IndexLink"/>
                <w:rtl w:val="true"/>
              </w:rPr>
              <w:t>..</w:t>
              <w:tab/>
            </w:r>
            <w:r>
              <w:rPr>
                <w:rStyle w:val="IndexLink"/>
              </w:rPr>
              <w:t>12</w:t>
            </w:r>
          </w:hyperlink>
        </w:p>
        <w:p>
          <w:pPr>
            <w:pStyle w:val="Contents4"/>
            <w:tabs>
              <w:tab w:val="clear" w:pos="8176"/>
              <w:tab w:val="right" w:pos="9026" w:leader="dot"/>
            </w:tabs>
            <w:rPr/>
          </w:pPr>
          <w:hyperlink w:anchor="__RefHeading___Toc13906899_214244365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3906901_2142443653">
            <w:r>
              <w:rPr>
                <w:webHidden/>
                <w:rStyle w:val="IndexLink"/>
                <w:rtl w:val="true"/>
              </w:rPr>
              <w:t>على من تحل الصدقة؟</w:t>
            </w:r>
            <w:r>
              <w:rPr>
                <w:rStyle w:val="IndexLink"/>
                <w:rtl w:val="true"/>
              </w:rPr>
              <w:t>!</w:t>
              <w:tab/>
            </w:r>
            <w:r>
              <w:rPr>
                <w:rStyle w:val="IndexLink"/>
              </w:rPr>
              <w:t>14</w:t>
            </w:r>
          </w:hyperlink>
        </w:p>
        <w:p>
          <w:pPr>
            <w:pStyle w:val="Contents4"/>
            <w:tabs>
              <w:tab w:val="clear" w:pos="8176"/>
              <w:tab w:val="right" w:pos="9026" w:leader="dot"/>
            </w:tabs>
            <w:rPr/>
          </w:pPr>
          <w:hyperlink w:anchor="__RefHeading___Toc13906903_2142443653">
            <w:r>
              <w:rPr>
                <w:webHidden/>
                <w:rStyle w:val="IndexLink"/>
                <w:rtl w:val="true"/>
              </w:rPr>
              <w:t>الوضوء للتعليم</w:t>
            </w:r>
            <w:r>
              <w:rPr>
                <w:rStyle w:val="IndexLink"/>
                <w:rtl w:val="true"/>
              </w:rPr>
              <w:tab/>
            </w:r>
            <w:r>
              <w:rPr>
                <w:rStyle w:val="IndexLink"/>
              </w:rPr>
              <w:t>16</w:t>
            </w:r>
          </w:hyperlink>
        </w:p>
        <w:p>
          <w:pPr>
            <w:pStyle w:val="Contents4"/>
            <w:tabs>
              <w:tab w:val="clear" w:pos="8176"/>
              <w:tab w:val="right" w:pos="9026" w:leader="dot"/>
            </w:tabs>
            <w:rPr/>
          </w:pPr>
          <w:hyperlink w:anchor="__RefHeading___Toc13906905_2142443653">
            <w:r>
              <w:rPr>
                <w:webHidden/>
                <w:rStyle w:val="IndexLink"/>
                <w:rtl w:val="true"/>
              </w:rPr>
              <w:t xml:space="preserve">ألم يكن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يعرف ذلك؟</w:t>
            </w:r>
            <w:r>
              <w:rPr>
                <w:rStyle w:val="IndexLink"/>
                <w:rtl w:val="true"/>
              </w:rPr>
              <w:t>!:</w:t>
              <w:tab/>
            </w:r>
            <w:r>
              <w:rPr>
                <w:rStyle w:val="IndexLink"/>
              </w:rPr>
              <w:t>18</w:t>
            </w:r>
          </w:hyperlink>
        </w:p>
        <w:p>
          <w:pPr>
            <w:pStyle w:val="Contents4"/>
            <w:tabs>
              <w:tab w:val="clear" w:pos="8176"/>
              <w:tab w:val="right" w:pos="9026" w:leader="dot"/>
            </w:tabs>
            <w:rPr/>
          </w:pPr>
          <w:hyperlink w:anchor="__RefHeading___Toc13906907_2142443653">
            <w:r>
              <w:rPr>
                <w:webHidden/>
                <w:rStyle w:val="IndexLink"/>
                <w:rtl w:val="true"/>
              </w:rPr>
              <w:t>کرم بني هاشم</w:t>
            </w:r>
            <w:r>
              <w:rPr>
                <w:rStyle w:val="IndexLink"/>
                <w:rtl w:val="true"/>
              </w:rPr>
              <w:t>:</w:t>
              <w:tab/>
            </w:r>
            <w:r>
              <w:rPr>
                <w:rStyle w:val="IndexLink"/>
              </w:rPr>
              <w:t>21</w:t>
            </w:r>
          </w:hyperlink>
        </w:p>
        <w:p>
          <w:pPr>
            <w:pStyle w:val="Contents4"/>
            <w:tabs>
              <w:tab w:val="clear" w:pos="8176"/>
              <w:tab w:val="right" w:pos="9026" w:leader="dot"/>
            </w:tabs>
            <w:rPr/>
          </w:pPr>
          <w:hyperlink w:anchor="__RefHeading___Toc13906909_2142443653">
            <w:r>
              <w:rPr>
                <w:webHidden/>
                <w:rStyle w:val="IndexLink"/>
                <w:rtl w:val="true"/>
              </w:rPr>
              <w:t>الحسنان يرفضان تزويج سعيد بن العاص</w:t>
            </w:r>
            <w:r>
              <w:rPr>
                <w:rStyle w:val="IndexLink"/>
                <w:rtl w:val="true"/>
              </w:rPr>
              <w:t>:</w:t>
              <w:tab/>
            </w:r>
            <w:r>
              <w:rPr>
                <w:rStyle w:val="IndexLink"/>
              </w:rPr>
              <w:t>26</w:t>
            </w:r>
          </w:hyperlink>
        </w:p>
        <w:p>
          <w:pPr>
            <w:pStyle w:val="Contents4"/>
            <w:tabs>
              <w:tab w:val="clear" w:pos="8176"/>
              <w:tab w:val="right" w:pos="9026" w:leader="dot"/>
            </w:tabs>
            <w:rPr/>
          </w:pPr>
          <w:hyperlink w:anchor="__RefHeading___Toc13906911_2142443653">
            <w:r>
              <w:rPr>
                <w:webHidden/>
                <w:rStyle w:val="IndexLink"/>
                <w:rtl w:val="true"/>
              </w:rPr>
              <w:t>للتذكير فقط</w:t>
            </w:r>
            <w:r>
              <w:rPr>
                <w:rStyle w:val="IndexLink"/>
                <w:rtl w:val="true"/>
              </w:rPr>
              <w:t>:</w:t>
              <w:tab/>
            </w:r>
            <w:r>
              <w:rPr>
                <w:rStyle w:val="IndexLink"/>
              </w:rPr>
              <w:t>31</w:t>
            </w:r>
          </w:hyperlink>
        </w:p>
        <w:p>
          <w:pPr>
            <w:pStyle w:val="Contents4"/>
            <w:tabs>
              <w:tab w:val="clear" w:pos="8176"/>
              <w:tab w:val="right" w:pos="9026" w:leader="dot"/>
            </w:tabs>
            <w:rPr/>
          </w:pPr>
          <w:hyperlink w:anchor="__RefHeading___Toc13906913_2142443653">
            <w:r>
              <w:rPr>
                <w:webHidden/>
                <w:rStyle w:val="IndexLink"/>
                <w:rtl w:val="true"/>
              </w:rPr>
              <w:t>البدوية المغتلمة</w:t>
            </w:r>
            <w:r>
              <w:rPr>
                <w:rStyle w:val="IndexLink"/>
                <w:rtl w:val="true"/>
              </w:rPr>
              <w:t>:</w:t>
              <w:tab/>
            </w:r>
            <w:r>
              <w:rPr>
                <w:rStyle w:val="IndexLink"/>
              </w:rPr>
              <w:t>32</w:t>
            </w:r>
          </w:hyperlink>
        </w:p>
        <w:p>
          <w:pPr>
            <w:pStyle w:val="Contents3"/>
            <w:tabs>
              <w:tab w:val="clear" w:pos="8459"/>
              <w:tab w:val="right" w:pos="9026" w:leader="dot"/>
            </w:tabs>
            <w:rPr/>
          </w:pPr>
          <w:hyperlink w:anchor="__RefHeading___Toc13906915_2142443653">
            <w:r>
              <w:rPr>
                <w:webHidden/>
                <w:rStyle w:val="IndexLink"/>
                <w:rtl w:val="true"/>
              </w:rPr>
              <w:t>الفصل الخامس</w:t>
            </w:r>
            <w:r>
              <w:rPr>
                <w:rStyle w:val="IndexLink"/>
                <w:rtl w:val="true"/>
              </w:rPr>
              <w:t xml:space="preserve">: </w:t>
            </w:r>
            <w:r>
              <w:rPr>
                <w:rStyle w:val="IndexLink"/>
                <w:rtl w:val="true"/>
              </w:rPr>
              <w:t>الحسنان، ومعاوية</w:t>
            </w:r>
            <w:r>
              <w:rPr>
                <w:rStyle w:val="IndexLink"/>
                <w:rtl w:val="true"/>
              </w:rPr>
              <w:t>..</w:t>
              <w:tab/>
            </w:r>
            <w:r>
              <w:rPr>
                <w:rStyle w:val="IndexLink"/>
              </w:rPr>
              <w:t>39</w:t>
            </w:r>
          </w:hyperlink>
        </w:p>
        <w:p>
          <w:pPr>
            <w:pStyle w:val="Contents4"/>
            <w:tabs>
              <w:tab w:val="clear" w:pos="8176"/>
              <w:tab w:val="right" w:pos="9026" w:leader="dot"/>
            </w:tabs>
            <w:rPr/>
          </w:pPr>
          <w:hyperlink w:anchor="__RefHeading___Toc13906917_2142443653">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3906919_2142443653">
            <w:r>
              <w:rPr>
                <w:webHidden/>
                <w:rStyle w:val="IndexLink"/>
                <w:rtl w:val="true"/>
              </w:rPr>
              <w:t>الحسنان وجوائز معاوية</w:t>
            </w:r>
            <w:r>
              <w:rPr>
                <w:rStyle w:val="IndexLink"/>
                <w:rtl w:val="true"/>
              </w:rPr>
              <w:t>:</w:t>
              <w:tab/>
            </w:r>
            <w:r>
              <w:rPr>
                <w:rStyle w:val="IndexLink"/>
              </w:rPr>
              <w:t>41</w:t>
            </w:r>
          </w:hyperlink>
        </w:p>
        <w:p>
          <w:pPr>
            <w:pStyle w:val="Contents4"/>
            <w:tabs>
              <w:tab w:val="clear" w:pos="8176"/>
              <w:tab w:val="right" w:pos="9026" w:leader="dot"/>
            </w:tabs>
            <w:rPr/>
          </w:pPr>
          <w:hyperlink w:anchor="__RefHeading___Toc13906921_2142443653">
            <w:r>
              <w:rPr>
                <w:webHidden/>
                <w:rStyle w:val="IndexLink"/>
                <w:rtl w:val="true"/>
              </w:rPr>
              <w:t>الحسنان إمامان</w:t>
            </w:r>
            <w:r>
              <w:rPr>
                <w:rStyle w:val="IndexLink"/>
                <w:rtl w:val="true"/>
              </w:rPr>
              <w:t>:</w:t>
              <w:tab/>
            </w:r>
            <w:r>
              <w:rPr>
                <w:rStyle w:val="IndexLink"/>
              </w:rPr>
              <w:t>45</w:t>
            </w:r>
          </w:hyperlink>
        </w:p>
        <w:p>
          <w:pPr>
            <w:pStyle w:val="Contents4"/>
            <w:tabs>
              <w:tab w:val="clear" w:pos="8176"/>
              <w:tab w:val="right" w:pos="9026" w:leader="dot"/>
            </w:tabs>
            <w:rPr/>
          </w:pPr>
          <w:hyperlink w:anchor="__RefHeading___Toc13906923_2142443653">
            <w:r>
              <w:rPr>
                <w:webHidden/>
                <w:rStyle w:val="IndexLink"/>
                <w:rtl w:val="true"/>
              </w:rPr>
              <w:t>بغي معاوية</w:t>
            </w:r>
            <w:r>
              <w:rPr>
                <w:rStyle w:val="IndexLink"/>
                <w:rtl w:val="true"/>
              </w:rPr>
              <w:t>:</w:t>
              <w:tab/>
            </w:r>
            <w:r>
              <w:rPr>
                <w:rStyle w:val="IndexLink"/>
              </w:rPr>
              <w:t>46</w:t>
            </w:r>
          </w:hyperlink>
        </w:p>
        <w:p>
          <w:pPr>
            <w:pStyle w:val="Contents4"/>
            <w:tabs>
              <w:tab w:val="clear" w:pos="8176"/>
              <w:tab w:val="right" w:pos="9026" w:leader="dot"/>
            </w:tabs>
            <w:rPr/>
          </w:pPr>
          <w:hyperlink w:anchor="__RefHeading___Toc13906925_2142443653">
            <w:r>
              <w:rPr>
                <w:webHidden/>
                <w:rStyle w:val="IndexLink"/>
                <w:rtl w:val="true"/>
              </w:rPr>
              <w:t>الشروط المالية في الصلح الحسني</w:t>
            </w:r>
            <w:r>
              <w:rPr>
                <w:rStyle w:val="IndexLink"/>
                <w:rtl w:val="true"/>
              </w:rPr>
              <w:t>:</w:t>
              <w:tab/>
            </w:r>
            <w:r>
              <w:rPr>
                <w:rStyle w:val="IndexLink"/>
              </w:rPr>
              <w:t>47</w:t>
            </w:r>
          </w:hyperlink>
        </w:p>
        <w:p>
          <w:pPr>
            <w:pStyle w:val="Contents4"/>
            <w:tabs>
              <w:tab w:val="clear" w:pos="8176"/>
              <w:tab w:val="right" w:pos="9026" w:leader="dot"/>
            </w:tabs>
            <w:rPr/>
          </w:pPr>
          <w:hyperlink w:anchor="__RefHeading___Toc13906927_2142443653">
            <w:r>
              <w:rPr>
                <w:webHidden/>
                <w:rStyle w:val="IndexLink"/>
                <w:rtl w:val="true"/>
              </w:rPr>
              <w:t>لماذا خصوص دارا بجرد؟</w:t>
            </w:r>
            <w:r>
              <w:rPr>
                <w:rStyle w:val="IndexLink"/>
                <w:rtl w:val="true"/>
              </w:rPr>
              <w:t>!</w:t>
              <w:tab/>
            </w:r>
            <w:r>
              <w:rPr>
                <w:rStyle w:val="IndexLink"/>
              </w:rPr>
              <w:t>48</w:t>
            </w:r>
          </w:hyperlink>
        </w:p>
        <w:p>
          <w:pPr>
            <w:pStyle w:val="Contents4"/>
            <w:tabs>
              <w:tab w:val="clear" w:pos="8176"/>
              <w:tab w:val="right" w:pos="9026" w:leader="dot"/>
            </w:tabs>
            <w:rPr/>
          </w:pPr>
          <w:hyperlink w:anchor="__RefHeading___Toc13906929_2142443653">
            <w:r>
              <w:rPr>
                <w:webHidden/>
                <w:rStyle w:val="IndexLink"/>
                <w:rtl w:val="true"/>
              </w:rPr>
              <w:t>لماذا لم يذكر أيتام أهل النهروان؟</w:t>
            </w:r>
            <w:r>
              <w:rPr>
                <w:rStyle w:val="IndexLink"/>
                <w:rtl w:val="true"/>
              </w:rPr>
              <w:t>!</w:t>
              <w:tab/>
            </w:r>
            <w:r>
              <w:rPr>
                <w:rStyle w:val="IndexLink"/>
              </w:rPr>
              <w:t>49</w:t>
            </w:r>
          </w:hyperlink>
        </w:p>
        <w:p>
          <w:pPr>
            <w:pStyle w:val="Contents4"/>
            <w:tabs>
              <w:tab w:val="clear" w:pos="8176"/>
              <w:tab w:val="right" w:pos="9026" w:leader="dot"/>
            </w:tabs>
            <w:rPr/>
          </w:pPr>
          <w:hyperlink w:anchor="__RefHeading___Toc13906931_2142443653">
            <w:r>
              <w:rPr>
                <w:webHidden/>
                <w:rStyle w:val="IndexLink"/>
                <w:rtl w:val="true"/>
              </w:rPr>
              <w:t>العطاءات والصلات ليست ثمن موقف</w:t>
            </w:r>
            <w:r>
              <w:rPr>
                <w:rStyle w:val="IndexLink"/>
                <w:rtl w:val="true"/>
              </w:rPr>
              <w:t>:</w:t>
              <w:tab/>
            </w:r>
            <w:r>
              <w:rPr>
                <w:rStyle w:val="IndexLink"/>
              </w:rPr>
              <w:t>49</w:t>
            </w:r>
          </w:hyperlink>
        </w:p>
        <w:p>
          <w:pPr>
            <w:pStyle w:val="Contents4"/>
            <w:tabs>
              <w:tab w:val="clear" w:pos="8176"/>
              <w:tab w:val="right" w:pos="9026" w:leader="dot"/>
            </w:tabs>
            <w:rPr/>
          </w:pPr>
          <w:hyperlink w:anchor="__RefHeading___Toc13906933_2142443653">
            <w:r>
              <w:rPr>
                <w:webHidden/>
                <w:rStyle w:val="IndexLink"/>
                <w:rtl w:val="true"/>
              </w:rPr>
              <w:t>نتيجة ما تقدم</w:t>
            </w:r>
            <w:r>
              <w:rPr>
                <w:rStyle w:val="IndexLink"/>
                <w:rtl w:val="true"/>
              </w:rPr>
              <w:tab/>
            </w:r>
            <w:r>
              <w:rPr>
                <w:rStyle w:val="IndexLink"/>
              </w:rPr>
              <w:t>50</w:t>
            </w:r>
          </w:hyperlink>
        </w:p>
        <w:p>
          <w:pPr>
            <w:pStyle w:val="Contents4"/>
            <w:tabs>
              <w:tab w:val="clear" w:pos="8176"/>
              <w:tab w:val="right" w:pos="9026" w:leader="dot"/>
            </w:tabs>
            <w:rPr/>
          </w:pPr>
          <w:hyperlink w:anchor="__RefHeading___Toc13906935_2142443653">
            <w:r>
              <w:rPr>
                <w:webHidden/>
                <w:rStyle w:val="IndexLink"/>
                <w:rtl w:val="true"/>
              </w:rPr>
              <w:t>الإمام يرد صلة معاوية</w:t>
            </w:r>
            <w:r>
              <w:rPr>
                <w:rStyle w:val="IndexLink"/>
                <w:rtl w:val="true"/>
              </w:rPr>
              <w:t>:</w:t>
              <w:tab/>
            </w:r>
            <w:r>
              <w:rPr>
                <w:rStyle w:val="IndexLink"/>
              </w:rPr>
              <w:t>51</w:t>
            </w:r>
          </w:hyperlink>
        </w:p>
        <w:p>
          <w:pPr>
            <w:pStyle w:val="Contents4"/>
            <w:tabs>
              <w:tab w:val="clear" w:pos="8176"/>
              <w:tab w:val="right" w:pos="9026" w:leader="dot"/>
            </w:tabs>
            <w:rPr/>
          </w:pPr>
          <w:hyperlink w:anchor="__RefHeading___Toc13906937_2142443653">
            <w:r>
              <w:rPr>
                <w:webHidden/>
                <w:rStyle w:val="IndexLink"/>
                <w:rtl w:val="true"/>
              </w:rPr>
              <w:t>لم يكن معاوية صادقاً</w:t>
            </w:r>
            <w:r>
              <w:rPr>
                <w:rStyle w:val="IndexLink"/>
                <w:rtl w:val="true"/>
              </w:rPr>
              <w:t>:</w:t>
              <w:tab/>
            </w:r>
            <w:r>
              <w:rPr>
                <w:rStyle w:val="IndexLink"/>
              </w:rPr>
              <w:t>52</w:t>
            </w:r>
          </w:hyperlink>
        </w:p>
        <w:p>
          <w:pPr>
            <w:pStyle w:val="Contents4"/>
            <w:tabs>
              <w:tab w:val="clear" w:pos="8176"/>
              <w:tab w:val="right" w:pos="9026" w:leader="dot"/>
            </w:tabs>
            <w:rPr/>
          </w:pPr>
          <w:hyperlink w:anchor="__RefHeading___Toc13906939_2142443653">
            <w:r>
              <w:rPr>
                <w:webHidden/>
                <w:rStyle w:val="IndexLink"/>
                <w:rtl w:val="true"/>
              </w:rPr>
              <w:t>خذاها، وأنا بن هند</w:t>
            </w:r>
            <w:r>
              <w:rPr>
                <w:rStyle w:val="IndexLink"/>
                <w:rtl w:val="true"/>
              </w:rPr>
              <w:t>:</w:t>
              <w:tab/>
            </w:r>
            <w:r>
              <w:rPr>
                <w:rStyle w:val="IndexLink"/>
              </w:rPr>
              <w:t>52</w:t>
            </w:r>
          </w:hyperlink>
        </w:p>
        <w:p>
          <w:pPr>
            <w:pStyle w:val="Contents4"/>
            <w:tabs>
              <w:tab w:val="clear" w:pos="8176"/>
              <w:tab w:val="right" w:pos="9026" w:leader="dot"/>
            </w:tabs>
            <w:rPr/>
          </w:pPr>
          <w:hyperlink w:anchor="__RefHeading___Toc13906941_2142443653">
            <w:r>
              <w:rPr>
                <w:webHidden/>
                <w:rStyle w:val="IndexLink"/>
                <w:rtl w:val="true"/>
              </w:rPr>
              <w:t xml:space="preserve">رواية عن الإمام الكاظم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13906943_2142443653">
            <w:r>
              <w:rPr>
                <w:webHidden/>
                <w:rStyle w:val="IndexLink"/>
                <w:rtl w:val="true"/>
              </w:rPr>
              <w:t>لعن اللّه أخملنا ذكراً</w:t>
            </w:r>
            <w:r>
              <w:rPr>
                <w:rStyle w:val="IndexLink"/>
                <w:rtl w:val="true"/>
              </w:rPr>
              <w:t>:</w:t>
              <w:tab/>
            </w:r>
            <w:r>
              <w:rPr>
                <w:rStyle w:val="IndexLink"/>
              </w:rPr>
              <w:t>54</w:t>
            </w:r>
          </w:hyperlink>
        </w:p>
        <w:p>
          <w:pPr>
            <w:pStyle w:val="Contents4"/>
            <w:tabs>
              <w:tab w:val="clear" w:pos="8176"/>
              <w:tab w:val="right" w:pos="9026" w:leader="dot"/>
            </w:tabs>
            <w:rPr/>
          </w:pPr>
          <w:hyperlink w:anchor="__RefHeading___Toc13906945_2142443653">
            <w:r>
              <w:rPr>
                <w:webHidden/>
                <w:rStyle w:val="IndexLink"/>
                <w:rtl w:val="true"/>
              </w:rPr>
              <w:t>ابن جعفر يحتج على معاوية</w:t>
            </w:r>
            <w:r>
              <w:rPr>
                <w:rStyle w:val="IndexLink"/>
                <w:rtl w:val="true"/>
              </w:rPr>
              <w:t>:</w:t>
              <w:tab/>
            </w:r>
            <w:r>
              <w:rPr>
                <w:rStyle w:val="IndexLink"/>
              </w:rPr>
              <w:t>58</w:t>
            </w:r>
          </w:hyperlink>
        </w:p>
        <w:p>
          <w:pPr>
            <w:pStyle w:val="Contents4"/>
            <w:tabs>
              <w:tab w:val="clear" w:pos="8176"/>
              <w:tab w:val="right" w:pos="9026" w:leader="dot"/>
            </w:tabs>
            <w:rPr/>
          </w:pPr>
          <w:hyperlink w:anchor="__RefHeading___Toc13906947_2142443653">
            <w:r>
              <w:rPr>
                <w:webHidden/>
                <w:rStyle w:val="IndexLink"/>
                <w:rtl w:val="true"/>
              </w:rPr>
              <w:t>معاوية لا يخجل من قول الباطل</w:t>
            </w:r>
            <w:r>
              <w:rPr>
                <w:rStyle w:val="IndexLink"/>
                <w:rtl w:val="true"/>
              </w:rPr>
              <w:tab/>
            </w:r>
            <w:r>
              <w:rPr>
                <w:rStyle w:val="IndexLink"/>
              </w:rPr>
              <w:t>61</w:t>
            </w:r>
          </w:hyperlink>
        </w:p>
        <w:p>
          <w:pPr>
            <w:pStyle w:val="Contents4"/>
            <w:tabs>
              <w:tab w:val="clear" w:pos="8176"/>
              <w:tab w:val="right" w:pos="9026" w:leader="dot"/>
            </w:tabs>
            <w:rPr/>
          </w:pPr>
          <w:hyperlink w:anchor="__RefHeading___Toc13906949_2142443653">
            <w:r>
              <w:rPr>
                <w:webHidden/>
                <w:rStyle w:val="IndexLink"/>
                <w:rtl w:val="true"/>
              </w:rPr>
              <w:t>معاوية لا يهتم لما سيقوله ابن جعفر</w:t>
            </w:r>
            <w:r>
              <w:rPr>
                <w:rStyle w:val="IndexLink"/>
                <w:rtl w:val="true"/>
              </w:rPr>
              <w:t>:</w:t>
              <w:tab/>
            </w:r>
            <w:r>
              <w:rPr>
                <w:rStyle w:val="IndexLink"/>
              </w:rPr>
              <w:t>64</w:t>
            </w:r>
          </w:hyperlink>
        </w:p>
        <w:p>
          <w:pPr>
            <w:pStyle w:val="Contents4"/>
            <w:tabs>
              <w:tab w:val="clear" w:pos="8176"/>
              <w:tab w:val="right" w:pos="9026" w:leader="dot"/>
            </w:tabs>
            <w:rPr/>
          </w:pPr>
          <w:hyperlink w:anchor="__RefHeading___Toc13906951_2142443653">
            <w:r>
              <w:rPr>
                <w:webHidden/>
                <w:rStyle w:val="IndexLink"/>
                <w:rtl w:val="true"/>
              </w:rPr>
              <w:t>تناقض كلام معاوية</w:t>
            </w:r>
            <w:r>
              <w:rPr>
                <w:rStyle w:val="IndexLink"/>
                <w:rtl w:val="true"/>
              </w:rPr>
              <w:t>:</w:t>
              <w:tab/>
            </w:r>
            <w:r>
              <w:rPr>
                <w:rStyle w:val="IndexLink"/>
              </w:rPr>
              <w:t>65</w:t>
            </w:r>
          </w:hyperlink>
        </w:p>
        <w:p>
          <w:pPr>
            <w:pStyle w:val="Contents4"/>
            <w:tabs>
              <w:tab w:val="clear" w:pos="8176"/>
              <w:tab w:val="right" w:pos="9026" w:leader="dot"/>
            </w:tabs>
            <w:rPr/>
          </w:pPr>
          <w:hyperlink w:anchor="__RefHeading___Toc13906953_2142443653">
            <w:r>
              <w:rPr>
                <w:webHidden/>
                <w:rStyle w:val="IndexLink"/>
                <w:rtl w:val="true"/>
              </w:rPr>
              <w:t>أقسى ما سمعه معاوية</w:t>
            </w:r>
            <w:r>
              <w:rPr>
                <w:rStyle w:val="IndexLink"/>
                <w:rtl w:val="true"/>
              </w:rPr>
              <w:t>:</w:t>
              <w:tab/>
            </w:r>
            <w:r>
              <w:rPr>
                <w:rStyle w:val="IndexLink"/>
              </w:rPr>
              <w:t>66</w:t>
            </w:r>
          </w:hyperlink>
        </w:p>
        <w:p>
          <w:pPr>
            <w:pStyle w:val="Contents4"/>
            <w:tabs>
              <w:tab w:val="clear" w:pos="8176"/>
              <w:tab w:val="right" w:pos="9026" w:leader="dot"/>
            </w:tabs>
            <w:rPr/>
          </w:pPr>
          <w:hyperlink w:anchor="__RefHeading___Toc13906955_2142443653">
            <w:r>
              <w:rPr>
                <w:webHidden/>
                <w:rStyle w:val="IndexLink"/>
                <w:rtl w:val="true"/>
              </w:rPr>
              <w:t>الأموال التي أعطاها للحسنين</w:t>
            </w:r>
            <w:r>
              <w:rPr>
                <w:rStyle w:val="IndexLink"/>
                <w:rtl w:val="true"/>
              </w:rPr>
              <w:t>:</w:t>
              <w:tab/>
            </w:r>
            <w:r>
              <w:rPr>
                <w:rStyle w:val="IndexLink"/>
              </w:rPr>
              <w:t>67</w:t>
            </w:r>
          </w:hyperlink>
        </w:p>
        <w:p>
          <w:pPr>
            <w:pStyle w:val="Contents3"/>
            <w:tabs>
              <w:tab w:val="clear" w:pos="8459"/>
              <w:tab w:val="right" w:pos="9026" w:leader="dot"/>
            </w:tabs>
            <w:rPr/>
          </w:pPr>
          <w:hyperlink w:anchor="__RefHeading___Toc13906957_2142443653">
            <w:r>
              <w:rPr>
                <w:webHidden/>
                <w:rStyle w:val="IndexLink"/>
                <w:rtl w:val="true"/>
              </w:rPr>
              <w:t>الفصل السادس</w:t>
            </w:r>
            <w:r>
              <w:rPr>
                <w:rStyle w:val="IndexLink"/>
                <w:rtl w:val="true"/>
              </w:rPr>
              <w:t xml:space="preserve">: </w:t>
            </w:r>
            <w:r>
              <w:rPr>
                <w:rStyle w:val="IndexLink"/>
                <w:rtl w:val="true"/>
              </w:rPr>
              <w:t>روايات لا تستقيم</w:t>
            </w:r>
            <w:r>
              <w:rPr>
                <w:rStyle w:val="IndexLink"/>
                <w:rtl w:val="true"/>
              </w:rPr>
              <w:t>..</w:t>
              <w:tab/>
            </w:r>
            <w:r>
              <w:rPr>
                <w:rStyle w:val="IndexLink"/>
              </w:rPr>
              <w:t>69</w:t>
            </w:r>
          </w:hyperlink>
        </w:p>
        <w:p>
          <w:pPr>
            <w:pStyle w:val="Contents4"/>
            <w:tabs>
              <w:tab w:val="clear" w:pos="8176"/>
              <w:tab w:val="right" w:pos="9026" w:leader="dot"/>
            </w:tabs>
            <w:rPr/>
          </w:pPr>
          <w:hyperlink w:anchor="__RefHeading___Toc13906959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3906961_2142443653">
            <w:r>
              <w:rPr>
                <w:webHidden/>
                <w:rStyle w:val="IndexLink"/>
                <w:rtl w:val="true"/>
              </w:rPr>
              <w:t>الصلاة على أم كلثوم</w:t>
            </w:r>
            <w:r>
              <w:rPr>
                <w:rStyle w:val="IndexLink"/>
                <w:rtl w:val="true"/>
              </w:rPr>
              <w:t>:</w:t>
              <w:tab/>
            </w:r>
            <w:r>
              <w:rPr>
                <w:rStyle w:val="IndexLink"/>
              </w:rPr>
              <w:t>71</w:t>
            </w:r>
          </w:hyperlink>
        </w:p>
        <w:p>
          <w:pPr>
            <w:pStyle w:val="Contents4"/>
            <w:tabs>
              <w:tab w:val="clear" w:pos="8176"/>
              <w:tab w:val="right" w:pos="9026" w:leader="dot"/>
            </w:tabs>
            <w:rPr/>
          </w:pPr>
          <w:hyperlink w:anchor="__RefHeading___Toc13906963_2142443653">
            <w:r>
              <w:rPr>
                <w:webHidden/>
                <w:rStyle w:val="IndexLink"/>
                <w:rtl w:val="true"/>
              </w:rPr>
              <w:t>التناقضات تثير التساؤلات</w:t>
            </w:r>
            <w:r>
              <w:rPr>
                <w:rStyle w:val="IndexLink"/>
                <w:rtl w:val="true"/>
              </w:rPr>
              <w:t>:</w:t>
              <w:tab/>
            </w:r>
            <w:r>
              <w:rPr>
                <w:rStyle w:val="IndexLink"/>
              </w:rPr>
              <w:t>72</w:t>
            </w:r>
          </w:hyperlink>
        </w:p>
        <w:p>
          <w:pPr>
            <w:pStyle w:val="Contents4"/>
            <w:tabs>
              <w:tab w:val="clear" w:pos="8176"/>
              <w:tab w:val="right" w:pos="9026" w:leader="dot"/>
            </w:tabs>
            <w:rPr/>
          </w:pPr>
          <w:hyperlink w:anchor="__RefHeading___Toc13906965_2142443653">
            <w:r>
              <w:rPr>
                <w:webHidden/>
                <w:rStyle w:val="IndexLink"/>
                <w:rtl w:val="true"/>
              </w:rPr>
              <w:t>متى توفيت أم كلثوم؟</w:t>
            </w:r>
            <w:r>
              <w:rPr>
                <w:rStyle w:val="IndexLink"/>
                <w:rtl w:val="true"/>
              </w:rPr>
              <w:t>!:</w:t>
              <w:tab/>
            </w:r>
            <w:r>
              <w:rPr>
                <w:rStyle w:val="IndexLink"/>
              </w:rPr>
              <w:t>74</w:t>
            </w:r>
          </w:hyperlink>
        </w:p>
        <w:p>
          <w:pPr>
            <w:pStyle w:val="Contents4"/>
            <w:tabs>
              <w:tab w:val="clear" w:pos="8176"/>
              <w:tab w:val="right" w:pos="9026" w:leader="dot"/>
            </w:tabs>
            <w:rPr/>
          </w:pPr>
          <w:hyperlink w:anchor="__RefHeading___Toc13906967_2142443653">
            <w:r>
              <w:rPr>
                <w:webHidden/>
                <w:rStyle w:val="IndexLink"/>
                <w:rtl w:val="true"/>
              </w:rPr>
              <w:t>من الذي صلى على أم كلثوم؟</w:t>
            </w:r>
            <w:r>
              <w:rPr>
                <w:rStyle w:val="IndexLink"/>
                <w:rtl w:val="true"/>
              </w:rPr>
              <w:t>!:</w:t>
              <w:tab/>
            </w:r>
            <w:r>
              <w:rPr>
                <w:rStyle w:val="IndexLink"/>
              </w:rPr>
              <w:t>75</w:t>
            </w:r>
          </w:hyperlink>
        </w:p>
        <w:p>
          <w:pPr>
            <w:pStyle w:val="Contents4"/>
            <w:tabs>
              <w:tab w:val="clear" w:pos="8176"/>
              <w:tab w:val="right" w:pos="9026" w:leader="dot"/>
            </w:tabs>
            <w:rPr/>
          </w:pPr>
          <w:hyperlink w:anchor="__RefHeading___Toc13906969_2142443653">
            <w:r>
              <w:rPr>
                <w:webHidden/>
                <w:rStyle w:val="IndexLink"/>
                <w:rtl w:val="true"/>
              </w:rPr>
              <w:t xml:space="preserve">ظن أن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هو الحسن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13906971_2142443653">
            <w:r>
              <w:rPr>
                <w:webHidden/>
                <w:rStyle w:val="IndexLink"/>
                <w:rtl w:val="true"/>
              </w:rPr>
              <w:t xml:space="preserve">كيف ضل الحسن </w:t>
            </w:r>
            <w:r>
              <w:rPr>
                <w:rStyle w:val="IndexLink"/>
                <w:rtl w:val="true"/>
              </w:rPr>
              <w:t>«</w:t>
            </w:r>
            <w:r>
              <w:rPr>
                <w:rStyle w:val="IndexLink"/>
                <w:rtl w:val="true"/>
              </w:rPr>
              <w:t>علیه السلام</w:t>
            </w:r>
            <w:r>
              <w:rPr>
                <w:rStyle w:val="IndexLink"/>
                <w:rtl w:val="true"/>
              </w:rPr>
              <w:t xml:space="preserve">» </w:t>
            </w:r>
            <w:r>
              <w:rPr>
                <w:rStyle w:val="IndexLink"/>
                <w:rtl w:val="true"/>
              </w:rPr>
              <w:t>طريقه؟</w:t>
            </w:r>
            <w:r>
              <w:rPr>
                <w:rStyle w:val="IndexLink"/>
                <w:rtl w:val="true"/>
              </w:rPr>
              <w:t>!:</w:t>
              <w:tab/>
            </w:r>
            <w:r>
              <w:rPr>
                <w:rStyle w:val="IndexLink"/>
              </w:rPr>
              <w:t>77</w:t>
            </w:r>
          </w:hyperlink>
        </w:p>
        <w:p>
          <w:pPr>
            <w:pStyle w:val="Contents4"/>
            <w:tabs>
              <w:tab w:val="clear" w:pos="8176"/>
              <w:tab w:val="right" w:pos="9026" w:leader="dot"/>
            </w:tabs>
            <w:rPr/>
          </w:pPr>
          <w:hyperlink w:anchor="__RefHeading___Toc13906973_2142443653">
            <w:r>
              <w:rPr>
                <w:webHidden/>
                <w:rStyle w:val="IndexLink"/>
                <w:rtl w:val="true"/>
              </w:rPr>
              <w:t xml:space="preserve">الحسن </w:t>
            </w:r>
            <w:r>
              <w:rPr>
                <w:rStyle w:val="IndexLink"/>
                <w:rtl w:val="true"/>
              </w:rPr>
              <w:t>«</w:t>
            </w:r>
            <w:r>
              <w:rPr>
                <w:rStyle w:val="IndexLink"/>
                <w:rtl w:val="true"/>
              </w:rPr>
              <w:t>علیه السلام</w:t>
            </w:r>
            <w:r>
              <w:rPr>
                <w:rStyle w:val="IndexLink"/>
                <w:rtl w:val="true"/>
              </w:rPr>
              <w:t xml:space="preserve">» </w:t>
            </w:r>
            <w:r>
              <w:rPr>
                <w:rStyle w:val="IndexLink"/>
                <w:rtl w:val="true"/>
              </w:rPr>
              <w:t>لا يخلف موعده</w:t>
            </w:r>
            <w:r>
              <w:rPr>
                <w:rStyle w:val="IndexLink"/>
                <w:rtl w:val="true"/>
              </w:rPr>
              <w:t>:</w:t>
              <w:tab/>
            </w:r>
            <w:r>
              <w:rPr>
                <w:rStyle w:val="IndexLink"/>
              </w:rPr>
              <w:t>77</w:t>
            </w:r>
          </w:hyperlink>
        </w:p>
        <w:p>
          <w:pPr>
            <w:pStyle w:val="Contents4"/>
            <w:tabs>
              <w:tab w:val="clear" w:pos="8176"/>
              <w:tab w:val="right" w:pos="9026" w:leader="dot"/>
            </w:tabs>
            <w:rPr/>
          </w:pPr>
          <w:hyperlink w:anchor="__RefHeading___Toc13906975_2142443653">
            <w:r>
              <w:rPr>
                <w:webHidden/>
                <w:rStyle w:val="IndexLink"/>
                <w:rtl w:val="true"/>
              </w:rPr>
              <w:t>الراعي لم يميز الحسن من الحسين</w:t>
            </w:r>
            <w:r>
              <w:rPr>
                <w:rStyle w:val="IndexLink"/>
                <w:rtl w:val="true"/>
              </w:rPr>
              <w:t>:</w:t>
              <w:tab/>
            </w:r>
            <w:r>
              <w:rPr>
                <w:rStyle w:val="IndexLink"/>
              </w:rPr>
              <w:t>78</w:t>
            </w:r>
          </w:hyperlink>
        </w:p>
        <w:p>
          <w:pPr>
            <w:pStyle w:val="Contents4"/>
            <w:tabs>
              <w:tab w:val="clear" w:pos="8176"/>
              <w:tab w:val="right" w:pos="9026" w:leader="dot"/>
            </w:tabs>
            <w:rPr/>
          </w:pPr>
          <w:hyperlink w:anchor="__RefHeading___Toc13906977_2142443653">
            <w:r>
              <w:rPr>
                <w:webHidden/>
                <w:rStyle w:val="IndexLink"/>
                <w:rtl w:val="true"/>
              </w:rPr>
              <w:t>مكافأة الراعي</w:t>
            </w:r>
            <w:r>
              <w:rPr>
                <w:rStyle w:val="IndexLink"/>
                <w:rtl w:val="true"/>
              </w:rPr>
              <w:t>:</w:t>
              <w:tab/>
            </w:r>
            <w:r>
              <w:rPr>
                <w:rStyle w:val="IndexLink"/>
              </w:rPr>
              <w:t>79</w:t>
            </w:r>
          </w:hyperlink>
        </w:p>
        <w:p>
          <w:pPr>
            <w:pStyle w:val="Contents4"/>
            <w:tabs>
              <w:tab w:val="clear" w:pos="8176"/>
              <w:tab w:val="right" w:pos="9026" w:leader="dot"/>
            </w:tabs>
            <w:rPr/>
          </w:pPr>
          <w:hyperlink w:anchor="__RefHeading___Toc13906979_2142443653">
            <w:r>
              <w:rPr>
                <w:webHidden/>
                <w:rStyle w:val="IndexLink"/>
                <w:rtl w:val="true"/>
              </w:rPr>
              <w:t>الحسنان لا يتهاجران</w:t>
            </w:r>
            <w:r>
              <w:rPr>
                <w:rStyle w:val="IndexLink"/>
                <w:rtl w:val="true"/>
              </w:rPr>
              <w:t>:</w:t>
              <w:tab/>
            </w:r>
            <w:r>
              <w:rPr>
                <w:rStyle w:val="IndexLink"/>
              </w:rPr>
              <w:t>80</w:t>
            </w:r>
          </w:hyperlink>
        </w:p>
        <w:p>
          <w:pPr>
            <w:pStyle w:val="Contents4"/>
            <w:tabs>
              <w:tab w:val="clear" w:pos="8176"/>
              <w:tab w:val="right" w:pos="9026" w:leader="dot"/>
            </w:tabs>
            <w:rPr/>
          </w:pPr>
          <w:hyperlink w:anchor="__RefHeading___Toc13906981_2142443653">
            <w:r>
              <w:rPr>
                <w:webHidden/>
                <w:rStyle w:val="IndexLink"/>
                <w:rtl w:val="true"/>
              </w:rPr>
              <w:t>لماذا يهجر شخص أخاه</w:t>
            </w:r>
            <w:r>
              <w:rPr>
                <w:rStyle w:val="IndexLink"/>
                <w:rtl w:val="true"/>
              </w:rPr>
              <w:t>:</w:t>
              <w:tab/>
            </w:r>
            <w:r>
              <w:rPr>
                <w:rStyle w:val="IndexLink"/>
              </w:rPr>
              <w:t>81</w:t>
            </w:r>
          </w:hyperlink>
        </w:p>
        <w:p>
          <w:pPr>
            <w:pStyle w:val="Contents4"/>
            <w:tabs>
              <w:tab w:val="clear" w:pos="8176"/>
              <w:tab w:val="right" w:pos="9026" w:leader="dot"/>
            </w:tabs>
            <w:rPr/>
          </w:pPr>
          <w:hyperlink w:anchor="__RefHeading___Toc13906983_2142443653">
            <w:r>
              <w:rPr>
                <w:webHidden/>
                <w:rStyle w:val="IndexLink"/>
                <w:rtl w:val="true"/>
              </w:rPr>
              <w:t>أنت أحق بالفضل مني</w:t>
            </w:r>
            <w:r>
              <w:rPr>
                <w:rStyle w:val="IndexLink"/>
                <w:rtl w:val="true"/>
              </w:rPr>
              <w:tab/>
            </w:r>
            <w:r>
              <w:rPr>
                <w:rStyle w:val="IndexLink"/>
              </w:rPr>
              <w:t>82</w:t>
            </w:r>
          </w:hyperlink>
        </w:p>
        <w:p>
          <w:pPr>
            <w:pStyle w:val="Contents4"/>
            <w:tabs>
              <w:tab w:val="clear" w:pos="8176"/>
              <w:tab w:val="right" w:pos="9026" w:leader="dot"/>
            </w:tabs>
            <w:rPr/>
          </w:pPr>
          <w:hyperlink w:anchor="__RefHeading___Toc13906985_2142443653">
            <w:r>
              <w:rPr>
                <w:webHidden/>
                <w:rStyle w:val="IndexLink"/>
                <w:rtl w:val="true"/>
              </w:rPr>
              <w:t>متى كان هذا التهاجر ؟</w:t>
            </w:r>
            <w:r>
              <w:rPr>
                <w:rStyle w:val="IndexLink"/>
                <w:rtl w:val="true"/>
              </w:rPr>
              <w:t>!</w:t>
              <w:tab/>
            </w:r>
            <w:r>
              <w:rPr>
                <w:rStyle w:val="IndexLink"/>
              </w:rPr>
              <w:t>82</w:t>
            </w:r>
          </w:hyperlink>
        </w:p>
        <w:p>
          <w:pPr>
            <w:pStyle w:val="Contents4"/>
            <w:tabs>
              <w:tab w:val="clear" w:pos="8176"/>
              <w:tab w:val="right" w:pos="9026" w:leader="dot"/>
            </w:tabs>
            <w:rPr/>
          </w:pPr>
          <w:hyperlink w:anchor="__RefHeading___Toc13906987_2142443653">
            <w:r>
              <w:rPr>
                <w:webHidden/>
                <w:rStyle w:val="IndexLink"/>
                <w:rtl w:val="true"/>
              </w:rPr>
              <w:t>أي هذين هو الصحيح؟</w:t>
            </w:r>
            <w:r>
              <w:rPr>
                <w:rStyle w:val="IndexLink"/>
                <w:rtl w:val="true"/>
              </w:rPr>
              <w:t>!</w:t>
              <w:tab/>
            </w:r>
            <w:r>
              <w:rPr>
                <w:rStyle w:val="IndexLink"/>
              </w:rPr>
              <w:t>83</w:t>
            </w:r>
          </w:hyperlink>
        </w:p>
        <w:p>
          <w:pPr>
            <w:pStyle w:val="Contents4"/>
            <w:tabs>
              <w:tab w:val="clear" w:pos="8176"/>
              <w:tab w:val="right" w:pos="9026" w:leader="dot"/>
            </w:tabs>
            <w:rPr/>
          </w:pPr>
          <w:hyperlink w:anchor="__RefHeading___Toc13906989_2142443653">
            <w:r>
              <w:rPr>
                <w:webHidden/>
                <w:rStyle w:val="IndexLink"/>
                <w:rtl w:val="true"/>
              </w:rPr>
              <w:t>وددت أن لسانك لي، وقلبي لك</w:t>
            </w:r>
            <w:r>
              <w:rPr>
                <w:rStyle w:val="IndexLink"/>
                <w:rtl w:val="true"/>
              </w:rPr>
              <w:t>:</w:t>
              <w:tab/>
            </w:r>
            <w:r>
              <w:rPr>
                <w:rStyle w:val="IndexLink"/>
              </w:rPr>
              <w:t>84</w:t>
            </w:r>
          </w:hyperlink>
        </w:p>
        <w:p>
          <w:pPr>
            <w:pStyle w:val="Contents4"/>
            <w:tabs>
              <w:tab w:val="clear" w:pos="8176"/>
              <w:tab w:val="right" w:pos="9026" w:leader="dot"/>
            </w:tabs>
            <w:rPr/>
          </w:pPr>
          <w:hyperlink w:anchor="__RefHeading___Toc13906991_2142443653">
            <w:r>
              <w:rPr>
                <w:webHidden/>
                <w:rStyle w:val="IndexLink"/>
                <w:rtl w:val="true"/>
              </w:rPr>
              <w:t xml:space="preserve">الخلاف بين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وابن الحنفية</w:t>
            </w:r>
            <w:r>
              <w:rPr>
                <w:rStyle w:val="IndexLink"/>
                <w:rtl w:val="true"/>
              </w:rPr>
              <w:t>:</w:t>
              <w:tab/>
            </w:r>
            <w:r>
              <w:rPr>
                <w:rStyle w:val="IndexLink"/>
              </w:rPr>
              <w:t>85</w:t>
            </w:r>
          </w:hyperlink>
        </w:p>
        <w:p>
          <w:pPr>
            <w:pStyle w:val="Contents4"/>
            <w:tabs>
              <w:tab w:val="clear" w:pos="8176"/>
              <w:tab w:val="right" w:pos="9026" w:leader="dot"/>
            </w:tabs>
            <w:rPr/>
          </w:pPr>
          <w:hyperlink w:anchor="__RefHeading___Toc13906993_2142443653">
            <w:r>
              <w:rPr>
                <w:webHidden/>
                <w:rStyle w:val="IndexLink"/>
                <w:rtl w:val="true"/>
              </w:rPr>
              <w:t>خير المال ما وقي به العرض</w:t>
            </w:r>
            <w:r>
              <w:rPr>
                <w:rStyle w:val="IndexLink"/>
                <w:rtl w:val="true"/>
              </w:rPr>
              <w:t>:</w:t>
              <w:tab/>
            </w:r>
            <w:r>
              <w:rPr>
                <w:rStyle w:val="IndexLink"/>
              </w:rPr>
              <w:t>88</w:t>
            </w:r>
          </w:hyperlink>
        </w:p>
        <w:p>
          <w:pPr>
            <w:pStyle w:val="Contents3"/>
            <w:tabs>
              <w:tab w:val="clear" w:pos="8459"/>
              <w:tab w:val="right" w:pos="9026" w:leader="dot"/>
            </w:tabs>
            <w:rPr/>
          </w:pPr>
          <w:hyperlink w:anchor="__RefHeading___Toc13906995_2142443653">
            <w:r>
              <w:rPr>
                <w:webHidden/>
                <w:rStyle w:val="IndexLink"/>
                <w:rtl w:val="true"/>
              </w:rPr>
              <w:t>الفصل السابع</w:t>
            </w:r>
            <w:r>
              <w:rPr>
                <w:rStyle w:val="IndexLink"/>
                <w:rtl w:val="true"/>
              </w:rPr>
              <w:t xml:space="preserve">: </w:t>
            </w:r>
            <w:r>
              <w:rPr>
                <w:rStyle w:val="IndexLink"/>
                <w:rtl w:val="true"/>
              </w:rPr>
              <w:t xml:space="preserve">مروان بنظر الحسين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13906997_2142443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3906999_2142443653">
            <w:r>
              <w:rPr>
                <w:webHidden/>
                <w:rStyle w:val="IndexLink"/>
                <w:rtl w:val="true"/>
              </w:rPr>
              <w:t xml:space="preserve">مروان يتحدى والحسين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يرد</w:t>
            </w:r>
            <w:r>
              <w:rPr>
                <w:rStyle w:val="IndexLink"/>
                <w:rtl w:val="true"/>
              </w:rPr>
              <w:t>:</w:t>
              <w:tab/>
            </w:r>
            <w:r>
              <w:rPr>
                <w:rStyle w:val="IndexLink"/>
              </w:rPr>
              <w:t>92</w:t>
            </w:r>
          </w:hyperlink>
        </w:p>
        <w:p>
          <w:pPr>
            <w:pStyle w:val="Contents4"/>
            <w:tabs>
              <w:tab w:val="clear" w:pos="8176"/>
              <w:tab w:val="right" w:pos="9026" w:leader="dot"/>
            </w:tabs>
            <w:rPr/>
          </w:pPr>
          <w:hyperlink w:anchor="__RefHeading___Toc13907001_2142443653">
            <w:r>
              <w:rPr>
                <w:webHidden/>
                <w:rStyle w:val="IndexLink"/>
                <w:rtl w:val="true"/>
              </w:rPr>
              <w:t>يا ابن الزرقاء</w:t>
            </w:r>
            <w:r>
              <w:rPr>
                <w:rStyle w:val="IndexLink"/>
                <w:rtl w:val="true"/>
              </w:rPr>
              <w:t>:</w:t>
              <w:tab/>
            </w:r>
            <w:r>
              <w:rPr>
                <w:rStyle w:val="IndexLink"/>
              </w:rPr>
              <w:t>95</w:t>
            </w:r>
          </w:hyperlink>
        </w:p>
        <w:p>
          <w:pPr>
            <w:pStyle w:val="Contents4"/>
            <w:tabs>
              <w:tab w:val="clear" w:pos="8176"/>
              <w:tab w:val="right" w:pos="9026" w:leader="dot"/>
            </w:tabs>
            <w:rPr/>
          </w:pPr>
          <w:hyperlink w:anchor="__RefHeading___Toc13907003_2142443653">
            <w:r>
              <w:rPr>
                <w:webHidden/>
                <w:rStyle w:val="IndexLink"/>
                <w:rtl w:val="true"/>
              </w:rPr>
              <w:t>تهدید مبعوث</w:t>
            </w:r>
            <w:r>
              <w:rPr>
                <w:rStyle w:val="IndexLink"/>
                <w:rtl w:val="true"/>
              </w:rPr>
              <w:t>:</w:t>
            </w:r>
            <w:r>
              <w:rPr>
                <w:rStyle w:val="IndexLink"/>
                <w:rtl w:val="true"/>
              </w:rPr>
              <w:t>مروان</w:t>
            </w:r>
            <w:r>
              <w:rPr>
                <w:rStyle w:val="IndexLink"/>
                <w:rtl w:val="true"/>
              </w:rPr>
              <w:tab/>
            </w:r>
            <w:r>
              <w:rPr>
                <w:rStyle w:val="IndexLink"/>
              </w:rPr>
              <w:t>97</w:t>
            </w:r>
          </w:hyperlink>
        </w:p>
        <w:p>
          <w:pPr>
            <w:pStyle w:val="Contents4"/>
            <w:tabs>
              <w:tab w:val="clear" w:pos="8176"/>
              <w:tab w:val="right" w:pos="9026" w:leader="dot"/>
            </w:tabs>
            <w:rPr/>
          </w:pPr>
          <w:hyperlink w:anchor="__RefHeading___Toc13907005_2142443653">
            <w:r>
              <w:rPr>
                <w:webHidden/>
                <w:rStyle w:val="IndexLink"/>
                <w:rtl w:val="true"/>
              </w:rPr>
              <w:t>لماذا لم يسأل الحسين أخاه؟</w:t>
            </w:r>
            <w:r>
              <w:rPr>
                <w:rStyle w:val="IndexLink"/>
                <w:rtl w:val="true"/>
              </w:rPr>
              <w:t>!:</w:t>
              <w:tab/>
            </w:r>
            <w:r>
              <w:rPr>
                <w:rStyle w:val="IndexLink"/>
              </w:rPr>
              <w:t>98</w:t>
            </w:r>
          </w:hyperlink>
        </w:p>
        <w:p>
          <w:pPr>
            <w:pStyle w:val="Contents4"/>
            <w:tabs>
              <w:tab w:val="clear" w:pos="8176"/>
              <w:tab w:val="right" w:pos="9026" w:leader="dot"/>
            </w:tabs>
            <w:rPr/>
          </w:pPr>
          <w:hyperlink w:anchor="__RefHeading___Toc13907007_2142443653">
            <w:r>
              <w:rPr>
                <w:webHidden/>
                <w:rStyle w:val="IndexLink"/>
                <w:rtl w:val="true"/>
              </w:rPr>
              <w:t>هل عاند الحسين أخاه؟</w:t>
            </w:r>
            <w:r>
              <w:rPr>
                <w:rStyle w:val="IndexLink"/>
                <w:rtl w:val="true"/>
              </w:rPr>
              <w:t>!</w:t>
              <w:tab/>
            </w:r>
            <w:r>
              <w:rPr>
                <w:rStyle w:val="IndexLink"/>
              </w:rPr>
              <w:t>99</w:t>
            </w:r>
          </w:hyperlink>
        </w:p>
        <w:p>
          <w:pPr>
            <w:pStyle w:val="Contents4"/>
            <w:tabs>
              <w:tab w:val="clear" w:pos="8176"/>
              <w:tab w:val="right" w:pos="9026" w:leader="dot"/>
            </w:tabs>
            <w:rPr/>
          </w:pPr>
          <w:hyperlink w:anchor="__RefHeading___Toc13907009_2142443653">
            <w:r>
              <w:rPr>
                <w:webHidden/>
                <w:rStyle w:val="IndexLink"/>
                <w:rtl w:val="true"/>
              </w:rPr>
              <w:t>أنت صبي لا عقل لك</w:t>
            </w:r>
            <w:r>
              <w:rPr>
                <w:rStyle w:val="IndexLink"/>
                <w:rtl w:val="true"/>
              </w:rPr>
              <w:t>:</w:t>
              <w:tab/>
            </w:r>
            <w:r>
              <w:rPr>
                <w:rStyle w:val="IndexLink"/>
              </w:rPr>
              <w:t>100</w:t>
            </w:r>
          </w:hyperlink>
        </w:p>
        <w:p>
          <w:pPr>
            <w:pStyle w:val="Contents4"/>
            <w:tabs>
              <w:tab w:val="clear" w:pos="8176"/>
              <w:tab w:val="right" w:pos="9026" w:leader="dot"/>
            </w:tabs>
            <w:rPr/>
          </w:pPr>
          <w:hyperlink w:anchor="__RefHeading___Toc13907011_2142443653">
            <w:r>
              <w:rPr>
                <w:webHidden/>
                <w:rStyle w:val="IndexLink"/>
                <w:rtl w:val="true"/>
              </w:rPr>
              <w:t>مروان</w:t>
            </w:r>
            <w:r>
              <w:rPr>
                <w:rStyle w:val="IndexLink"/>
                <w:rtl w:val="true"/>
              </w:rPr>
              <w:t xml:space="preserve">: </w:t>
            </w:r>
            <w:r>
              <w:rPr>
                <w:rStyle w:val="IndexLink"/>
                <w:rtl w:val="true"/>
              </w:rPr>
              <w:t>الخوارج زهاد وعلماء</w:t>
            </w:r>
            <w:r>
              <w:rPr>
                <w:rStyle w:val="IndexLink"/>
                <w:rtl w:val="true"/>
              </w:rPr>
              <w:t>:</w:t>
              <w:tab/>
            </w:r>
            <w:r>
              <w:rPr>
                <w:rStyle w:val="IndexLink"/>
              </w:rPr>
              <w:t>101</w:t>
            </w:r>
          </w:hyperlink>
        </w:p>
        <w:p>
          <w:pPr>
            <w:pStyle w:val="Contents4"/>
            <w:tabs>
              <w:tab w:val="clear" w:pos="8176"/>
              <w:tab w:val="right" w:pos="9026" w:leader="dot"/>
            </w:tabs>
            <w:rPr/>
          </w:pPr>
          <w:hyperlink w:anchor="__RefHeading___Toc13907013_2142443653">
            <w:r>
              <w:rPr>
                <w:webHidden/>
                <w:rStyle w:val="IndexLink"/>
                <w:rtl w:val="true"/>
              </w:rPr>
              <w:t>الإمام الحسن يفخر بنفسه لا بغيره</w:t>
            </w:r>
            <w:r>
              <w:rPr>
                <w:rStyle w:val="IndexLink"/>
                <w:rtl w:val="true"/>
              </w:rPr>
              <w:t>:</w:t>
              <w:tab/>
            </w:r>
            <w:r>
              <w:rPr>
                <w:rStyle w:val="IndexLink"/>
              </w:rPr>
              <w:t>102</w:t>
            </w:r>
          </w:hyperlink>
        </w:p>
        <w:p>
          <w:pPr>
            <w:pStyle w:val="Contents4"/>
            <w:tabs>
              <w:tab w:val="clear" w:pos="8176"/>
              <w:tab w:val="right" w:pos="9026" w:leader="dot"/>
            </w:tabs>
            <w:rPr/>
          </w:pPr>
          <w:hyperlink w:anchor="__RefHeading___Toc13907015_2142443653">
            <w:r>
              <w:rPr>
                <w:webHidden/>
                <w:rStyle w:val="IndexLink"/>
                <w:rtl w:val="true"/>
              </w:rPr>
              <w:t xml:space="preserve">ابن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وابن النبي </w:t>
            </w:r>
            <w:r>
              <w:rPr>
                <w:rStyle w:val="IndexLink"/>
                <w:rtl w:val="true"/>
              </w:rPr>
              <w:t>«</w:t>
            </w:r>
            <w:r>
              <w:rPr>
                <w:rStyle w:val="IndexLink"/>
                <w:rtl w:val="true"/>
              </w:rPr>
              <w:t>صَلَّى اللّه عَلَيْهِ وَ آلِهِ وَسَلَّمَ</w:t>
            </w:r>
            <w:r>
              <w:rPr>
                <w:rStyle w:val="IndexLink"/>
                <w:rtl w:val="true"/>
              </w:rPr>
              <w:t>» :</w:t>
              <w:tab/>
            </w:r>
            <w:r>
              <w:rPr>
                <w:rStyle w:val="IndexLink"/>
              </w:rPr>
              <w:t>102</w:t>
            </w:r>
          </w:hyperlink>
        </w:p>
        <w:p>
          <w:pPr>
            <w:pStyle w:val="Contents4"/>
            <w:tabs>
              <w:tab w:val="clear" w:pos="8176"/>
              <w:tab w:val="right" w:pos="9026" w:leader="dot"/>
            </w:tabs>
            <w:rPr/>
          </w:pPr>
          <w:hyperlink w:anchor="__RefHeading___Toc13907017_2142443653">
            <w:r>
              <w:rPr>
                <w:webHidden/>
                <w:rStyle w:val="IndexLink"/>
                <w:rtl w:val="true"/>
              </w:rPr>
              <w:t>كلاهما لي ورغماً</w:t>
            </w:r>
            <w:r>
              <w:rPr>
                <w:rStyle w:val="IndexLink"/>
                <w:rtl w:val="true"/>
              </w:rPr>
              <w:t>:</w:t>
              <w:tab/>
            </w:r>
            <w:r>
              <w:rPr>
                <w:rStyle w:val="IndexLink"/>
              </w:rPr>
              <w:t>103</w:t>
            </w:r>
          </w:hyperlink>
        </w:p>
        <w:p>
          <w:pPr>
            <w:pStyle w:val="Contents4"/>
            <w:tabs>
              <w:tab w:val="clear" w:pos="8176"/>
              <w:tab w:val="right" w:pos="9026" w:leader="dot"/>
            </w:tabs>
            <w:rPr/>
          </w:pPr>
          <w:hyperlink w:anchor="__RefHeading___Toc13907019_2142443653">
            <w:r>
              <w:rPr>
                <w:webHidden/>
                <w:rStyle w:val="IndexLink"/>
                <w:rtl w:val="true"/>
              </w:rPr>
              <w:t>العدالة في إمام الجماعة</w:t>
            </w:r>
            <w:r>
              <w:rPr>
                <w:rStyle w:val="IndexLink"/>
                <w:rtl w:val="true"/>
              </w:rPr>
              <w:t>:</w:t>
              <w:tab/>
            </w:r>
            <w:r>
              <w:rPr>
                <w:rStyle w:val="IndexLink"/>
              </w:rPr>
              <w:t>103</w:t>
            </w:r>
          </w:hyperlink>
        </w:p>
        <w:p>
          <w:pPr>
            <w:pStyle w:val="Contents2"/>
            <w:tabs>
              <w:tab w:val="clear" w:pos="8743"/>
              <w:tab w:val="right" w:pos="9026" w:leader="dot"/>
            </w:tabs>
            <w:rPr/>
          </w:pPr>
          <w:hyperlink w:anchor="__RefHeading___Toc13907021_2142443653">
            <w:r>
              <w:rPr>
                <w:webHidden/>
                <w:rStyle w:val="IndexLink"/>
                <w:rtl w:val="true"/>
              </w:rPr>
              <w:t>الباب الثالث</w:t>
            </w:r>
            <w:r>
              <w:rPr>
                <w:rStyle w:val="IndexLink"/>
                <w:rtl w:val="true"/>
              </w:rPr>
              <w:t xml:space="preserve">: </w:t>
            </w:r>
            <w:r>
              <w:rPr>
                <w:rStyle w:val="IndexLink"/>
                <w:rtl w:val="true"/>
              </w:rPr>
              <w:t>الحسين في استشهاد أخيه</w:t>
            </w:r>
            <w:r>
              <w:rPr>
                <w:rStyle w:val="IndexLink"/>
                <w:rtl w:val="true"/>
              </w:rPr>
              <w:tab/>
            </w:r>
            <w:r>
              <w:rPr>
                <w:rStyle w:val="IndexLink"/>
              </w:rPr>
              <w:t>111</w:t>
            </w:r>
          </w:hyperlink>
        </w:p>
        <w:p>
          <w:pPr>
            <w:pStyle w:val="Contents3"/>
            <w:tabs>
              <w:tab w:val="clear" w:pos="8459"/>
              <w:tab w:val="right" w:pos="9026" w:leader="dot"/>
            </w:tabs>
            <w:rPr/>
          </w:pPr>
          <w:hyperlink w:anchor="__RefHeading___Toc13907023_2142443653">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3907025_2142443653">
            <w:r>
              <w:rPr>
                <w:webHidden/>
                <w:rStyle w:val="IndexLink"/>
                <w:rtl w:val="true"/>
              </w:rPr>
              <w:t>الفصل الأول</w:t>
            </w:r>
            <w:r>
              <w:rPr>
                <w:rStyle w:val="IndexLink"/>
                <w:rtl w:val="true"/>
              </w:rPr>
              <w:t xml:space="preserve">: </w:t>
            </w:r>
            <w:r>
              <w:rPr>
                <w:rStyle w:val="IndexLink"/>
                <w:rtl w:val="true"/>
              </w:rPr>
              <w:t xml:space="preserve">شهادة الإمام الحسن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13907027_2142443653">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3907029_2142443653">
            <w:r>
              <w:rPr>
                <w:webHidden/>
                <w:rStyle w:val="IndexLink"/>
                <w:rtl w:val="true"/>
              </w:rPr>
              <w:t xml:space="preserve">إن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نعيت إليه نفسه</w:t>
            </w:r>
            <w:r>
              <w:rPr>
                <w:rStyle w:val="IndexLink"/>
                <w:rtl w:val="true"/>
              </w:rPr>
              <w:t>:</w:t>
              <w:tab/>
            </w:r>
            <w:r>
              <w:rPr>
                <w:rStyle w:val="IndexLink"/>
              </w:rPr>
              <w:t>115</w:t>
            </w:r>
          </w:hyperlink>
        </w:p>
        <w:p>
          <w:pPr>
            <w:pStyle w:val="Contents4"/>
            <w:tabs>
              <w:tab w:val="clear" w:pos="8176"/>
              <w:tab w:val="right" w:pos="9026" w:leader="dot"/>
            </w:tabs>
            <w:rPr/>
          </w:pPr>
          <w:hyperlink w:anchor="__RefHeading___Toc13907031_2142443653">
            <w:r>
              <w:rPr>
                <w:webHidden/>
                <w:rStyle w:val="IndexLink"/>
                <w:rtl w:val="true"/>
              </w:rPr>
              <w:t>القصر الأخضر، والقصر الأحمر</w:t>
            </w:r>
            <w:r>
              <w:rPr>
                <w:rStyle w:val="IndexLink"/>
                <w:rtl w:val="true"/>
              </w:rPr>
              <w:t>:</w:t>
              <w:tab/>
            </w:r>
            <w:r>
              <w:rPr>
                <w:rStyle w:val="IndexLink"/>
              </w:rPr>
              <w:t>116</w:t>
            </w:r>
          </w:hyperlink>
        </w:p>
        <w:p>
          <w:pPr>
            <w:pStyle w:val="Contents4"/>
            <w:tabs>
              <w:tab w:val="clear" w:pos="8176"/>
              <w:tab w:val="right" w:pos="9026" w:leader="dot"/>
            </w:tabs>
            <w:rPr/>
          </w:pPr>
          <w:hyperlink w:anchor="__RefHeading___Toc13907033_2142443653">
            <w:r>
              <w:rPr>
                <w:webHidden/>
                <w:rStyle w:val="IndexLink"/>
                <w:rtl w:val="true"/>
              </w:rPr>
              <w:t>حديث السم وحديث السيف متلازمان</w:t>
            </w:r>
            <w:r>
              <w:rPr>
                <w:rStyle w:val="IndexLink"/>
                <w:rtl w:val="true"/>
              </w:rPr>
              <w:tab/>
            </w:r>
            <w:r>
              <w:rPr>
                <w:rStyle w:val="IndexLink"/>
              </w:rPr>
              <w:t>117</w:t>
            </w:r>
          </w:hyperlink>
        </w:p>
        <w:p>
          <w:pPr>
            <w:pStyle w:val="Contents4"/>
            <w:tabs>
              <w:tab w:val="clear" w:pos="8176"/>
              <w:tab w:val="right" w:pos="9026" w:leader="dot"/>
            </w:tabs>
            <w:rPr/>
          </w:pPr>
          <w:hyperlink w:anchor="__RefHeading___Toc13907035_2142443653">
            <w:r>
              <w:rPr>
                <w:webHidden/>
                <w:rStyle w:val="IndexLink"/>
                <w:rtl w:val="true"/>
              </w:rPr>
              <w:t>عن أي معراج تتحدث الرواية؟</w:t>
            </w:r>
            <w:r>
              <w:rPr>
                <w:rStyle w:val="IndexLink"/>
                <w:rtl w:val="true"/>
              </w:rPr>
              <w:t>!</w:t>
              <w:tab/>
            </w:r>
            <w:r>
              <w:rPr>
                <w:rStyle w:val="IndexLink"/>
              </w:rPr>
              <w:t>119</w:t>
            </w:r>
          </w:hyperlink>
        </w:p>
        <w:p>
          <w:pPr>
            <w:pStyle w:val="Contents4"/>
            <w:tabs>
              <w:tab w:val="clear" w:pos="8176"/>
              <w:tab w:val="right" w:pos="9026" w:leader="dot"/>
            </w:tabs>
            <w:rPr/>
          </w:pPr>
          <w:hyperlink w:anchor="__RefHeading___Toc13907037_2142443653">
            <w:r>
              <w:rPr>
                <w:webHidden/>
                <w:rStyle w:val="IndexLink"/>
                <w:rtl w:val="true"/>
              </w:rPr>
              <w:t>حياء جبرائيل</w:t>
            </w:r>
            <w:r>
              <w:rPr>
                <w:rStyle w:val="IndexLink"/>
                <w:rtl w:val="true"/>
              </w:rPr>
              <w:t>:</w:t>
              <w:tab/>
            </w:r>
            <w:r>
              <w:rPr>
                <w:rStyle w:val="IndexLink"/>
              </w:rPr>
              <w:t>120</w:t>
            </w:r>
          </w:hyperlink>
        </w:p>
        <w:p>
          <w:pPr>
            <w:pStyle w:val="Contents4"/>
            <w:tabs>
              <w:tab w:val="clear" w:pos="8176"/>
              <w:tab w:val="right" w:pos="9026" w:leader="dot"/>
            </w:tabs>
            <w:rPr/>
          </w:pPr>
          <w:hyperlink w:anchor="__RefHeading___Toc13907039_2142443653">
            <w:r>
              <w:rPr>
                <w:webHidden/>
                <w:rStyle w:val="IndexLink"/>
                <w:rtl w:val="true"/>
              </w:rPr>
              <w:t>الاحتضار</w:t>
            </w:r>
            <w:r>
              <w:rPr>
                <w:rStyle w:val="IndexLink"/>
                <w:rtl w:val="true"/>
              </w:rPr>
              <w:t>:</w:t>
              <w:tab/>
            </w:r>
            <w:r>
              <w:rPr>
                <w:rStyle w:val="IndexLink"/>
              </w:rPr>
              <w:t>122</w:t>
            </w:r>
          </w:hyperlink>
        </w:p>
        <w:p>
          <w:pPr>
            <w:pStyle w:val="Contents4"/>
            <w:tabs>
              <w:tab w:val="clear" w:pos="8176"/>
              <w:tab w:val="right" w:pos="9026" w:leader="dot"/>
            </w:tabs>
            <w:rPr/>
          </w:pPr>
          <w:hyperlink w:anchor="__RefHeading___Toc13907041_2142443653">
            <w:r>
              <w:rPr>
                <w:webHidden/>
                <w:rStyle w:val="IndexLink"/>
                <w:rtl w:val="true"/>
              </w:rPr>
              <w:t>أريد أن أعلم حالك</w:t>
            </w:r>
            <w:r>
              <w:rPr>
                <w:rStyle w:val="IndexLink"/>
                <w:rtl w:val="true"/>
              </w:rPr>
              <w:t>:</w:t>
              <w:tab/>
            </w:r>
            <w:r>
              <w:rPr>
                <w:rStyle w:val="IndexLink"/>
              </w:rPr>
              <w:t>123</w:t>
            </w:r>
          </w:hyperlink>
        </w:p>
        <w:p>
          <w:pPr>
            <w:pStyle w:val="Contents4"/>
            <w:tabs>
              <w:tab w:val="clear" w:pos="8176"/>
              <w:tab w:val="right" w:pos="9026" w:leader="dot"/>
            </w:tabs>
            <w:rPr/>
          </w:pPr>
          <w:hyperlink w:anchor="__RefHeading___Toc13907043_2142443653">
            <w:r>
              <w:rPr>
                <w:webHidden/>
                <w:rStyle w:val="IndexLink"/>
                <w:rtl w:val="true"/>
              </w:rPr>
              <w:t>لم يشكا في حديث جدهما</w:t>
            </w:r>
            <w:r>
              <w:rPr>
                <w:rStyle w:val="IndexLink"/>
                <w:rtl w:val="true"/>
              </w:rPr>
              <w:t>:</w:t>
              <w:tab/>
            </w:r>
            <w:r>
              <w:rPr>
                <w:rStyle w:val="IndexLink"/>
              </w:rPr>
              <w:t>125</w:t>
            </w:r>
          </w:hyperlink>
        </w:p>
        <w:p>
          <w:pPr>
            <w:pStyle w:val="Contents4"/>
            <w:tabs>
              <w:tab w:val="clear" w:pos="8176"/>
              <w:tab w:val="right" w:pos="9026" w:leader="dot"/>
            </w:tabs>
            <w:rPr/>
          </w:pPr>
          <w:hyperlink w:anchor="__RefHeading___Toc13907045_2142443653">
            <w:r>
              <w:rPr>
                <w:webHidden/>
                <w:rStyle w:val="IndexLink"/>
                <w:rtl w:val="true"/>
              </w:rPr>
              <w:t>من الذي صلى على الإمام الحسن</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w:t>
              <w:tab/>
            </w:r>
            <w:r>
              <w:rPr>
                <w:rStyle w:val="IndexLink"/>
              </w:rPr>
              <w:t>125</w:t>
            </w:r>
          </w:hyperlink>
        </w:p>
        <w:p>
          <w:pPr>
            <w:pStyle w:val="Contents4"/>
            <w:tabs>
              <w:tab w:val="clear" w:pos="8176"/>
              <w:tab w:val="right" w:pos="9026" w:leader="dot"/>
            </w:tabs>
            <w:rPr/>
          </w:pPr>
          <w:hyperlink w:anchor="__RefHeading___Toc13907047_2142443653">
            <w:r>
              <w:rPr>
                <w:webHidden/>
                <w:rStyle w:val="IndexLink"/>
                <w:rtl w:val="true"/>
              </w:rPr>
              <w:t>التجهيز والدفن</w:t>
            </w:r>
            <w:r>
              <w:rPr>
                <w:rStyle w:val="IndexLink"/>
                <w:rtl w:val="true"/>
              </w:rPr>
              <w:t>:</w:t>
              <w:tab/>
            </w:r>
            <w:r>
              <w:rPr>
                <w:rStyle w:val="IndexLink"/>
              </w:rPr>
              <w:t>129</w:t>
            </w:r>
          </w:hyperlink>
        </w:p>
        <w:p>
          <w:pPr>
            <w:pStyle w:val="Contents4"/>
            <w:tabs>
              <w:tab w:val="clear" w:pos="8176"/>
              <w:tab w:val="right" w:pos="9026" w:leader="dot"/>
            </w:tabs>
            <w:rPr/>
          </w:pPr>
          <w:hyperlink w:anchor="__RefHeading___Toc13907049_2142443653">
            <w:r>
              <w:rPr>
                <w:webHidden/>
                <w:rStyle w:val="IndexLink"/>
                <w:rtl w:val="true"/>
              </w:rPr>
              <w:t>الحسين يرثي أخاه</w:t>
            </w:r>
            <w:r>
              <w:rPr>
                <w:rStyle w:val="IndexLink"/>
                <w:rtl w:val="true"/>
              </w:rPr>
              <w:t>:</w:t>
              <w:tab/>
            </w:r>
            <w:r>
              <w:rPr>
                <w:rStyle w:val="IndexLink"/>
              </w:rPr>
              <w:t>131</w:t>
            </w:r>
          </w:hyperlink>
        </w:p>
        <w:p>
          <w:pPr>
            <w:pStyle w:val="Contents4"/>
            <w:tabs>
              <w:tab w:val="clear" w:pos="8176"/>
              <w:tab w:val="right" w:pos="9026" w:leader="dot"/>
            </w:tabs>
            <w:rPr/>
          </w:pPr>
          <w:hyperlink w:anchor="__RefHeading___Toc13907051_2142443653">
            <w:r>
              <w:rPr>
                <w:webHidden/>
                <w:rStyle w:val="IndexLink"/>
                <w:rtl w:val="true"/>
              </w:rPr>
              <w:t>زيارة القبر عشية كل جمعة</w:t>
            </w:r>
            <w:r>
              <w:rPr>
                <w:rStyle w:val="IndexLink"/>
                <w:rtl w:val="true"/>
              </w:rPr>
              <w:t>:</w:t>
              <w:tab/>
            </w:r>
            <w:r>
              <w:rPr>
                <w:rStyle w:val="IndexLink"/>
              </w:rPr>
              <w:t>132</w:t>
            </w:r>
          </w:hyperlink>
        </w:p>
        <w:p>
          <w:pPr>
            <w:pStyle w:val="Contents3"/>
            <w:tabs>
              <w:tab w:val="clear" w:pos="8459"/>
              <w:tab w:val="right" w:pos="9026" w:leader="dot"/>
            </w:tabs>
            <w:rPr/>
          </w:pPr>
          <w:hyperlink w:anchor="__RefHeading___Toc13907053_2142443653">
            <w:r>
              <w:rPr>
                <w:webHidden/>
                <w:rStyle w:val="IndexLink"/>
                <w:rtl w:val="true"/>
              </w:rPr>
              <w:t>الفصل الثاني</w:t>
            </w:r>
            <w:r>
              <w:rPr>
                <w:rStyle w:val="IndexLink"/>
                <w:rtl w:val="true"/>
              </w:rPr>
              <w:t xml:space="preserve">: </w:t>
            </w:r>
            <w:r>
              <w:rPr>
                <w:rStyle w:val="IndexLink"/>
                <w:rtl w:val="true"/>
              </w:rPr>
              <w:t>الوصية المكذوبة وأكاذيب أخرى</w:t>
            </w:r>
            <w:r>
              <w:rPr>
                <w:rStyle w:val="IndexLink"/>
                <w:rtl w:val="true"/>
              </w:rPr>
              <w:t>..</w:t>
              <w:tab/>
            </w:r>
            <w:r>
              <w:rPr>
                <w:rStyle w:val="IndexLink"/>
              </w:rPr>
              <w:t>136</w:t>
            </w:r>
          </w:hyperlink>
        </w:p>
        <w:p>
          <w:pPr>
            <w:pStyle w:val="Contents4"/>
            <w:tabs>
              <w:tab w:val="clear" w:pos="8176"/>
              <w:tab w:val="right" w:pos="9026" w:leader="dot"/>
            </w:tabs>
            <w:rPr/>
          </w:pPr>
          <w:hyperlink w:anchor="__RefHeading___Toc13907055_214244365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3907057_2142443653">
            <w:r>
              <w:rPr>
                <w:webHidden/>
                <w:rStyle w:val="IndexLink"/>
                <w:rtl w:val="true"/>
              </w:rPr>
              <w:t>ليس هذا صحيحاً</w:t>
            </w:r>
            <w:r>
              <w:rPr>
                <w:rStyle w:val="IndexLink"/>
                <w:rtl w:val="true"/>
              </w:rPr>
              <w:t>:</w:t>
              <w:tab/>
            </w:r>
            <w:r>
              <w:rPr>
                <w:rStyle w:val="IndexLink"/>
              </w:rPr>
              <w:t>138</w:t>
            </w:r>
          </w:hyperlink>
        </w:p>
        <w:p>
          <w:pPr>
            <w:pStyle w:val="Contents4"/>
            <w:tabs>
              <w:tab w:val="clear" w:pos="8176"/>
              <w:tab w:val="right" w:pos="9026" w:leader="dot"/>
            </w:tabs>
            <w:rPr/>
          </w:pPr>
          <w:hyperlink w:anchor="__RefHeading___Toc13907059_2142443653">
            <w:r>
              <w:rPr>
                <w:webHidden/>
                <w:rStyle w:val="IndexLink"/>
                <w:rtl w:val="true"/>
              </w:rPr>
              <w:t xml:space="preserve">الحسن </w:t>
            </w:r>
            <w:r>
              <w:rPr>
                <w:rStyle w:val="IndexLink"/>
                <w:rtl w:val="true"/>
              </w:rPr>
              <w:t>«</w:t>
            </w:r>
            <w:r>
              <w:rPr>
                <w:rStyle w:val="IndexLink"/>
                <w:rtl w:val="true"/>
              </w:rPr>
              <w:t>علیه السلام</w:t>
            </w:r>
            <w:r>
              <w:rPr>
                <w:rStyle w:val="IndexLink"/>
                <w:rtl w:val="true"/>
              </w:rPr>
              <w:t xml:space="preserve">»: </w:t>
            </w:r>
            <w:r>
              <w:rPr>
                <w:rStyle w:val="IndexLink"/>
                <w:rtl w:val="true"/>
              </w:rPr>
              <w:t>يستأذن عائشة</w:t>
            </w:r>
            <w:r>
              <w:rPr>
                <w:rStyle w:val="IndexLink"/>
                <w:rtl w:val="true"/>
              </w:rPr>
              <w:t>!!:</w:t>
              <w:tab/>
            </w:r>
            <w:r>
              <w:rPr>
                <w:rStyle w:val="IndexLink"/>
              </w:rPr>
              <w:t>146</w:t>
            </w:r>
          </w:hyperlink>
        </w:p>
        <w:p>
          <w:pPr>
            <w:pStyle w:val="Contents4"/>
            <w:tabs>
              <w:tab w:val="clear" w:pos="8176"/>
              <w:tab w:val="right" w:pos="9026" w:leader="dot"/>
            </w:tabs>
            <w:rPr/>
          </w:pPr>
          <w:hyperlink w:anchor="__RefHeading___Toc13907061_2142443653">
            <w:r>
              <w:rPr>
                <w:webHidden/>
                <w:rStyle w:val="IndexLink"/>
                <w:rtl w:val="true"/>
              </w:rPr>
              <w:t>دفن إلى جنب أمه فاطمة</w:t>
            </w:r>
            <w:r>
              <w:rPr>
                <w:rStyle w:val="IndexLink"/>
                <w:rtl w:val="true"/>
              </w:rPr>
              <w:t>:</w:t>
              <w:tab/>
            </w:r>
            <w:r>
              <w:rPr>
                <w:rStyle w:val="IndexLink"/>
              </w:rPr>
              <w:t>152</w:t>
            </w:r>
          </w:hyperlink>
        </w:p>
        <w:p>
          <w:pPr>
            <w:pStyle w:val="Contents4"/>
            <w:tabs>
              <w:tab w:val="clear" w:pos="8176"/>
              <w:tab w:val="right" w:pos="9026" w:leader="dot"/>
            </w:tabs>
            <w:rPr/>
          </w:pPr>
          <w:hyperlink w:anchor="__RefHeading___Toc13907063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يتذكر ليلة عاشوراء</w:t>
            </w:r>
            <w:r>
              <w:rPr>
                <w:rStyle w:val="IndexLink"/>
                <w:rtl w:val="true"/>
              </w:rPr>
              <w:t>:</w:t>
              <w:tab/>
            </w:r>
            <w:r>
              <w:rPr>
                <w:rStyle w:val="IndexLink"/>
              </w:rPr>
              <w:t>153</w:t>
            </w:r>
          </w:hyperlink>
        </w:p>
        <w:p>
          <w:pPr>
            <w:pStyle w:val="Contents4"/>
            <w:tabs>
              <w:tab w:val="clear" w:pos="8176"/>
              <w:tab w:val="right" w:pos="9026" w:leader="dot"/>
            </w:tabs>
            <w:rPr/>
          </w:pPr>
          <w:hyperlink w:anchor="__RefHeading___Toc13907065_2142443653">
            <w:r>
              <w:rPr>
                <w:webHidden/>
                <w:rStyle w:val="IndexLink"/>
                <w:rtl w:val="true"/>
              </w:rPr>
              <w:t>مروان يحمل سرير الإمام الحسن</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4"/>
            <w:tabs>
              <w:tab w:val="clear" w:pos="8176"/>
              <w:tab w:val="right" w:pos="9026" w:leader="dot"/>
            </w:tabs>
            <w:rPr/>
          </w:pPr>
          <w:hyperlink w:anchor="__RefHeading___Toc13907067_2142443653">
            <w:r>
              <w:rPr>
                <w:webHidden/>
                <w:rStyle w:val="IndexLink"/>
                <w:rtl w:val="true"/>
              </w:rPr>
              <w:t xml:space="preserve">شماتة معاوية بموت الحسن </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13907069_2142443653">
            <w:r>
              <w:rPr>
                <w:webHidden/>
                <w:rStyle w:val="IndexLink"/>
                <w:rtl w:val="true"/>
              </w:rPr>
              <w:t>الفصل الثالث</w:t>
            </w:r>
            <w:r>
              <w:rPr>
                <w:rStyle w:val="IndexLink"/>
                <w:rtl w:val="true"/>
              </w:rPr>
              <w:t xml:space="preserve">: </w:t>
            </w:r>
            <w:r>
              <w:rPr>
                <w:rStyle w:val="IndexLink"/>
                <w:rtl w:val="true"/>
              </w:rPr>
              <w:t xml:space="preserve">استشهاد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في رواية الكافي</w:t>
            </w:r>
            <w:r>
              <w:rPr>
                <w:rStyle w:val="IndexLink"/>
                <w:rtl w:val="true"/>
              </w:rPr>
              <w:t>..</w:t>
              <w:tab/>
            </w:r>
            <w:r>
              <w:rPr>
                <w:rStyle w:val="IndexLink"/>
              </w:rPr>
              <w:t>162</w:t>
            </w:r>
          </w:hyperlink>
        </w:p>
        <w:p>
          <w:pPr>
            <w:pStyle w:val="Contents4"/>
            <w:tabs>
              <w:tab w:val="clear" w:pos="8176"/>
              <w:tab w:val="right" w:pos="9026" w:leader="dot"/>
            </w:tabs>
            <w:rPr/>
          </w:pPr>
          <w:hyperlink w:anchor="__RefHeading___Toc13907071_2142443653">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3907073_2142443653">
            <w:r>
              <w:rPr>
                <w:webHidden/>
                <w:rStyle w:val="IndexLink"/>
                <w:rtl w:val="true"/>
              </w:rPr>
              <w:t xml:space="preserve">وصايا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ومراسم دفنه</w:t>
            </w:r>
            <w:r>
              <w:rPr>
                <w:rStyle w:val="IndexLink"/>
                <w:rtl w:val="true"/>
              </w:rPr>
              <w:t>:</w:t>
              <w:tab/>
            </w:r>
            <w:r>
              <w:rPr>
                <w:rStyle w:val="IndexLink"/>
              </w:rPr>
              <w:t>164</w:t>
            </w:r>
          </w:hyperlink>
        </w:p>
        <w:p>
          <w:pPr>
            <w:pStyle w:val="Contents4"/>
            <w:tabs>
              <w:tab w:val="clear" w:pos="8176"/>
              <w:tab w:val="right" w:pos="9026" w:leader="dot"/>
            </w:tabs>
            <w:rPr/>
          </w:pPr>
          <w:hyperlink w:anchor="__RefHeading___Toc13907075_2142443653">
            <w:r>
              <w:rPr>
                <w:webHidden/>
                <w:rStyle w:val="IndexLink"/>
                <w:rtl w:val="true"/>
              </w:rPr>
              <w:t xml:space="preserve">يحدث عهداً برسول اللّه </w:t>
            </w:r>
            <w:r>
              <w:rPr>
                <w:rStyle w:val="IndexLink"/>
                <w:rtl w:val="true"/>
              </w:rPr>
              <w:t>«</w:t>
            </w:r>
            <w:r>
              <w:rPr>
                <w:rStyle w:val="IndexLink"/>
                <w:rtl w:val="true"/>
              </w:rPr>
              <w:t>صلى اللّه عليه وآله</w:t>
            </w:r>
            <w:r>
              <w:rPr>
                <w:rStyle w:val="IndexLink"/>
                <w:rtl w:val="true"/>
              </w:rPr>
              <w:t>»:</w:t>
              <w:tab/>
            </w:r>
            <w:r>
              <w:rPr>
                <w:rStyle w:val="IndexLink"/>
              </w:rPr>
              <w:t>168</w:t>
            </w:r>
          </w:hyperlink>
        </w:p>
        <w:p>
          <w:pPr>
            <w:pStyle w:val="Contents4"/>
            <w:tabs>
              <w:tab w:val="clear" w:pos="8176"/>
              <w:tab w:val="right" w:pos="9026" w:leader="dot"/>
            </w:tabs>
            <w:rPr/>
          </w:pPr>
          <w:hyperlink w:anchor="__RefHeading___Toc13907077_2142443653">
            <w:r>
              <w:rPr>
                <w:webHidden/>
                <w:rStyle w:val="IndexLink"/>
                <w:rtl w:val="true"/>
              </w:rPr>
              <w:t xml:space="preserve">أين دفنت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w:t>
            </w:r>
            <w:r>
              <w:rPr>
                <w:rStyle w:val="IndexLink"/>
                <w:rtl w:val="true"/>
              </w:rPr>
              <w:t>!:</w:t>
              <w:tab/>
            </w:r>
            <w:r>
              <w:rPr>
                <w:rStyle w:val="IndexLink"/>
              </w:rPr>
              <w:t>169</w:t>
            </w:r>
          </w:hyperlink>
        </w:p>
        <w:p>
          <w:pPr>
            <w:pStyle w:val="Contents4"/>
            <w:tabs>
              <w:tab w:val="clear" w:pos="8176"/>
              <w:tab w:val="right" w:pos="9026" w:leader="dot"/>
            </w:tabs>
            <w:rPr/>
          </w:pPr>
          <w:hyperlink w:anchor="__RefHeading___Toc13907079_2142443653">
            <w:r>
              <w:rPr>
                <w:webHidden/>
                <w:rStyle w:val="IndexLink"/>
                <w:rtl w:val="true"/>
              </w:rPr>
              <w:t xml:space="preserve">الحسن </w:t>
            </w:r>
            <w:r>
              <w:rPr>
                <w:rStyle w:val="IndexLink"/>
                <w:rtl w:val="true"/>
              </w:rPr>
              <w:t>«</w:t>
            </w:r>
            <w:r>
              <w:rPr>
                <w:rStyle w:val="IndexLink"/>
                <w:rtl w:val="true"/>
              </w:rPr>
              <w:t>علیه السلام</w:t>
            </w:r>
            <w:r>
              <w:rPr>
                <w:rStyle w:val="IndexLink"/>
                <w:rtl w:val="true"/>
              </w:rPr>
              <w:t xml:space="preserve">» </w:t>
            </w:r>
            <w:r>
              <w:rPr>
                <w:rStyle w:val="IndexLink"/>
                <w:rtl w:val="true"/>
              </w:rPr>
              <w:t>يخبر عن صنيع عائشة</w:t>
            </w:r>
            <w:r>
              <w:rPr>
                <w:rStyle w:val="IndexLink"/>
                <w:rtl w:val="true"/>
              </w:rPr>
              <w:t>:</w:t>
              <w:tab/>
            </w:r>
            <w:r>
              <w:rPr>
                <w:rStyle w:val="IndexLink"/>
              </w:rPr>
              <w:t>170</w:t>
            </w:r>
          </w:hyperlink>
        </w:p>
        <w:p>
          <w:pPr>
            <w:pStyle w:val="Contents4"/>
            <w:tabs>
              <w:tab w:val="clear" w:pos="8176"/>
              <w:tab w:val="right" w:pos="9026" w:leader="dot"/>
            </w:tabs>
            <w:rPr/>
          </w:pPr>
          <w:hyperlink w:anchor="__RefHeading___Toc13907081_2142443653">
            <w:r>
              <w:rPr>
                <w:webHidden/>
                <w:rStyle w:val="IndexLink"/>
                <w:rtl w:val="true"/>
              </w:rPr>
              <w:t>فخرجت على بغل بسرج</w:t>
            </w:r>
            <w:r>
              <w:rPr>
                <w:rStyle w:val="IndexLink"/>
                <w:rtl w:val="true"/>
              </w:rPr>
              <w:t>:</w:t>
              <w:tab/>
            </w:r>
            <w:r>
              <w:rPr>
                <w:rStyle w:val="IndexLink"/>
              </w:rPr>
              <w:t>174</w:t>
            </w:r>
          </w:hyperlink>
        </w:p>
        <w:p>
          <w:pPr>
            <w:pStyle w:val="Contents4"/>
            <w:tabs>
              <w:tab w:val="clear" w:pos="8176"/>
              <w:tab w:val="right" w:pos="9026" w:leader="dot"/>
            </w:tabs>
            <w:rPr/>
          </w:pPr>
          <w:hyperlink w:anchor="__RefHeading___Toc13907083_2142443653">
            <w:r>
              <w:rPr>
                <w:webHidden/>
                <w:rStyle w:val="IndexLink"/>
                <w:rtl w:val="true"/>
              </w:rPr>
              <w:t>نحوا ابنكم عن بيتي</w:t>
            </w:r>
            <w:r>
              <w:rPr>
                <w:rStyle w:val="IndexLink"/>
                <w:rtl w:val="true"/>
              </w:rPr>
              <w:t>:</w:t>
              <w:tab/>
            </w:r>
            <w:r>
              <w:rPr>
                <w:rStyle w:val="IndexLink"/>
              </w:rPr>
              <w:t>177</w:t>
            </w:r>
          </w:hyperlink>
        </w:p>
        <w:p>
          <w:pPr>
            <w:pStyle w:val="Contents4"/>
            <w:tabs>
              <w:tab w:val="clear" w:pos="8176"/>
              <w:tab w:val="right" w:pos="9026" w:leader="dot"/>
            </w:tabs>
            <w:rPr/>
          </w:pPr>
          <w:hyperlink w:anchor="__RefHeading___Toc13907085_2142443653">
            <w:r>
              <w:rPr>
                <w:webHidden/>
                <w:rStyle w:val="IndexLink"/>
                <w:rtl w:val="true"/>
              </w:rPr>
              <w:t>أدخلت بيت النبي من لا يحب</w:t>
            </w:r>
            <w:r>
              <w:rPr>
                <w:rStyle w:val="IndexLink"/>
                <w:rtl w:val="true"/>
              </w:rPr>
              <w:t>:</w:t>
              <w:tab/>
            </w:r>
            <w:r>
              <w:rPr>
                <w:rStyle w:val="IndexLink"/>
              </w:rPr>
              <w:t>178</w:t>
            </w:r>
          </w:hyperlink>
        </w:p>
        <w:p>
          <w:pPr>
            <w:pStyle w:val="Contents4"/>
            <w:tabs>
              <w:tab w:val="clear" w:pos="8176"/>
              <w:tab w:val="right" w:pos="9026" w:leader="dot"/>
            </w:tabs>
            <w:rPr/>
          </w:pPr>
          <w:hyperlink w:anchor="__RefHeading___Toc13907087_2142443653">
            <w:r>
              <w:rPr>
                <w:webHidden/>
                <w:rStyle w:val="IndexLink"/>
                <w:rtl w:val="true"/>
              </w:rPr>
              <w:t>لو جاز دفن الحسن مع أبيه</w:t>
            </w:r>
            <w:r>
              <w:rPr>
                <w:rStyle w:val="IndexLink"/>
                <w:rtl w:val="true"/>
              </w:rPr>
              <w:t>:</w:t>
              <w:tab/>
            </w:r>
            <w:r>
              <w:rPr>
                <w:rStyle w:val="IndexLink"/>
              </w:rPr>
              <w:t>183</w:t>
            </w:r>
          </w:hyperlink>
        </w:p>
        <w:p>
          <w:pPr>
            <w:pStyle w:val="Contents4"/>
            <w:tabs>
              <w:tab w:val="clear" w:pos="8176"/>
              <w:tab w:val="right" w:pos="9026" w:leader="dot"/>
            </w:tabs>
            <w:rPr/>
          </w:pPr>
          <w:hyperlink w:anchor="__RefHeading___Toc13907089_2142443653">
            <w:r>
              <w:rPr>
                <w:webHidden/>
                <w:rStyle w:val="IndexLink"/>
                <w:rtl w:val="true"/>
              </w:rPr>
              <w:t>الحسن ابن الرسول</w:t>
            </w:r>
            <w:r>
              <w:rPr>
                <w:rStyle w:val="IndexLink"/>
                <w:rtl w:val="true"/>
              </w:rPr>
              <w:t>:</w:t>
              <w:tab/>
            </w:r>
            <w:r>
              <w:rPr>
                <w:rStyle w:val="IndexLink"/>
              </w:rPr>
              <w:t>183</w:t>
            </w:r>
          </w:hyperlink>
        </w:p>
        <w:p>
          <w:pPr>
            <w:pStyle w:val="Contents4"/>
            <w:tabs>
              <w:tab w:val="clear" w:pos="8176"/>
              <w:tab w:val="right" w:pos="9026" w:leader="dot"/>
            </w:tabs>
            <w:rPr/>
          </w:pPr>
          <w:hyperlink w:anchor="__RefHeading___Toc13907091_2142443653">
            <w:r>
              <w:rPr>
                <w:webHidden/>
                <w:rStyle w:val="IndexLink"/>
                <w:rtl w:val="true"/>
              </w:rPr>
              <w:t>ابن الحنفية يتصدى لعائشة</w:t>
            </w:r>
            <w:r>
              <w:rPr>
                <w:rStyle w:val="IndexLink"/>
                <w:rtl w:val="true"/>
              </w:rPr>
              <w:t>:</w:t>
              <w:tab/>
            </w:r>
            <w:r>
              <w:rPr>
                <w:rStyle w:val="IndexLink"/>
              </w:rPr>
              <w:t>184</w:t>
            </w:r>
          </w:hyperlink>
        </w:p>
        <w:p>
          <w:pPr>
            <w:pStyle w:val="Contents4"/>
            <w:tabs>
              <w:tab w:val="clear" w:pos="8176"/>
              <w:tab w:val="right" w:pos="9026" w:leader="dot"/>
            </w:tabs>
            <w:rPr/>
          </w:pPr>
          <w:hyperlink w:anchor="__RefHeading___Toc13907093_2142443653">
            <w:r>
              <w:rPr>
                <w:webHidden/>
                <w:rStyle w:val="IndexLink"/>
                <w:rtl w:val="true"/>
              </w:rPr>
              <w:t>تحقير عائشة لابن الحنفية</w:t>
            </w:r>
            <w:r>
              <w:rPr>
                <w:rStyle w:val="IndexLink"/>
                <w:rtl w:val="true"/>
              </w:rPr>
              <w:t>:</w:t>
              <w:tab/>
            </w:r>
            <w:r>
              <w:rPr>
                <w:rStyle w:val="IndexLink"/>
              </w:rPr>
              <w:t>185</w:t>
            </w:r>
          </w:hyperlink>
        </w:p>
        <w:p>
          <w:pPr>
            <w:pStyle w:val="Contents4"/>
            <w:tabs>
              <w:tab w:val="clear" w:pos="8176"/>
              <w:tab w:val="right" w:pos="9026" w:leader="dot"/>
            </w:tabs>
            <w:rPr/>
          </w:pPr>
          <w:hyperlink w:anchor="__RefHeading___Toc13907095_2142443653">
            <w:r>
              <w:rPr>
                <w:webHidden/>
                <w:rStyle w:val="IndexLink"/>
                <w:rtl w:val="true"/>
              </w:rPr>
              <w:t xml:space="preserve">دفاع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عن أخيه</w:t>
            </w:r>
            <w:r>
              <w:rPr>
                <w:rStyle w:val="IndexLink"/>
                <w:rtl w:val="true"/>
              </w:rPr>
              <w:t>:</w:t>
              <w:tab/>
            </w:r>
            <w:r>
              <w:rPr>
                <w:rStyle w:val="IndexLink"/>
              </w:rPr>
              <w:t>186</w:t>
            </w:r>
          </w:hyperlink>
        </w:p>
        <w:p>
          <w:pPr>
            <w:pStyle w:val="Contents4"/>
            <w:tabs>
              <w:tab w:val="clear" w:pos="8176"/>
              <w:tab w:val="right" w:pos="9026" w:leader="dot"/>
            </w:tabs>
            <w:rPr/>
          </w:pPr>
          <w:hyperlink w:anchor="__RefHeading___Toc13907097_2142443653">
            <w:r>
              <w:rPr>
                <w:webHidden/>
                <w:rStyle w:val="IndexLink"/>
                <w:rtl w:val="true"/>
              </w:rPr>
              <w:t>أين دفن الحسين أخاه؟</w:t>
            </w:r>
            <w:r>
              <w:rPr>
                <w:rStyle w:val="IndexLink"/>
                <w:rtl w:val="true"/>
              </w:rPr>
              <w:t>!</w:t>
              <w:tab/>
            </w:r>
            <w:r>
              <w:rPr>
                <w:rStyle w:val="IndexLink"/>
              </w:rPr>
              <w:t>187</w:t>
            </w:r>
          </w:hyperlink>
        </w:p>
        <w:p>
          <w:pPr>
            <w:pStyle w:val="Contents3"/>
            <w:tabs>
              <w:tab w:val="clear" w:pos="8459"/>
              <w:tab w:val="right" w:pos="9026" w:leader="dot"/>
            </w:tabs>
            <w:rPr/>
          </w:pPr>
          <w:hyperlink w:anchor="__RefHeading___Toc13907099_2142443653">
            <w:r>
              <w:rPr>
                <w:webHidden/>
                <w:rStyle w:val="IndexLink"/>
                <w:rtl w:val="true"/>
              </w:rPr>
              <w:t>الفصل الرابع</w:t>
            </w:r>
            <w:r>
              <w:rPr>
                <w:rStyle w:val="IndexLink"/>
                <w:rtl w:val="true"/>
              </w:rPr>
              <w:t xml:space="preserve">: </w:t>
            </w:r>
            <w:r>
              <w:rPr>
                <w:rStyle w:val="IndexLink"/>
                <w:rtl w:val="true"/>
              </w:rPr>
              <w:t xml:space="preserve">استشهاد الحسن </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13907101_2142443653">
            <w:r>
              <w:rPr>
                <w:webHidden/>
                <w:rStyle w:val="IndexLink"/>
                <w:rtl w:val="true"/>
              </w:rPr>
              <w:t>في رواية الأمالي وعيون المعجزات</w:t>
            </w:r>
            <w:r>
              <w:rPr>
                <w:rStyle w:val="IndexLink"/>
                <w:rtl w:val="true"/>
              </w:rPr>
              <w:t>..</w:t>
              <w:tab/>
            </w:r>
            <w:r>
              <w:rPr>
                <w:rStyle w:val="IndexLink"/>
              </w:rPr>
              <w:t>188</w:t>
            </w:r>
          </w:hyperlink>
        </w:p>
        <w:p>
          <w:pPr>
            <w:pStyle w:val="Contents4"/>
            <w:tabs>
              <w:tab w:val="clear" w:pos="8176"/>
              <w:tab w:val="right" w:pos="9026" w:leader="dot"/>
            </w:tabs>
            <w:rPr/>
          </w:pPr>
          <w:hyperlink w:anchor="__RefHeading___Toc13907103_2142443653">
            <w:r>
              <w:rPr>
                <w:webHidden/>
                <w:rStyle w:val="IndexLink"/>
                <w:rtl w:val="true"/>
              </w:rPr>
              <w:t>للتوضيح والبيان</w:t>
            </w:r>
            <w:r>
              <w:rPr>
                <w:rStyle w:val="IndexLink"/>
                <w:rtl w:val="true"/>
              </w:rPr>
              <w:t>:</w:t>
              <w:tab/>
            </w:r>
            <w:r>
              <w:rPr>
                <w:rStyle w:val="IndexLink"/>
              </w:rPr>
              <w:t>190</w:t>
            </w:r>
          </w:hyperlink>
        </w:p>
        <w:p>
          <w:pPr>
            <w:pStyle w:val="Contents4"/>
            <w:tabs>
              <w:tab w:val="clear" w:pos="8176"/>
              <w:tab w:val="right" w:pos="9026" w:leader="dot"/>
            </w:tabs>
            <w:rPr/>
          </w:pPr>
          <w:hyperlink w:anchor="__RefHeading___Toc13907105_2142443653">
            <w:r>
              <w:rPr>
                <w:webHidden/>
                <w:rStyle w:val="IndexLink"/>
                <w:rtl w:val="true"/>
              </w:rPr>
              <w:t>رواية الأمالي</w:t>
            </w:r>
            <w:r>
              <w:rPr>
                <w:rStyle w:val="IndexLink"/>
                <w:rtl w:val="true"/>
              </w:rPr>
              <w:t>:</w:t>
              <w:tab/>
            </w:r>
            <w:r>
              <w:rPr>
                <w:rStyle w:val="IndexLink"/>
              </w:rPr>
              <w:t>190</w:t>
            </w:r>
          </w:hyperlink>
        </w:p>
        <w:p>
          <w:pPr>
            <w:pStyle w:val="Contents4"/>
            <w:tabs>
              <w:tab w:val="clear" w:pos="8176"/>
              <w:tab w:val="right" w:pos="9026" w:leader="dot"/>
            </w:tabs>
            <w:rPr/>
          </w:pPr>
          <w:hyperlink w:anchor="__RefHeading___Toc13907107_2142443653">
            <w:r>
              <w:rPr>
                <w:webHidden/>
                <w:rStyle w:val="IndexLink"/>
                <w:rtl w:val="true"/>
              </w:rPr>
              <w:t>إضافة من عيون المعجزات</w:t>
            </w:r>
            <w:r>
              <w:rPr>
                <w:rStyle w:val="IndexLink"/>
                <w:rtl w:val="true"/>
              </w:rPr>
              <w:t>:</w:t>
              <w:tab/>
            </w:r>
            <w:r>
              <w:rPr>
                <w:rStyle w:val="IndexLink"/>
              </w:rPr>
              <w:t>195</w:t>
            </w:r>
          </w:hyperlink>
        </w:p>
        <w:p>
          <w:pPr>
            <w:pStyle w:val="Contents4"/>
            <w:tabs>
              <w:tab w:val="clear" w:pos="8176"/>
              <w:tab w:val="right" w:pos="9026" w:leader="dot"/>
            </w:tabs>
            <w:rPr/>
          </w:pPr>
          <w:hyperlink w:anchor="__RefHeading___Toc13907109_2142443653">
            <w:r>
              <w:rPr>
                <w:webHidden/>
                <w:rStyle w:val="IndexLink"/>
                <w:rtl w:val="true"/>
              </w:rPr>
              <w:t>مع رواية الأمالي، وسواها</w:t>
            </w:r>
            <w:r>
              <w:rPr>
                <w:rStyle w:val="IndexLink"/>
                <w:rtl w:val="true"/>
              </w:rPr>
              <w:t>:</w:t>
              <w:tab/>
            </w:r>
            <w:r>
              <w:rPr>
                <w:rStyle w:val="IndexLink"/>
              </w:rPr>
              <w:t>198</w:t>
            </w:r>
          </w:hyperlink>
        </w:p>
        <w:p>
          <w:pPr>
            <w:pStyle w:val="Contents4"/>
            <w:tabs>
              <w:tab w:val="clear" w:pos="8176"/>
              <w:tab w:val="right" w:pos="9026" w:leader="dot"/>
            </w:tabs>
            <w:rPr/>
          </w:pPr>
          <w:hyperlink w:anchor="__RefHeading___Toc13907111_2142443653">
            <w:r>
              <w:rPr>
                <w:webHidden/>
                <w:rStyle w:val="IndexLink"/>
                <w:rtl w:val="true"/>
              </w:rPr>
              <w:t>رأيت كبدي في الطست</w:t>
            </w:r>
            <w:r>
              <w:rPr>
                <w:rStyle w:val="IndexLink"/>
                <w:rtl w:val="true"/>
              </w:rPr>
              <w:t>:</w:t>
              <w:tab/>
            </w:r>
            <w:r>
              <w:rPr>
                <w:rStyle w:val="IndexLink"/>
              </w:rPr>
              <w:t>201</w:t>
            </w:r>
          </w:hyperlink>
        </w:p>
        <w:p>
          <w:pPr>
            <w:pStyle w:val="Contents4"/>
            <w:tabs>
              <w:tab w:val="clear" w:pos="8176"/>
              <w:tab w:val="right" w:pos="9026" w:leader="dot"/>
            </w:tabs>
            <w:rPr/>
          </w:pPr>
          <w:hyperlink w:anchor="__RefHeading___Toc13907113_2142443653">
            <w:r>
              <w:rPr>
                <w:webHidden/>
                <w:rStyle w:val="IndexLink"/>
                <w:rtl w:val="true"/>
              </w:rPr>
              <w:t xml:space="preserve">إيصاء الحسن </w:t>
            </w:r>
            <w:r>
              <w:rPr>
                <w:rStyle w:val="IndexLink"/>
                <w:rtl w:val="true"/>
              </w:rPr>
              <w:t>«</w:t>
            </w:r>
            <w:r>
              <w:rPr>
                <w:rStyle w:val="IndexLink"/>
                <w:rtl w:val="true"/>
              </w:rPr>
              <w:t>علیه السلام</w:t>
            </w:r>
            <w:r>
              <w:rPr>
                <w:rStyle w:val="IndexLink"/>
                <w:rtl w:val="true"/>
              </w:rPr>
              <w:t xml:space="preserve">» </w:t>
            </w:r>
            <w:r>
              <w:rPr>
                <w:rStyle w:val="IndexLink"/>
                <w:rtl w:val="true"/>
              </w:rPr>
              <w:t>بالدفن مع جده</w:t>
            </w:r>
            <w:r>
              <w:rPr>
                <w:rStyle w:val="IndexLink"/>
                <w:rtl w:val="true"/>
              </w:rPr>
              <w:t>:</w:t>
              <w:tab/>
            </w:r>
            <w:r>
              <w:rPr>
                <w:rStyle w:val="IndexLink"/>
              </w:rPr>
              <w:t>203</w:t>
            </w:r>
          </w:hyperlink>
        </w:p>
        <w:p>
          <w:pPr>
            <w:pStyle w:val="Contents4"/>
            <w:tabs>
              <w:tab w:val="clear" w:pos="8176"/>
              <w:tab w:val="right" w:pos="9026" w:leader="dot"/>
            </w:tabs>
            <w:rPr/>
          </w:pPr>
          <w:hyperlink w:anchor="__RefHeading___Toc13907115_2142443653">
            <w:r>
              <w:rPr>
                <w:webHidden/>
                <w:rStyle w:val="IndexLink"/>
                <w:rtl w:val="true"/>
              </w:rPr>
              <w:t>من الذي غسل الإمام الحسن ؟</w:t>
            </w:r>
            <w:r>
              <w:rPr>
                <w:rStyle w:val="IndexLink"/>
                <w:rtl w:val="true"/>
              </w:rPr>
              <w:t>!:</w:t>
              <w:tab/>
            </w:r>
            <w:r>
              <w:rPr>
                <w:rStyle w:val="IndexLink"/>
              </w:rPr>
              <w:t>207</w:t>
            </w:r>
          </w:hyperlink>
        </w:p>
        <w:p>
          <w:pPr>
            <w:pStyle w:val="Contents4"/>
            <w:tabs>
              <w:tab w:val="clear" w:pos="8176"/>
              <w:tab w:val="right" w:pos="9026" w:leader="dot"/>
            </w:tabs>
            <w:rPr/>
          </w:pPr>
          <w:hyperlink w:anchor="__RefHeading___Toc13907117_2142443653">
            <w:r>
              <w:rPr>
                <w:webHidden/>
                <w:rStyle w:val="IndexLink"/>
                <w:rtl w:val="true"/>
              </w:rPr>
              <w:t>الثأر لعثمان</w:t>
            </w:r>
            <w:r>
              <w:rPr>
                <w:rStyle w:val="IndexLink"/>
                <w:rtl w:val="true"/>
              </w:rPr>
              <w:t>:</w:t>
              <w:tab/>
            </w:r>
            <w:r>
              <w:rPr>
                <w:rStyle w:val="IndexLink"/>
              </w:rPr>
              <w:t>208</w:t>
            </w:r>
          </w:hyperlink>
        </w:p>
        <w:p>
          <w:pPr>
            <w:pStyle w:val="Contents4"/>
            <w:tabs>
              <w:tab w:val="clear" w:pos="8176"/>
              <w:tab w:val="right" w:pos="9026" w:leader="dot"/>
            </w:tabs>
            <w:rPr/>
          </w:pPr>
          <w:hyperlink w:anchor="__RefHeading___Toc13907119_2142443653">
            <w:r>
              <w:rPr>
                <w:webHidden/>
                <w:rStyle w:val="IndexLink"/>
                <w:rtl w:val="true"/>
              </w:rPr>
              <w:t xml:space="preserve">جواب الإمام الحسين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13907121_2142443653">
            <w:r>
              <w:rPr>
                <w:webHidden/>
                <w:rStyle w:val="IndexLink"/>
                <w:rtl w:val="true"/>
              </w:rPr>
              <w:t>أتينا به قبر أمه فاطمة</w:t>
            </w:r>
            <w:r>
              <w:rPr>
                <w:rStyle w:val="IndexLink"/>
                <w:rtl w:val="true"/>
              </w:rPr>
              <w:t>:</w:t>
              <w:tab/>
            </w:r>
            <w:r>
              <w:rPr>
                <w:rStyle w:val="IndexLink"/>
              </w:rPr>
              <w:t>210</w:t>
            </w:r>
          </w:hyperlink>
        </w:p>
        <w:p>
          <w:pPr>
            <w:pStyle w:val="Contents4"/>
            <w:tabs>
              <w:tab w:val="clear" w:pos="8176"/>
              <w:tab w:val="right" w:pos="9026" w:leader="dot"/>
            </w:tabs>
            <w:rPr/>
          </w:pPr>
          <w:hyperlink w:anchor="__RefHeading___Toc13907123_2142443653">
            <w:r>
              <w:rPr>
                <w:webHidden/>
                <w:rStyle w:val="IndexLink"/>
                <w:rtl w:val="true"/>
              </w:rPr>
              <w:t>المرأة تأمرهم بالقتال</w:t>
            </w:r>
            <w:r>
              <w:rPr>
                <w:rStyle w:val="IndexLink"/>
                <w:rtl w:val="true"/>
              </w:rPr>
              <w:t>:</w:t>
              <w:tab/>
            </w:r>
            <w:r>
              <w:rPr>
                <w:rStyle w:val="IndexLink"/>
              </w:rPr>
              <w:t>211</w:t>
            </w:r>
          </w:hyperlink>
        </w:p>
        <w:p>
          <w:pPr>
            <w:pStyle w:val="Contents4"/>
            <w:tabs>
              <w:tab w:val="clear" w:pos="8176"/>
              <w:tab w:val="right" w:pos="9026" w:leader="dot"/>
            </w:tabs>
            <w:rPr/>
          </w:pPr>
          <w:hyperlink w:anchor="__RefHeading___Toc13907125_2142443653">
            <w:r>
              <w:rPr>
                <w:webHidden/>
                <w:rStyle w:val="IndexLink"/>
                <w:rtl w:val="true"/>
              </w:rPr>
              <w:t xml:space="preserve">لكي لا يتهم الحسين </w:t>
            </w:r>
            <w:r>
              <w:rPr>
                <w:rStyle w:val="IndexLink"/>
                <w:rtl w:val="true"/>
              </w:rPr>
              <w:t>«</w:t>
            </w:r>
            <w:r>
              <w:rPr>
                <w:rStyle w:val="IndexLink"/>
                <w:rtl w:val="true"/>
              </w:rPr>
              <w:t>علیه السلام</w:t>
            </w:r>
            <w:r>
              <w:rPr>
                <w:rStyle w:val="IndexLink"/>
                <w:rtl w:val="true"/>
              </w:rPr>
              <w:t>» !!:</w:t>
              <w:tab/>
            </w:r>
            <w:r>
              <w:rPr>
                <w:rStyle w:val="IndexLink"/>
              </w:rPr>
              <w:t>211</w:t>
            </w:r>
          </w:hyperlink>
        </w:p>
        <w:p>
          <w:pPr>
            <w:pStyle w:val="Contents3"/>
            <w:tabs>
              <w:tab w:val="clear" w:pos="8459"/>
              <w:tab w:val="right" w:pos="9026" w:leader="dot"/>
            </w:tabs>
            <w:rPr/>
          </w:pPr>
          <w:hyperlink w:anchor="__RefHeading___Toc13907127_2142443653">
            <w:r>
              <w:rPr>
                <w:webHidden/>
                <w:rStyle w:val="IndexLink"/>
                <w:rtl w:val="true"/>
              </w:rPr>
              <w:t>الفصل الخامس</w:t>
            </w:r>
            <w:r>
              <w:rPr>
                <w:rStyle w:val="IndexLink"/>
                <w:rtl w:val="true"/>
              </w:rPr>
              <w:t xml:space="preserve">: </w:t>
            </w:r>
            <w:r>
              <w:rPr>
                <w:rStyle w:val="IndexLink"/>
                <w:rtl w:val="true"/>
              </w:rPr>
              <w:t>روايات تحتاج إلى تمحيص</w:t>
            </w:r>
            <w:r>
              <w:rPr>
                <w:rStyle w:val="IndexLink"/>
                <w:rtl w:val="true"/>
              </w:rPr>
              <w:t>..</w:t>
              <w:tab/>
            </w:r>
            <w:r>
              <w:rPr>
                <w:rStyle w:val="IndexLink"/>
              </w:rPr>
              <w:t>214</w:t>
            </w:r>
          </w:hyperlink>
        </w:p>
        <w:p>
          <w:pPr>
            <w:pStyle w:val="Contents4"/>
            <w:tabs>
              <w:tab w:val="clear" w:pos="8176"/>
              <w:tab w:val="right" w:pos="9026" w:leader="dot"/>
            </w:tabs>
            <w:rPr/>
          </w:pPr>
          <w:hyperlink w:anchor="__RefHeading___Toc13907129_2142443653">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3907131_2142443653">
            <w:r>
              <w:rPr>
                <w:webHidden/>
                <w:rStyle w:val="IndexLink"/>
                <w:rtl w:val="true"/>
              </w:rPr>
              <w:t>لابد من التدقيق والتأمل</w:t>
            </w:r>
            <w:r>
              <w:rPr>
                <w:rStyle w:val="IndexLink"/>
                <w:rtl w:val="true"/>
              </w:rPr>
              <w:t>:</w:t>
              <w:tab/>
            </w:r>
            <w:r>
              <w:rPr>
                <w:rStyle w:val="IndexLink"/>
              </w:rPr>
              <w:t>215</w:t>
            </w:r>
          </w:hyperlink>
        </w:p>
        <w:p>
          <w:pPr>
            <w:pStyle w:val="Contents4"/>
            <w:tabs>
              <w:tab w:val="clear" w:pos="8176"/>
              <w:tab w:val="right" w:pos="9026" w:leader="dot"/>
            </w:tabs>
            <w:rPr/>
          </w:pPr>
          <w:hyperlink w:anchor="__RefHeading___Toc13907133_2142443653">
            <w:r>
              <w:rPr>
                <w:webHidden/>
                <w:rStyle w:val="IndexLink"/>
                <w:rtl w:val="true"/>
              </w:rPr>
              <w:t>هل مرض الحسن، أم دس إليه السم؟</w:t>
            </w:r>
            <w:r>
              <w:rPr>
                <w:rStyle w:val="IndexLink"/>
                <w:rtl w:val="true"/>
              </w:rPr>
              <w:t>!:</w:t>
              <w:tab/>
            </w:r>
            <w:r>
              <w:rPr>
                <w:rStyle w:val="IndexLink"/>
              </w:rPr>
              <w:t>216</w:t>
            </w:r>
          </w:hyperlink>
        </w:p>
        <w:p>
          <w:pPr>
            <w:pStyle w:val="Contents4"/>
            <w:tabs>
              <w:tab w:val="clear" w:pos="8176"/>
              <w:tab w:val="right" w:pos="9026" w:leader="dot"/>
            </w:tabs>
            <w:rPr/>
          </w:pPr>
          <w:hyperlink w:anchor="__RefHeading___Toc13907135_2142443653">
            <w:r>
              <w:rPr>
                <w:webHidden/>
                <w:rStyle w:val="IndexLink"/>
                <w:rtl w:val="true"/>
              </w:rPr>
              <w:t>اعتزال سعيد بن العاص</w:t>
            </w:r>
            <w:r>
              <w:rPr>
                <w:rStyle w:val="IndexLink"/>
                <w:rtl w:val="true"/>
              </w:rPr>
              <w:t>:</w:t>
              <w:tab/>
            </w:r>
            <w:r>
              <w:rPr>
                <w:rStyle w:val="IndexLink"/>
              </w:rPr>
              <w:t>217</w:t>
            </w:r>
          </w:hyperlink>
        </w:p>
        <w:p>
          <w:pPr>
            <w:pStyle w:val="Contents4"/>
            <w:tabs>
              <w:tab w:val="clear" w:pos="8176"/>
              <w:tab w:val="right" w:pos="9026" w:leader="dot"/>
            </w:tabs>
            <w:rPr/>
          </w:pPr>
          <w:hyperlink w:anchor="__RefHeading___Toc13907137_2142443653">
            <w:r>
              <w:rPr>
                <w:webHidden/>
                <w:rStyle w:val="IndexLink"/>
                <w:rtl w:val="true"/>
              </w:rPr>
              <w:t>حلف الفضول</w:t>
            </w:r>
            <w:r>
              <w:rPr>
                <w:rStyle w:val="IndexLink"/>
                <w:rtl w:val="true"/>
              </w:rPr>
              <w:t>:</w:t>
              <w:tab/>
            </w:r>
            <w:r>
              <w:rPr>
                <w:rStyle w:val="IndexLink"/>
              </w:rPr>
              <w:t>217</w:t>
            </w:r>
          </w:hyperlink>
        </w:p>
        <w:p>
          <w:pPr>
            <w:pStyle w:val="Contents4"/>
            <w:tabs>
              <w:tab w:val="clear" w:pos="8176"/>
              <w:tab w:val="right" w:pos="9026" w:leader="dot"/>
            </w:tabs>
            <w:rPr/>
          </w:pPr>
          <w:hyperlink w:anchor="__RefHeading___Toc13907139_2142443653">
            <w:r>
              <w:rPr>
                <w:webHidden/>
                <w:rStyle w:val="IndexLink"/>
                <w:rtl w:val="true"/>
              </w:rPr>
              <w:t>دفن الحسن برواية القاضي النعمان</w:t>
            </w:r>
            <w:r>
              <w:rPr>
                <w:rStyle w:val="IndexLink"/>
                <w:rtl w:val="true"/>
              </w:rPr>
              <w:t>:</w:t>
              <w:tab/>
            </w:r>
            <w:r>
              <w:rPr>
                <w:rStyle w:val="IndexLink"/>
              </w:rPr>
              <w:t>218</w:t>
            </w:r>
          </w:hyperlink>
        </w:p>
        <w:p>
          <w:pPr>
            <w:pStyle w:val="Contents4"/>
            <w:tabs>
              <w:tab w:val="clear" w:pos="8176"/>
              <w:tab w:val="right" w:pos="9026" w:leader="dot"/>
            </w:tabs>
            <w:rPr/>
          </w:pPr>
          <w:hyperlink w:anchor="__RefHeading___Toc13907141_2142443653">
            <w:r>
              <w:rPr>
                <w:webHidden/>
                <w:rStyle w:val="IndexLink"/>
                <w:rtl w:val="true"/>
              </w:rPr>
              <w:t xml:space="preserve">الوصية إلى الحسين </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4"/>
            <w:tabs>
              <w:tab w:val="clear" w:pos="8176"/>
              <w:tab w:val="right" w:pos="9026" w:leader="dot"/>
            </w:tabs>
            <w:rPr/>
          </w:pPr>
          <w:hyperlink w:anchor="__RefHeading___Toc13907143_2142443653">
            <w:r>
              <w:rPr>
                <w:webHidden/>
                <w:rStyle w:val="IndexLink"/>
                <w:rtl w:val="true"/>
              </w:rPr>
              <w:t>حمل بني أمية السلاح أولاً</w:t>
            </w:r>
            <w:r>
              <w:rPr>
                <w:rStyle w:val="IndexLink"/>
                <w:rtl w:val="true"/>
              </w:rPr>
              <w:t>:</w:t>
              <w:tab/>
            </w:r>
            <w:r>
              <w:rPr>
                <w:rStyle w:val="IndexLink"/>
              </w:rPr>
              <w:t>222</w:t>
            </w:r>
          </w:hyperlink>
        </w:p>
        <w:p>
          <w:pPr>
            <w:pStyle w:val="Contents4"/>
            <w:tabs>
              <w:tab w:val="clear" w:pos="8176"/>
              <w:tab w:val="right" w:pos="9026" w:leader="dot"/>
            </w:tabs>
            <w:rPr/>
          </w:pPr>
          <w:hyperlink w:anchor="__RefHeading___Toc13907145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حمي واهتاج</w:t>
            </w:r>
            <w:r>
              <w:rPr>
                <w:rStyle w:val="IndexLink"/>
                <w:rtl w:val="true"/>
              </w:rPr>
              <w:t>:</w:t>
              <w:tab/>
            </w:r>
            <w:r>
              <w:rPr>
                <w:rStyle w:val="IndexLink"/>
              </w:rPr>
              <w:t>222</w:t>
            </w:r>
          </w:hyperlink>
        </w:p>
        <w:p>
          <w:pPr>
            <w:pStyle w:val="Contents4"/>
            <w:tabs>
              <w:tab w:val="clear" w:pos="8176"/>
              <w:tab w:val="right" w:pos="9026" w:leader="dot"/>
            </w:tabs>
            <w:rPr/>
          </w:pPr>
          <w:hyperlink w:anchor="__RefHeading___Toc13907147_2142443653">
            <w:r>
              <w:rPr>
                <w:webHidden/>
                <w:rStyle w:val="IndexLink"/>
                <w:rtl w:val="true"/>
              </w:rPr>
              <w:t xml:space="preserve">صلاة سعيد بن العاص على الحسن </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4"/>
            <w:tabs>
              <w:tab w:val="clear" w:pos="8176"/>
              <w:tab w:val="right" w:pos="9026" w:leader="dot"/>
            </w:tabs>
            <w:rPr/>
          </w:pPr>
          <w:hyperlink w:anchor="__RefHeading___Toc13907149_2142443653">
            <w:r>
              <w:rPr>
                <w:webHidden/>
                <w:rStyle w:val="IndexLink"/>
                <w:rtl w:val="true"/>
              </w:rPr>
              <w:t>لولا السنة</w:t>
            </w:r>
            <w:r>
              <w:rPr>
                <w:rStyle w:val="IndexLink"/>
                <w:rtl w:val="true"/>
              </w:rPr>
              <w:t xml:space="preserve">!! </w:t>
            </w:r>
            <w:r>
              <w:rPr>
                <w:rStyle w:val="IndexLink"/>
                <w:rtl w:val="true"/>
              </w:rPr>
              <w:t>ما المراد بها؟</w:t>
            </w:r>
            <w:r>
              <w:rPr>
                <w:rStyle w:val="IndexLink"/>
                <w:rtl w:val="true"/>
              </w:rPr>
              <w:t>!</w:t>
              <w:tab/>
            </w:r>
            <w:r>
              <w:rPr>
                <w:rStyle w:val="IndexLink"/>
              </w:rPr>
              <w:t>224</w:t>
            </w:r>
          </w:hyperlink>
        </w:p>
        <w:p>
          <w:pPr>
            <w:pStyle w:val="Contents4"/>
            <w:tabs>
              <w:tab w:val="clear" w:pos="8176"/>
              <w:tab w:val="right" w:pos="9026" w:leader="dot"/>
            </w:tabs>
            <w:rPr/>
          </w:pPr>
          <w:hyperlink w:anchor="__RefHeading___Toc13907151_2142443653">
            <w:r>
              <w:rPr>
                <w:webHidden/>
                <w:rStyle w:val="IndexLink"/>
                <w:rtl w:val="true"/>
              </w:rPr>
              <w:t>تعابير مسمومة</w:t>
            </w:r>
            <w:r>
              <w:rPr>
                <w:rStyle w:val="IndexLink"/>
                <w:rtl w:val="true"/>
              </w:rPr>
              <w:t>:</w:t>
              <w:tab/>
            </w:r>
            <w:r>
              <w:rPr>
                <w:rStyle w:val="IndexLink"/>
              </w:rPr>
              <w:t>225</w:t>
            </w:r>
          </w:hyperlink>
        </w:p>
        <w:p>
          <w:pPr>
            <w:pStyle w:val="Contents4"/>
            <w:tabs>
              <w:tab w:val="clear" w:pos="8176"/>
              <w:tab w:val="right" w:pos="9026" w:leader="dot"/>
            </w:tabs>
            <w:rPr/>
          </w:pPr>
          <w:hyperlink w:anchor="__RefHeading___Toc13907153_2142443653">
            <w:r>
              <w:rPr>
                <w:webHidden/>
                <w:rStyle w:val="IndexLink"/>
                <w:rtl w:val="true"/>
              </w:rPr>
              <w:t>تشكيك الرواية بدور عائشة</w:t>
            </w:r>
            <w:r>
              <w:rPr>
                <w:rStyle w:val="IndexLink"/>
                <w:rtl w:val="true"/>
              </w:rPr>
              <w:t>:</w:t>
              <w:tab/>
            </w:r>
            <w:r>
              <w:rPr>
                <w:rStyle w:val="IndexLink"/>
              </w:rPr>
              <w:t>226</w:t>
            </w:r>
          </w:hyperlink>
        </w:p>
        <w:p>
          <w:pPr>
            <w:pStyle w:val="Contents4"/>
            <w:tabs>
              <w:tab w:val="clear" w:pos="8176"/>
              <w:tab w:val="right" w:pos="9026" w:leader="dot"/>
            </w:tabs>
            <w:rPr/>
          </w:pPr>
          <w:hyperlink w:anchor="__RefHeading___Toc13907155_2142443653">
            <w:r>
              <w:rPr>
                <w:webHidden/>
                <w:rStyle w:val="IndexLink"/>
                <w:rtl w:val="true"/>
              </w:rPr>
              <w:t>عروة يروي ويحرض</w:t>
            </w:r>
            <w:r>
              <w:rPr>
                <w:rStyle w:val="IndexLink"/>
                <w:rtl w:val="true"/>
              </w:rPr>
              <w:t>:</w:t>
              <w:tab/>
            </w:r>
            <w:r>
              <w:rPr>
                <w:rStyle w:val="IndexLink"/>
              </w:rPr>
              <w:t>227</w:t>
            </w:r>
          </w:hyperlink>
        </w:p>
        <w:p>
          <w:pPr>
            <w:pStyle w:val="Contents4"/>
            <w:tabs>
              <w:tab w:val="clear" w:pos="8176"/>
              <w:tab w:val="right" w:pos="9026" w:leader="dot"/>
            </w:tabs>
            <w:rPr/>
          </w:pPr>
          <w:hyperlink w:anchor="__RefHeading___Toc13907157_2142443653">
            <w:r>
              <w:rPr>
                <w:webHidden/>
                <w:rStyle w:val="IndexLink"/>
                <w:rtl w:val="true"/>
              </w:rPr>
              <w:t>إحتقار مروان لأبي هريرة</w:t>
            </w:r>
            <w:r>
              <w:rPr>
                <w:rStyle w:val="IndexLink"/>
                <w:rtl w:val="true"/>
              </w:rPr>
              <w:t>:</w:t>
              <w:tab/>
            </w:r>
            <w:r>
              <w:rPr>
                <w:rStyle w:val="IndexLink"/>
              </w:rPr>
              <w:t>229</w:t>
            </w:r>
          </w:hyperlink>
        </w:p>
        <w:p>
          <w:pPr>
            <w:pStyle w:val="Contents4"/>
            <w:tabs>
              <w:tab w:val="clear" w:pos="8176"/>
              <w:tab w:val="right" w:pos="9026" w:leader="dot"/>
            </w:tabs>
            <w:rPr/>
          </w:pPr>
          <w:hyperlink w:anchor="__RefHeading___Toc13907159_2142443653">
            <w:r>
              <w:rPr>
                <w:webHidden/>
                <w:rStyle w:val="IndexLink"/>
                <w:rtl w:val="true"/>
              </w:rPr>
              <w:t>عائشة أرادت حل الإشكال</w:t>
            </w:r>
            <w:r>
              <w:rPr>
                <w:rStyle w:val="IndexLink"/>
                <w:rtl w:val="true"/>
              </w:rPr>
              <w:t>:</w:t>
              <w:tab/>
            </w:r>
            <w:r>
              <w:rPr>
                <w:rStyle w:val="IndexLink"/>
              </w:rPr>
              <w:t>230</w:t>
            </w:r>
          </w:hyperlink>
        </w:p>
        <w:p>
          <w:pPr>
            <w:pStyle w:val="Contents4"/>
            <w:tabs>
              <w:tab w:val="clear" w:pos="8176"/>
              <w:tab w:val="right" w:pos="9026" w:leader="dot"/>
            </w:tabs>
            <w:rPr/>
          </w:pPr>
          <w:hyperlink w:anchor="__RefHeading___Toc13907161_2142443653">
            <w:r>
              <w:rPr>
                <w:webHidden/>
                <w:rStyle w:val="IndexLink"/>
                <w:rtl w:val="true"/>
              </w:rPr>
              <w:t>معاوية أمر مروان</w:t>
            </w:r>
            <w:r>
              <w:rPr>
                <w:rStyle w:val="IndexLink"/>
                <w:rtl w:val="true"/>
              </w:rPr>
              <w:t>:</w:t>
              <w:tab/>
            </w:r>
            <w:r>
              <w:rPr>
                <w:rStyle w:val="IndexLink"/>
              </w:rPr>
              <w:t>230</w:t>
            </w:r>
          </w:hyperlink>
        </w:p>
        <w:p>
          <w:pPr>
            <w:pStyle w:val="Contents4"/>
            <w:tabs>
              <w:tab w:val="clear" w:pos="8176"/>
              <w:tab w:val="right" w:pos="9026" w:leader="dot"/>
            </w:tabs>
            <w:rPr/>
          </w:pPr>
          <w:hyperlink w:anchor="__RefHeading___Toc13907163_2142443653">
            <w:r>
              <w:rPr>
                <w:webHidden/>
                <w:rStyle w:val="IndexLink"/>
                <w:rtl w:val="true"/>
              </w:rPr>
              <w:t>ليس هذا صحيحاً</w:t>
            </w:r>
            <w:r>
              <w:rPr>
                <w:rStyle w:val="IndexLink"/>
                <w:rtl w:val="true"/>
              </w:rPr>
              <w:t>:</w:t>
              <w:tab/>
            </w:r>
            <w:r>
              <w:rPr>
                <w:rStyle w:val="IndexLink"/>
              </w:rPr>
              <w:t>231</w:t>
            </w:r>
          </w:hyperlink>
        </w:p>
        <w:p>
          <w:pPr>
            <w:pStyle w:val="Contents4"/>
            <w:tabs>
              <w:tab w:val="clear" w:pos="8176"/>
              <w:tab w:val="right" w:pos="9026" w:leader="dot"/>
            </w:tabs>
            <w:rPr/>
          </w:pPr>
          <w:hyperlink w:anchor="__RefHeading___Toc13907165_2142443653">
            <w:r>
              <w:rPr>
                <w:webHidden/>
                <w:rStyle w:val="IndexLink"/>
                <w:rtl w:val="true"/>
              </w:rPr>
              <w:t>ما هو العهد الذي نقضه بنو أمية؟</w:t>
            </w:r>
            <w:r>
              <w:rPr>
                <w:rStyle w:val="IndexLink"/>
                <w:rtl w:val="true"/>
              </w:rPr>
              <w:t>!:</w:t>
              <w:tab/>
            </w:r>
            <w:r>
              <w:rPr>
                <w:rStyle w:val="IndexLink"/>
              </w:rPr>
              <w:t>232</w:t>
            </w:r>
          </w:hyperlink>
        </w:p>
        <w:p>
          <w:pPr>
            <w:pStyle w:val="Contents4"/>
            <w:tabs>
              <w:tab w:val="clear" w:pos="8176"/>
              <w:tab w:val="right" w:pos="9026" w:leader="dot"/>
            </w:tabs>
            <w:rPr/>
          </w:pPr>
          <w:hyperlink w:anchor="__RefHeading___Toc13907167_2142443653">
            <w:r>
              <w:rPr>
                <w:webHidden/>
                <w:rStyle w:val="IndexLink"/>
                <w:rtl w:val="true"/>
              </w:rPr>
              <w:t>روايات تحتاج إلى بحث</w:t>
            </w:r>
            <w:r>
              <w:rPr>
                <w:rStyle w:val="IndexLink"/>
                <w:rtl w:val="true"/>
              </w:rPr>
              <w:t>:</w:t>
              <w:tab/>
            </w:r>
            <w:r>
              <w:rPr>
                <w:rStyle w:val="IndexLink"/>
              </w:rPr>
              <w:t>233</w:t>
            </w:r>
          </w:hyperlink>
        </w:p>
        <w:p>
          <w:pPr>
            <w:pStyle w:val="Contents4"/>
            <w:tabs>
              <w:tab w:val="clear" w:pos="8176"/>
              <w:tab w:val="right" w:pos="9026" w:leader="dot"/>
            </w:tabs>
            <w:rPr/>
          </w:pPr>
          <w:hyperlink w:anchor="__RefHeading___Toc13907169_2142443653">
            <w:r>
              <w:rPr>
                <w:webHidden/>
                <w:rStyle w:val="IndexLink"/>
                <w:rtl w:val="true"/>
              </w:rPr>
              <w:t xml:space="preserve">قبر 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وبيت علي </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4"/>
            <w:tabs>
              <w:tab w:val="clear" w:pos="8176"/>
              <w:tab w:val="right" w:pos="9026" w:leader="dot"/>
            </w:tabs>
            <w:rPr/>
          </w:pPr>
          <w:hyperlink w:anchor="__RefHeading___Toc13907171_2142443653">
            <w:r>
              <w:rPr>
                <w:webHidden/>
                <w:rStyle w:val="IndexLink"/>
                <w:rtl w:val="true"/>
              </w:rPr>
              <w:t>صلاة سعيد بن العاص على الإمام الحسن</w:t>
            </w:r>
            <w:r>
              <w:rPr>
                <w:rStyle w:val="IndexLink"/>
                <w:rtl w:val="true"/>
              </w:rPr>
              <w:t>:</w:t>
              <w:tab/>
            </w:r>
            <w:r>
              <w:rPr>
                <w:rStyle w:val="IndexLink"/>
              </w:rPr>
              <w:t>236</w:t>
            </w:r>
          </w:hyperlink>
        </w:p>
        <w:p>
          <w:pPr>
            <w:pStyle w:val="Contents4"/>
            <w:tabs>
              <w:tab w:val="clear" w:pos="8176"/>
              <w:tab w:val="right" w:pos="9026" w:leader="dot"/>
            </w:tabs>
            <w:rPr/>
          </w:pPr>
          <w:hyperlink w:anchor="__RefHeading___Toc13907173_2142443653">
            <w:r>
              <w:rPr>
                <w:webHidden/>
                <w:rStyle w:val="IndexLink"/>
                <w:rtl w:val="true"/>
              </w:rPr>
              <w:t>لا نتخذ القبور مساجد</w:t>
            </w:r>
            <w:r>
              <w:rPr>
                <w:rStyle w:val="IndexLink"/>
                <w:rtl w:val="true"/>
              </w:rPr>
              <w:t>:</w:t>
              <w:tab/>
            </w:r>
            <w:r>
              <w:rPr>
                <w:rStyle w:val="IndexLink"/>
              </w:rPr>
              <w:t>236</w:t>
            </w:r>
          </w:hyperlink>
        </w:p>
        <w:p>
          <w:pPr>
            <w:pStyle w:val="Contents2"/>
            <w:tabs>
              <w:tab w:val="clear" w:pos="8743"/>
              <w:tab w:val="right" w:pos="9026" w:leader="dot"/>
            </w:tabs>
            <w:rPr/>
          </w:pPr>
          <w:hyperlink w:anchor="__RefHeading___Toc13907175_2142443653">
            <w:r>
              <w:rPr>
                <w:webHidden/>
                <w:rStyle w:val="IndexLink"/>
                <w:rtl w:val="true"/>
              </w:rPr>
              <w:t>الفهرس</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16_169947"/>
      <w:bookmarkStart w:id="1" w:name="pg15816_169947"/>
      <w:bookmarkEnd w:id="1"/>
    </w:p>
    <w:p>
      <w:pPr>
        <w:pStyle w:val="Heading2"/>
        <w:numPr>
          <w:ilvl w:val="1"/>
          <w:numId w:val="1"/>
        </w:numPr>
        <w:rPr/>
      </w:pPr>
      <w:bookmarkStart w:id="2" w:name="pg15816_169947"/>
      <w:bookmarkStart w:id="3" w:name="__RefHeading___Toc13906891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0689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IRNazanin" w:hAnsi="IRNazanin" w:eastAsia="IRNazanin"/>
          <w:color w:val="111111"/>
          <w:sz w:val="28"/>
          <w:sz w:val="28"/>
          <w:szCs w:val="28"/>
          <w:rtl w:val="true"/>
          <w:lang w:bidi="fa-IR"/>
        </w:rPr>
        <w:t>الجزء التاسع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pStyle w:val="BookText"/>
        <w:rPr/>
      </w:pPr>
      <w:r>
        <w:rPr>
          <w:rFonts w:ascii="Amiri" w:hAnsi="Amiri" w:eastAsia="Amiri" w:cs="Amiri"/>
          <w:color w:val="111111"/>
          <w:sz w:val="28"/>
          <w:sz w:val="28"/>
          <w:szCs w:val="28"/>
          <w:rtl w:val="true"/>
          <w:lang w:bidi="ar-SA"/>
        </w:rPr>
        <w:t>حقوق الطبع محفوظة للمؤلف 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16_169953"/>
      <w:bookmarkStart w:id="8" w:name="pg15816_169953"/>
      <w:bookmarkEnd w:id="8"/>
    </w:p>
    <w:p>
      <w:pPr>
        <w:pStyle w:val="Heading2"/>
        <w:numPr>
          <w:ilvl w:val="1"/>
          <w:numId w:val="1"/>
        </w:numPr>
        <w:rPr/>
      </w:pPr>
      <w:bookmarkStart w:id="9" w:name="pg15816_169953"/>
      <w:bookmarkStart w:id="10" w:name="__RefHeading___Toc13906895_2142443653"/>
      <w:bookmarkStart w:id="11" w:name="_Toc3"/>
      <w:bookmarkEnd w:id="9"/>
      <w:bookmarkEnd w:id="10"/>
      <w:r>
        <w:rPr>
          <w:rtl w:val="true"/>
        </w:rPr>
        <w:t>الباب الثانی</w:t>
      </w:r>
      <w:bookmarkEnd w:id="11"/>
    </w:p>
    <w:p>
      <w:pPr>
        <w:pStyle w:val="Heading3"/>
        <w:numPr>
          <w:ilvl w:val="2"/>
          <w:numId w:val="1"/>
        </w:numPr>
        <w:rPr/>
      </w:pPr>
      <w:bookmarkStart w:id="12" w:name="__RefHeading___Toc13906897_2142443653"/>
      <w:bookmarkStart w:id="13" w:name="_Toc4"/>
      <w:bookmarkEnd w:id="12"/>
      <w:r>
        <w:rPr>
          <w:rtl w:val="true"/>
        </w:rPr>
        <w:t>الفصل الرابع</w:t>
      </w:r>
      <w:r>
        <w:rPr>
          <w:rtl w:val="true"/>
        </w:rPr>
        <w:t xml:space="preserve">: </w:t>
      </w:r>
      <w:r>
        <w:rPr>
          <w:rtl w:val="true"/>
        </w:rPr>
        <w:t>أحداث وأشخاص</w:t>
      </w:r>
      <w:r>
        <w:rPr>
          <w:rtl w:val="true"/>
        </w:rPr>
        <w:t>..</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13906899_2142443653"/>
      <w:bookmarkStart w:id="15" w:name="_Toc5"/>
      <w:bookmarkEnd w:id="14"/>
      <w:r>
        <w:rPr>
          <w:rtl w:val="true"/>
        </w:rPr>
        <w:t>اشارة</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5816_169955"/>
      <w:bookmarkStart w:id="17" w:name="pg15816_169955"/>
      <w:bookmarkEnd w:id="17"/>
    </w:p>
    <w:p>
      <w:pPr>
        <w:pStyle w:val="Heading4"/>
        <w:numPr>
          <w:ilvl w:val="3"/>
          <w:numId w:val="1"/>
        </w:numPr>
        <w:rPr/>
      </w:pPr>
      <w:bookmarkStart w:id="18" w:name="pg15816_169955"/>
      <w:bookmarkStart w:id="19" w:name="__RefHeading___Toc13906901_2142443653"/>
      <w:bookmarkStart w:id="20" w:name="_Toc6"/>
      <w:bookmarkEnd w:id="18"/>
      <w:bookmarkEnd w:id="19"/>
      <w:r>
        <w:rPr>
          <w:rtl w:val="true"/>
        </w:rPr>
        <w:t>على من تحل الصدقة؟</w:t>
      </w:r>
      <w:r>
        <w:rPr>
          <w:rtl w:val="true"/>
        </w:rPr>
        <w:t>!</w:t>
      </w:r>
      <w:bookmarkEnd w:id="20"/>
    </w:p>
    <w:p>
      <w:pPr>
        <w:pStyle w:val="BookText"/>
        <w:rPr/>
      </w:pPr>
      <w:r>
        <w:rPr>
          <w:rFonts w:ascii="IRNazanin" w:hAnsi="IRNazanin" w:eastAsia="IRNazanin"/>
          <w:color w:val="111111"/>
          <w:sz w:val="28"/>
          <w:sz w:val="28"/>
          <w:szCs w:val="28"/>
          <w:rtl w:val="true"/>
          <w:lang w:bidi="fa-IR"/>
        </w:rPr>
        <w:t xml:space="preserve">العدة عن البرقي، عن أبيه، عمن حدثه، عن عبد الرحمن العرزمي،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جالسان على الصفا، فسألهما،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إلا في دين موجع، أو غرم مفظع، أو فقر مدقع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ففيك شيء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فأعطياه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الرجل سأل عبد اللّه بن عمر، وعبد الرحمن بن أبي بكر، فأعطياه، ولم يسألاه عن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إليهما،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لكما لم تسألاني عما سألني عنه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وأخبرهما بما قالا فقالا إنهما غذيا بالعلم غذاء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المدقع، هو الذي يؤدي بالفقير إلى أن يصبح على التراب، لا يملك حتى حصيراً يجلس عليه والدقعاء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قد يستسهل تحصيل المال عن طريق التظاهر بالفقر، وطلب الصدقة من الناس على أساس أن غاية ما هناك هو شعور المعطي بأنه متفضل، وهذا لا يوجب وهنا في الآخذ، لأن الآخذ لا ينكر على المعطي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كافٍ في التبرير، فإن نفس أن يعيش الإنسان كلا على الآخرين، عن طريق التظاهر بالحاجة وهن في شخصيته، وضعف في مروءته، إن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كاذباً، فالأمر أشرّ من ذلك وأضرّ، للمسؤولية الشرعية المترتبة عليه تجاه حلية تصرفه بالمال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أعطياه بعد أن جعلا المسؤولية عليه، فيما يرتبط بجواز تصرفه بالمال المعطى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صرحا بأن حلية تصرفه فيه متوقفة على كونه مصداقا لواحد من العناوين الثلاث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الموجع، والغرم المفظع والفقر المدقع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حال هذا الرجل أن يكون بحاجة إلى مبالغ كبيرة لا تتوفر في الصدقة المستحبة، فهو يريد أن يأخذ من الصدقة الواجبة </w:t>
      </w:r>
      <w:bookmarkStart w:id="21" w:name="pg15816_169957"/>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هي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لا يعطى لمثله في العادة إلا في الحالات الثلاثة المشار إليها، فكان لا بد من الاستخبار منه عن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ثلاثة أمور كما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السبب بطل العجب، إذ لا تعطى أموال اللّه لكل من يطلبها إن لم يكن موجب لإعطائها، وأخذها، لأن عدم مراعاة الموجبات يؤدي إلى تضييعها، وانتفاء الفائدة من تشريعها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الحديث عن الصدقة المستحبة، إذ لا يحق للإنسان المؤمن أن يذل نفسه، ويسأل الناس بيده، ويهرق ماء وجهه إلا في أمر أهم من ذلك، وهو هذه الأمور الثلاثة التي ذكرتها الرواية</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3906903_2142443653"/>
      <w:bookmarkStart w:id="23" w:name="_Toc7"/>
      <w:bookmarkEnd w:id="22"/>
      <w:r>
        <w:rPr>
          <w:rtl w:val="true"/>
        </w:rPr>
        <w:t>الوضوء للتعليم</w:t>
      </w:r>
      <w:bookmarkEnd w:id="23"/>
    </w:p>
    <w:p>
      <w:pPr>
        <w:pStyle w:val="BookText"/>
        <w:rPr/>
      </w:pPr>
      <w:r>
        <w:rPr>
          <w:rFonts w:ascii="Amiri" w:hAnsi="Amiri" w:eastAsia="Amiri" w:cs="Amiri"/>
          <w:color w:val="111111"/>
          <w:sz w:val="28"/>
          <w:sz w:val="28"/>
          <w:szCs w:val="28"/>
          <w:rtl w:val="true"/>
          <w:lang w:bidi="ar-SA"/>
        </w:rPr>
        <w:t>عيون المحاسن، عن الروياني أن الحسن والحسين مرا على شيخ يتوضأ ولا يحسن، فأخذا في التنازع، يقول كل واحد منهما أنت لا تحسن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كن حكما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كل واحد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فتوضاً ا،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تحسنان الوضوء، ولكن هذا الشيخ الجاهل هو الذي لم يكن يحسن، وقد تعلم الآن منكما، وتاب على يديكما، ببركتكما،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وشفقتكما على أمة جدكما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المتقدمين في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الدنيا ظروفه وحالاته، وله مشاعره وانفعالاته، ولاسيما فيما يرتبط بما يمر به من أمور تعنيه، فإنك كثيراً ما تجد مشاعره وانفعالاته مختلفة عن مشاعر وانفعالات الآخرين، حتى لو كانوا يشبهونه في ظاهر الحال في مقدار السن،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يمنح نفسه امتيازات، ويسبغ عليها اعتبارات قد لا تخطر على بال، ولا تجدها عند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أجل ذلك، فإن أفضل طريقة للتعامل معه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تواجهه بالتخطئة فيما يقول ويفعل، فإن الإنسان بطبعه يستثقل ذلك حتى من أبيه، فكيف من قرينه، أو ممن هو أصغر منه سنا، ویری أنه أفضل تجربة، وأحسن معرفة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ذلك وجدنا الإمامين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اعتمدا هذا الأسلوب الهادئ والرصين للفت نظر ذلك الشيخ إلى خطئه في وضوئه، وكان هو الذي عرف خطأ نفسه بنفسه، ولم يشعر أنه كان تلميذا أمام 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أنهما أخبراه عن خطئه لوجدناه يغضب، وينفعل، ويتهمهما بعدم احترامهما لسنّه، وتجربته، وخبرته الطويلة، ولعله يتهمهما بالغرور، والجرأة، وما إلى ذلك</w:t>
      </w:r>
      <w:r>
        <w:rPr>
          <w:rFonts w:eastAsia="IRNazanin" w:cs="IRNazanin"/>
          <w:color w:val="111111"/>
          <w:sz w:val="28"/>
          <w:szCs w:val="28"/>
          <w:rtl w:val="true"/>
          <w:lang w:bidi="fa-IR"/>
        </w:rPr>
        <w:t xml:space="preserve">. </w:t>
      </w:r>
      <w:bookmarkStart w:id="24" w:name="pg15816_169959"/>
    </w:p>
    <w:p>
      <w:pPr>
        <w:pStyle w:val="BookText"/>
        <w:rPr/>
      </w:pPr>
      <w:bookmarkEnd w:id="24"/>
      <w:r>
        <w:rPr>
          <w:rFonts w:ascii="Amiri" w:hAnsi="Amiri" w:eastAsia="Amiri" w:cs="Amiri"/>
          <w:color w:val="111111"/>
          <w:sz w:val="28"/>
          <w:sz w:val="28"/>
          <w:szCs w:val="28"/>
          <w:rtl w:val="true"/>
          <w:lang w:bidi="ar-SA"/>
        </w:rPr>
        <w:t>ولكننا رأيناه شاكراً ممتنا راضياً، معترفا لهما بـ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معرفتهما الراجحة والصحيحة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خطأه بنفسه دون أن يشعر أن ثمة من يخطئه، ومن یرا اه جاهلا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شعر أنه كان مقصراً في حق نفسه في مدة طويلة، وكان عليه أن يراجع حساباته فيها، الأمر الذي جعله بحاجة إلى التوبة إلى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شعر بأن وجودهما مبارك، وميمون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أيضاً أنهما يحملان مشاعر نبيلة، وعواطف إنسانية جميلة تستحق التقدير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القصة من موارد الدعوة إلى اللّه بالحكمة والموعظة الحسنة </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3906905_2142443653"/>
      <w:bookmarkStart w:id="26" w:name="_Toc8"/>
      <w:bookmarkEnd w:id="25"/>
      <w:r>
        <w:rPr>
          <w:rtl w:val="true"/>
        </w:rPr>
        <w:t xml:space="preserve">ألم يكن الحسين </w:t>
      </w:r>
      <w:r>
        <w:rPr>
          <w:rtl w:val="true"/>
        </w:rPr>
        <w:t>«</w:t>
      </w:r>
      <w:r>
        <w:rPr>
          <w:rtl w:val="true"/>
        </w:rPr>
        <w:t>علیه السلام</w:t>
      </w:r>
      <w:r>
        <w:rPr>
          <w:rtl w:val="true"/>
        </w:rPr>
        <w:t xml:space="preserve">» </w:t>
      </w:r>
      <w:r>
        <w:rPr>
          <w:rtl w:val="true"/>
        </w:rPr>
        <w:t>يعرف ذلك؟</w:t>
      </w:r>
      <w:r>
        <w:rPr>
          <w:rtl w:val="true"/>
        </w:rPr>
        <w:t>!:</w:t>
      </w:r>
      <w:bookmarkEnd w:id="26"/>
    </w:p>
    <w:p>
      <w:pPr>
        <w:pStyle w:val="BookText"/>
        <w:rPr/>
      </w:pPr>
      <w:r>
        <w:rPr>
          <w:rFonts w:ascii="IRNazanin" w:hAnsi="IRNazanin" w:eastAsia="IRNazanin"/>
          <w:color w:val="111111"/>
          <w:sz w:val="28"/>
          <w:sz w:val="28"/>
          <w:szCs w:val="28"/>
          <w:rtl w:val="true"/>
          <w:lang w:bidi="fa-IR"/>
        </w:rPr>
        <w:t xml:space="preserve">عن صفوان الجمال،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أعنّي على قضاء حاجة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فانتعل وقام معه، فمر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يصلي،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عن أبي عبد اللّه، تستعينه على حاجتك؟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معتكف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أعانك كان خيراً له من اعتكافه شهر 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له من اعتكاف ثلاثين سنة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المولى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صفوان يدل على جواز الخروج عن المسجد، بل استحبابه، لقضاء حاجة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نريد أن نقوله هنا يتلخص ببضع نقاط، هي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كنت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أخاه في غيابه بما دل على توقيره، واحترامه 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 </w:t>
      </w:r>
    </w:p>
    <w:p>
      <w:pPr>
        <w:pStyle w:val="BookText"/>
        <w:rPr/>
      </w:pPr>
      <w:r>
        <w:rPr>
          <w:rFonts w:ascii="IRNazanin" w:hAnsi="IRNazanin" w:eastAsia="IRNazanin"/>
          <w:color w:val="111111"/>
          <w:sz w:val="28"/>
          <w:sz w:val="28"/>
          <w:szCs w:val="28"/>
          <w:rtl w:val="true"/>
          <w:lang w:bidi="fa-IR"/>
        </w:rPr>
        <w:t xml:space="preserve">بأنه معتكف، ثم جاء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ليبين أنه لو استجاب، وقضى حاجة ذلك الشخص كان خيراً له من اعتكافه شهراً، أو ثلاثين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يجعل تصرف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تساؤل، إذ لا يمكن القول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يعلم بما قاله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قضاء حاجة المؤمن أفضل من الاعتكاف شهراً، أو ثلاثين سنة؟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يجهل شيئاً من الأحكام بأي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بما قاله أخوه، ولكنه زهد بهذا الثواب، واكتفى بثواب الاعتكاف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لا يقبل في حق الإمام المعصوم، فإنه يبحث عن أفضل الأعمال ويبادر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 عن هذا بجوابين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عذر آخر لم يبينه لذلك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الأمر للسائل،</w:t>
      </w:r>
    </w:p>
    <w:p>
      <w:pPr>
        <w:pStyle w:val="BookText"/>
        <w:rPr/>
      </w:pPr>
      <w:r>
        <w:rPr>
          <w:rFonts w:ascii="IRNazanin" w:hAnsi="IRNazanin" w:eastAsia="IRNazanin"/>
          <w:color w:val="111111"/>
          <w:sz w:val="28"/>
          <w:sz w:val="28"/>
          <w:szCs w:val="28"/>
          <w:rtl w:val="true"/>
          <w:lang w:bidi="fa-IR"/>
        </w:rPr>
        <w:t xml:space="preserve">فإن ما ذكر حول زيادة فضيلة قضاء حاجة المؤمن على الاعتكاف، مما لا يخفى على مثل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لم يكن لديه ما يمنعه من اعتماد هذا الخيار، لكنا رأيناه مسارعا إلى معونة ذلك الرجل على قضاء حاجته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فكأن كلام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وبيانه لهذه الخصوصية بمثابة توضيح لما أبهمه، أو بمثابة التصريح بما كتمه </w:t>
      </w:r>
      <w:bookmarkStart w:id="27" w:name="pg15816_169962"/>
    </w:p>
    <w:p>
      <w:pPr>
        <w:pStyle w:val="BookText"/>
        <w:rPr/>
      </w:pPr>
      <w:bookmarkEnd w:id="27"/>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العبارة في نص الرواية لا تدل بصراحة على أن هذا الرجل قد تكلم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فعلت، فذكر أنه معتكف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أنه قد أقدم على الطلب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وسعى للاستمداد منه،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معتكف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الذي ذكر له ذلك حاجب الإمام، أو بعض من رأى الإمام معتكفا في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عرف ذلك الرجل باعتكافه انصرف عن الطلب منه، ظناً منه أن اعتكافه يمنعه من تلبية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الإمام الحسن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لو أعانك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مشروطة بشرط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علم بحاجتك وأعانك لكان خيراً له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3906907_2142443653"/>
      <w:bookmarkStart w:id="29" w:name="_Toc9"/>
      <w:bookmarkEnd w:id="28"/>
      <w:r>
        <w:rPr>
          <w:rtl w:val="true"/>
        </w:rPr>
        <w:t>کرم بني هاشم</w:t>
      </w:r>
      <w:r>
        <w:rPr>
          <w:rtl w:val="true"/>
        </w:rPr>
        <w:t>:</w:t>
      </w:r>
      <w:bookmarkEnd w:id="29"/>
    </w:p>
    <w:p>
      <w:pPr>
        <w:pStyle w:val="BookText"/>
        <w:rPr/>
      </w:pPr>
      <w:r>
        <w:rPr>
          <w:rFonts w:ascii="Amiri" w:hAnsi="Amiri" w:eastAsia="Amiri" w:cs="Amiri"/>
          <w:color w:val="111111"/>
          <w:sz w:val="28"/>
          <w:sz w:val="28"/>
          <w:szCs w:val="28"/>
          <w:rtl w:val="true"/>
          <w:lang w:bidi="ar-SA"/>
        </w:rPr>
        <w:t>ذكروا أن رجلين أحدهما من بني هاشم، والآخر من بني أمية،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أسمح وقال هذا قومي أسمح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أنت عشرة من قومك، وأنا أسأل عشرة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صاحب بني أمية، فسأل عشرة، فأعطاه كل واحد منهم عشرة آلاف درهم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صاحب بني هاشم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له بمائة وخمسين ألف درهم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بدأت بأحد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أستطيع أن أزيد على سيدي شيئا، فأعطاه مائة وخمسين ألفاً 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صاحب بني أمية، فحمل مائة ألف درهم من عشرة أنفس، وجاء صاحب بني هاشم فحمل ثلاث مائة ألف درهم من نفسين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صاحب بني أمية، فردها عليهم، فقبلوها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صاحب بني هاشم، فردها عليهما، فأبيا أن يقبلاها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أخذتها، أم ألقيتها في الطريق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بغض النظر عن وجود أو عدم وجود سند لهذه الرواية نسجل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لدينا ما يدل على كذب هذه الواقعة، سوى استبعادها بصورة إقتراحية، وبدون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يمكن أن يفرط بالأموال بهذه الطريقة، التي لا ثمرة لها سوى كسر العنجهية الأموية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الثمرة هي كسر العنجهية الأموية، فهو هدف جليل </w:t>
      </w:r>
    </w:p>
    <w:p>
      <w:pPr>
        <w:pStyle w:val="BookText"/>
        <w:rPr/>
      </w:pPr>
      <w:r>
        <w:rPr>
          <w:rFonts w:ascii="Amiri" w:hAnsi="Amiri" w:eastAsia="Amiri" w:cs="Amiri"/>
          <w:color w:val="111111"/>
          <w:sz w:val="28"/>
          <w:sz w:val="28"/>
          <w:szCs w:val="28"/>
          <w:rtl w:val="true"/>
          <w:lang w:bidi="ar-SA"/>
        </w:rPr>
        <w:t>ونبيل، فإن ذلك يعرف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يدعونه لأنفسهم من فضائل وميزات وتقدم يؤهلهم لأن يكونوا في موقع القيادة للأمة، ما هو إلا ادعاءات فارغة، ومباهاة بلا مضمون، وبما لا واقع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التي يعطيها الأئمة في مثل هذه الحالات ليست من بيت المال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تفريط بأموال الناس، وتعدّ على حقوقهم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هي أموال مملوكة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بوسائل صحيحة ومشروعة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خلال جهد شخصي مباشر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زراعة الأرض، واستنباط المياه، وحفر الآبار، وما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هي هدايا اختصهم بها محبوهم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واللافت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أستطيع أن أزيد على سيدي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بسيده، وهذا غاية التوقير والتبجيل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هذا التعبير سيترك في نفس كل من يسمعه أو يقرؤه أثراً إيجابياً، وسيكون درسا في الأدب والتواضع، وفي إعطاء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عرفان الفضل لأهل الفضل، من دون تعلل فيه، أو اختزال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هذا، لأن بعض الناس بسبب الخلطة، وطول المعاشرة، أو </w:t>
      </w:r>
    </w:p>
    <w:p>
      <w:pPr>
        <w:pStyle w:val="BookText"/>
        <w:rPr/>
      </w:pPr>
      <w:r>
        <w:rPr>
          <w:rFonts w:ascii="Amiri" w:hAnsi="Amiri" w:eastAsia="Amiri" w:cs="Amiri"/>
          <w:color w:val="111111"/>
          <w:sz w:val="28"/>
          <w:sz w:val="28"/>
          <w:szCs w:val="28"/>
          <w:rtl w:val="true"/>
          <w:lang w:bidi="ar-SA"/>
        </w:rPr>
        <w:t>اعتمادا على عمق المودة، كثيراً ما يحاول أن يتعامل مع قريبه أو حبيبه، بعد تجريده من مقاماته، وانتزاع ميزاته، فإن كان عالماً لا يوقره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يوقر الناس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صاحبه حسن الخلق طيب المعاشرة، لم يحفظ له هذه الخصوصية، وإن كان أخا أكبر لم يوفه حق أخوته وتقدمه في السن، وإن كان أبا، فإنه ينزع عنه هذه الصفة، ويخاطبه كما يخاطب أي إنسان عار من أية صفة أو امتياز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خطأ فاحش، ومن موجبات تضييع المحبة والأخوة، وزوال المودة، وقد 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تضيعن حق أخيك،</w:t>
      </w:r>
    </w:p>
    <w:p>
      <w:pPr>
        <w:pStyle w:val="BookText"/>
        <w:rPr/>
      </w:pPr>
      <w:r>
        <w:rPr>
          <w:rFonts w:ascii="Amiri" w:hAnsi="Amiri" w:eastAsia="Amiri" w:cs="Amiri"/>
          <w:color w:val="111111"/>
          <w:sz w:val="28"/>
          <w:sz w:val="28"/>
          <w:szCs w:val="28"/>
          <w:rtl w:val="true"/>
          <w:lang w:bidi="ar-SA"/>
        </w:rPr>
        <w:t>اعتماداً على ما بينك وبينه من مودة، فإن من ضيعت حقه لم يكن لك بأخ</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يرض بالزيادة على أخيه في العطاء، ولو درهما واحداً، واعتبر هذا من مفردات البر والتوقير والاحترام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شأنه أن يؤكد على مقام واحترام أخيه في نفوس الآخرين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 زاد على المقدار الذي أعطاه إياه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لظل هذا الآخذ يتذكر هذه الزيادة، ويراوده خاطر بتميز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العطاء على أخيه، وأرجحيته عليه، ولو على مستوى الميل النفسي، والانجذاب </w:t>
      </w:r>
    </w:p>
    <w:p>
      <w:pPr>
        <w:pStyle w:val="BookText"/>
        <w:rPr/>
      </w:pPr>
      <w:r>
        <w:rPr>
          <w:rFonts w:ascii="Amiri" w:hAnsi="Amiri" w:eastAsia="Amiri" w:cs="Amiri"/>
          <w:color w:val="111111"/>
          <w:sz w:val="28"/>
          <w:sz w:val="28"/>
          <w:szCs w:val="28"/>
          <w:rtl w:val="true"/>
          <w:lang w:bidi="ar-SA"/>
        </w:rPr>
        <w:t>اللاشعوري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نستطيع أن نمنع أحداً من أن يبدي احتمال أن يكون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علما بهذه المنافسة بين الهاشمي والأموي بطريق غير عادي، ولو بأن يكون ذلك في جملة ما ذكره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تعاملا مع الأمر بالطريقة التي تنفع الناس في عقيدتهم، وفي ارتباطهم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أن نشير إلى أن قبول الأمويين للأموال التي أرجعها إليهم صاحبهم، بدون تردد أو مناقشة، يشير إلى عدم مبالاتهم بمشاعر صاحبهم، مع أن من البعيد أن لا يكونوا قد عرفوا بغضبه، وأنه يرجع إليهم المال، انطلاقاً من عدم رضاه بما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إعادة المال لا تخلو من الإهانة لصاحبه الذي أعيد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الطبيعي أن يسألوه عن سبب غيظه، وأن يصارحهم بحقيقة ما جرى، وأنه غاضب من أجلهم، وبسبب فشلهم في مجاراة بني هاشم، فكان ينبغي أن يتعاطفوا معه، ويقفوا إلى جانبه، ويسوغوه المال، لا أن يأخذوه منه، من دون مبالاة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 أراد ذلك الرجل رد المال، رفضا قبوله، وقالا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نبالي أخذتها، أم ألقيتها في الطريق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أدق تعبير عن طيب النفس له بذلك المال، وأن علاقتهما </w:t>
      </w:r>
      <w:bookmarkStart w:id="30" w:name="pg15816_169967"/>
    </w:p>
    <w:p>
      <w:pPr>
        <w:pStyle w:val="BookText"/>
        <w:rPr/>
      </w:pPr>
      <w:bookmarkEnd w:id="30"/>
      <w:r>
        <w:rPr>
          <w:rFonts w:ascii="Amiri" w:hAnsi="Amiri" w:eastAsia="Amiri" w:cs="Amiri"/>
          <w:color w:val="111111"/>
          <w:sz w:val="28"/>
          <w:sz w:val="28"/>
          <w:szCs w:val="28"/>
          <w:rtl w:val="true"/>
          <w:lang w:bidi="ar-SA"/>
        </w:rPr>
        <w:t>بالمال قد انقطعت، ولن يلتفتا إليه حتى لو وجداه ملقى في الطريق</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3906909_2142443653"/>
      <w:bookmarkStart w:id="32" w:name="_Toc10"/>
      <w:bookmarkEnd w:id="31"/>
      <w:r>
        <w:rPr>
          <w:rtl w:val="true"/>
        </w:rPr>
        <w:t>الحسنان يرفضان تزويج سعيد بن العاص</w:t>
      </w:r>
      <w:r>
        <w:rPr>
          <w:rtl w:val="true"/>
        </w:rPr>
        <w:t>:</w:t>
      </w:r>
      <w:bookmarkEnd w:id="32"/>
    </w:p>
    <w:p>
      <w:pPr>
        <w:pStyle w:val="BookText"/>
        <w:rPr/>
      </w:pPr>
      <w:r>
        <w:rPr>
          <w:rFonts w:ascii="Amiri" w:hAnsi="Amiri" w:eastAsia="Amiri" w:cs="Amiri"/>
          <w:color w:val="111111"/>
          <w:sz w:val="28"/>
          <w:sz w:val="28"/>
          <w:szCs w:val="28"/>
          <w:rtl w:val="true"/>
          <w:lang w:bidi="ar-SA"/>
        </w:rPr>
        <w:t>عن عبد اللّه بن أبي بكر بن 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سعيد بن العاص أم كلثوم بنت علي بعد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إليها بمائة ألف، فدخل عليها،الحسين، فشاورته،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فأرسلت إلى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أزوجه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فاستعدوا لذلك، وحضر الحسن، وأتاهم سعيد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أين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أبا عبد اللّه كره هذا يا أبا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أدخل في شيء يكرهه، ورجع ولم يعرض في المال، ولم يأخذ منه شيئا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الرواية موضع ريب، لوجود رواية تنافيها، وإن كانت تحاول التحامل على أم كلثوم، وحفظ ماء الوجه لسعيد بن العاص، فقد روى ابن عساكر بسنده، أن سعيد بن العاص خطب أم كلثوم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فأنعمت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ذلك إخوتها فكرهوه، وثقل عليهم، وكلموها كلاماً شديداً، وقد كانت وعدت سعيداً موعداً، فدعت ابنها زيد بن عمر بن الخطاب، وهو يومئذ غلام صغير وبسطت دارها ووضعت فيها سريراً،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سعيد بن العاص فزوجنيه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سعيد وعد ناسا، وأرسل إليهم ليحضروا تزويجه، فحضروه في المسجد، فلما اجتمعوا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دعوتكم لأمر بدا لي غيره، إني كنت خطبت أم كلثوم فأنعمت، واللّه ما كنت لأدخل على ابنى فاطمة بأمر يكرهانه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كعب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المائتي ألف درهم التي هيأت لابنة على اذهب بها إليها،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هيأنا لك هذه، فاقبضيها صلة منا لك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الرواية أيضاً مواضع للنظر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على أية حال قد قررت حقيقة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كليهما لم </w:t>
      </w:r>
    </w:p>
    <w:p>
      <w:pPr>
        <w:pStyle w:val="BookText"/>
        <w:rPr/>
      </w:pPr>
      <w:r>
        <w:rPr>
          <w:rFonts w:ascii="Amiri" w:hAnsi="Amiri" w:eastAsia="Amiri" w:cs="Amiri"/>
          <w:color w:val="111111"/>
          <w:sz w:val="28"/>
          <w:sz w:val="28"/>
          <w:szCs w:val="28"/>
          <w:rtl w:val="true"/>
          <w:lang w:bidi="ar-SA"/>
        </w:rPr>
        <w:t>يرضيا بهذا الزواج، بل هو قد ثقل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زعمت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كلموها كلاماً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نطمئن لصحة قولهم هذا، فإنه يكفي أن تعرف أم كلثوم عدم رضا الحسنين عن هذا الزواج لكي تنصرف عنه بكل رضا ومودة، ولا تحتاج إلى الكلام الشديد، بل 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كلثوم أصرت على مخالفة إخوتها، وأنها هيأت دارها لهذا التزويج، وطلبت من ابنها الصغير أن يتولى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هذا الحرص والإصرار منها على هذا الزواج، بالرغم من أنه يسيء إلى علاقتها بإخوتها، ويصغر من شأنها، ويعرضها للاحتقار والسخرية حتى ممن سوف يصبح زوجاً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لمقاطعة إخوتها لها، لا ندري أي شيء تقول الناس إذا حضروا، ولم يجدوا أحدا من إخوتها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عرفوا أن عدم حضورهم كان رفضاً لهذا الزواج، فإن ذلك سيكون ليس فقط إهانة لها، بل هو إهانة للزوج المفترض أيضاً، ولا يعقل أن يتقبل هذه الإهانة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والأدهى أن يتولى طفل صغير تزويج أمه، بعد رفض أعظم الناس شأناً، وأجلهم مقاماً في الأمة حتى حضور هذا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يرضى ذو مسكة أن يتولى طفل صغير تزويج أمه له، </w:t>
      </w:r>
    </w:p>
    <w:p>
      <w:pPr>
        <w:pStyle w:val="BookText"/>
        <w:rPr/>
      </w:pPr>
      <w:r>
        <w:rPr>
          <w:rFonts w:ascii="Amiri" w:hAnsi="Amiri" w:eastAsia="Amiri" w:cs="Amiri"/>
          <w:color w:val="111111"/>
          <w:sz w:val="28"/>
          <w:sz w:val="28"/>
          <w:szCs w:val="28"/>
          <w:rtl w:val="true"/>
          <w:lang w:bidi="ar-SA"/>
        </w:rPr>
        <w:t>بمحضر من الأعيان والكبار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زعم أن أم كلثوم رضيت بسعيد زوجا هو سعيد نفسه، ثم صرح بأن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اللذان رفضا تزويجه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الرواية، بل 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سعيداً لم يكن قد أرسل إلى أم كلثوم مالاً لأجل التزويج، بل هو يدعي أنه قد هيأ لها مالاً، وقال بعد العدول عن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من مولاه كعب أن يحمل المال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ويعطيها إياه بعنوان أنه صلة وليس صداقاً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حمل كعب المال إليها، أو أن الأمر انتهى عند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قد حمله كعب إليها، فهل قبلته منه، أو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 ذاك مسكوت عنه في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تدعي أنه هيأ لها ماءتي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المتقدمة تدعى أنه أعطاها مئة ألف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العاص لم يكن ذلك الشخص الذي تهتم له النساء، ويكفي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عائشة بنت عثمان بن عفان،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أحمق، لا أتزوجه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برذونان أشهبان، فهو يحتمل مؤونة اثنين، وهما عند الناس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يتحمل مؤونة اثنين واللون واحد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فعائشة بنت عثمان تزهد بسعيد بن العاص، وتراه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ترضى بغضب إخوتها عليها، وتبادر هي لتهيئة مقدمات الزواج، وتستعيض عن سيدي شباب أهل الجنة بغلام صغير، ليزوجها من هذا الرجل، حتى يكون هو الذي يرفض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عدا عن جهله المطبق بالأحكام، حتى انه لم يكن يعرف عدد التكبيرات في عيدي الأضحى والفطر، ولا عدد التكبيرات على الجنائز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لم يكن يعرف أن صلاة الظهر والعصر إخفاتية، فجهر بها، وتعمد إتمامها على هذا الحال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أيضاً معروف بالقسوة والدموية، وبالغدر، حيث صالح أهل حصن من حصون فارس على أن لا يقتل منهم رجلا واحدا، فقتلهم إلا رجلا واحدا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صاحب المقالة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بستان لقريش</w:t>
      </w:r>
      <w:r>
        <w:rPr>
          <w:rFonts w:eastAsia="Amiri" w:cs="Amiri" w:ascii="Amiri" w:hAnsi="Amiri"/>
          <w:color w:val="111111"/>
          <w:sz w:val="28"/>
          <w:szCs w:val="28"/>
          <w:rtl w:val="true"/>
          <w:lang w:bidi="ar-SA"/>
        </w:rPr>
        <w:t xml:space="preserve">. </w:t>
      </w:r>
      <w:bookmarkStart w:id="33" w:name="pg15816_169972"/>
    </w:p>
    <w:p>
      <w:pPr>
        <w:pStyle w:val="BookText"/>
        <w:rPr/>
      </w:pPr>
      <w:bookmarkEnd w:id="33"/>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عداء سعيد بن العاص لعلي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على المنار، وكالشمس فى رائعة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شواهد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والياً على الكوفة كتب إلى عثمان يشتكي مالك الأشتر وأصحابه الذين وصفهم بالقراء، ثم وصفهم بالسفهاء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 الإمام الحسين على سعيد بن العاص حين صلى عليه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منع سعيد بن العاص أمير المؤمنين حقه في الفيء، حتى شكاه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هدم دار على،والحسن، وعقيل، ودار الرباب أم سكينة بنت الحسين من قبل يزيد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13906911_2142443653"/>
      <w:bookmarkStart w:id="35" w:name="_Toc11"/>
      <w:bookmarkEnd w:id="34"/>
      <w:r>
        <w:rPr>
          <w:rtl w:val="true"/>
        </w:rPr>
        <w:t>للتذكير فقط</w:t>
      </w:r>
      <w:r>
        <w:rPr>
          <w:rtl w:val="true"/>
        </w:rPr>
        <w:t>:</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إننا لو أردنا أن نغض النظر عن كل ما قلناه، فإن ما أظهرته الرواية الأولى من وجود اختلاف في الموقف بين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تزويج سعيد بن العاص، إنما هو من منطلق </w:t>
      </w:r>
      <w:bookmarkStart w:id="36" w:name="pg15816_169973"/>
    </w:p>
    <w:p>
      <w:pPr>
        <w:pStyle w:val="BookText"/>
        <w:rPr/>
      </w:pPr>
      <w:bookmarkEnd w:id="36"/>
      <w:r>
        <w:rPr>
          <w:rFonts w:ascii="IRNazanin" w:hAnsi="IRNazanin" w:eastAsia="IRNazanin"/>
          <w:color w:val="111111"/>
          <w:sz w:val="28"/>
          <w:sz w:val="28"/>
          <w:szCs w:val="28"/>
          <w:rtl w:val="true"/>
          <w:lang w:bidi="fa-IR"/>
        </w:rPr>
        <w:t xml:space="preserve">سياسة الرفق التي يعتمدها الإمام الفعلي، وهو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انضمت إلى سياسة التشدد في الحفاظ على أمور الشرع والدين، فسوف تنتج هاتان السياستان معاً تردد سعيد في المضي فيما عزم عليه، ثم يُؤثر التراجع عنه، إذا شعر أنه قد يفتح عليه أبواباً لا يحب فتحها، خصوصاً إذا تطورت الأمور، وانتهت إلى مسامع معاوية وبني أمية</w:t>
      </w:r>
      <w:r>
        <w:rPr>
          <w:rFonts w:eastAsia="IRNazanin" w:cs="IRNazanin"/>
          <w:color w:val="111111"/>
          <w:sz w:val="28"/>
          <w:szCs w:val="28"/>
          <w:rtl w:val="true"/>
          <w:lang w:bidi="fa-IR"/>
        </w:rPr>
        <w:t>.</w:t>
      </w:r>
    </w:p>
    <w:p>
      <w:pPr>
        <w:pStyle w:val="Heading4"/>
        <w:numPr>
          <w:ilvl w:val="3"/>
          <w:numId w:val="1"/>
        </w:numPr>
        <w:rPr/>
      </w:pPr>
      <w:bookmarkStart w:id="37" w:name="__RefHeading___Toc13906913_2142443653"/>
      <w:bookmarkStart w:id="38" w:name="_Toc12"/>
      <w:bookmarkEnd w:id="37"/>
      <w:r>
        <w:rPr>
          <w:rtl w:val="true"/>
        </w:rPr>
        <w:t>البدوية المغتلمة</w:t>
      </w:r>
      <w:r>
        <w:rPr>
          <w:rtl w:val="true"/>
        </w:rPr>
        <w:t>:</w:t>
      </w:r>
      <w:bookmarkEnd w:id="38"/>
    </w:p>
    <w:p>
      <w:pPr>
        <w:pStyle w:val="BookText"/>
        <w:rPr/>
      </w:pPr>
      <w:r>
        <w:rPr>
          <w:rFonts w:ascii="IRNazanin" w:hAnsi="IRNazanin" w:eastAsia="IRNazanin"/>
          <w:color w:val="111111"/>
          <w:sz w:val="28"/>
          <w:sz w:val="28"/>
          <w:szCs w:val="28"/>
          <w:rtl w:val="true"/>
          <w:lang w:bidi="fa-IR"/>
        </w:rPr>
        <w:t xml:space="preserve">وفي سياق الحديث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أنه دخلت عليه امرأة جميلة وهو في صلاته، فأوجز في صلاته،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فأصب مني، فإني وفدت ولا بعل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لا تحرقيني بالنار ونفسك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تراوده عن نفسه وهو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إليك عني، واشتد بكاؤه، فلما رأت ذلك بكت لبكائه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ورآهما يبكيان، فجلس يبكي، وجعل أصحابه يأتون، ويجلسون ويبكون، حتى كثر البكاء، وعلت </w:t>
      </w:r>
    </w:p>
    <w:p>
      <w:pPr>
        <w:pStyle w:val="BookText"/>
        <w:rPr/>
      </w:pPr>
      <w:r>
        <w:rPr>
          <w:rFonts w:ascii="IRNazanin" w:hAnsi="IRNazanin" w:eastAsia="IRNazanin"/>
          <w:color w:val="111111"/>
          <w:sz w:val="28"/>
          <w:sz w:val="28"/>
          <w:szCs w:val="28"/>
          <w:rtl w:val="true"/>
          <w:lang w:bidi="fa-IR"/>
        </w:rPr>
        <w:t>الأصوات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فخرجت الأعرابية، وقام القوم وترحلوا، ولبث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دهراً لا يسأل أخاه عن ذلك إجلالاً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فبينما الحسن ذات ليلة نائماً إذ استيقظ وهو يبكي،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رأيتها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أحداً ما دمت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يوسف، فجئت أنظر إليه فيمن نظر، فلما رأيت حسنه بكيت فنظر إلي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أخي، بأبي أنت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يوسف وامرأة العزيز، وما ابتليت به من أمرها، وما لقيت من السجن، وحرقة الشيخ يعقوب، فبكيت لأجل ذلك، وكنت أتعجب منه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تعجبت مما فيه المرأة البدوية بالأبواء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وإن لم نستطع تأكيد صحة هذه الرواية، من حيث السند، ولكننا لا نرى مانعا من حصول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 تتضمن أي محذور يمنع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نلفت نظر القارئ الكريم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الغرابة بمكان جرأة امرأة بدوية إلى حد أن يدعوها شبقها الشديد إلى أن تقتحم بيتا فيه رجل لا تعرفه، فتعرض نفسها عليه بهذه الطريقة الآمرة، والفاضحة والممجوجة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عذرها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جهلها وعدم معرفتها بمعاني الحياء والشهامة، والشرف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كانت عديمة الإحساس</w:t>
      </w:r>
    </w:p>
    <w:p>
      <w:pPr>
        <w:pStyle w:val="BookText"/>
        <w:rPr/>
      </w:pPr>
      <w:r>
        <w:rPr>
          <w:rFonts w:ascii="Amiri" w:hAnsi="Amiri" w:eastAsia="Amiri" w:cs="Amiri"/>
          <w:color w:val="111111"/>
          <w:sz w:val="28"/>
          <w:sz w:val="28"/>
          <w:szCs w:val="28"/>
          <w:rtl w:val="true"/>
          <w:lang w:bidi="ar-SA"/>
        </w:rPr>
        <w:t>بالمعاني الروحية، والشعور بالحساب والثواب والعقاب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البساطة والسذاجة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رأت هذه الأعرابية أمرا لم تكن تتوقعه، فعوضاً من أن ترى رجلاً كامل الرجولية يبادر إلى تلبية طلبها برغبة وسرور، وشعور بالغبطة والسعادة، وإذ بها ثفاجاً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 هذا الرجل يرى في ما تدعوه إليه بؤساً وشقاءً وبلاء، يتحتم عليه الهروب والتخلص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الأمر اقتصر على هذا الحد، بل تجاوزه إلى الجزع والبكاء، والخوف من النار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فأدركتها يقظة وجدانية، ورقة شعور، لعلها نشأت عن إدراكها مدى السوء والانحطاط الذي هي فيه، وربما قارنت بين حالها </w:t>
      </w:r>
    </w:p>
    <w:p>
      <w:pPr>
        <w:pStyle w:val="BookText"/>
        <w:rPr/>
      </w:pPr>
      <w:r>
        <w:rPr>
          <w:rFonts w:ascii="IRNazanin" w:hAnsi="IRNazanin" w:eastAsia="IRNazanin"/>
          <w:color w:val="111111"/>
          <w:sz w:val="28"/>
          <w:sz w:val="28"/>
          <w:szCs w:val="28"/>
          <w:rtl w:val="true"/>
          <w:lang w:bidi="fa-IR"/>
        </w:rPr>
        <w:t xml:space="preserve">هذا، وبين السمو الروحي الذي تراه في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 أمامها إلا البكاء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ووجد أن الجو مشحون بمشاعر التقوى والخوف من اللّه، فتأثر بهذا الجو الروحي، واستذكر واستحضر في وجدانه ما يتناسب مع هذا الجو، فبكى هو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بحاجة إلى أن يسأل أخاه عن سبب بلوغ الأمر إلى هذا الحد، لأنه يعرف أن الخشوع والخوف من اللّه سبحانه أمر عادي وطبيعي في حياة أخيه، بل هو كذلك في حياة كل مؤمن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رأت تلك البدوية أن كل من يدخل إلى ذلك المكان ويرى هذه الأحوال، يتأثر بها بصورة تلقائية لم تطق البقاء، فخرجت ربما خوفا من أن ينتهي الأمر إلى مساءلة الناس لها، والبحث عن سبب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السبب الذي أثار هذا الجو الروحي المؤثر والعارم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أظهر منام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تذكر ما ابتلي به يوسف بسبب امرأة العزيز، وتعرضه للسجن، وتألم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التألم إلى حد البكاء لأجل ما تعرض له أولياء اللّه تعالى أمر محبوب ومطلوب اللّه تعالى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بكينا لأجل ما تعرض له نبينا أو إمامنا من مصائب وآلام، فإن أسوتنا وقدوتنا في ذلك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والأوصياء، </w:t>
      </w:r>
    </w:p>
    <w:p>
      <w:pPr>
        <w:pStyle w:val="BookText"/>
        <w:rPr/>
      </w:pPr>
      <w:r>
        <w:rPr>
          <w:rFonts w:ascii="Amiri" w:hAnsi="Amiri" w:eastAsia="Amiri" w:cs="Amiri"/>
          <w:color w:val="111111"/>
          <w:sz w:val="28"/>
          <w:sz w:val="28"/>
          <w:szCs w:val="28"/>
          <w:rtl w:val="true"/>
          <w:lang w:bidi="ar-SA"/>
        </w:rPr>
        <w:t>الذين كانوا أيضاً يتألمون لما أصاب وما ابتلي به أيوب ويونس ويعقوب ويوسف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كان من شواهد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المنام، وبكاء الإمام الحسن فيه لأجل ما ابتلي به يوسف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تواصل بكاؤه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حال اليقظة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ويلاحظ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الرواية أشارت إلى أن حديث البدوية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أشبه ما جرى بين امرأة العزيز ويوسف، فجاء هذا تصديقاً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لتركين سنن من كان قبلكم حذو القذة بالقذة، ومطابق النعل بالنعل حتى لو دخلوا جحر ضب لدخلتم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استطردنا في الكلام، وأردنا استخلاص بعض ما أبهمته الرواية، بسبب التكتم الذي فرضه عدم وجود وعي يبرر الإفصاح عن كل التفاصيل، فإننا نستطيع أن نفهم من كلام يوسف أن ما جرى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تلك البدوية بالأبواء، لم يكن مصادفة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قد اختارت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رأته من حسنه الباهر، وجماله الظاهر، الذي أسر قلبها، فأقدمت على ما أقدمت عليه زوجة العزيز بالنسبة ليوسف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اقتحامها عليه بيته لم يكن لمجرد الشبق، بل كان الأمر أبعد من ذلك</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5816_169980"/>
      <w:bookmarkStart w:id="40" w:name="pg15816_169980"/>
      <w:bookmarkEnd w:id="40"/>
    </w:p>
    <w:p>
      <w:pPr>
        <w:pStyle w:val="Heading3"/>
        <w:numPr>
          <w:ilvl w:val="2"/>
          <w:numId w:val="1"/>
        </w:numPr>
        <w:rPr/>
      </w:pPr>
      <w:bookmarkStart w:id="41" w:name="pg15816_169980"/>
      <w:bookmarkStart w:id="42" w:name="__RefHeading___Toc13906915_2142443653"/>
      <w:bookmarkStart w:id="43" w:name="_Toc13"/>
      <w:bookmarkEnd w:id="41"/>
      <w:bookmarkEnd w:id="42"/>
      <w:r>
        <w:rPr>
          <w:rtl w:val="true"/>
        </w:rPr>
        <w:t>الفصل الخامس</w:t>
      </w:r>
      <w:r>
        <w:rPr>
          <w:rtl w:val="true"/>
        </w:rPr>
        <w:t xml:space="preserve">: </w:t>
      </w:r>
      <w:r>
        <w:rPr>
          <w:rtl w:val="true"/>
        </w:rPr>
        <w:t>الحسنان، ومعاوية</w:t>
      </w:r>
      <w:r>
        <w:rPr>
          <w:rtl w:val="true"/>
        </w:rPr>
        <w:t>..</w:t>
      </w:r>
      <w:bookmarkEnd w:id="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 w:name="__RefHeading___Toc13906917_2142443653"/>
      <w:bookmarkStart w:id="45" w:name="_Toc14"/>
      <w:bookmarkEnd w:id="44"/>
      <w:r>
        <w:rPr>
          <w:rtl w:val="true"/>
        </w:rPr>
        <w:t>اشارة</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5816_169982"/>
      <w:bookmarkStart w:id="47" w:name="pg15816_169982"/>
      <w:bookmarkEnd w:id="47"/>
    </w:p>
    <w:p>
      <w:pPr>
        <w:pStyle w:val="Heading4"/>
        <w:numPr>
          <w:ilvl w:val="3"/>
          <w:numId w:val="1"/>
        </w:numPr>
        <w:rPr/>
      </w:pPr>
      <w:bookmarkStart w:id="48" w:name="pg15816_169982"/>
      <w:bookmarkStart w:id="49" w:name="__RefHeading___Toc13906919_2142443653"/>
      <w:bookmarkStart w:id="50" w:name="_Toc15"/>
      <w:bookmarkEnd w:id="48"/>
      <w:bookmarkEnd w:id="49"/>
      <w:r>
        <w:rPr>
          <w:rtl w:val="true"/>
        </w:rPr>
        <w:t>الحسنان وجوائز معاوية</w:t>
      </w:r>
      <w:r>
        <w:rPr>
          <w:rtl w:val="true"/>
        </w:rPr>
        <w:t>:</w:t>
      </w:r>
      <w:bookmarkEnd w:id="50"/>
    </w:p>
    <w:p>
      <w:pPr>
        <w:pStyle w:val="BookText"/>
        <w:rPr/>
      </w:pPr>
      <w:r>
        <w:rPr>
          <w:rFonts w:ascii="IRNazanin" w:hAnsi="IRNazanin" w:eastAsia="IRNazanin"/>
          <w:color w:val="111111"/>
          <w:sz w:val="28"/>
          <w:sz w:val="28"/>
          <w:szCs w:val="28"/>
          <w:rtl w:val="true"/>
          <w:lang w:bidi="fa-IR"/>
        </w:rPr>
        <w:t>هناك روايات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يقبلان الجوائز المالية من معاوية، ويظهر 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كان من ديدنهما وطريقتهما، التي استمرت إلى أن مات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لم يكن كذلك، بل في الكلام نوع إیهام أو إيهام، متعمد، لأنه جاء مفصولاً عن حيثياته، بعيداً عن القرائن التي تحدد مساره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فاحتاج بيان ذلك إلى بعض التوضيح للتصحيح، فنقول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استقرت الخلافة لمعاوية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يتردد إليه مع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فيكرمهما معاوية إكراماً زائداً، ويقول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ويعطيهما عطاء جزيلا، وقد أطلق لهما في يوم واحد ماءتي آلف،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خذاها وأنا ابن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يعطيكماها أحد قبلي ولا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 تعطى أنت، ولا أحد قبلك، ولا بعدك رجلاً منا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توفى الحسن كان الحسين يفد إلى معاوية في كل عام، </w:t>
      </w:r>
    </w:p>
    <w:p>
      <w:pPr>
        <w:pStyle w:val="BookText"/>
        <w:rPr/>
      </w:pPr>
      <w:r>
        <w:rPr>
          <w:rFonts w:ascii="Amiri" w:hAnsi="Amiri" w:eastAsia="Amiri" w:cs="Amiri"/>
          <w:color w:val="111111"/>
          <w:sz w:val="28"/>
          <w:sz w:val="28"/>
          <w:szCs w:val="28"/>
          <w:rtl w:val="true"/>
          <w:lang w:bidi="ar-SA"/>
        </w:rPr>
        <w:t xml:space="preserve">فيعيطيه ويكرمه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معاوية على ما افتخر 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تعطي أنت ولا أحد قبلك ولا بعدك لرجلين أشرف ولا أفضل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وستأتي الإشارة إلى ذلك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وعبد اللّه بن جعفر، وكثير من الصحابة يقبلون جوائز معاوية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عن أبان، عن يحيى بن أبي العلا،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يقبلان جوائز معاوية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ظريف، عن الحسين بن علوان،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يغمزان معاوية، ويقعان فيه، ويقبلان جوائزه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يأخذان العطاء، وكذلك من كان في ذلك العصر من الصحابة، وهم غير متولين له، بل متبرئون منه، على السبيل التي كان عليها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توفاه اللّه تعالى إلى جنته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إذا في ولاية القضاء من قبلهم، ولا أخذ العطاء منهم دلالة على توليتهم، واعتقاد إمامتهم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يبعث للحسين في كل سنة ألف ألف درهم، سوى عروض وهدايا من كل ضرب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وصرحت بعض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يفد في كل سنة على معاوية، فيصله بمائة ألف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خالد محمد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في هذا المقام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فذات يوم أعد </w:t>
      </w:r>
    </w:p>
    <w:p>
      <w:pPr>
        <w:pStyle w:val="BookText"/>
        <w:rPr/>
      </w:pPr>
      <w:r>
        <w:rPr>
          <w:rFonts w:ascii="Amiri" w:hAnsi="Amiri" w:eastAsia="Amiri" w:cs="Amiri"/>
          <w:color w:val="111111"/>
          <w:sz w:val="28"/>
          <w:sz w:val="28"/>
          <w:szCs w:val="28"/>
          <w:rtl w:val="true"/>
          <w:lang w:bidi="ar-SA"/>
        </w:rPr>
        <w:t>أحمال الهدايا التي كان يرسلها بين الحين والحين لصفوة الصحابة في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القافلة تتهيأ للسفر، نظر معاوية فيمن حوله وقال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أخبرتكم بما يصنع القوم بهذه الهدايا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يسمي بعض الأسماء، ويسوق الحديث عنها، حتى جاء ذكر الحسن والحسين،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الحسن، فلعله يدع لزوجاته بعض الطيب، ثم يترك لمن حوله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فيبدأ بأيتام الذين قتلوا مع أبيه في صفين، فإن بقي بعد ذلك شيء نحر به الجزر، وسقى به اللبن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هذه النصوص ونظائرها وقفات عديدة،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عبّرت بعض النصوص بكلمة جوائز، وهذا يحتاج إلى توضيح، فنقول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المراد بالجائزة المكافأة على أمر يستدعي إظهار الإعجاب والتقدير من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بها العطية</w:t>
      </w:r>
      <w:r>
        <w:rPr>
          <w:rFonts w:eastAsia="Amiri" w:cs="Amiri" w:ascii="Amiri" w:hAnsi="Amiri"/>
          <w:color w:val="111111"/>
          <w:sz w:val="28"/>
          <w:szCs w:val="28"/>
          <w:rtl w:val="true"/>
          <w:lang w:bidi="ar-SA"/>
        </w:rPr>
        <w:t xml:space="preserve">. </w:t>
      </w:r>
      <w:bookmarkStart w:id="51" w:name="pg15816_169986"/>
    </w:p>
    <w:p>
      <w:pPr>
        <w:pStyle w:val="BookText"/>
        <w:rPr/>
      </w:pPr>
      <w:bookmarkEnd w:id="51"/>
      <w:r>
        <w:rPr>
          <w:rFonts w:ascii="Amiri" w:hAnsi="Amiri" w:eastAsia="Amiri" w:cs="Amiri"/>
          <w:color w:val="111111"/>
          <w:sz w:val="28"/>
          <w:sz w:val="28"/>
          <w:szCs w:val="28"/>
          <w:rtl w:val="true"/>
          <w:lang w:bidi="ar-SA"/>
        </w:rPr>
        <w:t>فقد قالوا فى سبب إطلاق كلمة الجائزة على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الضيافة ثلاثة أيام، فيُتكلف له في اليوم الأوّل ممّا اتسع له من برّ والطاف، ويُقدم له في اليوم الثاني والثالث ما حضره، ولا يزيد على عادته، ثم يعطيه ما يجوز به مسافة يوم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قدر ما يجوز به المسافر من منهل إلى 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بعد ذلك فهو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أجيز وهم أي أعطوهم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الأمير أو السلطان الوفد إذا أعطاه ما يتوقعه، فيأخذه وينصرف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أجيرُوا الوَقد بنحو ما كنت أجيزهم به</w:t>
      </w:r>
      <w:r>
        <w:rPr>
          <w:rFonts w:eastAsia="IRNazanin" w:cs="IRNazanin"/>
          <w:color w:val="111111"/>
          <w:sz w:val="28"/>
          <w:szCs w:val="28"/>
          <w:rtl w:val="true"/>
          <w:lang w:bidi="fa-IR"/>
        </w:rPr>
        <w:t>».</w:t>
      </w:r>
    </w:p>
    <w:p>
      <w:pPr>
        <w:pStyle w:val="Heading4"/>
        <w:numPr>
          <w:ilvl w:val="3"/>
          <w:numId w:val="1"/>
        </w:numPr>
        <w:rPr/>
      </w:pPr>
      <w:bookmarkStart w:id="52" w:name="__RefHeading___Toc13906921_2142443653"/>
      <w:bookmarkStart w:id="53" w:name="_Toc16"/>
      <w:bookmarkEnd w:id="52"/>
      <w:r>
        <w:rPr>
          <w:rtl w:val="true"/>
        </w:rPr>
        <w:t>الحسنان إمامان</w:t>
      </w:r>
      <w:r>
        <w:rPr>
          <w:rtl w:val="true"/>
        </w:rPr>
        <w:t>:</w:t>
      </w:r>
      <w:bookmarkEnd w:id="53"/>
    </w:p>
    <w:p>
      <w:pPr>
        <w:pStyle w:val="BookText"/>
        <w:rPr/>
      </w:pP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إماماً مفترض الطاعة على معاوية وغيره، وقد أوصى له أبوه بالخلافة، وهذا يكفي في صحة خلافته عند من يصحح خلافة عمر بوصية أبي بكر إليه، بل إن عثمان هو الذي كتب اسم عمر حين كان أبو بكر مغمى عليه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ويضاف إلى ذلك جعل الإمامة 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وبغيره من </w:t>
      </w:r>
      <w:bookmarkStart w:id="54" w:name="pg15816_169987"/>
    </w:p>
    <w:p>
      <w:pPr>
        <w:pStyle w:val="BookText"/>
        <w:rPr/>
      </w:pPr>
      <w:bookmarkEnd w:id="54"/>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وببيعة الناس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استشهاد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الأموال يجب أن تعود للإمام الحق، ليكون هو المتصرف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الحق هو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مال يتمكن من استنقاذه من يد معاوية بأي نحو كان فإنه يكون طاعة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صرحت بذلك أيضا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13906923_2142443653"/>
      <w:bookmarkStart w:id="56" w:name="_Toc17"/>
      <w:bookmarkEnd w:id="55"/>
      <w:r>
        <w:rPr>
          <w:rtl w:val="true"/>
        </w:rPr>
        <w:t>بغي معاوية</w:t>
      </w:r>
      <w:r>
        <w:rPr>
          <w:rtl w:val="true"/>
        </w:rPr>
        <w:t>:</w:t>
      </w:r>
      <w:bookmarkEnd w:id="56"/>
    </w:p>
    <w:p>
      <w:pPr>
        <w:pStyle w:val="BookText"/>
        <w:rPr/>
      </w:pPr>
      <w:r>
        <w:rPr>
          <w:rFonts w:ascii="Amiri" w:hAnsi="Amiri" w:eastAsia="Amiri" w:cs="Amiri"/>
          <w:color w:val="111111"/>
          <w:sz w:val="28"/>
          <w:sz w:val="28"/>
          <w:szCs w:val="28"/>
          <w:rtl w:val="true"/>
          <w:lang w:bidi="ar-SA"/>
        </w:rPr>
        <w:t>أما،معاوية، فهو متغلب باغ على الإمام محارب للعترة، قاتل لخيار المسلمين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أحداث جرت بين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هذا الباغي، وظهور الخيانات في جيش الإمام الحسن، حتى من قبل ابن عمه عبيد اللّه بن العباس الذي لحق بمعاوية في ثمانية آلاف، لقاء مئة ألف درهم </w:t>
      </w:r>
      <w:r>
        <w:rPr>
          <w:rStyle w:val="FootnoteAnchor"/>
          <w:rtl w:val="true"/>
        </w:rPr>
        <w:footnoteReference w:id="30"/>
      </w:r>
      <w:r>
        <w:rPr>
          <w:rFonts w:ascii="IRNazanin" w:hAnsi="IRNazanin" w:eastAsia="IRNazanin"/>
          <w:color w:val="111111"/>
          <w:sz w:val="28"/>
          <w:sz w:val="28"/>
          <w:szCs w:val="28"/>
          <w:rtl w:val="true"/>
          <w:lang w:bidi="fa-IR"/>
        </w:rPr>
        <w:t xml:space="preserve">، وبعد العدوان على شخص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وجرحه في فخذه بالمعول، أصبح واضحاً أن الاستمرار في المواجهة سيكلف الإسلام والمسلمين ثمناً باهظاً جدا، يتمثل بقتل الصفوة الأخيار، بالإضافة إلى تشويه حقائق الدين، وملاحقة رموزه </w:t>
      </w:r>
      <w:bookmarkStart w:id="57" w:name="pg15816_169988"/>
    </w:p>
    <w:p>
      <w:pPr>
        <w:pStyle w:val="BookText"/>
        <w:rPr/>
      </w:pPr>
      <w:bookmarkEnd w:id="57"/>
      <w:r>
        <w:rPr>
          <w:rFonts w:ascii="Amiri" w:hAnsi="Amiri" w:eastAsia="Amiri" w:cs="Amiri"/>
          <w:color w:val="111111"/>
          <w:sz w:val="28"/>
          <w:sz w:val="28"/>
          <w:szCs w:val="28"/>
          <w:rtl w:val="true"/>
          <w:lang w:bidi="ar-SA"/>
        </w:rPr>
        <w:t>بالاتهامات والترهات والأباطيل، وقلب الحقائق، وتكريس الإسلام الأموي، القائم على المفاهيم والقيم الجاهلية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3906925_2142443653"/>
      <w:bookmarkStart w:id="59" w:name="_Toc18"/>
      <w:bookmarkEnd w:id="58"/>
      <w:r>
        <w:rPr>
          <w:rtl w:val="true"/>
        </w:rPr>
        <w:t>الشروط المالية في الصلح الحسني</w:t>
      </w:r>
      <w:r>
        <w:rPr>
          <w:rtl w:val="true"/>
        </w:rPr>
        <w:t>:</w:t>
      </w:r>
      <w:bookmarkEnd w:id="59"/>
    </w:p>
    <w:p>
      <w:pPr>
        <w:pStyle w:val="BookText"/>
        <w:rPr/>
      </w:pPr>
      <w:r>
        <w:rPr>
          <w:rFonts w:ascii="IRNazanin" w:hAnsi="IRNazanin" w:eastAsia="IRNazanin"/>
          <w:color w:val="111111"/>
          <w:sz w:val="28"/>
          <w:sz w:val="28"/>
          <w:szCs w:val="28"/>
          <w:rtl w:val="true"/>
          <w:lang w:bidi="fa-IR"/>
        </w:rPr>
        <w:t xml:space="preserve">فكان الصلح القائم على شروط يفرضها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الخيار الأصوب</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 أي خروج مستقبلي عن جادة الصواب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يتم من خلال نكث العهد، والإخلال بالشروط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إعادة الأمور إلى نصابها في مثل هذا الحال الظاهر الخطل، أيسر من إعادة تأسيس الدين بعد اقتلاعه من جذوره، واستبداله بأحكام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جملة شروط الصلح ما له صفة مالية،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بيت مال الكوفة، فلا يسلم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على معاوية أن يحمل إلى الإمام الحسين في كل عام ألفي ألف درهم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يفضل بني هاشم في العطاء، والصلات على بني عبد شمس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يفرق في أولاد من قتل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 </w:t>
      </w:r>
      <w:bookmarkStart w:id="60" w:name="pg15816_169989"/>
    </w:p>
    <w:p>
      <w:pPr>
        <w:pStyle w:val="BookText"/>
        <w:rPr/>
      </w:pPr>
      <w:bookmarkEnd w:id="60"/>
      <w:r>
        <w:rPr>
          <w:rFonts w:ascii="Amiri" w:hAnsi="Amiri" w:eastAsia="Amiri" w:cs="Amiri"/>
          <w:color w:val="111111"/>
          <w:sz w:val="28"/>
          <w:sz w:val="28"/>
          <w:szCs w:val="28"/>
          <w:rtl w:val="true"/>
          <w:lang w:bidi="ar-SA"/>
        </w:rPr>
        <w:t xml:space="preserve">وصفين ألف ألف درهم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يجعل ذلك من خراج دار ابجرد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3906927_2142443653"/>
      <w:bookmarkStart w:id="62" w:name="_Toc19"/>
      <w:bookmarkEnd w:id="61"/>
      <w:r>
        <w:rPr>
          <w:rtl w:val="true"/>
        </w:rPr>
        <w:t>لماذا خصوص دارا بجرد؟</w:t>
      </w:r>
      <w:r>
        <w:rPr>
          <w:rtl w:val="true"/>
        </w:rPr>
        <w:t>!</w:t>
      </w:r>
      <w:bookmarkEnd w:id="62"/>
    </w:p>
    <w:p>
      <w:pPr>
        <w:pStyle w:val="BookText"/>
        <w:rPr/>
      </w:pPr>
      <w:r>
        <w:rPr>
          <w:rFonts w:ascii="IRNazanin" w:hAnsi="IRNazanin" w:eastAsia="IRNazanin"/>
          <w:color w:val="111111"/>
          <w:sz w:val="28"/>
          <w:sz w:val="28"/>
          <w:szCs w:val="28"/>
          <w:rtl w:val="true"/>
          <w:lang w:bidi="fa-IR"/>
        </w:rPr>
        <w:t xml:space="preserve">تقدم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اشترط أن يكون خراج دارابجرد 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واشترط أيضاً أن تكون الأموال التي توزع على أيتام الجمل وصفين من أموال دارا بجرد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 هذا الصلح لا يغير من نظرة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وأنه غاضب وظالم، وليس إماماً ولا خليفة للرسول، لأن دار ابجرد قد فتحت صلحا </w:t>
      </w:r>
      <w:r>
        <w:rPr>
          <w:rStyle w:val="FootnoteAnchor"/>
          <w:rtl w:val="true"/>
        </w:rPr>
        <w:footnoteReference w:id="34"/>
      </w:r>
      <w:r>
        <w:rPr>
          <w:rFonts w:ascii="Amiri" w:hAnsi="Amiri" w:eastAsia="Amiri" w:cs="Amiri"/>
          <w:color w:val="111111"/>
          <w:sz w:val="28"/>
          <w:sz w:val="28"/>
          <w:szCs w:val="28"/>
          <w:rtl w:val="true"/>
          <w:lang w:bidi="ar-SA"/>
        </w:rPr>
        <w:t xml:space="preserve">ولم تفتح عنوة، وكل ما فتح 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كفدك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نصيب فيه لأحد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يفتح عنوة، فهو يقسم بين المقاتلين الفاتحين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الإمام الحسن أن يرجع الحق إلى أهله، وأن يكون ما يبذل </w:t>
      </w:r>
      <w:bookmarkStart w:id="63" w:name="pg15816_169990"/>
    </w:p>
    <w:p>
      <w:pPr>
        <w:pStyle w:val="BookText"/>
        <w:rPr/>
      </w:pPr>
      <w:bookmarkEnd w:id="63"/>
      <w:r>
        <w:rPr>
          <w:rFonts w:ascii="IRNazanin" w:hAnsi="IRNazanin" w:eastAsia="IRNazanin"/>
          <w:color w:val="111111"/>
          <w:sz w:val="28"/>
          <w:sz w:val="28"/>
          <w:szCs w:val="28"/>
          <w:rtl w:val="true"/>
          <w:lang w:bidi="fa-IR"/>
        </w:rPr>
        <w:t xml:space="preserve">للأيتام من أموال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أموال المسلمين المقاتلين</w:t>
      </w:r>
      <w:r>
        <w:rPr>
          <w:rFonts w:eastAsia="IRNazanin" w:cs="IRNazanin"/>
          <w:color w:val="111111"/>
          <w:sz w:val="28"/>
          <w:szCs w:val="28"/>
          <w:rtl w:val="true"/>
          <w:lang w:bidi="fa-IR"/>
        </w:rPr>
        <w:t>..</w:t>
      </w:r>
    </w:p>
    <w:p>
      <w:pPr>
        <w:pStyle w:val="Heading4"/>
        <w:numPr>
          <w:ilvl w:val="3"/>
          <w:numId w:val="1"/>
        </w:numPr>
        <w:rPr/>
      </w:pPr>
      <w:bookmarkStart w:id="64" w:name="__RefHeading___Toc13906929_2142443653"/>
      <w:bookmarkStart w:id="65" w:name="_Toc20"/>
      <w:bookmarkEnd w:id="64"/>
      <w:r>
        <w:rPr>
          <w:rtl w:val="true"/>
        </w:rPr>
        <w:t>لماذا لم يذكر أيتام أهل النهروان؟</w:t>
      </w:r>
      <w:r>
        <w:rPr>
          <w:rtl w:val="true"/>
        </w:rPr>
        <w:t>!</w:t>
      </w:r>
      <w:bookmarkEnd w:id="65"/>
    </w:p>
    <w:p>
      <w:pPr>
        <w:pStyle w:val="BookText"/>
        <w:rPr/>
      </w:pPr>
      <w:r>
        <w:rPr>
          <w:rFonts w:ascii="IRNazanin" w:hAnsi="IRNazanin" w:eastAsia="IRNazanin"/>
          <w:color w:val="111111"/>
          <w:sz w:val="28"/>
          <w:sz w:val="28"/>
          <w:szCs w:val="28"/>
          <w:rtl w:val="true"/>
          <w:lang w:bidi="fa-IR"/>
        </w:rPr>
        <w:t>وملاحظة أخرى نسجلها هنا،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يقسم خراج دارا بجرد بين أيتام حربي الجمل وصفين، ولم يذكر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يؤكد على مظلومية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والبغي عليه، في الحربين اللتين شنهما طلحة والزبير وعائشة عليه في حرب الجمل، ثم معاوية في حرب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البحث عن اليتامى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اليتامى </w:t>
      </w:r>
      <w:r>
        <w:rPr>
          <w:rFonts w:eastAsia="IRNazanin" w:cs="IRNazanin"/>
          <w:color w:val="111111"/>
          <w:sz w:val="28"/>
          <w:szCs w:val="28"/>
          <w:rtl w:val="true"/>
          <w:lang w:bidi="fa-IR"/>
        </w:rPr>
        <w:t>- .</w:t>
      </w:r>
    </w:p>
    <w:p>
      <w:pPr>
        <w:pStyle w:val="Heading4"/>
        <w:numPr>
          <w:ilvl w:val="3"/>
          <w:numId w:val="1"/>
        </w:numPr>
        <w:rPr/>
      </w:pPr>
      <w:bookmarkStart w:id="66" w:name="__RefHeading___Toc13906931_2142443653"/>
      <w:bookmarkStart w:id="67" w:name="_Toc21"/>
      <w:bookmarkEnd w:id="66"/>
      <w:r>
        <w:rPr>
          <w:rtl w:val="true"/>
        </w:rPr>
        <w:t>العطاءات والصلات ليست ثمن موقف</w:t>
      </w:r>
      <w:r>
        <w:rPr>
          <w:rtl w:val="true"/>
        </w:rPr>
        <w:t>:</w:t>
      </w:r>
      <w:bookmarkEnd w:id="67"/>
    </w:p>
    <w:p>
      <w:pPr>
        <w:pStyle w:val="BookText"/>
        <w:rPr/>
      </w:pPr>
      <w:r>
        <w:rPr>
          <w:rFonts w:ascii="IRNazanin" w:hAnsi="IRNazanin" w:eastAsia="IRNazanin"/>
          <w:color w:val="111111"/>
          <w:sz w:val="28"/>
          <w:sz w:val="28"/>
          <w:szCs w:val="28"/>
          <w:rtl w:val="true"/>
          <w:lang w:bidi="fa-IR"/>
        </w:rPr>
        <w:t>وقد أفهمتنا النصوص المتقدمة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عطاءات معاوية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أثماناً لمواقف تصب في صالح معاوية،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تصير بذلك موضع شبهة شرعية، بل كانت مصحوبة بما يزيل عنها الشبهات، لأنها كانت مصحوبة بالإزراء على معاوية، وتقبيح أعماله، والطعن بصحة ما يدعيه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صرحت الروايات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يقبلان جوائز معاوية، ويقعان فيه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عبارة الجصاص قد صرحت ببراءتهما من معاوية أيضاً، وعدم توليه، مما يعني أنهما يصرحان بعدم شرعية المقام الذي يدعيه </w:t>
      </w:r>
      <w:bookmarkStart w:id="68" w:name="pg15816_169991"/>
    </w:p>
    <w:p>
      <w:pPr>
        <w:pStyle w:val="BookText"/>
        <w:rPr/>
      </w:pPr>
      <w:bookmarkEnd w:id="68"/>
      <w:r>
        <w:rPr>
          <w:rFonts w:ascii="Amiri" w:hAnsi="Amiri" w:eastAsia="Amiri" w:cs="Amiri"/>
          <w:color w:val="111111"/>
          <w:sz w:val="28"/>
          <w:sz w:val="28"/>
          <w:szCs w:val="28"/>
          <w:rtl w:val="true"/>
          <w:lang w:bidi="ar-SA"/>
        </w:rPr>
        <w:t>لنفسه، وبطلان ما يدعيه من الإمامة والخلافة والزعامة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3906933_2142443653"/>
      <w:bookmarkStart w:id="70" w:name="_Toc22"/>
      <w:bookmarkEnd w:id="69"/>
      <w:r>
        <w:rPr>
          <w:rtl w:val="true"/>
        </w:rPr>
        <w:t>نتيجة ما تقدم</w:t>
      </w:r>
      <w:bookmarkEnd w:id="70"/>
    </w:p>
    <w:p>
      <w:pPr>
        <w:pStyle w:val="BookText"/>
        <w:rPr/>
      </w:pPr>
      <w:r>
        <w:rPr>
          <w:rFonts w:ascii="IRNazanin" w:hAnsi="IRNazanin" w:eastAsia="IRNazanin"/>
          <w:color w:val="111111"/>
          <w:sz w:val="28"/>
          <w:sz w:val="28"/>
          <w:szCs w:val="28"/>
          <w:rtl w:val="true"/>
          <w:lang w:bidi="fa-IR"/>
        </w:rPr>
        <w:t>وقد ظهر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الإستيلاء على أمر الأمة بالقوة، وإقصاء الخليفة الشرعي، وهو الإمام الحسن، 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يصحح تصرفات معاوية في أموال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تكون تصرفاته باطلة، وإذا حصلت هذه الأموال بيد الإمام الشرعي، فلا تكون من قبيل جوائز الظالمين ليقال، هل يجوز أخذها أو لا يجوز، بل هي من باب رجوع الحق إلى صاحبه، واسترداد المغصوب من غاصبه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فيتصرف الإمام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المال بعنوان كون كل منهما الإمام الشرعي الذي نص الرسول على إمامته من قبل اللّه تعالى وثبتت إمامته بالوصية والبيعة، والنص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كان يصل إلى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كان جزءاً ضئيلاً مما قررته شروط ما سمّي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أعلن معاوية نقضها بمجرد حصوله على ما يريد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النص الذي ذكره خالد محمد خالد، إلى أن ما كان يؤخذ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معاوية كان باعتراف معاوية يقسم على أيتام الجمل وصفين، 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يتولى توزيعه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هو أحد شروط الصلح بين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w:t>
      </w:r>
      <w:r>
        <w:rPr>
          <w:rFonts w:eastAsia="IRNazanin" w:cs="IRNazanin"/>
          <w:color w:val="111111"/>
          <w:sz w:val="28"/>
          <w:szCs w:val="28"/>
          <w:rtl w:val="true"/>
          <w:lang w:bidi="fa-IR"/>
        </w:rPr>
        <w:t xml:space="preserve">. </w:t>
      </w:r>
      <w:bookmarkStart w:id="71" w:name="pg15816_169992"/>
    </w:p>
    <w:p>
      <w:pPr>
        <w:pStyle w:val="BookText"/>
        <w:rPr/>
      </w:pPr>
      <w:bookmarkEnd w:id="71"/>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يصل إلى بعض بني هاشم، ومنهم عبد اللّه بن جعفر بعنوان عطايا أو صلات، هو الآخر أحد شروط الصلح أيضاً،</w:t>
      </w:r>
    </w:p>
    <w:p>
      <w:pPr>
        <w:pStyle w:val="BookText"/>
        <w:rPr/>
      </w:pPr>
      <w:r>
        <w:rPr>
          <w:rFonts w:ascii="Amiri" w:hAnsi="Amiri" w:eastAsia="Amiri" w:cs="Amiri"/>
          <w:color w:val="111111"/>
          <w:sz w:val="28"/>
          <w:sz w:val="28"/>
          <w:szCs w:val="28"/>
          <w:rtl w:val="true"/>
          <w:lang w:bidi="ar-SA"/>
        </w:rPr>
        <w:t>وليس هو من كرم نفس معاوية، ولا هو من تفضلاته، وليس من ماله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يصح تسمية الأموال التي كان معاوية يرسلها إلى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أموال كان معاوية ملزماً بإعطائها لأصحابها الشرعيين، وكان إعلانه عدم الوفاء بها كشروط بينه وبين الإمام الحسن بمثابة نكث للاتفاق، ونقض للعهد الذي يترتب عليه عدم مشروعية ما يدعيه لنفسه من سلطة ومقام من الأساس</w:t>
      </w:r>
      <w:r>
        <w:rPr>
          <w:rFonts w:eastAsia="IRNazanin" w:cs="IRNazanin"/>
          <w:color w:val="111111"/>
          <w:sz w:val="28"/>
          <w:szCs w:val="28"/>
          <w:rtl w:val="true"/>
          <w:lang w:bidi="fa-IR"/>
        </w:rPr>
        <w:t>.</w:t>
      </w:r>
    </w:p>
    <w:p>
      <w:pPr>
        <w:pStyle w:val="Heading4"/>
        <w:numPr>
          <w:ilvl w:val="3"/>
          <w:numId w:val="1"/>
        </w:numPr>
        <w:rPr/>
      </w:pPr>
      <w:bookmarkStart w:id="72" w:name="__RefHeading___Toc13906935_2142443653"/>
      <w:bookmarkStart w:id="73" w:name="_Toc23"/>
      <w:bookmarkEnd w:id="72"/>
      <w:r>
        <w:rPr>
          <w:rtl w:val="true"/>
        </w:rPr>
        <w:t>الإمام يرد صلة معاوية</w:t>
      </w:r>
      <w:r>
        <w:rPr>
          <w:rtl w:val="true"/>
        </w:rPr>
        <w:t>:</w:t>
      </w:r>
      <w:bookmarkEnd w:id="73"/>
    </w:p>
    <w:p>
      <w:pPr>
        <w:pStyle w:val="BookText"/>
        <w:rPr/>
      </w:pPr>
      <w:r>
        <w:rPr>
          <w:rFonts w:ascii="IRNazanin" w:hAnsi="IRNazanin" w:eastAsia="IRNazanin"/>
          <w:color w:val="111111"/>
          <w:sz w:val="28"/>
          <w:sz w:val="28"/>
          <w:szCs w:val="28"/>
          <w:rtl w:val="true"/>
          <w:lang w:bidi="fa-IR"/>
        </w:rPr>
        <w:t>وفي مقابل ذلك نجدهم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لما قدم مكة، وصل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 كثير، وثياب وافرة، وكسوات وافية، فردّ الجميع عليه، ولم يقبله منه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وضوح أمرها من جهة كونها حلالاً أو حراماً، أو لأنه أراد أن يتخذها ذريعة لإحراج الإمام في البيعة ليزيد</w:t>
      </w:r>
      <w:r>
        <w:rPr>
          <w:rFonts w:eastAsia="Amiri" w:cs="Amiri" w:ascii="Amiri" w:hAnsi="Amiri"/>
          <w:color w:val="111111"/>
          <w:sz w:val="28"/>
          <w:szCs w:val="28"/>
          <w:rtl w:val="true"/>
          <w:lang w:bidi="ar-SA"/>
        </w:rPr>
        <w:t xml:space="preserve">. </w:t>
      </w:r>
      <w:bookmarkStart w:id="74" w:name="pg15816_169993"/>
    </w:p>
    <w:p>
      <w:pPr>
        <w:pStyle w:val="Heading4"/>
        <w:numPr>
          <w:ilvl w:val="3"/>
          <w:numId w:val="1"/>
        </w:numPr>
        <w:rPr/>
      </w:pPr>
      <w:bookmarkStart w:id="75" w:name="__RefHeading___Toc13906937_2142443653"/>
      <w:bookmarkStart w:id="76" w:name="_Toc24"/>
      <w:bookmarkEnd w:id="74"/>
      <w:bookmarkEnd w:id="75"/>
      <w:r>
        <w:rPr>
          <w:rtl w:val="true"/>
        </w:rPr>
        <w:t>لم يكن معاوية صادقاً</w:t>
      </w:r>
      <w:r>
        <w:rPr>
          <w:rtl w:val="true"/>
        </w:rPr>
        <w:t>:</w:t>
      </w:r>
      <w:bookmarkEnd w:id="76"/>
    </w:p>
    <w:p>
      <w:pPr>
        <w:pStyle w:val="BookText"/>
        <w:rPr/>
      </w:pPr>
      <w:r>
        <w:rPr>
          <w:rFonts w:ascii="IRNazanin" w:hAnsi="IRNazanin" w:eastAsia="IRNazanin"/>
          <w:color w:val="111111"/>
          <w:sz w:val="28"/>
          <w:sz w:val="28"/>
          <w:szCs w:val="28"/>
          <w:rtl w:val="true"/>
          <w:lang w:bidi="fa-IR"/>
        </w:rPr>
        <w:t xml:space="preserve">وقد ادعى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تصل إليه الأموال، التي سماها هدايا، ربما يدع لزوجاته بعض الطيب منها، وينفق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كلام غير صحيح، فبعض النصوص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يأخذان من معاوية الأموال، فلا ينفقان من ذلك على أنفسهما، ولا على عيالهما ما تحمله الذبابة بفيها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3906939_2142443653"/>
      <w:bookmarkStart w:id="78" w:name="_Toc25"/>
      <w:bookmarkEnd w:id="77"/>
      <w:r>
        <w:rPr>
          <w:rtl w:val="true"/>
        </w:rPr>
        <w:t>خذاها، وأنا بن هند</w:t>
      </w:r>
      <w:r>
        <w:rPr>
          <w:rtl w:val="true"/>
        </w:rPr>
        <w:t>:</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الحديث الأول المتقدم في كلام ابن كثير قد جعل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المحور للكلام، مع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الأسنّ، وهو الإمام الذي يسكت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بحضوره إعظاماً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السبب في جعل الحسين هو المحور للكلام للإيحاء بأن جرأته هذه هي التي انتهت به لمواجهة يزيد، ويقابلها هدوء الإمام الحسن الذي أنتج المعاهدة بينه وبين معاوية؟</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قول معاوية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يعدّ إكراماً زائداً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ادّعت الرواية أن معاوية أكرم الحسنين إكراماً زائداً، مع أن المذكور في الرواية لم يزد على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وأهلا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إعطاء ماءتي ألف في يوم واحد لرجلين هما بقية النبوة وسيدا شباب أهل الجنة يعد عطاءً جزيلاً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معاوية نفسه يعطي فساق الأمة، وعتاتها، أضعاف أضعاف هذه المبالغ، بل لقد أعطى هذه الأضعاف لرجل واحد، مقابل وضع حديث مكذوب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في علي وأن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 في ابن ملجم، فأعطى سمرة بن جندب لقاء هذه الكذبة أربع مئة ألف درهم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أن يقول معاوية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الماءتي 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خذاها، وأنا ابن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يعطيهما من مال حصله بعرق جبينه؟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مال مغتصب من المسلمين أو من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يعطيهما من مال أبيه، أو من مال أمه، ومتى كانت هند تنفق الأموال، وتعطي الهبات، وهي الطماعة آكلة كبد سيد الشهداء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يصح منه التباهي بأم هذا بعض تاريخها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من طهرهم اللّه في كتابه العزيز؟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الأموال كانت حقا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إمامتهما، ويمقتضى الشرط الذي في الوثيقة بين الإمام </w:t>
      </w:r>
      <w:bookmarkStart w:id="79" w:name="pg15816_169995"/>
    </w:p>
    <w:p>
      <w:pPr>
        <w:pStyle w:val="BookText"/>
        <w:rPr/>
      </w:pPr>
      <w:bookmarkEnd w:id="79"/>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فلا مجال للامتنان عليهما بشيء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الجليل الشيخ باقر شريف القرشي إن رواية افتخار معاوية على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وجواب الحسين له، مكذوبة من أساسها، لأن الحسين لم يفد على معاوية بالشام بل الذي وفد عليه هو الإمام الحسن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ذكرنا نصوصاً عديدة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قد وفد على معاوية بالشام، فالنفي أصبح يحتاج إلى دليل</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3906941_2142443653"/>
      <w:bookmarkStart w:id="81" w:name="_Toc26"/>
      <w:bookmarkEnd w:id="80"/>
      <w:r>
        <w:rPr>
          <w:rtl w:val="true"/>
        </w:rPr>
        <w:t xml:space="preserve">رواية عن الإمام الكاظم </w:t>
      </w:r>
      <w:r>
        <w:rPr>
          <w:rtl w:val="true"/>
        </w:rPr>
        <w:t>«</w:t>
      </w:r>
      <w:r>
        <w:rPr>
          <w:rtl w:val="true"/>
        </w:rPr>
        <w:t>علیه السلام</w:t>
      </w:r>
      <w:r>
        <w:rPr>
          <w:rtl w:val="true"/>
        </w:rPr>
        <w:t>»:</w:t>
      </w:r>
      <w:bookmarkEnd w:id="81"/>
    </w:p>
    <w:p>
      <w:pPr>
        <w:pStyle w:val="BookText"/>
        <w:rPr/>
      </w:pPr>
      <w:r>
        <w:rPr>
          <w:rFonts w:ascii="IRNazanin" w:hAnsi="IRNazanin" w:eastAsia="IRNazanin"/>
          <w:color w:val="111111"/>
          <w:sz w:val="28"/>
          <w:sz w:val="28"/>
          <w:szCs w:val="28"/>
          <w:rtl w:val="true"/>
          <w:lang w:bidi="fa-IR"/>
        </w:rPr>
        <w:t xml:space="preserve">وروي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كانا لا يقبلان جوائز معاوية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الجوائز هو ما كان مشتبها بالمغصوب، أو ثمناً لموقف كالبيعة ليزيد</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3906943_2142443653"/>
      <w:bookmarkStart w:id="83" w:name="_Toc27"/>
      <w:bookmarkEnd w:id="82"/>
      <w:r>
        <w:rPr>
          <w:rtl w:val="true"/>
        </w:rPr>
        <w:t>لعن اللّه أخملنا ذكراً</w:t>
      </w:r>
      <w:r>
        <w:rPr>
          <w:rtl w:val="true"/>
        </w:rPr>
        <w:t>:</w:t>
      </w:r>
      <w:bookmarkEnd w:id="8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السيد العالم الصفي أبو تراب المرتضى بن الداعي بن القاسم الحسني رحمه اللّه، ثنا المفيد عبد الرحمن بن أحمد النيسابوري إملاء من لفظه، أنبأ السيد أبو المعالي إسماعيل بن الحسن بن محمد الحسني </w:t>
      </w:r>
    </w:p>
    <w:p>
      <w:pPr>
        <w:pStyle w:val="BookText"/>
        <w:rPr/>
      </w:pPr>
      <w:r>
        <w:rPr>
          <w:rFonts w:ascii="Amiri" w:hAnsi="Amiri" w:eastAsia="Amiri" w:cs="Amiri"/>
          <w:color w:val="111111"/>
          <w:sz w:val="28"/>
          <w:sz w:val="28"/>
          <w:szCs w:val="28"/>
          <w:rtl w:val="true"/>
          <w:lang w:bidi="ar-SA"/>
        </w:rPr>
        <w:t>النقيب بنيسابور قراءة عليه وأبو بكر محمد بن عبد العزيز الحيري الكرامي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عبد اللّه محمد بن عبد اللّه الحافظ إجازة، ثنا أبو بكر أحمد بن كامل بن خلف القاضي، ثنا علي بن عبد الصمد لفظاً، ثنا يحيى بن معين، ثنا أبو حفص الأبار، ثنا إسماعيل بن عبد الرحمن، وشريك عن إسماعيل بن أبي خلد، عن حبيب بن أبي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معاوية خطب، وذكر عليا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فنال منه ونال من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ليرد عليه، فأخذ الحسن بيده وأجلسه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الذاكر عليا أنا الحسن وأبي علي، وأنت معاوية وأبوك صخر، وأمي فاطمة وأمك هند، وجدي رسول اللّه وجدك حرب، وجدتي خديجة وجدتك فتيكة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أخملنا ذكراً، وألأمنا حسباً، وشرنا قدماً، وأقدمنا كفرا ونفاقاً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لنا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فقولوا آمين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محمد بن عبد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والحيري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آمین آمین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المفيد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فإن الملائكة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اللّهم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ثم آمین، ثم آمین، ثم آمين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 بعد قولنا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يطالعنا في هذا النص هو وقاحة وجرأة معاوية، فإنه كان لتوه يسجل على نفسه في شروط الصلح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يترك سب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يذكره إلا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نقض منه للشرط، قبل أن يجف الحبر الذي كتب به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أراد أن يتصدى لمعاوية كان يريد أن يستفيد من حقه في الدفاع عن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أخيه وإمامه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الدفاع عن الأب الإمام، والأخ الإمام واجب ولا ينتظر إذن الإمام في ذلك، حتى لو كان حاضراً، فلو رأينا شخصاً يقصد الإمام بسكين، فيجب دفعه عنه، ولا حاجة إلى استئذانه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صدر منه نهي ومنع </w:t>
      </w:r>
    </w:p>
    <w:p>
      <w:pPr>
        <w:pStyle w:val="BookText"/>
        <w:rPr/>
      </w:pPr>
      <w:r>
        <w:rPr>
          <w:rFonts w:ascii="IRNazanin" w:hAnsi="IRNazanin" w:eastAsia="IRNazanin"/>
          <w:color w:val="111111"/>
          <w:sz w:val="28"/>
          <w:sz w:val="28"/>
          <w:szCs w:val="28"/>
          <w:rtl w:val="true"/>
          <w:lang w:bidi="fa-IR"/>
        </w:rPr>
        <w:t xml:space="preserve">وجب أن يطاع وهذا ما حصل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المنع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لقطع الطريق على لجاجة معاوية، وجداله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 الشروط التي أعطاها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تفرض نفسها، وتمنعه من المماحكة الوقحة والرديئة، أو أنها على الأقل سوف تحرجه وتخفف من غلوائه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شاء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بالتصريح باسمه واسم أبيه، وبأسماء آخرين أن يعلن أن ثمة عدواناً تعرض له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هذا الكلام كان جواباً على هذا العدوان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 بدأ كلامه بخطاب معاوية من رأس لأمكن التلاعب بالكلام، والتستر على معاوية، وربما نقل كلام الإمام الحسن فقط، من دون الإشارة إلى كلام معاوية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الإمام الحسن هو الشاتم المتجرئ، ومعاوية هو الضحية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اكتفى بذكر أسماء الأشخاص، والآباء والأمهات من دون أي توصيف، أو إشارة إلى مدح أو ذم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صيغة تعتمد على واقع هؤلاء الأشخاص وعلى علم الناس بهذا الواقع، الذي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4" w:name="pg15816_169999"/>
    </w:p>
    <w:p>
      <w:pPr>
        <w:pStyle w:val="BookText"/>
        <w:rPr/>
      </w:pPr>
      <w:bookmarkEnd w:id="84"/>
      <w:r>
        <w:rPr>
          <w:rFonts w:ascii="Amiri" w:hAnsi="Amiri" w:eastAsia="Amiri" w:cs="Amiri"/>
          <w:color w:val="111111"/>
          <w:sz w:val="28"/>
          <w:sz w:val="28"/>
          <w:szCs w:val="28"/>
          <w:rtl w:val="true"/>
          <w:lang w:bidi="ar-SA"/>
        </w:rPr>
        <w:t>أن يضعه ضمن عناوين عامة، ثم أفرغ اللعن على التوصيف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ألبس هذا الوصف الملعون لمن كان لابساً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يفرغ اللعن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أخملنا ذكراً، وألأمنا حسباً، وشرنا قدماً، وأقدمنا كفراً ونفاقاً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الطريقة حرمت معاوية من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شتمه، وحرمته من الاعتراض على المضامين والمعاني، وادعاء أن الإمام قد أطلقها عليه، وأنه كسر هيبة الخلافة، وسلبته القدرة على الرد والإنكار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 سكوته اعتراف منه بالرغم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اللعن الذي أطلقه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ينطبق على معاوية، وقد رضي ابن معين، وسائر من عددتهم الرواية بهذا الانطباق، وأمَّنوا على لعن الإمام، أي إنه طلبوا من اللّه أن يستجيب هذا الدعاء، ويطرد معاوية من رحمته، مع أنهم يدعون عدالة جميع الصحابة، ويعدّون معاوية منهم</w:t>
      </w:r>
      <w:r>
        <w:rPr>
          <w:rFonts w:eastAsia="IRNazanin" w:cs="IRNazanin"/>
          <w:color w:val="111111"/>
          <w:sz w:val="28"/>
          <w:szCs w:val="28"/>
          <w:rtl w:val="true"/>
          <w:lang w:bidi="fa-IR"/>
        </w:rPr>
        <w:t>.</w:t>
      </w:r>
    </w:p>
    <w:p>
      <w:pPr>
        <w:pStyle w:val="Heading4"/>
        <w:numPr>
          <w:ilvl w:val="3"/>
          <w:numId w:val="1"/>
        </w:numPr>
        <w:rPr/>
      </w:pPr>
      <w:bookmarkStart w:id="85" w:name="__RefHeading___Toc13906945_2142443653"/>
      <w:bookmarkStart w:id="86" w:name="_Toc28"/>
      <w:bookmarkEnd w:id="85"/>
      <w:r>
        <w:rPr>
          <w:rtl w:val="true"/>
        </w:rPr>
        <w:t>ابن جعفر يحتج على معاوية</w:t>
      </w:r>
      <w:r>
        <w:rPr>
          <w:rtl w:val="true"/>
        </w:rPr>
        <w:t>:</w:t>
      </w:r>
      <w:bookmarkEnd w:id="86"/>
    </w:p>
    <w:p>
      <w:pPr>
        <w:pStyle w:val="BookText"/>
        <w:rPr/>
      </w:pPr>
      <w:r>
        <w:rPr>
          <w:rFonts w:ascii="IRNazanin" w:hAnsi="IRNazanin" w:eastAsia="IRNazanin"/>
          <w:color w:val="111111"/>
          <w:sz w:val="28"/>
          <w:sz w:val="28"/>
          <w:szCs w:val="28"/>
          <w:rtl w:val="true"/>
          <w:lang w:bidi="fa-IR"/>
        </w:rPr>
        <w:t xml:space="preserve">روي في كتاب سليم بن قيس وغيره ما جرى بين عبد اللّه بن جعفر ومعاوية، مما له ارتباط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بحضورهما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إنه حديث طويل، فقد رأينا أن نلخصه، ونذكر منه موضع </w:t>
      </w:r>
    </w:p>
    <w:p>
      <w:pPr>
        <w:pStyle w:val="BookText"/>
        <w:rPr/>
      </w:pPr>
      <w:r>
        <w:rPr>
          <w:rFonts w:ascii="Amiri" w:hAnsi="Amiri" w:eastAsia="Amiri" w:cs="Amiri"/>
          <w:color w:val="111111"/>
          <w:sz w:val="28"/>
          <w:sz w:val="28"/>
          <w:szCs w:val="28"/>
          <w:rtl w:val="true"/>
          <w:lang w:bidi="ar-SA"/>
        </w:rPr>
        <w:t>الحاجة، مع نصيحة نسديها للقارئ الكريم بمراجعة الحديث في مصدره، إن أراد التوسع في البحث، أو تبلورت لديه الرغبة بالوقوف</w:t>
      </w:r>
    </w:p>
    <w:p>
      <w:pPr>
        <w:pStyle w:val="BookText"/>
        <w:rPr/>
      </w:pPr>
      <w:r>
        <w:rPr>
          <w:rFonts w:ascii="Amiri" w:hAnsi="Amiri" w:eastAsia="Amiri" w:cs="Amiri"/>
          <w:color w:val="111111"/>
          <w:sz w:val="28"/>
          <w:sz w:val="28"/>
          <w:szCs w:val="28"/>
          <w:rtl w:val="true"/>
          <w:lang w:bidi="ar-SA"/>
        </w:rPr>
        <w:t>على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لخصنا ما نرمي إليه على النحو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 عن سليم، قال حدثني عبد اللّه بن جعفر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معاوية، ومعنا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بن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جعفر ما أشدَّ تعظيمك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بخير منك، ولا أبوهما خير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أمك أسماء بنت عميس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من مقالته، وأخذني ما لم أملك معه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لقليل العلم بهما، وبأبيهما، وبأمهما، بل واللّه لهما خيرٌ مني، وأبوهما خير من أبي، وأمهما خير من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معاوية، إنك لغافل عمّا سمعته أنا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فيهما وفى أبيهما وأمّهما، قد حفظته، ووعيته، ورويته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هاتِ ما سمعت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مجلسه الحسن والحسين، وعبد اللّه بن عبّاس والفضل بن عبّاس، وابن أبي لهب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اللّه ما أنت بكداب ولا متهم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أعظم ممّا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أعظم من أحد وحراء جميعاً، فلست أبالي إذا لم يكن في المجلس أحد من أهل الشام وإذ قتل اللّه صاحبك وفرّق جمعكم وصار الأمر في أهله، وفي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فإنا لا نبالي ما قلتم، ولا ما ادعيتم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فذكر له ما ورد حول الآية التي ذكرت الشجرة الملعونة في القرآن، والحديث عن اثني عشر إماماً من أئمة الضلالة، وحديث بلوغ بني أبي العاص ثلاثين رجلا، وما يكون منهم، وحديث 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بالمؤمنين من أنفسهم، ثمّ الحسين ثم ذكر بقية الأئمة، وأنهم أولى بالمؤمنين من أنفسهم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أنه يستشهد بالسم، وعلي بالسيف، والحسن بالسّم،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 ابني الحسين بالسيف، يقتله طاغي، ابن طاغي، دعي، ابن 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 ابن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وتتوالى الإحتجاجات على معاوية، من قبل ابن جعفر تارة، وإبن عباس أخرى، ويسأل الحسنين عن صحتها، فيصدقانها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الأمر إلى أن أمر معاوية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bookmarkStart w:id="87" w:name="pg15816_170002"/>
    </w:p>
    <w:p>
      <w:pPr>
        <w:pStyle w:val="BookText"/>
        <w:rPr/>
      </w:pPr>
      <w:bookmarkEnd w:id="8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ألف درهم، لكلّ واحد بخمسمائة ألف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88" w:name="__RefHeading___Toc13906947_2142443653"/>
      <w:bookmarkStart w:id="89" w:name="_Toc29"/>
      <w:bookmarkEnd w:id="88"/>
      <w:r>
        <w:rPr>
          <w:rtl w:val="true"/>
        </w:rPr>
        <w:t>معاوية لا يخجل من قول الباطل</w:t>
      </w:r>
      <w:bookmarkEnd w:id="89"/>
    </w:p>
    <w:p>
      <w:pPr>
        <w:pStyle w:val="BookText"/>
        <w:rPr/>
      </w:pPr>
      <w:r>
        <w:rPr>
          <w:rFonts w:ascii="Amiri" w:hAnsi="Amiri" w:eastAsia="Amiri" w:cs="Amiri"/>
          <w:color w:val="111111"/>
          <w:sz w:val="28"/>
          <w:sz w:val="28"/>
          <w:szCs w:val="28"/>
          <w:rtl w:val="true"/>
          <w:lang w:bidi="ar-SA"/>
        </w:rPr>
        <w:t xml:space="preserve">إن هذا الذي جرى بين معاوية وعبد اللّه بن جعفر له دلالاته التي لا تخفى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الناس بعد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يكن ليخفى على أحد، وكذلك فضل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النساء، فلماذا يتجاهل معاوية هذه الحقيقة، بل ينكرها؟ وحسبك في الدلالة على أفضلية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المباهلة، التي جعلت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بالإضافة إلى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لم يكن لفاطمة كفؤ، آدم فمن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هذا الحديث يدل على أفضلية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على الأنبياء والأوصياء ما عدا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أيضاً على أفضلية فاطمة على نساء العالمين من الأولين والآخرين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أن يسيء معاوية إلى جلسائه وهم خير أهل الأرض بمحاولة الحط من مقام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وإنكار فضلهما، ومساواتهما بمن لا يدانيهما، فضلاً عن ادعاء أفئلية غيرهم عليهم كابن جعفر أو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يلجأ معاوية إلى القسم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جعفر يساوي الحسنين في الفضل، مع أن ابن جعفر نفسه ينكر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يريد معاوية أن يوجد منافسين غير مؤهلين للمنافسة لأناس لا يقاس بهم أحد،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بيت لا يقاس بنا أحد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ذلك أيضا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يريد أن يصغر شأن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يخشاهما على مستقبل ولده يزيد في الحكم، لأن تهوين أمرهما، وتصغير شأنهما يسهل عليه البطش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احتاج إلى ذلك فى حياته، ويسهل على ولده يزيد بعد وفاته قتلهما، باعتبار إنه يكون قد قتل أو بطش، ونكل بشخصين عاديين، لا ميزة لهما على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أروع موقف عبد اللّه بن جعفر، الذي أدرك ما يرمي إليه معاوية، فتصدى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معاوية يتوقع أن موقف ابن جعفر سيكون على عكس ذلك، وكان يحسب أن الزهو سوف يأخذه، وينفش ریشه كالطاووس، وسوف يحاول أن يتلمس في نفسه العناصر التي ترفع من مقامه ليصل إلى مستوى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الأمر جاء على خلاف ما توقعه معاوية، فقد انبرى له عبد اللّه بن جعفر ليفتد كلامه، مؤكداً ما يقول بالقسم، ويقرر أن الحسنين </w:t>
      </w:r>
      <w:bookmarkStart w:id="90" w:name="pg15816_170005"/>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منه، كما أن أباهما خير من أبيه، وأمهما خير من أمه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اكتفى بوصف معاوية بقلة المعرفة بمقام الحسنين وأبيهما وأمهما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لم يرد أن يصفه بالجهل، أو بسوء النية حتى لا يعطيه ذريعة لإنكار ذلك وربما جعل من ذلك مبرراً لأي تصرف مسيء يريد معاوية أن ينفس كربته من خلاله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وموقف ابن جعفر هذا يدل على إنصافه، واستقامته، وحصافة رأيه، وعلى أنه قوال بالحق، ملتزم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أقسم معاوية، وهو عدو لعبد اللّه بن جعفر، ولم يكن سعيداً بموقفه هذا الذي أطاح بجهوده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بكذاب ولا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ما شهدت به الأعداء</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3906949_2142443653"/>
      <w:bookmarkStart w:id="92" w:name="_Toc30"/>
      <w:bookmarkEnd w:id="91"/>
      <w:r>
        <w:rPr>
          <w:rtl w:val="true"/>
        </w:rPr>
        <w:t>معاوية لا يهتم لما سيقوله ابن جعفر</w:t>
      </w:r>
      <w:r>
        <w:rPr>
          <w:rtl w:val="true"/>
        </w:rPr>
        <w:t>:</w:t>
      </w:r>
      <w:bookmarkEnd w:id="92"/>
    </w:p>
    <w:p>
      <w:pPr>
        <w:pStyle w:val="BookText"/>
        <w:rPr/>
      </w:pPr>
      <w:r>
        <w:rPr>
          <w:rFonts w:ascii="Amiri" w:hAnsi="Amiri" w:eastAsia="Amiri" w:cs="Amiri"/>
          <w:color w:val="111111"/>
          <w:sz w:val="28"/>
          <w:sz w:val="28"/>
          <w:szCs w:val="28"/>
          <w:rtl w:val="true"/>
          <w:lang w:bidi="ar-SA"/>
        </w:rPr>
        <w:t>وقد رأينا ان عبد اللّه بن جعفر قد مهد لما يريد أن يقوله لمعاوية، بما سد عليه الطريق لتكذيبه، واتهامه بما هو بريء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هيأه لسماع تلك الأمور التي لا يطيق سماعها، لأنها تثير مشاعره، وتخرجه عن طوره، وتمنعه من أي تصرف إجرامي يخطط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والسبب في أهميتها وخطورتها وحساسيتها أنها ترفع مقام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الذروة، وتكرس لهما معنى القداسة بكل ما له من وهج، وتأثير، وهيمنة على القلوب تفوق الوصف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معاوية لا يهتم لما سيقوله عبد اللّه جعفر، لأنه كان يشعر </w:t>
      </w:r>
      <w:bookmarkStart w:id="93" w:name="pg15816_170006"/>
    </w:p>
    <w:p>
      <w:pPr>
        <w:pStyle w:val="BookText"/>
        <w:rPr/>
      </w:pPr>
      <w:bookmarkEnd w:id="93"/>
      <w:r>
        <w:rPr>
          <w:rFonts w:ascii="Amiri" w:hAnsi="Amiri" w:eastAsia="Amiri" w:cs="Amiri"/>
          <w:color w:val="111111"/>
          <w:sz w:val="28"/>
          <w:sz w:val="28"/>
          <w:szCs w:val="28"/>
          <w:rtl w:val="true"/>
          <w:lang w:bidi="ar-SA"/>
        </w:rPr>
        <w:t>بالأمن والسلامة، لأسباب صرح هو بها،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في ذلك المجلس أحد من أهل الشام، الذين يريد لهم أن يبقوا على ما هم عليه من التغفيل والسذاجة، التي كان يغذيها جهلهم، أو تجهيلهم بالحقائق، وحجب نور المعرفة عنهم، وإبعادهم عن مصادرها الصحيحة، والمأمونة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كان يخشاه كل الخشية وهو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أن لم يف العراقيون ببيعتهم، وتفرقوا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والتحق الآلاف منهم بمعاوية، لقاء مبالغ زهيدة، وباعوا دينهم بدنياهم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استقام الملك لمعاوية، وأصبحت الأموال والرجال في يده، والبلاد والعباد تحت سلطته، ولا يوجد في مقابله من يجمع الناس لحربه، ومناوأته، فإنه لأجل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يهتم كثيراً لما سوف يقوله عبد اللّه بن جعفر، لأنه سوف يبقى مجرد أقوال، تدور في نطاق خاص، محصور، ومحاصر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نشر وقائع تلك الجلسة ونظائرها بين الناس، فإن معاوية قادر على المنع من تداول تلك الوقائع، وتكذيب من يلهج بها، وقمع من يشيعها، ويروج لها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3906951_2142443653"/>
      <w:bookmarkStart w:id="95" w:name="_Toc31"/>
      <w:bookmarkEnd w:id="94"/>
      <w:r>
        <w:rPr>
          <w:rtl w:val="true"/>
        </w:rPr>
        <w:t>تناقض كلام معاوية</w:t>
      </w:r>
      <w:r>
        <w:rPr>
          <w:rtl w:val="true"/>
        </w:rPr>
        <w:t>:</w:t>
      </w:r>
      <w:bookmarkEnd w:id="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معاوية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بكذاب ولا متهم، وقد </w:t>
      </w:r>
      <w:bookmarkStart w:id="96" w:name="pg15816_170007"/>
    </w:p>
    <w:p>
      <w:pPr>
        <w:pStyle w:val="BookText"/>
        <w:rPr/>
      </w:pPr>
      <w:bookmarkEnd w:id="96"/>
      <w:r>
        <w:rPr>
          <w:rFonts w:ascii="Amiri" w:hAnsi="Amiri" w:eastAsia="Amiri" w:cs="Amiri"/>
          <w:color w:val="111111"/>
          <w:sz w:val="28"/>
          <w:sz w:val="28"/>
          <w:szCs w:val="28"/>
          <w:rtl w:val="true"/>
          <w:lang w:bidi="ar-SA"/>
        </w:rPr>
        <w:t xml:space="preserve">أكد قوله هذا بالقسم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فنقض قوله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فإننا لا نبالي ما قلتم وما ادعيتم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ادعيتم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يتهم عبد اللّه بن جعفر في بعض ما سيقوله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نسي قوله في أول كلامه إنه ليس بكذاب ولا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فسوَّغ لنفسه أن ينقضه في آخر كلامه، أو أنه ندم على تصريحه الأول، فأراد الإستدراك عليه، لأنه عرف أن ابن جعفر قد يذكر أموراً خطيرة، تضر بخططه المستقبلية</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3906953_2142443653"/>
      <w:bookmarkStart w:id="98" w:name="_Toc32"/>
      <w:bookmarkEnd w:id="97"/>
      <w:r>
        <w:rPr>
          <w:rtl w:val="true"/>
        </w:rPr>
        <w:t>أقسى ما سمعه معاوية</w:t>
      </w:r>
      <w:r>
        <w:rPr>
          <w:rtl w:val="true"/>
        </w:rPr>
        <w:t>:</w:t>
      </w:r>
      <w:bookmarkEnd w:id="98"/>
    </w:p>
    <w:p>
      <w:pPr>
        <w:pStyle w:val="BookText"/>
        <w:rPr/>
      </w:pPr>
      <w:r>
        <w:rPr>
          <w:rFonts w:ascii="IRNazanin" w:hAnsi="IRNazanin" w:eastAsia="IRNazanin"/>
          <w:color w:val="111111"/>
          <w:sz w:val="28"/>
          <w:sz w:val="28"/>
          <w:szCs w:val="28"/>
          <w:rtl w:val="true"/>
          <w:lang w:bidi="fa-IR"/>
        </w:rPr>
        <w:t xml:space="preserve">وقد أفاض عبد اللّه بن جعفر في ذكر ما يدل على فضل ومقام وقداسة الحسنين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ونحسب أن أشد وأقسى ما سمعه معاوية من ذلك هو الحديث الذي يقول عن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المرتبة التي صرح القرآن بأنها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ظهر أن نفس هذه المرتبة ثابتة أيضاً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ينغص على معاوية عيشه، لأنه يشير إلى أن ولده يزيد لن يكون في منأى عن نكير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يصدر منه ما يضر بحال الإسلام، وأهل الإيمان</w:t>
      </w:r>
      <w:r>
        <w:rPr>
          <w:rFonts w:eastAsia="IRNazanin" w:cs="IRNazanin"/>
          <w:color w:val="111111"/>
          <w:sz w:val="28"/>
          <w:szCs w:val="28"/>
          <w:rtl w:val="true"/>
          <w:lang w:bidi="fa-IR"/>
        </w:rPr>
        <w:t xml:space="preserve">. </w:t>
      </w:r>
      <w:bookmarkStart w:id="99" w:name="pg15816_170008"/>
    </w:p>
    <w:p>
      <w:pPr>
        <w:pStyle w:val="Heading4"/>
        <w:numPr>
          <w:ilvl w:val="3"/>
          <w:numId w:val="1"/>
        </w:numPr>
        <w:rPr/>
      </w:pPr>
      <w:bookmarkStart w:id="100" w:name="__RefHeading___Toc13906955_2142443653"/>
      <w:bookmarkStart w:id="101" w:name="_Toc33"/>
      <w:bookmarkEnd w:id="99"/>
      <w:bookmarkEnd w:id="100"/>
      <w:r>
        <w:rPr>
          <w:rtl w:val="true"/>
        </w:rPr>
        <w:t>الأموال التي أعطاها للحسنين</w:t>
      </w:r>
      <w:r>
        <w:rPr>
          <w:rtl w:val="true"/>
        </w:rPr>
        <w:t>:</w:t>
      </w:r>
      <w:bookmarkEnd w:id="101"/>
    </w:p>
    <w:p>
      <w:pPr>
        <w:pStyle w:val="BookText"/>
        <w:rPr/>
      </w:pPr>
      <w:r>
        <w:rPr>
          <w:rFonts w:ascii="Amiri" w:hAnsi="Amiri" w:eastAsia="Amiri" w:cs="Amiri"/>
          <w:color w:val="111111"/>
          <w:sz w:val="28"/>
          <w:sz w:val="28"/>
          <w:szCs w:val="28"/>
          <w:rtl w:val="true"/>
          <w:lang w:bidi="ar-SA"/>
        </w:rPr>
        <w:t>وقد يحسب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بذل معاوية للأموال الطائلة للحسنين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أعطى كل واحد منهما خمس مئة ألف درهم، دليل على حلمه وسخائه حتى على مناوئيه، أو منافسيه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يتوهم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أعطاهما هذا المال ليشتري سكوتهما به، وهذا كلام غير 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لم يعط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أموالا يملكها، أو تَعِبَ في تحصيلها، أو ورثها عن ذي قرابة، بل أعطاهما من بيت مال المسلمين الذي استولى عليه بالقوة والقهر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أقصى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موقعهما الطبيعي الذي أهَّلهما اللّه تعالى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الإمامان المعصومان، وقرّر أن إقصاءهما العملي عن مقامهما لا يعني انعزالهما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وبطلان ثبوت هذا المقام لهما،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عدا ما ورد،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أوصى لهما بعد أبيهما، كما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أوصى بالإمامة للحسن،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أوصى بها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الشاعر مخاطباً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يمن عليكم بأموالكم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وتعطون من مئة واحداً</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عن شراء سكوت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بالأموال فيه إهانة لهما، واتهام تأباه آية التطهير وسواها مما دل على عصمتهما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فيما سبق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اشترط على معاوية أن يكون له خراج دارا بجرد، بالإضافة إلى أموال أخرى يوصلها إليه كل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يصرفها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مواضعها المقررة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ذكرنا حين الكلام حول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صلح الإمام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يصرف على نفسه وعياله من أموال معاوية ولو بمقدار ما تحمله الذبابة بفيها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02" w:name="pg15816_170010"/>
    </w:p>
    <w:p>
      <w:pPr>
        <w:pStyle w:val="Heading3"/>
        <w:numPr>
          <w:ilvl w:val="2"/>
          <w:numId w:val="1"/>
        </w:numPr>
        <w:rPr/>
      </w:pPr>
      <w:bookmarkStart w:id="103" w:name="__RefHeading___Toc13906957_2142443653"/>
      <w:bookmarkStart w:id="104" w:name="_Toc34"/>
      <w:bookmarkEnd w:id="102"/>
      <w:bookmarkEnd w:id="103"/>
      <w:r>
        <w:rPr>
          <w:rtl w:val="true"/>
        </w:rPr>
        <w:t>الفصل السادس</w:t>
      </w:r>
      <w:r>
        <w:rPr>
          <w:rtl w:val="true"/>
        </w:rPr>
        <w:t xml:space="preserve">: </w:t>
      </w:r>
      <w:r>
        <w:rPr>
          <w:rtl w:val="true"/>
        </w:rPr>
        <w:t>روايات لا تستقيم</w:t>
      </w:r>
      <w:r>
        <w:rPr>
          <w:rtl w:val="true"/>
        </w:rPr>
        <w:t>..</w:t>
      </w:r>
      <w:bookmarkEnd w:id="10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13906959_2142443653"/>
      <w:bookmarkStart w:id="106" w:name="_Toc35"/>
      <w:bookmarkEnd w:id="105"/>
      <w:r>
        <w:rPr>
          <w:rtl w:val="true"/>
        </w:rPr>
        <w:t>اشارة</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5816_170012"/>
      <w:bookmarkStart w:id="108" w:name="pg15816_170012"/>
      <w:bookmarkEnd w:id="108"/>
    </w:p>
    <w:p>
      <w:pPr>
        <w:pStyle w:val="Heading4"/>
        <w:numPr>
          <w:ilvl w:val="3"/>
          <w:numId w:val="1"/>
        </w:numPr>
        <w:rPr/>
      </w:pPr>
      <w:bookmarkStart w:id="109" w:name="pg15816_170012"/>
      <w:bookmarkStart w:id="110" w:name="__RefHeading___Toc13906961_2142443653"/>
      <w:bookmarkStart w:id="111" w:name="_Toc36"/>
      <w:bookmarkEnd w:id="109"/>
      <w:bookmarkEnd w:id="110"/>
      <w:r>
        <w:rPr>
          <w:rtl w:val="true"/>
        </w:rPr>
        <w:t>الصلاة على أم كلثوم</w:t>
      </w:r>
      <w:r>
        <w:rPr>
          <w:rtl w:val="true"/>
        </w:rPr>
        <w:t>:</w:t>
      </w:r>
      <w:bookmarkEnd w:id="111"/>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الجمهور عن عمار بن أبي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جنازة أم كلثوم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وابنها زيد بن عمر، فوضع الغلام بين يدي الإمام، والمرأة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الجماعة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عباس، وابن عمر، وثمانون نفساً</w:t>
      </w:r>
    </w:p>
    <w:p>
      <w:pPr>
        <w:pStyle w:val="BookText"/>
        <w:rPr/>
      </w:pPr>
      <w:r>
        <w:rPr>
          <w:rFonts w:ascii="Amiri" w:hAnsi="Amiri" w:eastAsia="Amiri" w:cs="Amiri"/>
          <w:color w:val="111111"/>
          <w:sz w:val="28"/>
          <w:sz w:val="28"/>
          <w:szCs w:val="28"/>
          <w:rtl w:val="true"/>
          <w:lang w:bidi="ar-SA"/>
        </w:rPr>
        <w:t>من الصحابة،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السنة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وأبا هريرة أيضا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جنازة أم كلثوم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وابنها زيد بن عمر، وفي الجنازة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اللّه بن عمر، وعبد اللّه بن عباس، وأبو </w:t>
      </w:r>
      <w:bookmarkStart w:id="112" w:name="pg15816_170013"/>
    </w:p>
    <w:p>
      <w:pPr>
        <w:pStyle w:val="BookText"/>
        <w:rPr/>
      </w:pPr>
      <w:bookmarkEnd w:id="112"/>
      <w:r>
        <w:rPr>
          <w:rFonts w:ascii="Amiri" w:hAnsi="Amiri" w:eastAsia="Amiri" w:cs="Amiri"/>
          <w:color w:val="111111"/>
          <w:sz w:val="28"/>
          <w:sz w:val="28"/>
          <w:szCs w:val="28"/>
          <w:rtl w:val="true"/>
          <w:lang w:bidi="ar-SA"/>
        </w:rPr>
        <w:t>هريرة، فوضعوا جنازة الغلام ممّا يلي الإمام، و المرأة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السنة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نريد أن نتوسع في البحث إثباتاً أو نفيا حول زواج أم كلثوم بعمر بن الخطاب، فلنا في ذلك كتاب مستقل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ظلامة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نكتفي هنا بذكر بضعة نقاط، نحسب أنها تكفي لبيان ما نرمي إليه، و وهي التالية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3906963_2142443653"/>
      <w:bookmarkStart w:id="114" w:name="_Toc37"/>
      <w:bookmarkEnd w:id="113"/>
      <w:r>
        <w:rPr>
          <w:rtl w:val="true"/>
        </w:rPr>
        <w:t>التناقضات تثير التساؤلات</w:t>
      </w:r>
      <w:r>
        <w:rPr>
          <w:rtl w:val="true"/>
        </w:rPr>
        <w:t>:</w:t>
      </w:r>
      <w:bookmarkEnd w:id="114"/>
    </w:p>
    <w:p>
      <w:pPr>
        <w:pStyle w:val="BookText"/>
        <w:rPr/>
      </w:pPr>
      <w:r>
        <w:rPr>
          <w:rFonts w:ascii="Amiri" w:hAnsi="Amiri" w:eastAsia="Amiri" w:cs="Amiri"/>
          <w:color w:val="111111"/>
          <w:sz w:val="28"/>
          <w:sz w:val="28"/>
          <w:szCs w:val="28"/>
          <w:rtl w:val="true"/>
          <w:lang w:bidi="ar-SA"/>
        </w:rPr>
        <w:t xml:space="preserve">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تناقضات الروايات، الأمر الذي يثير شكوكا كبيرة وكثيرة في زواج أم كلثوم من عمر بن الخطاب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أنها هل ولدت له أم لم تلد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عدد من ولدتهم له، وفي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أن زيد بن عمر مات صغيراً أم صار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قتل عمر قبل دخوله بأم كلثوم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مات عمر قبل بلوغ أم كلثوم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لزيد أولاد، أو أنه قتل ولا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مات هو وأمه في يوم واحد ؟ أم أن أمه بقيت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صلى سعيد بن العاص على أم كلثوم أم صلى عليها أبو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تناقضات حول مهر أم كلثوم من عمر، هل هو عشرة آلاف؟ أم أربعون ألف دينار ؟ أو أربعون ألف درهم؟ أو أربعة آلاف درهم؟ أو خمس مئة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زوجه علي إياها مختاراً، أو مكرها تحت طائلة التهديد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الخلاف في من تزوجتهم بعد موت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المتقدم والمتأخر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آخرهم عبد اللّه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ماتت عند عبد اللّه بن جعفر، أو أنه مات عندها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ولدت لبعض هؤلاء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لم تلد لأحد منهم؟</w:t>
      </w:r>
      <w:r>
        <w:rPr>
          <w:rFonts w:eastAsia="Amiri" w:cs="Amiri" w:ascii="Amiri" w:hAnsi="Amiri"/>
          <w:color w:val="111111"/>
          <w:sz w:val="28"/>
          <w:szCs w:val="28"/>
          <w:rtl w:val="true"/>
          <w:lang w:bidi="ar-SA"/>
        </w:rPr>
        <w:t xml:space="preserve">! </w:t>
      </w:r>
      <w:bookmarkStart w:id="115" w:name="pg15816_170015"/>
    </w:p>
    <w:p>
      <w:pPr>
        <w:pStyle w:val="BookText"/>
        <w:rPr/>
      </w:pPr>
      <w:bookmarkEnd w:id="115"/>
      <w:r>
        <w:rPr>
          <w:rFonts w:ascii="Amiri" w:hAnsi="Amiri" w:eastAsia="Amiri" w:cs="Amiri"/>
          <w:color w:val="111111"/>
          <w:sz w:val="28"/>
          <w:sz w:val="28"/>
          <w:szCs w:val="28"/>
          <w:rtl w:val="true"/>
          <w:lang w:bidi="ar-SA"/>
        </w:rPr>
        <w:t xml:space="preserve">إلى غير ذلك مما يظهر للمتتبع بالمقارنة بين النصوص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3906965_2142443653"/>
      <w:bookmarkStart w:id="117" w:name="_Toc38"/>
      <w:bookmarkEnd w:id="116"/>
      <w:r>
        <w:rPr>
          <w:rtl w:val="true"/>
        </w:rPr>
        <w:t>متى توفيت أم كلثوم؟</w:t>
      </w:r>
      <w:r>
        <w:rPr>
          <w:rtl w:val="true"/>
        </w:rPr>
        <w:t>!:</w:t>
      </w:r>
      <w:bookmarkEnd w:id="117"/>
    </w:p>
    <w:p>
      <w:pPr>
        <w:pStyle w:val="BookText"/>
        <w:rPr/>
      </w:pPr>
      <w:r>
        <w:rPr>
          <w:rFonts w:ascii="Amiri" w:hAnsi="Amiri" w:eastAsia="Amiri" w:cs="Amiri"/>
          <w:color w:val="111111"/>
          <w:sz w:val="28"/>
          <w:sz w:val="28"/>
          <w:szCs w:val="28"/>
          <w:rtl w:val="true"/>
          <w:lang w:bidi="ar-SA"/>
        </w:rPr>
        <w:t>لم نستطع تحديد سنة وفاة أم كلثوم، فهناك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قبل 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أقوال أخرى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القول غير دقيق، لسببين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المتقدمة قد ذكرت شهود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سنة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أحدى وخمسين، وهذا يدل على عدم صحة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توفيت سنة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ثابت قد شهد جنازة أم كلثوم، يزيد الشك، لأن زيد بن ثابت قد مات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الأكثر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قبلها وقيل بعدها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ذكروه من أنها توفيت في هذا الوقت أو ذاك لا تؤيده </w:t>
      </w:r>
      <w:bookmarkStart w:id="118" w:name="pg15816_170016"/>
    </w:p>
    <w:p>
      <w:pPr>
        <w:pStyle w:val="BookText"/>
        <w:rPr/>
      </w:pPr>
      <w:bookmarkEnd w:id="118"/>
      <w:r>
        <w:rPr>
          <w:rFonts w:ascii="Amiri" w:hAnsi="Amiri" w:eastAsia="Amiri" w:cs="Amiri"/>
          <w:color w:val="111111"/>
          <w:sz w:val="28"/>
          <w:sz w:val="28"/>
          <w:szCs w:val="28"/>
          <w:rtl w:val="true"/>
          <w:lang w:bidi="ar-SA"/>
        </w:rPr>
        <w:t>الشواهد والدلائل التي بين أيدينا،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 كلثوم قد حضرت كربلاء، وتوفيت في الشام، أو في المدينة </w:t>
      </w:r>
      <w:r>
        <w:rPr>
          <w:rStyle w:val="FootnoteAnchor"/>
          <w:rtl w:val="true"/>
        </w:rPr>
        <w:footnoteReference w:id="54"/>
      </w:r>
      <w:r>
        <w:rPr>
          <w:rFonts w:ascii="Amiri" w:hAnsi="Amiri" w:eastAsia="Amiri" w:cs="Amiri"/>
          <w:color w:val="111111"/>
          <w:sz w:val="28"/>
          <w:sz w:val="28"/>
          <w:szCs w:val="28"/>
          <w:rtl w:val="true"/>
          <w:lang w:bidi="ar-SA"/>
        </w:rPr>
        <w:t>، وذلك بعد رجوعها بأربعة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وخطبة أم كلثوم في أهل الكوفة، وهي في حال السبي معروفة ومشهورة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يدل على 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يحضرا جنازتها، ليكون سعيد بن العاص، أو ابن عمر قد صلى عليها بحضورهما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4"/>
        <w:numPr>
          <w:ilvl w:val="3"/>
          <w:numId w:val="1"/>
        </w:numPr>
        <w:rPr/>
      </w:pPr>
      <w:bookmarkStart w:id="119" w:name="__RefHeading___Toc13906967_2142443653"/>
      <w:bookmarkStart w:id="120" w:name="_Toc39"/>
      <w:bookmarkEnd w:id="119"/>
      <w:r>
        <w:rPr>
          <w:rtl w:val="true"/>
        </w:rPr>
        <w:t>من الذي صلى على أم كلثوم؟</w:t>
      </w:r>
      <w:r>
        <w:rPr>
          <w:rtl w:val="true"/>
        </w:rPr>
        <w:t>!:</w:t>
      </w:r>
      <w:bookmarkEnd w:id="12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من 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سعيد بن العاص هو الذي صلى على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هناك رواية حكموا بصحتها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صلى عليها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قدم ابن عمر </w:t>
      </w:r>
      <w:r>
        <w:rPr>
          <w:rStyle w:val="FootnoteAnchor"/>
          <w:rtl w:val="true"/>
        </w:rPr>
        <w:footnoteReference w:id="56"/>
      </w:r>
      <w:bookmarkStart w:id="121" w:name="pg15816_170017"/>
    </w:p>
    <w:p>
      <w:pPr>
        <w:pStyle w:val="BookText"/>
        <w:rPr/>
      </w:pPr>
      <w:bookmarkEnd w:id="121"/>
      <w:r>
        <w:rPr>
          <w:rFonts w:ascii="Amiri" w:hAnsi="Amiri" w:eastAsia="Amiri" w:cs="Amiri"/>
          <w:color w:val="111111"/>
          <w:sz w:val="28"/>
          <w:sz w:val="28"/>
          <w:szCs w:val="28"/>
          <w:rtl w:val="true"/>
          <w:lang w:bidi="ar-SA"/>
        </w:rPr>
        <w:t>وقد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دقيق إذا كانت قد ماتت بعد رجوعها من كربلاء</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3906969_2142443653"/>
      <w:bookmarkStart w:id="123" w:name="_Toc40"/>
      <w:bookmarkEnd w:id="122"/>
      <w:r>
        <w:rPr>
          <w:rtl w:val="true"/>
        </w:rPr>
        <w:t xml:space="preserve">ظن أن الحسين </w:t>
      </w:r>
      <w:r>
        <w:rPr>
          <w:rtl w:val="true"/>
        </w:rPr>
        <w:t>«</w:t>
      </w:r>
      <w:r>
        <w:rPr>
          <w:rtl w:val="true"/>
        </w:rPr>
        <w:t>علیه السلام</w:t>
      </w:r>
      <w:r>
        <w:rPr>
          <w:rtl w:val="true"/>
        </w:rPr>
        <w:t xml:space="preserve">» </w:t>
      </w:r>
      <w:r>
        <w:rPr>
          <w:rtl w:val="true"/>
        </w:rPr>
        <w:t xml:space="preserve">هو الحسن </w:t>
      </w:r>
      <w:r>
        <w:rPr>
          <w:rtl w:val="true"/>
        </w:rPr>
        <w:t>«</w:t>
      </w:r>
      <w:r>
        <w:rPr>
          <w:rtl w:val="true"/>
        </w:rPr>
        <w:t>علیه السلام</w:t>
      </w:r>
      <w:r>
        <w:rPr>
          <w:rtl w:val="true"/>
        </w:rPr>
        <w:t>»:</w:t>
      </w:r>
      <w:bookmarkEnd w:id="123"/>
    </w:p>
    <w:p>
      <w:pPr>
        <w:pStyle w:val="BookText"/>
        <w:rPr/>
      </w:pPr>
      <w:r>
        <w:rPr>
          <w:rFonts w:ascii="IRNazanin" w:hAnsi="IRNazanin" w:eastAsia="IRNazanin"/>
          <w:color w:val="111111"/>
          <w:sz w:val="28"/>
          <w:sz w:val="28"/>
          <w:szCs w:val="28"/>
          <w:rtl w:val="true"/>
          <w:lang w:bidi="fa-IR"/>
        </w:rPr>
        <w:t xml:space="preserve">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سفر فأضل طريقه ليلا، فمرّ براعي غنم، فنزل عنده، فألطفه، وبات عنده، فلما أصبح دله على الطريق،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ماض إلى ضيعتي، ثمّ أعود إلى المدينة، ووقت له وقتاً وقال له تأتيني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جاء الوقت شغل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من أموره عن قدوم المدينة، فجاء الراعي، وكان عبدا لرجل من أهل المدينة، فصار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يظلّه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العبد الذي بتّ عندي ليلة كذا، ووعدتني أن أصير إليك في هذا الوقت، وأراه علامات عرف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عَنَمُكَ؟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فأرسل إلى الرجل فرغبه حتى باعه الغنم والعبد، فأعتقه، ووهب له الغنم مكافأة لما صنع مع أخيه،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بات عِندَكَ أخي، وقدْ كافأتُكَ بِفِعْلِكَ مَعَهُ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24" w:name="pg15816_170018"/>
    </w:p>
    <w:p>
      <w:pPr>
        <w:pStyle w:val="BookText"/>
        <w:rPr/>
      </w:pPr>
      <w:bookmarkEnd w:id="124"/>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الرواية مواضع ينبغي التوقف عندها</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3906971_2142443653"/>
      <w:bookmarkStart w:id="126" w:name="_Toc41"/>
      <w:bookmarkEnd w:id="125"/>
      <w:r>
        <w:rPr>
          <w:rtl w:val="true"/>
        </w:rPr>
        <w:t xml:space="preserve">كيف ضل الحسن </w:t>
      </w:r>
      <w:r>
        <w:rPr>
          <w:rtl w:val="true"/>
        </w:rPr>
        <w:t>«</w:t>
      </w:r>
      <w:r>
        <w:rPr>
          <w:rtl w:val="true"/>
        </w:rPr>
        <w:t>علیه السلام</w:t>
      </w:r>
      <w:r>
        <w:rPr>
          <w:rtl w:val="true"/>
        </w:rPr>
        <w:t xml:space="preserve">» </w:t>
      </w:r>
      <w:r>
        <w:rPr>
          <w:rtl w:val="true"/>
        </w:rPr>
        <w:t>طريقه؟</w:t>
      </w:r>
      <w:r>
        <w:rPr>
          <w:rtl w:val="true"/>
        </w:rPr>
        <w:t>!:</w:t>
      </w:r>
      <w:bookmarkEnd w:id="126"/>
    </w:p>
    <w:p>
      <w:pPr>
        <w:pStyle w:val="BookText"/>
        <w:rPr/>
      </w:pPr>
      <w:r>
        <w:rPr>
          <w:rFonts w:ascii="IRNazanin" w:hAnsi="IRNazanin" w:eastAsia="IRNazanin"/>
          <w:color w:val="111111"/>
          <w:sz w:val="28"/>
          <w:sz w:val="28"/>
          <w:szCs w:val="28"/>
          <w:rtl w:val="true"/>
          <w:lang w:bidi="fa-IR"/>
        </w:rPr>
        <w:t xml:space="preserve">إذا 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 من المدينة إلى ضيعته، فمن غير المعقول أن يضل طريقه إليها، سواء أكان مسيره إليها في الليل أو في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 إلى بلد آخر لم يعتد السفر إليه، وقد أضل طريقه إليه، ثم لما دله ذلك الراعي على الطريق تغير عزمه، واكتفى بالمسير إلى ضيعته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يضل الإمام الطريق؟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لا يتصور في حق الأئمة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3906973_2142443653"/>
      <w:bookmarkStart w:id="128" w:name="_Toc42"/>
      <w:bookmarkEnd w:id="127"/>
      <w:r>
        <w:rPr>
          <w:rtl w:val="true"/>
        </w:rPr>
        <w:t xml:space="preserve">الحسن </w:t>
      </w:r>
      <w:r>
        <w:rPr>
          <w:rtl w:val="true"/>
        </w:rPr>
        <w:t>«</w:t>
      </w:r>
      <w:r>
        <w:rPr>
          <w:rtl w:val="true"/>
        </w:rPr>
        <w:t>علیه السلام</w:t>
      </w:r>
      <w:r>
        <w:rPr>
          <w:rtl w:val="true"/>
        </w:rPr>
        <w:t xml:space="preserve">» </w:t>
      </w:r>
      <w:r>
        <w:rPr>
          <w:rtl w:val="true"/>
        </w:rPr>
        <w:t>لا يخلف موعده</w:t>
      </w:r>
      <w:r>
        <w:rPr>
          <w:rtl w:val="true"/>
        </w:rPr>
        <w:t>:</w:t>
      </w:r>
      <w:bookmarkEnd w:id="128"/>
    </w:p>
    <w:p>
      <w:pPr>
        <w:pStyle w:val="BookText"/>
        <w:rPr/>
      </w:pPr>
      <w:r>
        <w:rPr>
          <w:rFonts w:ascii="IRNazanin" w:hAnsi="IRNazanin" w:eastAsia="IRNazanin"/>
          <w:color w:val="111111"/>
          <w:sz w:val="28"/>
          <w:sz w:val="28"/>
          <w:szCs w:val="28"/>
          <w:rtl w:val="true"/>
          <w:lang w:bidi="fa-IR"/>
        </w:rPr>
        <w:t>وصرحت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بشيء من أموره عن قدوم المدينة، فجاء الراعي في الموعد، ولم يأت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الموعد المقرر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لا يمكن صدوره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يخلف وعده، ولا يتهاون به ولا ينساه، ولا يشغله شيء عن الوفاء </w:t>
      </w:r>
      <w:bookmarkStart w:id="129" w:name="pg15816_170019"/>
    </w:p>
    <w:p>
      <w:pPr>
        <w:pStyle w:val="BookText"/>
        <w:rPr/>
      </w:pPr>
      <w:bookmarkEnd w:id="129"/>
      <w:r>
        <w:rPr>
          <w:rFonts w:ascii="Amiri" w:hAnsi="Amiri" w:eastAsia="Amiri" w:cs="Amiri"/>
          <w:color w:val="111111"/>
          <w:sz w:val="28"/>
          <w:sz w:val="28"/>
          <w:szCs w:val="28"/>
          <w:rtl w:val="true"/>
          <w:lang w:bidi="ar-SA"/>
        </w:rPr>
        <w:t>به، فما معنى أن ينسب إليه هذا الأمر الذي هو منزه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نقول هذا حتى مع علمنا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كافاً ذلك الراعي، لأن هذه المكافأة لا تزيل من ذهن الراعي وعقله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تخلف عن الوفاء بالوعد، لأي سبب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ولنفترض أن الراعي حين جاء إلى المدينة لم يصادف الإمام الحسين في الطريق، أو أنه صادفه وعرف أنه ليس هو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وأكمل طريقه إلى منزل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سيكون موقفه، وما هي مشاعره في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سيكون مسروراً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أنه سيتوهم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الوفاء بوعده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جهده في قصد المدينة في الوقت المحدد قد ذهب سدى؟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لا نتعقل ذلك إلا إذا 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 إلى أخيه بأن يقوم مقامه في مكافأة ذلك الراعي، فظن الرواة أن الأمر كان في غير هذا السياق</w:t>
      </w:r>
      <w:r>
        <w:rPr>
          <w:rFonts w:eastAsia="IRNazanin" w:cs="IRNazanin"/>
          <w:color w:val="111111"/>
          <w:sz w:val="28"/>
          <w:szCs w:val="28"/>
          <w:rtl w:val="true"/>
          <w:lang w:bidi="fa-IR"/>
        </w:rPr>
        <w:t>.</w:t>
      </w:r>
    </w:p>
    <w:p>
      <w:pPr>
        <w:pStyle w:val="Heading4"/>
        <w:numPr>
          <w:ilvl w:val="3"/>
          <w:numId w:val="1"/>
        </w:numPr>
        <w:rPr/>
      </w:pPr>
      <w:bookmarkStart w:id="130" w:name="__RefHeading___Toc13906975_2142443653"/>
      <w:bookmarkStart w:id="131" w:name="_Toc43"/>
      <w:bookmarkEnd w:id="130"/>
      <w:r>
        <w:rPr>
          <w:rtl w:val="true"/>
        </w:rPr>
        <w:t>الراعي لم يميز الحسن من الحسين</w:t>
      </w:r>
      <w:r>
        <w:rPr>
          <w:rtl w:val="true"/>
        </w:rPr>
        <w:t>:</w:t>
      </w:r>
      <w:bookmarkEnd w:id="13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ما ذكرته الرواية من أن الراعي لم يميز الحسين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يبدو أمراً طبيعياً، إلا إذا فرض أن ذلك الراعي كان على درجة كبيرة من السذاحة والتغفيل، لأننا لم نعهد أن الشبه بين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كبيراً إلى حد يصعب التمييز بينهما، ويشتبه الناس فلا يميزون بين أحدهما والآخر</w:t>
      </w:r>
      <w:r>
        <w:rPr>
          <w:rFonts w:eastAsia="IRNazanin" w:cs="IRNazanin"/>
          <w:color w:val="111111"/>
          <w:sz w:val="28"/>
          <w:szCs w:val="28"/>
          <w:rtl w:val="true"/>
          <w:lang w:bidi="fa-IR"/>
        </w:rPr>
        <w:t xml:space="preserve">... </w:t>
      </w:r>
      <w:bookmarkStart w:id="132" w:name="pg15816_170020"/>
    </w:p>
    <w:p>
      <w:pPr>
        <w:pStyle w:val="BookText"/>
        <w:rPr/>
      </w:pPr>
      <w:bookmarkEnd w:id="132"/>
      <w:r>
        <w:rPr>
          <w:rFonts w:ascii="IRNazanin" w:hAnsi="IRNazanin" w:eastAsia="IRNazanin"/>
          <w:color w:val="111111"/>
          <w:sz w:val="28"/>
          <w:sz w:val="28"/>
          <w:szCs w:val="28"/>
          <w:rtl w:val="true"/>
          <w:lang w:bidi="fa-IR"/>
        </w:rPr>
        <w:t xml:space="preserve">مع أن المفروض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بات عند ذلك الراعي ليلة كاملة، وسمع أحدهما صوت الآخر، ولما أصبح دله الراعي على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المفروض أن يميز بينهما في الشكل وفي الصوت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الراعي ليس غريباً عن المدينة وأهلها، لأنه عبد لرجل من أهل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إذا فرض أن سيده قد اشتراه، ولم يسكنه المدينة، بل أسكنه مع غنمه في البادية، ولم تسنح له الفرصة لرؤية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ذلك لا يبرر عدم تمييز الراعي للحسن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قلنا</w:t>
      </w:r>
      <w:r>
        <w:rPr>
          <w:rFonts w:eastAsia="IRNazanin" w:cs="IRNazanin"/>
          <w:color w:val="111111"/>
          <w:sz w:val="28"/>
          <w:szCs w:val="28"/>
          <w:rtl w:val="true"/>
          <w:lang w:bidi="fa-IR"/>
        </w:rPr>
        <w:t>.</w:t>
      </w:r>
    </w:p>
    <w:p>
      <w:pPr>
        <w:pStyle w:val="Heading4"/>
        <w:numPr>
          <w:ilvl w:val="3"/>
          <w:numId w:val="1"/>
        </w:numPr>
        <w:rPr/>
      </w:pPr>
      <w:bookmarkStart w:id="133" w:name="__RefHeading___Toc13906977_2142443653"/>
      <w:bookmarkStart w:id="134" w:name="_Toc44"/>
      <w:bookmarkEnd w:id="133"/>
      <w:r>
        <w:rPr>
          <w:rtl w:val="true"/>
        </w:rPr>
        <w:t>مكافأة الراعي</w:t>
      </w:r>
      <w:r>
        <w:rPr>
          <w:rtl w:val="true"/>
        </w:rPr>
        <w:t>:</w:t>
      </w:r>
      <w:bookmarkEnd w:id="134"/>
    </w:p>
    <w:p>
      <w:pPr>
        <w:pStyle w:val="BookText"/>
        <w:rPr/>
      </w:pPr>
      <w:r>
        <w:rPr>
          <w:rFonts w:ascii="IRNazanin" w:hAnsi="IRNazanin" w:eastAsia="IRNazanin"/>
          <w:color w:val="111111"/>
          <w:sz w:val="28"/>
          <w:sz w:val="28"/>
          <w:szCs w:val="28"/>
          <w:rtl w:val="true"/>
          <w:lang w:bidi="fa-IR"/>
        </w:rPr>
        <w:t xml:space="preserve">ربما يستكثر الناس هذه المكافأة التي منحها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الراعي، لمجرد استضافته أخاه ليلة واحدة، ثم دلالته على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الحقيقة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الأمور ليست بهذه البساطة،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رأى في هذا الراعي معاني إنسانية ينبغي الحفاظ عليها، وترشيدها في محيط هني ورضي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ذلك الراعي مالكاً لنفسه، قادراً على الاختيار واتخاذ القرار، ومن دون أن يكون لأحد سلطة عليه، تحدّ من قدرته على ذلك، وتمنعه من المضي فيما يختار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إنما يكون بتحريره من العبودية، ثم بتوفير الإمكانات </w:t>
      </w:r>
      <w:bookmarkStart w:id="135" w:name="pg15816_170021"/>
    </w:p>
    <w:p>
      <w:pPr>
        <w:pStyle w:val="BookText"/>
        <w:rPr/>
      </w:pPr>
      <w:bookmarkEnd w:id="135"/>
      <w:r>
        <w:rPr>
          <w:rFonts w:ascii="IRNazanin" w:hAnsi="IRNazanin" w:eastAsia="IRNazanin"/>
          <w:color w:val="111111"/>
          <w:sz w:val="28"/>
          <w:sz w:val="28"/>
          <w:szCs w:val="28"/>
          <w:rtl w:val="true"/>
          <w:lang w:bidi="fa-IR"/>
        </w:rPr>
        <w:t>والقدرات التي تغنيه عن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بالذات ما فعله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اشتراه من سيده وأعتقه، واشترى له الغنم أيضاً، ليعتاش منها</w:t>
      </w:r>
    </w:p>
    <w:p>
      <w:pPr>
        <w:pStyle w:val="Heading4"/>
        <w:numPr>
          <w:ilvl w:val="3"/>
          <w:numId w:val="1"/>
        </w:numPr>
        <w:rPr/>
      </w:pPr>
      <w:bookmarkStart w:id="136" w:name="__RefHeading___Toc13906979_2142443653"/>
      <w:bookmarkStart w:id="137" w:name="_Toc45"/>
      <w:bookmarkEnd w:id="136"/>
      <w:r>
        <w:rPr>
          <w:rtl w:val="true"/>
        </w:rPr>
        <w:t>الحسنان لا يتهاجران</w:t>
      </w:r>
      <w:r>
        <w:rPr>
          <w:rtl w:val="true"/>
        </w:rPr>
        <w:t>:</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المدائني أنه قال جرى بين الحسن بن علي وأخيه الحسين كلام حتى تهاجرا، فلما أتى على الحسن ثلاثة أيام تأثم من هجر أخيه، فأقبل إلى الحسين وهو جالس فأكبٌ على رأسه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 الحسن 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مَنَعَني مِنْ إِبْتِدائِكَ والقيام إليْكَ أَنَّكَ أَحَقُّ بالفضل متي، فكرهت أن أنازِعَكَ ما أَنْتَ أَحَقُّ بهِ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اهتجر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محمد ابن الحنفية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ألا تذهب إلى أبي محمد فإن له سناً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متهاجران يبدأ أحدهما صاحبه بالسلام إلا كان البادئ السابق إلى الجنة، وقد كرهت أن أسبق أبا محمد إلى </w:t>
      </w:r>
      <w:bookmarkStart w:id="138" w:name="pg15816_170022"/>
    </w:p>
    <w:p>
      <w:pPr>
        <w:pStyle w:val="BookText"/>
        <w:rPr/>
      </w:pPr>
      <w:bookmarkEnd w:id="138"/>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محمد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 عبد اللّه، اذهب بنا إليه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لا تصح لما يلي</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3906981_2142443653"/>
      <w:bookmarkStart w:id="140" w:name="_Toc46"/>
      <w:bookmarkEnd w:id="139"/>
      <w:r>
        <w:rPr>
          <w:rtl w:val="true"/>
        </w:rPr>
        <w:t>لماذا يهجر شخص أخاه</w:t>
      </w:r>
      <w:r>
        <w:rPr>
          <w:rtl w:val="true"/>
        </w:rPr>
        <w:t>:</w:t>
      </w:r>
      <w:bookmarkEnd w:id="140"/>
    </w:p>
    <w:p>
      <w:pPr>
        <w:pStyle w:val="BookText"/>
        <w:rPr/>
      </w:pPr>
      <w:r>
        <w:rPr>
          <w:rFonts w:ascii="IRNazanin" w:hAnsi="IRNazanin" w:eastAsia="IRNazanin"/>
          <w:color w:val="111111"/>
          <w:sz w:val="28"/>
          <w:sz w:val="28"/>
          <w:szCs w:val="28"/>
          <w:rtl w:val="true"/>
          <w:lang w:bidi="fa-IR"/>
        </w:rPr>
        <w:t>ذكرت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تهاجرا، ولم يصطلحا حتى بادر الأكبر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المصالحة، أو حتى توسط محمد ابن الحنفية، وأعاد اللحمة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للتهاجر من سبب، وهو إما سوء خلق في كليهما، أو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أحدهما تجنى على الآخر، أو اعتقد بأنه</w:t>
      </w:r>
    </w:p>
    <w:p>
      <w:pPr>
        <w:pStyle w:val="BookText"/>
        <w:rPr/>
      </w:pPr>
      <w:r>
        <w:rPr>
          <w:rFonts w:ascii="Amiri" w:hAnsi="Amiri" w:eastAsia="Amiri" w:cs="Amiri"/>
          <w:color w:val="111111"/>
          <w:sz w:val="28"/>
          <w:sz w:val="28"/>
          <w:szCs w:val="28"/>
          <w:rtl w:val="true"/>
          <w:lang w:bidi="ar-SA"/>
        </w:rPr>
        <w:t>تجنى عليه، فلم يحتمل ذلك، فاختار المفارقة والهجران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لا يحتمل صدوره من أي منهما، بعد أن صرحت آية التطهير ببراءتهما من أي رجس أو خطأ، أو تعدّ على حدود الشريعة، والأخلاق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صرحت بعض الروايات بعصمتهما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والمعصوم لا يذنب ولا يخطئ، ولا يكون سيء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يكون طاهراً مطهراً، رضيا زاكياً </w:t>
      </w:r>
      <w:r>
        <w:rPr>
          <w:rFonts w:eastAsia="IRNazanin" w:cs="IRNazanin"/>
          <w:color w:val="111111"/>
          <w:sz w:val="28"/>
          <w:szCs w:val="28"/>
          <w:rtl w:val="true"/>
          <w:lang w:bidi="fa-IR"/>
        </w:rPr>
        <w:t xml:space="preserve">.. </w:t>
      </w:r>
      <w:bookmarkStart w:id="141" w:name="pg15816_170023"/>
    </w:p>
    <w:p>
      <w:pPr>
        <w:pStyle w:val="Heading4"/>
        <w:numPr>
          <w:ilvl w:val="3"/>
          <w:numId w:val="1"/>
        </w:numPr>
        <w:rPr/>
      </w:pPr>
      <w:bookmarkStart w:id="142" w:name="__RefHeading___Toc13906983_2142443653"/>
      <w:bookmarkStart w:id="143" w:name="_Toc47"/>
      <w:bookmarkEnd w:id="141"/>
      <w:bookmarkEnd w:id="142"/>
      <w:r>
        <w:rPr>
          <w:rtl w:val="true"/>
        </w:rPr>
        <w:t>أنت أحق بالفضل مني</w:t>
      </w:r>
      <w:bookmarkEnd w:id="143"/>
    </w:p>
    <w:p>
      <w:pPr>
        <w:pStyle w:val="BookText"/>
        <w:rPr/>
      </w:pPr>
      <w:r>
        <w:rPr>
          <w:rFonts w:ascii="IRNazanin" w:hAnsi="IRNazanin" w:eastAsia="IRNazanin"/>
          <w:color w:val="111111"/>
          <w:sz w:val="28"/>
          <w:sz w:val="28"/>
          <w:szCs w:val="28"/>
          <w:rtl w:val="true"/>
          <w:lang w:bidi="fa-IR"/>
        </w:rPr>
        <w:t>وذكرت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عن المبادرة إلى مصالحة أخيه، وعن بقائه جالساً حين جاءه أخوه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أخاه أحق بالفضل منه، لأنه الأكبر 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عذر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التهاجر بين الأخوين المؤمنين حرام، فهل يصر على اصلة ارتكاب الحرام طمعاً في الحصول على أمر غاية 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راجح في نفسه، ولكنه حين يزاحمه الحرام لا بد أن يفقد رجحانه، ليصبح حراماً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القيام إجلالاً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قادم عليه تفريط منه بحق أخيه، إن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يستبطن توهينا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وكسراً لهيبته، فلا يصح مثل هذا التصرف، ولو لأجل أن يكسب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محمدة، من جهة مسارعته لمصالحته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يكون هذا نظير ما لو بادر شخص لضرب آخر، لكي يحلم الآخر عنه، ولا يقابله بالمثل، فيكتسب المضروب محمدة عن هذا الطريق</w:t>
      </w:r>
      <w:r>
        <w:rPr>
          <w:rFonts w:eastAsia="IRNazanin" w:cs="IRNazanin"/>
          <w:color w:val="111111"/>
          <w:sz w:val="28"/>
          <w:szCs w:val="28"/>
          <w:rtl w:val="true"/>
          <w:lang w:bidi="fa-IR"/>
        </w:rPr>
        <w:t>!!</w:t>
      </w:r>
    </w:p>
    <w:p>
      <w:pPr>
        <w:pStyle w:val="Heading4"/>
        <w:numPr>
          <w:ilvl w:val="3"/>
          <w:numId w:val="1"/>
        </w:numPr>
        <w:rPr/>
      </w:pPr>
      <w:bookmarkStart w:id="144" w:name="__RefHeading___Toc13906985_2142443653"/>
      <w:bookmarkStart w:id="145" w:name="_Toc48"/>
      <w:bookmarkEnd w:id="144"/>
      <w:r>
        <w:rPr>
          <w:rtl w:val="true"/>
        </w:rPr>
        <w:t>متى كان هذا التهاجر ؟</w:t>
      </w:r>
      <w:r>
        <w:rPr>
          <w:rtl w:val="true"/>
        </w:rPr>
        <w:t>!</w:t>
      </w:r>
      <w:bookmarkEnd w:id="14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يحتمل أن يكون هذا التهاجر المزعوم قد حصل في 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ويحتمل أن يكون قد حصل بعد موته، ولا مجال لترجيح أي من الاحتمالين</w:t>
      </w:r>
      <w:r>
        <w:rPr>
          <w:rFonts w:eastAsia="IRNazanin" w:cs="IRNazanin"/>
          <w:color w:val="111111"/>
          <w:sz w:val="28"/>
          <w:szCs w:val="28"/>
          <w:rtl w:val="true"/>
          <w:lang w:bidi="fa-IR"/>
        </w:rPr>
        <w:t xml:space="preserve">. </w:t>
      </w:r>
      <w:bookmarkStart w:id="146" w:name="pg15816_170024"/>
    </w:p>
    <w:p>
      <w:pPr>
        <w:pStyle w:val="BookText"/>
        <w:rPr/>
      </w:pPr>
      <w:bookmarkEnd w:id="146"/>
      <w:r>
        <w:rPr>
          <w:rFonts w:ascii="IRNazanin" w:hAnsi="IRNazanin" w:eastAsia="IRNazanin"/>
          <w:color w:val="111111"/>
          <w:sz w:val="28"/>
          <w:sz w:val="28"/>
          <w:szCs w:val="28"/>
          <w:rtl w:val="true"/>
          <w:lang w:bidi="fa-IR"/>
        </w:rPr>
        <w:t xml:space="preserve">وتدخل ابن الحنفية للصلح بينهما لا يرجح الاحتمال الثاني، لأن من الممكن أن يحصل هذا التهاجر في زمن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يصل خبره، وقد لا يصل خبره إلى مسامعه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يكون المصلح بينهما ابنه محمد ابن الحنفية في حال حياته، كما أنه قد يكون هو المصلح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 هذا التهاجر قد حصل بعد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التهاجر يصبح أكثر إشكالاً،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قد هجر إمامه، الذي تجب عليه طاعته، وبره، ونصرته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والتهاجر معناه التخلي والانفصال، وقطع العلائق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هذا التهاجر قد حصل قبل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ما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تكلم الحسين بين يدي الحسن إعظاماً له؟</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هجران الإنسان أخاه وإمامه ينسجم مع الإكرام والإعظام؟</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3906987_2142443653"/>
      <w:bookmarkStart w:id="148" w:name="_Toc49"/>
      <w:bookmarkEnd w:id="147"/>
      <w:r>
        <w:rPr>
          <w:rtl w:val="true"/>
        </w:rPr>
        <w:t>أي هذين هو الصحيح؟</w:t>
      </w:r>
      <w:r>
        <w:rPr>
          <w:rtl w:val="true"/>
        </w:rPr>
        <w:t>!</w:t>
      </w:r>
      <w:bookmarkEnd w:id="148"/>
    </w:p>
    <w:p>
      <w:pPr>
        <w:pStyle w:val="BookText"/>
        <w:rPr/>
      </w:pPr>
      <w:r>
        <w:rPr>
          <w:rFonts w:ascii="IRNazanin" w:hAnsi="IRNazanin" w:eastAsia="IRNazanin"/>
          <w:color w:val="111111"/>
          <w:sz w:val="28"/>
          <w:sz w:val="28"/>
          <w:szCs w:val="28"/>
          <w:rtl w:val="true"/>
          <w:lang w:bidi="fa-IR"/>
        </w:rPr>
        <w:t xml:space="preserve">والروايتان المتقدمتان لا تتفقان على سبب إقدام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الامتناع عن السعي لمصالحة أخيه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فإحداهما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منه</w:t>
      </w:r>
      <w:r>
        <w:rPr>
          <w:rFonts w:eastAsia="IRNazanin" w:cs="IRNazanin"/>
          <w:color w:val="111111"/>
          <w:sz w:val="28"/>
          <w:szCs w:val="28"/>
          <w:rtl w:val="true"/>
          <w:lang w:bidi="fa-IR"/>
        </w:rPr>
        <w:t xml:space="preserve">. </w:t>
      </w:r>
      <w:bookmarkStart w:id="149" w:name="pg15816_170025"/>
    </w:p>
    <w:p>
      <w:pPr>
        <w:pStyle w:val="BookText"/>
        <w:rPr/>
      </w:pPr>
      <w:bookmarkEnd w:id="149"/>
      <w:r>
        <w:rPr>
          <w:rFonts w:ascii="Amiri" w:hAnsi="Amiri" w:eastAsia="Amiri" w:cs="Amiri"/>
          <w:color w:val="111111"/>
          <w:sz w:val="28"/>
          <w:sz w:val="28"/>
          <w:szCs w:val="28"/>
          <w:rtl w:val="true"/>
          <w:lang w:bidi="ar-SA"/>
        </w:rPr>
        <w:t>بالفضل، وقد كره أن ينازعه ما هو أحق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والأخرى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هو أنه كره أن يسبقه إلى الجنة، استناداً إلى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هذين هو الصحيح؟</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3906989_2142443653"/>
      <w:bookmarkStart w:id="151" w:name="_Toc50"/>
      <w:bookmarkEnd w:id="150"/>
      <w:r>
        <w:rPr>
          <w:rtl w:val="true"/>
        </w:rPr>
        <w:t>وددت أن لسانك لي، وقلبي لك</w:t>
      </w:r>
      <w:r>
        <w:rPr>
          <w:rtl w:val="true"/>
        </w:rPr>
        <w:t>:</w:t>
      </w:r>
      <w:bookmarkEnd w:id="151"/>
    </w:p>
    <w:p>
      <w:pPr>
        <w:pStyle w:val="BookText"/>
        <w:rPr/>
      </w:pPr>
      <w:r>
        <w:rPr>
          <w:rFonts w:ascii="IRNazanin" w:hAnsi="IRNazanin" w:eastAsia="IRNazanin"/>
          <w:color w:val="111111"/>
          <w:sz w:val="28"/>
          <w:sz w:val="28"/>
          <w:szCs w:val="28"/>
          <w:rtl w:val="true"/>
          <w:lang w:bidi="fa-IR"/>
        </w:rPr>
        <w:t xml:space="preserve">روي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يوماً لأخيه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حسن، وددت أن لسانك لي وقلبي لك</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لا نشك في أن هذا الكلام مكذوب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الإمام الحسين لا يواجه أخاه بالأذى،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آية التطهير، وأدلة أخرى معصوم من أي نقص منزه عن المعاصي، وأذى الأخ بمثل هذا الكلام معصية لا يرضاها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التصرف ينافي الأخلاق الحميدة، ولا يستسيغه أهل الشهامة والنبل لأنفسهم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لم يكن ضعيف القلب، ولا جبانا، رعديداً، </w:t>
      </w:r>
      <w:bookmarkStart w:id="152" w:name="pg15816_170026"/>
    </w:p>
    <w:p>
      <w:pPr>
        <w:pStyle w:val="BookText"/>
        <w:rPr/>
      </w:pPr>
      <w:bookmarkEnd w:id="152"/>
      <w:r>
        <w:rPr>
          <w:rFonts w:ascii="IRNazanin" w:hAnsi="IRNazanin" w:eastAsia="IRNazanin"/>
          <w:color w:val="111111"/>
          <w:sz w:val="28"/>
          <w:sz w:val="28"/>
          <w:szCs w:val="28"/>
          <w:rtl w:val="true"/>
          <w:lang w:bidi="fa-IR"/>
        </w:rPr>
        <w:t xml:space="preserve">وقد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من جهاده في حروب الجمل، وصفين والنهروان، وفي سائر مواقع التحدي، ولم يذكر لنا التاريخ أي ضعف، أو خوف أو تردد انتابه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جهاد أهل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أننا لم نجد ما يدل على وجود أي فرق بين جهاد الإمام الحسين وجهاد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أي من مواقع التحدي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إلى 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تكلم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الحسن قط إعظاماً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تكون هذه حاله مع أخيه، لا يخاطبه بهذا الأسلوب الفج والقاسي، والبعيد عن اللياقة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أحداً من الناس لا يرضى من أخيه، ولا من غيره خطاباً مؤذياً للمشاعر كهذا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يسكت عن إجابة قائله بشدة 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ينبس ببنت شفة، إما تبريراً وتقريراً، أو إنكاراً على القائل، وردّ قوله عليه؟</w:t>
      </w:r>
      <w:r>
        <w:rPr>
          <w:rFonts w:eastAsia="IRNazanin" w:cs="IRNazanin"/>
          <w:color w:val="111111"/>
          <w:sz w:val="28"/>
          <w:szCs w:val="28"/>
          <w:rtl w:val="true"/>
          <w:lang w:bidi="fa-IR"/>
        </w:rPr>
        <w:t>!</w:t>
      </w:r>
    </w:p>
    <w:p>
      <w:pPr>
        <w:pStyle w:val="Heading4"/>
        <w:numPr>
          <w:ilvl w:val="3"/>
          <w:numId w:val="1"/>
        </w:numPr>
        <w:rPr/>
      </w:pPr>
      <w:bookmarkStart w:id="153" w:name="__RefHeading___Toc13906991_2142443653"/>
      <w:bookmarkStart w:id="154" w:name="_Toc51"/>
      <w:bookmarkEnd w:id="153"/>
      <w:r>
        <w:rPr>
          <w:rtl w:val="true"/>
        </w:rPr>
        <w:t xml:space="preserve">الخلاف بين الحسين </w:t>
      </w:r>
      <w:r>
        <w:rPr>
          <w:rtl w:val="true"/>
        </w:rPr>
        <w:t>«</w:t>
      </w:r>
      <w:r>
        <w:rPr>
          <w:rtl w:val="true"/>
        </w:rPr>
        <w:t>علیه السلام</w:t>
      </w:r>
      <w:r>
        <w:rPr>
          <w:rtl w:val="true"/>
        </w:rPr>
        <w:t xml:space="preserve">» </w:t>
      </w:r>
      <w:r>
        <w:rPr>
          <w:rtl w:val="true"/>
        </w:rPr>
        <w:t>وابن الحنفية</w:t>
      </w:r>
      <w:r>
        <w:rPr>
          <w:rtl w:val="true"/>
        </w:rPr>
        <w:t>:</w:t>
      </w:r>
      <w:bookmarkEnd w:id="154"/>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الصولي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جرى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محمد ابن الحنفية كلام، فكتب ابن الحنفية إلى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أخي، فإن أبي وأباك عليّ، لا تفضلني فيه ولا أفضلك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وأمك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 ملء الأرض ذهباً ملك أمي ما وفت بأمك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قرأت كتابي هذا، فصر إلي حتى تترضاني، فإنك أحق بالفضل مني،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الحسين ذلك، فلم يجر بعد ذلك بينهما شيء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عساكر عن المفضل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الحسين بن علي ومحمد ابن الحنفية كلام، جلس كل واحد منهما عن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محمد 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وأبوك علي، وأمي امرأة من بني حنيفة، لا ينكر شرفها في قومها، ولكن أمك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 أحق بالفضل مني، فصر إلي حتى ترضاني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فلبس الحسين رداءه،ونعله، وصار إليه، فترضاه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غير مقبول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يلي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النص المروي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تكلم محمد ابن الحنفية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إعظاماً له</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فمن كان هذا أدبه وإعظامه لخامس أهل الكساء، لا يعقل أن يصدر منه كلام يدعو الإمام الحسين لقطع الصلة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ابن الحنفية كان يعرف مقام أخويه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نزل في حقهما من آيات، ومنها آية المباهلة، وآية التطهير، وسورة هل أتى،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موقعهما ومكانتهما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ومحبته لهما، ويعرف موقعهما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ويعرف فضلهما، وفضائلهما، وعلمهما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أن يساوي نفسه بهما في الفضل والكرامة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ما ينسب إليه أن يريد أن يساوي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نفسه لمجرد أنهم جميعاً أبناء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سبب تقدّمهما عليه هو أفضلية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لا يوجب المساواة في الفضل، فأولاد يعقوب كان من بينهم يوسف، ومن بينهم من تآمر على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وآذاه</w:t>
      </w:r>
      <w:r>
        <w:rPr>
          <w:rFonts w:eastAsia="IRNazanin" w:cs="IRNazanin"/>
          <w:color w:val="111111"/>
          <w:sz w:val="28"/>
          <w:szCs w:val="28"/>
          <w:rtl w:val="true"/>
          <w:lang w:bidi="fa-IR"/>
        </w:rPr>
        <w:t xml:space="preserve">. </w:t>
      </w:r>
      <w:bookmarkStart w:id="155" w:name="pg15816_170029"/>
    </w:p>
    <w:p>
      <w:pPr>
        <w:pStyle w:val="Heading4"/>
        <w:numPr>
          <w:ilvl w:val="3"/>
          <w:numId w:val="1"/>
        </w:numPr>
        <w:rPr/>
      </w:pPr>
      <w:bookmarkStart w:id="156" w:name="__RefHeading___Toc13906993_2142443653"/>
      <w:bookmarkStart w:id="157" w:name="_Toc52"/>
      <w:bookmarkEnd w:id="155"/>
      <w:bookmarkEnd w:id="156"/>
      <w:r>
        <w:rPr>
          <w:rtl w:val="true"/>
        </w:rPr>
        <w:t>خير المال ما وقي به العرض</w:t>
      </w:r>
      <w:r>
        <w:rPr>
          <w:rtl w:val="true"/>
        </w:rPr>
        <w:t>:</w:t>
      </w:r>
      <w:bookmarkEnd w:id="157"/>
    </w:p>
    <w:p>
      <w:pPr>
        <w:pStyle w:val="BookText"/>
        <w:rPr/>
      </w:pPr>
      <w:r>
        <w:rPr>
          <w:rFonts w:ascii="IRNazanin" w:hAnsi="IRNazanin" w:eastAsia="IRNazanin"/>
          <w:color w:val="111111"/>
          <w:sz w:val="28"/>
          <w:sz w:val="28"/>
          <w:szCs w:val="28"/>
          <w:rtl w:val="true"/>
          <w:lang w:bidi="fa-IR"/>
        </w:rPr>
        <w:t>الأصمعي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عن ابن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الحسن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يعيب عليه إعطاء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المال ما وقى العرض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يتوهم البعض أن الذي كتب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أخوه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أمر 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هو الحسن بن أبي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بعيداً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كانا في بلد واحد، ويكادان لا يفترقان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يكتب إليه، ولا يخبره بما يجول في خاطره مشافهة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بديهيات الأمور، التي لا تغيب عن بال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عن بال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 كان المطلوب هو إعلان هذا الكلام على لسان الإمام الحسين ليسمعه الذين يحاولون النيل من الإمام الحسين باتهامه بتبذير الأموال، وإنفاقها في غير وجوهها الصحيحة</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5816_170031"/>
      <w:bookmarkStart w:id="159" w:name="pg15816_170031"/>
      <w:bookmarkEnd w:id="159"/>
    </w:p>
    <w:p>
      <w:pPr>
        <w:pStyle w:val="Heading3"/>
        <w:numPr>
          <w:ilvl w:val="2"/>
          <w:numId w:val="1"/>
        </w:numPr>
        <w:rPr/>
      </w:pPr>
      <w:bookmarkStart w:id="160" w:name="pg15816_170031"/>
      <w:bookmarkStart w:id="161" w:name="__RefHeading___Toc13906995_2142443653"/>
      <w:bookmarkStart w:id="162" w:name="_Toc53"/>
      <w:bookmarkEnd w:id="160"/>
      <w:bookmarkEnd w:id="161"/>
      <w:r>
        <w:rPr>
          <w:rtl w:val="true"/>
        </w:rPr>
        <w:t>الفصل السابع</w:t>
      </w:r>
      <w:r>
        <w:rPr>
          <w:rtl w:val="true"/>
        </w:rPr>
        <w:t xml:space="preserve">: </w:t>
      </w:r>
      <w:r>
        <w:rPr>
          <w:rtl w:val="true"/>
        </w:rPr>
        <w:t xml:space="preserve">مروان بنظر الحسين </w:t>
      </w:r>
      <w:r>
        <w:rPr>
          <w:rtl w:val="true"/>
        </w:rPr>
        <w:t>«</w:t>
      </w:r>
      <w:r>
        <w:rPr>
          <w:rtl w:val="true"/>
        </w:rPr>
        <w:t>علیه السلام</w:t>
      </w:r>
      <w:r>
        <w:rPr>
          <w:rtl w:val="true"/>
        </w:rPr>
        <w:t>»..</w:t>
      </w:r>
      <w:bookmarkEnd w:id="16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 w:name="__RefHeading___Toc13906997_2142443653"/>
      <w:bookmarkStart w:id="164" w:name="_Toc54"/>
      <w:bookmarkEnd w:id="163"/>
      <w:r>
        <w:rPr>
          <w:rtl w:val="true"/>
        </w:rPr>
        <w:t>اشارة</w:t>
      </w:r>
      <w:bookmarkEnd w:id="1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5816_170033"/>
      <w:bookmarkStart w:id="166" w:name="pg15816_170033"/>
      <w:bookmarkEnd w:id="166"/>
    </w:p>
    <w:p>
      <w:pPr>
        <w:pStyle w:val="Heading4"/>
        <w:numPr>
          <w:ilvl w:val="3"/>
          <w:numId w:val="1"/>
        </w:numPr>
        <w:rPr/>
      </w:pPr>
      <w:bookmarkStart w:id="167" w:name="pg15816_170033"/>
      <w:bookmarkStart w:id="168" w:name="__RefHeading___Toc13906999_2142443653"/>
      <w:bookmarkStart w:id="169" w:name="_Toc55"/>
      <w:bookmarkEnd w:id="167"/>
      <w:bookmarkEnd w:id="168"/>
      <w:r>
        <w:rPr>
          <w:rtl w:val="true"/>
        </w:rPr>
        <w:t xml:space="preserve">مروان يتحدى والحسين </w:t>
      </w:r>
      <w:r>
        <w:rPr>
          <w:rtl w:val="true"/>
        </w:rPr>
        <w:t>«</w:t>
      </w:r>
      <w:r>
        <w:rPr>
          <w:rtl w:val="true"/>
        </w:rPr>
        <w:t>علیه السلام</w:t>
      </w:r>
      <w:r>
        <w:rPr>
          <w:rtl w:val="true"/>
        </w:rPr>
        <w:t xml:space="preserve">» </w:t>
      </w:r>
      <w:r>
        <w:rPr>
          <w:rtl w:val="true"/>
        </w:rPr>
        <w:t>يرد</w:t>
      </w:r>
      <w:r>
        <w:rPr>
          <w:rtl w:val="true"/>
        </w:rPr>
        <w:t>:</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حمدون معنعنا، عن أبي الجارية، والأصبغ بن نباتة الحنظلي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مروان على المدينة خطب الناس فوقع في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عن المنبر أتى الحسين بن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مروان قد وقع في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في المسجد الحسن؟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الحسين مغضباً حتى دخل على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الزرقاء، ويا ابن آكلة القمل، أنت الواقع في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صبي لا عقل 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فيك وفي أصحابك، وفي علي،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w:t>
      </w:r>
    </w:p>
    <w:p>
      <w:pPr>
        <w:pStyle w:val="BookText"/>
        <w:rPr/>
      </w:pP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لعلي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فبشر بذلك النبي العربي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لك ولأصحابك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هشام بن محمد الكلبي،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حين كان والياً على المدينة بعث رسولاً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يقول لك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أبوك الذي فرق الجماعة، وقتل أمير المؤمنين عثمان، وأباد العلماء والزهاد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تفخر بغيرك، فإذا قيل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الرسول إلى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برسالة ممن يخاف سطوته، ويحذر سيفه، فإن كرهت لم أبلغك إياها، ووقيتك بنفسي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تؤديها ونستعين عليه باللّه فاداها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فاللّه يجزيك بصدقك، وإن </w:t>
      </w:r>
    </w:p>
    <w:p>
      <w:pPr>
        <w:pStyle w:val="BookText"/>
        <w:rPr/>
      </w:pPr>
      <w:r>
        <w:rPr>
          <w:rFonts w:ascii="Amiri" w:hAnsi="Amiri" w:eastAsia="Amiri" w:cs="Amiri"/>
          <w:color w:val="111111"/>
          <w:sz w:val="28"/>
          <w:sz w:val="28"/>
          <w:szCs w:val="28"/>
          <w:rtl w:val="true"/>
          <w:lang w:bidi="ar-SA"/>
        </w:rPr>
        <w:t>كنت كاذباً، فاللّه أشد 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الرسول من عنده، فلقيه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أخيك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تصنع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برسالة من عند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فامتنع الرسول من أدائها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أو لأقتلنك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نص ابن سعد، عن عمير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لآمرن بك، فلتضر بن حتى لا تدري متى رفع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فلما رآه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لج فأخبره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أو لأقتلنك، فسمع الحسن، فخرج وقال لأخيه خل عن الرجل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حتى أسمعها</w:t>
      </w:r>
      <w:r>
        <w:rPr>
          <w:rFonts w:eastAsia="IRNazanin" w:cs="IRNazanin"/>
          <w:color w:val="111111"/>
          <w:sz w:val="28"/>
          <w:szCs w:val="28"/>
          <w:rtl w:val="true"/>
          <w:lang w:bidi="fa-IR"/>
        </w:rPr>
        <w:t xml:space="preserve">. </w:t>
      </w:r>
      <w:bookmarkStart w:id="170" w:name="pg15816_170036"/>
    </w:p>
    <w:p>
      <w:pPr>
        <w:pStyle w:val="BookText"/>
        <w:rPr/>
      </w:pPr>
      <w:bookmarkEnd w:id="170"/>
      <w:r>
        <w:rPr>
          <w:rFonts w:ascii="Amiri" w:hAnsi="Amiri" w:eastAsia="Amiri" w:cs="Amiri"/>
          <w:color w:val="111111"/>
          <w:sz w:val="28"/>
          <w:sz w:val="28"/>
          <w:szCs w:val="28"/>
          <w:rtl w:val="true"/>
          <w:lang w:bidi="ar-SA"/>
        </w:rPr>
        <w:t>فأعادها الرسول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لك الحسين بن على، وابن فاطمة يا ابن الزرقاء، والداعية إلى نفسها بسوق ذي المجاز، صاحبة الراية بسوق عكاظ، ويا ابن طريد رسول اللّه،ولعينه إعرف من أنت، ومن أبوك، ومن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الرسول إلى مروان، فأعاد عليه ما قالا،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الحسن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رسول اللّه، وقل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الرسول إليهما وأدى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كلاهما لي، ورغما</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أمور تحسن الإشارة إليها، نذكر منها ما يلي</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3907001_2142443653"/>
      <w:bookmarkStart w:id="172" w:name="_Toc56"/>
      <w:bookmarkEnd w:id="171"/>
      <w:r>
        <w:rPr>
          <w:rtl w:val="true"/>
        </w:rPr>
        <w:t>يا ابن الزرقاء</w:t>
      </w:r>
      <w:r>
        <w:rPr>
          <w:rtl w:val="true"/>
        </w:rPr>
        <w:t>:</w:t>
      </w:r>
      <w:bookmarkEnd w:id="172"/>
    </w:p>
    <w:p>
      <w:pPr>
        <w:pStyle w:val="BookText"/>
        <w:rPr/>
      </w:pPr>
      <w:r>
        <w:rPr>
          <w:rFonts w:ascii="Amiri" w:hAnsi="Amiri" w:eastAsia="Amiri" w:cs="Amiri"/>
          <w:color w:val="111111"/>
          <w:sz w:val="28"/>
          <w:sz w:val="28"/>
          <w:szCs w:val="28"/>
          <w:rtl w:val="true"/>
          <w:lang w:bidi="ar-SA"/>
        </w:rPr>
        <w:t>إن أول ما يسأل عنه السائلون هنا، هو</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يعد ما قاله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لمروان عن أمه، </w:t>
      </w:r>
    </w:p>
    <w:p>
      <w:pPr>
        <w:pStyle w:val="BookText"/>
        <w:rPr/>
      </w:pPr>
      <w:r>
        <w:rPr>
          <w:rFonts w:ascii="IRNazanin" w:hAnsi="IRNazanin" w:eastAsia="IRNazanin"/>
          <w:color w:val="111111"/>
          <w:sz w:val="28"/>
          <w:sz w:val="28"/>
          <w:szCs w:val="28"/>
          <w:rtl w:val="true"/>
          <w:lang w:bidi="fa-IR"/>
        </w:rPr>
        <w:t xml:space="preserve">وما وصفها به أمراً مخالفاً لما يتوقع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تحاشي الكلمات الجارحة، وكل ما يعد شتما، أو سبا، بل يعاملون مناوئيهم إما بالعفو، كما فعل الإمام الحسن، أو بمقارعة الحجة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أن تكون أول كلمة قالها الإمام الحسين لمروان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أن الوصف بالأزرق هو من الصفات المذمومة عند العرب </w:t>
      </w:r>
      <w:r>
        <w:rPr>
          <w:rStyle w:val="FootnoteAnchor"/>
          <w:rtl w:val="true"/>
        </w:rPr>
        <w:footnoteReference w:id="70"/>
      </w:r>
      <w:r>
        <w:rPr>
          <w:rFonts w:ascii="Amiri" w:hAnsi="Amiri" w:eastAsia="Amiri" w:cs="Amiri"/>
          <w:color w:val="111111"/>
          <w:sz w:val="28"/>
          <w:sz w:val="28"/>
          <w:szCs w:val="28"/>
          <w:rtl w:val="true"/>
          <w:lang w:bidi="ar-SA"/>
        </w:rPr>
        <w:t xml:space="preserve">، وهو مذموم في الشرع الشريف أيضاً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73" w:name="pg15816_170038"/>
    </w:p>
    <w:p>
      <w:pPr>
        <w:pStyle w:val="BookText"/>
        <w:rPr/>
      </w:pPr>
      <w:bookmarkEnd w:id="173"/>
      <w:r>
        <w:rPr>
          <w:rFonts w:ascii="Amiri" w:hAnsi="Amiri" w:eastAsia="Amiri" w:cs="Amiri"/>
          <w:color w:val="111111"/>
          <w:sz w:val="28"/>
          <w:sz w:val="28"/>
          <w:szCs w:val="28"/>
          <w:rtl w:val="true"/>
          <w:lang w:bidi="ar-SA"/>
        </w:rPr>
        <w:t>غير أن توصيف بعض الناس بما فيهم إذا كان لأجل ردعهم عن تناول أقدس المقدسات بالتجريح، والإهانات يصبح ضرورياً، وهو عبادة يحبها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هذا التوصيف بما هو حقيقة و واقع من أسباب تعريف الناس بأن مع هذه الأوصاف هي من الموانع التي يجب أخذها بنظر الاعتبار إذا كان هذا الشخص يتوثب للوصول إلى مقامات تتناقض هذه الأوصاف التي هي فيه، كما لو توثب الجاهل أو الفاسق، أو ابن الزنا لنيل مقام الفتوى أو القضاء، أو للوصول إلى مقام الخلافة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تذكير الناس بواقع الحال لهذا الرجل يعد خدمة للدين، وحفظاً لكيان المسلمين</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3907003_2142443653"/>
      <w:bookmarkStart w:id="175" w:name="_Toc57"/>
      <w:bookmarkEnd w:id="174"/>
      <w:r>
        <w:rPr>
          <w:rtl w:val="true"/>
        </w:rPr>
        <w:t>تهدید مبعوث</w:t>
      </w:r>
      <w:r>
        <w:rPr>
          <w:rtl w:val="true"/>
        </w:rPr>
        <w:t>:</w:t>
      </w:r>
      <w:r>
        <w:rPr>
          <w:rtl w:val="true"/>
        </w:rPr>
        <w:t>مروان</w:t>
      </w:r>
      <w:bookmarkEnd w:id="175"/>
    </w:p>
    <w:p>
      <w:pPr>
        <w:pStyle w:val="BookText"/>
        <w:rPr/>
      </w:pPr>
      <w:r>
        <w:rPr>
          <w:rFonts w:ascii="IRNazanin" w:hAnsi="IRNazanin" w:eastAsia="IRNazanin"/>
          <w:color w:val="111111"/>
          <w:sz w:val="28"/>
          <w:sz w:val="28"/>
          <w:szCs w:val="28"/>
          <w:rtl w:val="true"/>
          <w:lang w:bidi="fa-IR"/>
        </w:rPr>
        <w:t xml:space="preserve">وذكرت الرواية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هدد مبعوث مروان بالقتل إن لم يخبره بمضمون رسالة مروان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الطبيعي أن يهتم حامل أي رسالة بإبقاء مضمونها طي الكتمان عن كل أحد إلا عن المعني بها، وهو من أرسلت الرسالة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يهدد الإمام الحسين الرسول بالقتل مع أن الإمام الحسين لا شأن له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إذا كان إفشاء الرسول </w:t>
      </w:r>
      <w:bookmarkStart w:id="176" w:name="pg15816_170039"/>
    </w:p>
    <w:p>
      <w:pPr>
        <w:pStyle w:val="BookText"/>
        <w:rPr/>
      </w:pPr>
      <w:bookmarkEnd w:id="176"/>
      <w:r>
        <w:rPr>
          <w:rFonts w:ascii="Amiri" w:hAnsi="Amiri" w:eastAsia="Amiri" w:cs="Amiri"/>
          <w:color w:val="111111"/>
          <w:sz w:val="28"/>
          <w:sz w:val="28"/>
          <w:szCs w:val="28"/>
          <w:rtl w:val="true"/>
          <w:lang w:bidi="ar-SA"/>
        </w:rPr>
        <w:t>لمضمون الرسالة سيعرضه للخطر من قبل مروان، الذي كان على حد قول ذلك الرسول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سطوته، ويحذر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الرسالة إذا كانت من مروان، وهو والي المدينة، المعروف بعداوته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لن تكون رسالة ودٍ، ومحبة، بل هي رسالة حقد وكيد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يدعو الإمام الحسين لمعرفة مضمون الرسالة،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بالدفع والدفاع عن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وصد أعدائه، عن أي فعل يمكن أن يلحق به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يلحق الضرر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بعينه يلحق الضرر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فتهديد الرسول للبوح بمضمون الرسالة يصبح في محله في مثل هذه الحال</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3907005_2142443653"/>
      <w:bookmarkStart w:id="178" w:name="_Toc58"/>
      <w:bookmarkEnd w:id="177"/>
      <w:r>
        <w:rPr>
          <w:rtl w:val="true"/>
        </w:rPr>
        <w:t>لماذا لم يسأل الحسين أخاه؟</w:t>
      </w:r>
      <w:r>
        <w:rPr>
          <w:rtl w:val="true"/>
        </w:rPr>
        <w:t>!:</w:t>
      </w:r>
      <w:bookmarkEnd w:id="178"/>
    </w:p>
    <w:p>
      <w:pPr>
        <w:pStyle w:val="BookText"/>
        <w:rPr/>
      </w:pPr>
      <w:r>
        <w:rPr>
          <w:rFonts w:ascii="IRNazanin" w:hAnsi="IRNazanin" w:eastAsia="IRNazanin"/>
          <w:color w:val="111111"/>
          <w:sz w:val="28"/>
          <w:sz w:val="28"/>
          <w:szCs w:val="28"/>
          <w:rtl w:val="true"/>
          <w:lang w:bidi="fa-IR"/>
        </w:rPr>
        <w:t>ولعلك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تعلق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بحامل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بإمكانه أن يتركه، وشأنه، ثم يسأل أخاه عن مضمون رسالة مروان، فإنه سوف يخبره به ولن يكتم شيئاً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الفعلي بالنسبة للإمام </w:t>
      </w:r>
      <w:bookmarkStart w:id="179" w:name="pg15816_170040"/>
    </w:p>
    <w:p>
      <w:pPr>
        <w:pStyle w:val="BookText"/>
        <w:rPr/>
      </w:pPr>
      <w:bookmarkEnd w:id="179"/>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واجبه أن يكتم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عن أخيه، وإن لم يكن يمانع أن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من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لعله كان يرى أن المصلحة في أن تجري الأمور على هذا النحو، ربما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أجاب مروان جواب إمام يعامل رعيته بالرفق واللين، لكي يرى الناس الآخرون بأم أعينهم ما يضمره هؤلاء الحاقدون لأهل البيت، في حين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يقابلون رعونتهم وحقدهم، بالحلم والرفق كما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أنه كان هو الذي أخبر أخاه بما جرى، ثم جاء رد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قاسياً وحاداً، فلعلهم يتهمونه بالإيحاء لأخيه بإظهار هذه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 الإمام والراعي للأمة كان يريد أن يتخذ صفة الرفيق حتى بأعدائه، وكان يريد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يتخذ صفة الناصر للمظلوم، الذي يؤثر كسر شوكة الطاغي، وتمريغ أنف الباغي بتراب المذلة والعار، لكي لا يعيد الكرة، ولا يفكر في ذلك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يرضي الإمام الحسين ويسعده، ويسهم في تحقيق أهدافه</w:t>
      </w:r>
      <w:r>
        <w:rPr>
          <w:rFonts w:eastAsia="IRNazanin" w:cs="IRNazanin"/>
          <w:color w:val="111111"/>
          <w:sz w:val="28"/>
          <w:szCs w:val="28"/>
          <w:rtl w:val="true"/>
          <w:lang w:bidi="fa-IR"/>
        </w:rPr>
        <w:t>.</w:t>
      </w:r>
    </w:p>
    <w:p>
      <w:pPr>
        <w:pStyle w:val="Heading4"/>
        <w:numPr>
          <w:ilvl w:val="3"/>
          <w:numId w:val="1"/>
        </w:numPr>
        <w:rPr/>
      </w:pPr>
      <w:bookmarkStart w:id="180" w:name="__RefHeading___Toc13907007_2142443653"/>
      <w:bookmarkStart w:id="181" w:name="_Toc59"/>
      <w:bookmarkEnd w:id="180"/>
      <w:r>
        <w:rPr>
          <w:rtl w:val="true"/>
        </w:rPr>
        <w:t>هل عاند الحسين أخاه؟</w:t>
      </w:r>
      <w:r>
        <w:rPr>
          <w:rtl w:val="true"/>
        </w:rPr>
        <w:t>!</w:t>
      </w:r>
      <w:bookmarkEnd w:id="18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رواية ابن إسحاق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يخلي عن الرجل،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182" w:name="pg15816_170041"/>
    </w:p>
    <w:p>
      <w:pPr>
        <w:pStyle w:val="BookText"/>
        <w:rPr/>
      </w:pPr>
      <w:bookmarkEnd w:id="182"/>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حتى اسمعها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فيرد سؤال عن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يرفض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أمر أخيه الأكبر، وهو إمامه الذي تجب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تكلم الحسين بين يدي الحسن أعظاماً له، ولا تكلم محمد ابن الحنفية بين يدي الحسين إعظاماً له، كما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هذه الملاحظات تجعلنا نستقرب ما قالته الرواية الأخرى، من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أخاه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أستطيع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3907009_2142443653"/>
      <w:bookmarkStart w:id="184" w:name="_Toc60"/>
      <w:bookmarkEnd w:id="183"/>
      <w:r>
        <w:rPr>
          <w:rtl w:val="true"/>
        </w:rPr>
        <w:t>أنت صبي لا عقل لك</w:t>
      </w:r>
      <w:r>
        <w:rPr>
          <w:rtl w:val="true"/>
        </w:rPr>
        <w:t>:</w:t>
      </w:r>
      <w:bookmarkEnd w:id="18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واجه مروان هذه المواجهة الحادة، فإن مروان سوف يدرك أن مواجهة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مغضب سوف تعرضه لخطر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ليجرؤ أن يصب الزيت على النار، لا سيما وأنه مقيّد بما يفرضه عليه معاوية </w:t>
      </w:r>
      <w:bookmarkStart w:id="185" w:name="pg15816_170042"/>
    </w:p>
    <w:p>
      <w:pPr>
        <w:pStyle w:val="BookText"/>
        <w:rPr/>
      </w:pPr>
      <w:bookmarkEnd w:id="185"/>
      <w:r>
        <w:rPr>
          <w:rFonts w:ascii="Amiri" w:hAnsi="Amiri" w:eastAsia="Amiri" w:cs="Amiri"/>
          <w:color w:val="111111"/>
          <w:sz w:val="28"/>
          <w:sz w:val="28"/>
          <w:szCs w:val="28"/>
          <w:rtl w:val="true"/>
          <w:lang w:bidi="ar-SA"/>
        </w:rPr>
        <w:t xml:space="preserve">الذي لم يكن يرى من مصلحته الاصطدام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من المعلوم أن الإمام الحسين وأخاه هما اللذان شفعا في مروان في حرب الجمل، وقد رأى مروان في الجمل وصفين طرفا من شجاعة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في موقع القيادة للجيش العلوي الذي حارب جيش عائشة وجيش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فوصفه بالصبي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ربما كان عمره يزيد على الأربعين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ووصفه بأنه لا عقل له، لن يستسيغه أحد من الناس في 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86" w:name="__RefHeading___Toc13907011_2142443653"/>
      <w:bookmarkStart w:id="187" w:name="_Toc61"/>
      <w:bookmarkEnd w:id="186"/>
      <w:r>
        <w:rPr>
          <w:rtl w:val="true"/>
        </w:rPr>
        <w:t>مروان</w:t>
      </w:r>
      <w:r>
        <w:rPr>
          <w:rtl w:val="true"/>
        </w:rPr>
        <w:t xml:space="preserve">: </w:t>
      </w:r>
      <w:r>
        <w:rPr>
          <w:rtl w:val="true"/>
        </w:rPr>
        <w:t>الخوارج زهاد وعلماء</w:t>
      </w:r>
      <w:r>
        <w:rPr>
          <w:rtl w:val="true"/>
        </w:rPr>
        <w:t>:</w:t>
      </w:r>
      <w:bookmarkEnd w:id="187"/>
    </w:p>
    <w:p>
      <w:pPr>
        <w:pStyle w:val="BookText"/>
        <w:rPr/>
      </w:pPr>
      <w:r>
        <w:rPr>
          <w:rFonts w:ascii="IRNazanin" w:hAnsi="IRNazanin" w:eastAsia="IRNazanin"/>
          <w:color w:val="111111"/>
          <w:sz w:val="28"/>
          <w:sz w:val="28"/>
          <w:szCs w:val="28"/>
          <w:rtl w:val="true"/>
          <w:lang w:bidi="fa-IR"/>
        </w:rPr>
        <w:t>وقد وصف مروان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زهاد وعلماء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الخوارج كانوا أهل أطماع، وهم في غاية الجهل والسفه والغباء، كما دلت عليه كلمات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وصفهم، وهو ما تأيد بكثير من الدلائل والشواهد في حياتهم العملية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مروان يريد بكلامه إيذاء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الترهات والأباطيل، فإنه لم يكن يدري أن الحكم الأموي سوف يتهاوى تحت ضربات الخوارج أنفسهم، بالإضافة إلى ضربات العباسيين وغيرهم</w:t>
      </w:r>
      <w:r>
        <w:rPr>
          <w:rFonts w:eastAsia="IRNazanin" w:cs="IRNazanin"/>
          <w:color w:val="111111"/>
          <w:sz w:val="28"/>
          <w:szCs w:val="28"/>
          <w:rtl w:val="true"/>
          <w:lang w:bidi="fa-IR"/>
        </w:rPr>
        <w:t xml:space="preserve">. </w:t>
      </w:r>
      <w:bookmarkStart w:id="188" w:name="pg15816_170043"/>
    </w:p>
    <w:p>
      <w:pPr>
        <w:pStyle w:val="Heading4"/>
        <w:numPr>
          <w:ilvl w:val="3"/>
          <w:numId w:val="1"/>
        </w:numPr>
        <w:rPr/>
      </w:pPr>
      <w:bookmarkStart w:id="189" w:name="__RefHeading___Toc13907013_2142443653"/>
      <w:bookmarkStart w:id="190" w:name="_Toc62"/>
      <w:bookmarkEnd w:id="188"/>
      <w:bookmarkEnd w:id="189"/>
      <w:r>
        <w:rPr>
          <w:rtl w:val="true"/>
        </w:rPr>
        <w:t>الإمام الحسن يفخر بنفسه لا بغيره</w:t>
      </w:r>
      <w:r>
        <w:rPr>
          <w:rtl w:val="true"/>
        </w:rPr>
        <w:t>:</w:t>
      </w:r>
      <w:bookmarkEnd w:id="190"/>
    </w:p>
    <w:p>
      <w:pPr>
        <w:pStyle w:val="BookText"/>
        <w:rPr/>
      </w:pPr>
      <w:r>
        <w:rPr>
          <w:rFonts w:ascii="Amiri" w:hAnsi="Amiri" w:eastAsia="Amiri" w:cs="Amiri"/>
          <w:color w:val="111111"/>
          <w:sz w:val="28"/>
          <w:sz w:val="28"/>
          <w:szCs w:val="28"/>
          <w:rtl w:val="true"/>
          <w:lang w:bidi="ar-SA"/>
        </w:rPr>
        <w:t>وادعى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الحسن يفخر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كلام باطل أيضاً، فآية التطهير، وسورة هل أتى، وسواهما، وكلمات الرسول في حق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ووقائع الجمل وصفين، وأحداث التاريخ تكذب مروان في هذا الزعم الباطل</w:t>
      </w:r>
      <w:r>
        <w:rPr>
          <w:rFonts w:eastAsia="IRNazanin" w:cs="IRNazanin"/>
          <w:color w:val="111111"/>
          <w:sz w:val="28"/>
          <w:szCs w:val="28"/>
          <w:rtl w:val="true"/>
          <w:lang w:bidi="fa-IR"/>
        </w:rPr>
        <w:t>.</w:t>
      </w:r>
    </w:p>
    <w:p>
      <w:pPr>
        <w:pStyle w:val="Heading4"/>
        <w:numPr>
          <w:ilvl w:val="3"/>
          <w:numId w:val="1"/>
        </w:numPr>
        <w:rPr/>
      </w:pPr>
      <w:bookmarkStart w:id="191" w:name="__RefHeading___Toc13907015_2142443653"/>
      <w:bookmarkStart w:id="192" w:name="_Toc63"/>
      <w:bookmarkEnd w:id="191"/>
      <w:r>
        <w:rPr>
          <w:rtl w:val="true"/>
        </w:rPr>
        <w:t xml:space="preserve">ابن علي </w:t>
      </w:r>
      <w:r>
        <w:rPr>
          <w:rtl w:val="true"/>
        </w:rPr>
        <w:t>«</w:t>
      </w:r>
      <w:r>
        <w:rPr>
          <w:rtl w:val="true"/>
        </w:rPr>
        <w:t>علیه السلام</w:t>
      </w:r>
      <w:r>
        <w:rPr>
          <w:rtl w:val="true"/>
        </w:rPr>
        <w:t xml:space="preserve">» </w:t>
      </w:r>
      <w:r>
        <w:rPr>
          <w:rtl w:val="true"/>
        </w:rPr>
        <w:t xml:space="preserve">وابن النبي </w:t>
      </w:r>
      <w:r>
        <w:rPr>
          <w:rtl w:val="true"/>
        </w:rPr>
        <w:t>«</w:t>
      </w:r>
      <w:r>
        <w:rPr>
          <w:rtl w:val="true"/>
        </w:rPr>
        <w:t>صَلَّى اللّه عَلَيْهِ وَ آلِهِ وَسَلَّمَ</w:t>
      </w:r>
      <w:r>
        <w:rPr>
          <w:rtl w:val="true"/>
        </w:rPr>
        <w:t>» :</w:t>
      </w:r>
      <w:bookmarkEnd w:id="192"/>
    </w:p>
    <w:p>
      <w:pPr>
        <w:pStyle w:val="BookText"/>
        <w:rPr/>
      </w:pPr>
      <w:r>
        <w:rPr>
          <w:rFonts w:ascii="Amiri" w:hAnsi="Amiri" w:eastAsia="Amiri" w:cs="Amiri"/>
          <w:color w:val="111111"/>
          <w:sz w:val="28"/>
          <w:sz w:val="28"/>
          <w:szCs w:val="28"/>
          <w:rtl w:val="true"/>
          <w:lang w:bidi="ar-SA"/>
        </w:rPr>
        <w:t>وحين بلغ الأمر إلى هذا الحد آثر مروان التراجع خشية من تطور الأمور إلى الحد الذي يغضب سيده معاوية، وربما انتهى الأمر أيضاً بفضائح أمر وأدهى مما ظهر إلى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فتظاهر بخلط اللعب بالجد، بطريقة خبيثة ومسمومة، فزعم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ابن رسول اللّه وأن الحسين ابن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يخالف صریح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صرح في عشرات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نجده قال، ولو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ابني، والحسين ابن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والهدف من هذا التفريق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الترويج لمقولات تفوح منها روائح الكيد والمكر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يراد ادعاء أن الحسين يشبه عليا في ميله إلى العنف والمواجهة وإيثار قتل الناس، والعدوان عليهم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طريقته هذه تخالف طريقة الرسول، القائمة على السماحة </w:t>
      </w:r>
      <w:bookmarkStart w:id="193" w:name="pg15816_170044"/>
    </w:p>
    <w:p>
      <w:pPr>
        <w:pStyle w:val="BookText"/>
        <w:rPr/>
      </w:pPr>
      <w:bookmarkEnd w:id="193"/>
      <w:r>
        <w:rPr>
          <w:rFonts w:ascii="Amiri" w:hAnsi="Amiri" w:eastAsia="Amiri" w:cs="Amiri"/>
          <w:color w:val="111111"/>
          <w:sz w:val="28"/>
          <w:sz w:val="28"/>
          <w:szCs w:val="28"/>
          <w:rtl w:val="true"/>
          <w:lang w:bidi="ar-SA"/>
        </w:rPr>
        <w:t>واللين والرفق والاتزان</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3907017_2142443653"/>
      <w:bookmarkStart w:id="195" w:name="_Toc64"/>
      <w:bookmarkEnd w:id="194"/>
      <w:r>
        <w:rPr>
          <w:rtl w:val="true"/>
        </w:rPr>
        <w:t>كلاهما لي ورغماً</w:t>
      </w:r>
      <w:r>
        <w:rPr>
          <w:rtl w:val="true"/>
        </w:rPr>
        <w:t>:</w:t>
      </w:r>
      <w:bookmarkEnd w:id="195"/>
    </w:p>
    <w:p>
      <w:pPr>
        <w:pStyle w:val="BookText"/>
        <w:rPr/>
      </w:pPr>
      <w:r>
        <w:rPr>
          <w:rFonts w:ascii="IRNazanin" w:hAnsi="IRNazanin" w:eastAsia="IRNazanin"/>
          <w:color w:val="111111"/>
          <w:sz w:val="28"/>
          <w:sz w:val="28"/>
          <w:szCs w:val="28"/>
          <w:rtl w:val="true"/>
          <w:lang w:bidi="fa-IR"/>
        </w:rPr>
        <w:t>وقد أجاب الإمام الحسين مروان على مقولته الآنفة الذكر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كلاهما لي، ورغماً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غضب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غضب من يعتدي، ومن لا يبالي بكرامات الناس، ويستسهل العدوان عليهم، بل هو الغضب في نصرة الحق، وكراهة ومقت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غضب يحبه اللّه ورسوله، ويثيب عليه، ويدخل الناس الجنة بسببه، وهو غضب من يعفو عمن يستحق العفو من المخطئين النادمين والتائبين،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يصفح عن غير التائب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صفح عن مروان نفسه في حرب الجمل، بشفاعة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مروان لو بايعه بيده لنكث بسبته</w:t>
      </w:r>
      <w:r>
        <w:rPr>
          <w:rFonts w:eastAsia="IRNazanin" w:cs="IRNazanin"/>
          <w:color w:val="111111"/>
          <w:sz w:val="28"/>
          <w:szCs w:val="28"/>
          <w:rtl w:val="true"/>
          <w:lang w:bidi="fa-IR"/>
        </w:rPr>
        <w:t>..</w:t>
      </w:r>
    </w:p>
    <w:p>
      <w:pPr>
        <w:pStyle w:val="Heading4"/>
        <w:numPr>
          <w:ilvl w:val="3"/>
          <w:numId w:val="1"/>
        </w:numPr>
        <w:rPr/>
      </w:pPr>
      <w:bookmarkStart w:id="196" w:name="__RefHeading___Toc13907019_2142443653"/>
      <w:bookmarkStart w:id="197" w:name="_Toc65"/>
      <w:bookmarkEnd w:id="196"/>
      <w:r>
        <w:rPr>
          <w:rtl w:val="true"/>
        </w:rPr>
        <w:t>العدالة في إمام الجماعة</w:t>
      </w:r>
      <w:r>
        <w:rPr>
          <w:rtl w:val="true"/>
        </w:rPr>
        <w:t>:</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استدلوا على جواز الصلاة خلف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كراهية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صليا خلف مروان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موسى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يصليان خلف مروان بن </w:t>
      </w:r>
    </w:p>
    <w:p>
      <w:pPr>
        <w:pStyle w:val="BookText"/>
        <w:rPr/>
      </w:pPr>
      <w:r>
        <w:rPr>
          <w:rFonts w:ascii="Amiri" w:hAnsi="Amiri" w:eastAsia="Amiri" w:cs="Amiri"/>
          <w:color w:val="111111"/>
          <w:sz w:val="28"/>
          <w:sz w:val="28"/>
          <w:szCs w:val="28"/>
          <w:rtl w:val="true"/>
          <w:lang w:bidi="ar-SA"/>
        </w:rPr>
        <w:t>الحكم، فقالوا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أبوك يصلي إذا رجع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كان يزيد على صلاة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صلاة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مصادر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الأئمة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يصليان خلف،مروان يبتدران الصف، وإن كان الحسين ليسبه، وهو على المنبر، حتى ينزل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الحسن والحسين يصليان خلف مروان ويعتدان بالصلاة معه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في المعتبر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خلف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فاسْعَوْاإلى ذِكْرِ اللّه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 من الولاة الفسقة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يصليان مع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منه فسق، وأظهر كلمة الإسلام، فإن خبرنا خاص، وهو مقدم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دالة على السعي، ولا تدل على حال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حال، فلعل ذلك لقهرهما بسلطانه، كما تضمنه خبر جابر، ويمكن أن يكون بعد صلاتهما في منازلهما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يمكن أن يصليا في منازلهما، بعد صلاتهما مع مروان، ولعله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هذا الكتاب ليس بالذي يمكن تفصيل القول فيه في هذه المسائل، فلا محيص عن الاكتفاء ببعض النقاط، وهي التالية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الفتوى المعروفة، والمعمول عليها عند أكثر أهل السنة هي عدم اشتراط العدالة في إمام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مستندهم في ذلك هو ما رووه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p>
    <w:p>
      <w:pPr>
        <w:pStyle w:val="BookText"/>
        <w:rPr/>
      </w:pPr>
      <w:r>
        <w:rPr>
          <w:rFonts w:ascii="Amiri" w:hAnsi="Amiri" w:eastAsia="Amiri" w:cs="Amiri"/>
          <w:color w:val="111111"/>
          <w:sz w:val="28"/>
          <w:sz w:val="28"/>
          <w:szCs w:val="28"/>
          <w:rtl w:val="true"/>
          <w:lang w:bidi="ar-SA"/>
        </w:rPr>
        <w:t xml:space="preserve">خلف كل بر وفاجر </w:t>
      </w:r>
      <w:r>
        <w:rPr>
          <w:rStyle w:val="FootnoteAnchor"/>
          <w:rtl w:val="true"/>
        </w:rPr>
        <w:footnoteReference w:id="79"/>
      </w:r>
      <w:r>
        <w:rPr>
          <w:rFonts w:ascii="Amiri" w:hAnsi="Amiri" w:eastAsia="Amiri" w:cs="Amiri"/>
          <w:color w:val="111111"/>
          <w:sz w:val="28"/>
          <w:sz w:val="28"/>
          <w:szCs w:val="28"/>
          <w:rtl w:val="true"/>
          <w:lang w:bidi="ar-SA"/>
        </w:rPr>
        <w:t>، وقوله صلوا خلف من قال لا إله إلا اللّه، بالإضافة إلى الآية، وما نسبوه إلى الحسنين، كما تقدم عن المعتبر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جواز الصلاة خلف غير العادل، إلا في موارد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وعلماء أهل السنة يعرفون ذلك عن أهل البيت وشيعتهم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هذا الأمر يحرج أهل السنة، فقد اتجهوا إلى ابتكار المخارج له، فكان أهم مخرج ارتضوه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يزعموا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يصليان خلف مروان، ولا يعيدان الصلاة، فقد تضمن كلامهم هذا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بأن مروان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يصليان خلفه، ولا يعيدان صلاتهما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فدل ذلك على أنهم يعرفون أن من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خلف الفاسق اختياراً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ادَّعوه من عدم إعادة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صلاتهما التي كانا يصليانها خلف مروان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يرون أن الصلاة خلف الفاسق ليست حراماً، وليست مبطلة للصلاة، بل مكروهة، وذات ثواب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والصلاة المكروهة لا تجب إعادتها، إذ هي كالصلاة في معاطن الإبل، فإنها صحيحة، ومكروهة، أي أن ثوابها أقل من الصلاة في الأمكنة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فات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الأعمال التى يؤتى بها تقية، وخوفا على النفس أو العرض أو المال، أو أي نوع من أنواع القهر والأذى لا تحتاج إلى إعادة، فلو صلى خلف مروان حين كان واليا على المدينة تجنباً لأذاياه، فلا حاجة إلى إعادة الصلاة في البيت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خلف مروان لا تحتم الاقتداء به، فقد يتابعه في الحركات والأفعال، دون أن ينوي الائتمام به، بل يقرأ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تكون هناك مراقبة لكل حركات الإمام بحيث يتعذر عليه اللجوء إلى مخرج آخر غير الاقتداء بالإمام، وأضيف إليه أنه يفترض بالإمام أن تكون صلاته موافقة لما يطلب منه واقعاً، ومن دون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المخرج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قبلنا ما ذكر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الجماعة إنما تقام عادة في أول الوقت، ويبقى لدى للانسان في هذه الحالة متسع للصلاة في خلوة في بيته لارتفاع التقية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رواية الراوندي المتقدمة برقم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ظاهرة المعنى، بسبب اشتباه مرجع الضمير فيها، فهي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الحسن والحسين يصليان خلف مروان فقالوا لأحدهما ما كان أبوك يصلي إذا رجع إلى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راجعاً للحسن أو للحسين فهذا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السؤال كان عن أبيهما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ربط له بما تريد الرواية 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الرواية سقطا، وأن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لابن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السؤال عن أبيه الذي هو إما الحسن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نقول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هذه الرواية لا تستقيم، لأن الجواب فيها مخالف لما هو شائع وذائع عن شدة اجتهاد الأئمة في عبادتهم، فلا يعقل أن يكون الحسن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يقتصر على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كانا يصليان في اليوم والليلة مئات الركعات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بجدهما وأبيهما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الابن الذي سئل فأجاب إنما سئل عن أحدهما وأجاب عنه، وهو إما الحسن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 شيء عن الآخر، فلعل أحدهما كان يعيد صلاته، لأنه كان ينوي الاقتداء بمروان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والد المسؤول، فلم يكن يعيد صلاته، ربما لأنه لم يكن ينوي الاقتداء بإمام الجماعة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الولد إنما أخبر عن أبيه، ولم يخبر عن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الرواية المتقدمة برقم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الصلاة التي يؤمها مروان ويحضرها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الجمعة ركعتان، فهي تشبه النافلة في عدد ركعاتها، فيمكن أن يأتمّا بمروان متابعة في نافلة، بدل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سعة من أمره بالنسبة لصلاة الظهر، أو الجمعة بعد ذلك إذا وجد العدد من المصلين الذي يصح معه إقامة الجمعة، ولو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بأنه هو الإمام الحق، والمعصوم، والمنصوب بأمر من اللّه من قبل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عن الإمام الباقر، عن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يعتدان بالصلاة خلف مروان، فإن وجه اعتدادهما بها قد يكون سببه بعض ما ذكرناه في أكثر من وجه معقول ومقبول</w:t>
      </w:r>
      <w:r>
        <w:rPr>
          <w:rFonts w:eastAsia="Amiri" w:cs="Amiri" w:ascii="Amiri" w:hAnsi="Amiri"/>
          <w:color w:val="111111"/>
          <w:sz w:val="28"/>
          <w:szCs w:val="28"/>
          <w:rtl w:val="true"/>
          <w:lang w:bidi="ar-SA"/>
        </w:rPr>
        <w:t xml:space="preserve">.. </w:t>
      </w:r>
      <w:bookmarkStart w:id="198" w:name="pg15816_170052"/>
    </w:p>
    <w:p>
      <w:pPr>
        <w:pStyle w:val="Heading2"/>
        <w:numPr>
          <w:ilvl w:val="1"/>
          <w:numId w:val="1"/>
        </w:numPr>
        <w:rPr/>
      </w:pPr>
      <w:bookmarkStart w:id="199" w:name="__RefHeading___Toc13907021_2142443653"/>
      <w:bookmarkStart w:id="200" w:name="_Toc66"/>
      <w:bookmarkEnd w:id="198"/>
      <w:bookmarkEnd w:id="199"/>
      <w:r>
        <w:rPr>
          <w:rtl w:val="true"/>
        </w:rPr>
        <w:t>الباب الثالث</w:t>
      </w:r>
      <w:r>
        <w:rPr>
          <w:rtl w:val="true"/>
        </w:rPr>
        <w:t xml:space="preserve">: </w:t>
      </w:r>
      <w:r>
        <w:rPr>
          <w:rtl w:val="true"/>
        </w:rPr>
        <w:t>الحسين في استشهاد أخيه</w:t>
      </w:r>
      <w:bookmarkEnd w:id="20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13907023_2142443653"/>
      <w:bookmarkStart w:id="202" w:name="_Toc67"/>
      <w:bookmarkEnd w:id="201"/>
      <w:r>
        <w:rPr>
          <w:rtl w:val="true"/>
        </w:rPr>
        <w:t>اشارة</w:t>
      </w:r>
      <w:bookmarkEnd w:id="20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5816_170054"/>
      <w:bookmarkStart w:id="204" w:name="pg15816_170054"/>
      <w:bookmarkEnd w:id="204"/>
    </w:p>
    <w:p>
      <w:pPr>
        <w:pStyle w:val="Heading3"/>
        <w:numPr>
          <w:ilvl w:val="2"/>
          <w:numId w:val="1"/>
        </w:numPr>
        <w:rPr/>
      </w:pPr>
      <w:bookmarkStart w:id="205" w:name="pg15816_170054"/>
      <w:bookmarkStart w:id="206" w:name="__RefHeading___Toc13907025_2142443653"/>
      <w:bookmarkStart w:id="207" w:name="_Toc68"/>
      <w:bookmarkEnd w:id="205"/>
      <w:bookmarkEnd w:id="206"/>
      <w:r>
        <w:rPr>
          <w:rtl w:val="true"/>
        </w:rPr>
        <w:t>الفصل الأول</w:t>
      </w:r>
      <w:r>
        <w:rPr>
          <w:rtl w:val="true"/>
        </w:rPr>
        <w:t xml:space="preserve">: </w:t>
      </w:r>
      <w:r>
        <w:rPr>
          <w:rtl w:val="true"/>
        </w:rPr>
        <w:t xml:space="preserve">شهادة الإمام الحسن </w:t>
      </w:r>
      <w:r>
        <w:rPr>
          <w:rtl w:val="true"/>
        </w:rPr>
        <w:t>«</w:t>
      </w:r>
      <w:r>
        <w:rPr>
          <w:rtl w:val="true"/>
        </w:rPr>
        <w:t>علیه السلام</w:t>
      </w:r>
      <w:r>
        <w:rPr>
          <w:rtl w:val="true"/>
        </w:rPr>
        <w:t>»</w:t>
      </w:r>
      <w:bookmarkEnd w:id="20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13907027_2142443653"/>
      <w:bookmarkStart w:id="209" w:name="_Toc69"/>
      <w:bookmarkEnd w:id="208"/>
      <w:r>
        <w:rPr>
          <w:rtl w:val="true"/>
        </w:rPr>
        <w:t>اشارة</w:t>
      </w:r>
      <w:bookmarkEnd w:id="2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5816_170056"/>
      <w:bookmarkStart w:id="211" w:name="pg15816_170056"/>
      <w:bookmarkEnd w:id="211"/>
    </w:p>
    <w:p>
      <w:pPr>
        <w:pStyle w:val="Heading4"/>
        <w:numPr>
          <w:ilvl w:val="3"/>
          <w:numId w:val="1"/>
        </w:numPr>
        <w:rPr/>
      </w:pPr>
      <w:bookmarkStart w:id="212" w:name="pg15816_170056"/>
      <w:bookmarkStart w:id="213" w:name="__RefHeading___Toc13907029_2142443653"/>
      <w:bookmarkStart w:id="214" w:name="_Toc70"/>
      <w:bookmarkEnd w:id="212"/>
      <w:bookmarkEnd w:id="213"/>
      <w:r>
        <w:rPr>
          <w:rtl w:val="true"/>
        </w:rPr>
        <w:t xml:space="preserve">إن الحسن </w:t>
      </w:r>
      <w:r>
        <w:rPr>
          <w:rtl w:val="true"/>
        </w:rPr>
        <w:t>«</w:t>
      </w:r>
      <w:r>
        <w:rPr>
          <w:rtl w:val="true"/>
        </w:rPr>
        <w:t>علیه السلام</w:t>
      </w:r>
      <w:r>
        <w:rPr>
          <w:rtl w:val="true"/>
        </w:rPr>
        <w:t xml:space="preserve">» </w:t>
      </w:r>
      <w:r>
        <w:rPr>
          <w:rtl w:val="true"/>
        </w:rPr>
        <w:t>نعيت إليه نفسه</w:t>
      </w:r>
      <w:r>
        <w:rPr>
          <w:rtl w:val="true"/>
        </w:rPr>
        <w:t>:</w:t>
      </w:r>
      <w:bookmarkEnd w:id="214"/>
    </w:p>
    <w:p>
      <w:pPr>
        <w:pStyle w:val="BookText"/>
        <w:rPr/>
      </w:pPr>
      <w:r>
        <w:rPr>
          <w:rFonts w:ascii="IRNazanin" w:hAnsi="IRNazanin" w:eastAsia="IRNazanin"/>
          <w:color w:val="111111"/>
          <w:sz w:val="28"/>
          <w:sz w:val="28"/>
          <w:szCs w:val="28"/>
          <w:rtl w:val="true"/>
          <w:lang w:bidi="fa-IR"/>
        </w:rPr>
        <w:t>عن جنادة بن أبي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انقطع نفسه، واصفر لونه، حتى خشيت عليه، ودخل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والأسود بن أبي الأسود، فانكبّ عليه، حتى قبّل رأسه وبين عينيه، ثمّ قعد عنده، فتسارا جميعاً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إنّ الحسن قد نعيت إليه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أوصى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تضمن هذا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عند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فتسارا جميعاً، في حين أن التناجي بحضور آخرين، من دون مشاركتهم غير محمود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التناجي بين المشرف على الموت وبين أهله الأقربين لا مانع منه، ولا نهي عنه، لمسيس الحاجة في مثل هذه اللحظات إلى الوصية بالأمور المهمة، أو إلى إخبار من يهمه أمره </w:t>
      </w:r>
      <w:bookmarkStart w:id="215" w:name="pg15816_170057"/>
    </w:p>
    <w:p>
      <w:pPr>
        <w:pStyle w:val="BookText"/>
        <w:rPr/>
      </w:pPr>
      <w:bookmarkEnd w:id="215"/>
      <w:r>
        <w:rPr>
          <w:rFonts w:ascii="Amiri" w:hAnsi="Amiri" w:eastAsia="Amiri" w:cs="Amiri"/>
          <w:color w:val="111111"/>
          <w:sz w:val="28"/>
          <w:sz w:val="28"/>
          <w:szCs w:val="28"/>
          <w:rtl w:val="true"/>
          <w:lang w:bidi="ar-SA"/>
        </w:rPr>
        <w:t>بأمور خطيرة تعنيه، أو تعني صفوة الخلق، وبالتالي فهي تعني الأمة بأسرها، ولاسيما إذا كانت النجوى بين إمام مفارق، وإمام يتولى الأمر بعده، فإن مصلحة الأمة تقضي بلزوم أن يعهد الإمام المفارق إلى الإمام الذي بعده، ويدل الناس عليه، ويرجعهم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الذي ذكرناه هو الذي جعل أبا الأسود يدرك أن هذه المسارة بين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تعنى الوصية إليه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نعيت إليه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صرحت الرواية 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أوصى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16" w:name="__RefHeading___Toc13907031_2142443653"/>
      <w:bookmarkStart w:id="217" w:name="_Toc71"/>
      <w:bookmarkEnd w:id="216"/>
      <w:r>
        <w:rPr>
          <w:rtl w:val="true"/>
        </w:rPr>
        <w:t>القصر الأخضر، والقصر الأحمر</w:t>
      </w:r>
      <w:r>
        <w:rPr>
          <w:rtl w:val="true"/>
        </w:rPr>
        <w:t>:</w:t>
      </w:r>
      <w:bookmarkEnd w:id="217"/>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في بعض تأليفات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دنت وفاته، ونفدت أيامه، وجرى السم في بدنه، تغير لونه واخضر،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أرى لونك مائلاً إلى الخضرة؟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فبكى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أخي، لقد صح حديث جدي فيّ وفيك، ثم اعتنقه طويلاً، وبكيا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ليلة المعراج روضات </w:t>
      </w:r>
      <w:bookmarkStart w:id="218" w:name="pg15816_170058"/>
    </w:p>
    <w:p>
      <w:pPr>
        <w:pStyle w:val="BookText"/>
        <w:rPr/>
      </w:pPr>
      <w:bookmarkEnd w:id="218"/>
      <w:r>
        <w:rPr>
          <w:rFonts w:ascii="Amiri" w:hAnsi="Amiri" w:eastAsia="Amiri" w:cs="Amiri"/>
          <w:color w:val="111111"/>
          <w:sz w:val="28"/>
          <w:sz w:val="28"/>
          <w:szCs w:val="28"/>
          <w:rtl w:val="true"/>
          <w:lang w:bidi="ar-SA"/>
        </w:rPr>
        <w:t>الجنان، ومررت على منازل أهل الإيمان، رأيت قصرين عاليين متجاورين، على صفة واحدة، إلا أن أحدهما من الزبرجد الأخضر، والآخر من الياقوت الأحمر،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هذان القصران؟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للحسن، والآخر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فلم لم يكونا على لون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ولم يرد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ما أخبرتني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خضرة قصر الحسن، فإنه يموت بالسم، ويخضر لونه عند موته، وأما حمرة قصر الحسين، فإنه يقتل، ويحمر وجهه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بكيا، وضج الحاضرون بالبكاء والنحيب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بملاحظة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3907033_2142443653"/>
      <w:bookmarkStart w:id="220" w:name="_Toc72"/>
      <w:bookmarkEnd w:id="219"/>
      <w:r>
        <w:rPr>
          <w:rtl w:val="true"/>
        </w:rPr>
        <w:t>حديث السم وحديث السيف متلازمان</w:t>
      </w:r>
      <w:bookmarkEnd w:id="22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أن رأى علائم صدق ما أخبر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أخبر أخاه بحضور </w:t>
      </w:r>
    </w:p>
    <w:p>
      <w:pPr>
        <w:pStyle w:val="BookText"/>
        <w:rPr/>
      </w:pPr>
      <w:r>
        <w:rPr>
          <w:rFonts w:ascii="IRNazanin" w:hAnsi="IRNazanin" w:eastAsia="IRNazanin"/>
          <w:color w:val="111111"/>
          <w:sz w:val="28"/>
          <w:sz w:val="28"/>
          <w:szCs w:val="28"/>
          <w:rtl w:val="true"/>
          <w:lang w:bidi="fa-IR"/>
        </w:rPr>
        <w:t xml:space="preserve">وقت تحقق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وقد عبر عن ذلك بصيغة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الأمرين قد تحققا وانتهى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ونوضح ذلك،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قصرين في الجنة، أحدهما أخضر، وهو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مات بالسم، ويتغير لونه إلى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لونه أحمر، وهو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يقتل بالسيف، ويحمر وجهه بالدم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الخضرة في بدنه، وهي من علائم السم، وسأله أخوه عن سبب ذلك، أجابه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صح حديث جدي في 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روى له ما سمعه من جده والمراد بالصحة التحقق الفعلي خارجاً وليس المراد بالصحة ما يقابل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بتحقق خبر النبي بالحسين أيضاً مع أن الذي رآه الإمام هو الخضرة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أثر السم في بدنه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ولم ير حمرة الدم على وجه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أخبر عن حصوله بصورة جازمة، لسببين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جازم بوقوع كل ما أخبره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ينطق عن الهوى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يجاري أخاه في درجة يقينه بما أخبره عنه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بكيا كثيراً كما تقول الرواية</w:t>
      </w:r>
      <w:r>
        <w:rPr>
          <w:rFonts w:eastAsia="IRNazanin" w:cs="IRNazanin"/>
          <w:color w:val="111111"/>
          <w:sz w:val="28"/>
          <w:szCs w:val="28"/>
          <w:rtl w:val="true"/>
          <w:lang w:bidi="fa-IR"/>
        </w:rPr>
        <w:t xml:space="preserve">. </w:t>
      </w:r>
      <w:bookmarkStart w:id="221" w:name="pg15816_170060"/>
    </w:p>
    <w:p>
      <w:pPr>
        <w:pStyle w:val="BookText"/>
        <w:rPr/>
      </w:pPr>
      <w:bookmarkEnd w:id="221"/>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أحد الأمرين الواردين في سياق واحد مترابط ومتشابك، فإن الخبر في هذه الحالة كقالب واحد يجمع بين مؤتلفين، فإذا حضر أحدهما علم أن الآخر حاضر معه، في نفس الوعاء الحاوي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أنك إذا رأيت اليد اليمنى لزيد من الناس، فإنك تتوقع أن ترى معها يده اليسرى أيضاً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3907035_2142443653"/>
      <w:bookmarkStart w:id="223" w:name="_Toc73"/>
      <w:bookmarkEnd w:id="222"/>
      <w:r>
        <w:rPr>
          <w:rtl w:val="true"/>
        </w:rPr>
        <w:t>عن أي معراج تتحدث الرواية؟</w:t>
      </w:r>
      <w:r>
        <w:rPr>
          <w:rtl w:val="true"/>
        </w:rPr>
        <w:t>!</w:t>
      </w:r>
      <w:bookmarkEnd w:id="223"/>
    </w:p>
    <w:p>
      <w:pPr>
        <w:pStyle w:val="BookText"/>
        <w:rPr/>
      </w:pPr>
      <w:r>
        <w:rPr>
          <w:rFonts w:ascii="IRNazanin" w:hAnsi="IRNazanin" w:eastAsia="IRNazanin"/>
          <w:color w:val="111111"/>
          <w:sz w:val="28"/>
          <w:sz w:val="28"/>
          <w:szCs w:val="28"/>
          <w:rtl w:val="true"/>
          <w:lang w:bidi="fa-IR"/>
        </w:rPr>
        <w:t>وقد صرحت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رأى قصري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حين عرج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المعراج إن كان قد حصل في السنة الثالثة من البعثة، أو السنة الثانية عشرة كما يقولون، أو قبل الهجرة بيسير، فذلك يعني أن هذا الأمر قد حصل قبل زواج علي بفاطمة، وقبل أن يخلق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حتى قبل أن تخلق أمهما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نرى في ذلك أي مشكلة، لأن النبي وأهل بيته قد خلقوا قبل الخلق، وكانوا أشباحاً مطيفة بالعرش، وكان الأنبياء منذ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يتوسلون بهم إلى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الشاهد على الأنبياء منذ آدم، كما دل عليه قوله تعالى</w:t>
      </w:r>
      <w:r>
        <w:rPr>
          <w:rFonts w:eastAsia="IRNazanin" w:cs="IRNazanin"/>
          <w:color w:val="111111"/>
          <w:sz w:val="28"/>
          <w:szCs w:val="28"/>
          <w:rtl w:val="true"/>
          <w:lang w:bidi="fa-IR"/>
        </w:rPr>
        <w:t xml:space="preserve">: </w:t>
      </w:r>
      <w:bookmarkStart w:id="224" w:name="pg15816_170061"/>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يعرف ما يجري على ولديه بالتفصيل فلماذا لا يرى قصريهما في الجنة ليلة معراجه حتى لو كانا لم يولدا بعد في هذه النشأة؟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المعراج لم يحصل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بل في بعض الروايات أنه 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أسري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وعشرين مرة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فلعله رأى هذا الذي رآه في واحدة من هذه المرات، التي لنا نحتمل أنها كانت بعد ولادة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4"/>
        <w:numPr>
          <w:ilvl w:val="3"/>
          <w:numId w:val="1"/>
        </w:numPr>
        <w:rPr/>
      </w:pPr>
      <w:bookmarkStart w:id="225" w:name="__RefHeading___Toc13907037_2142443653"/>
      <w:bookmarkStart w:id="226" w:name="_Toc74"/>
      <w:bookmarkEnd w:id="225"/>
      <w:r>
        <w:rPr>
          <w:rtl w:val="true"/>
        </w:rPr>
        <w:t>حياء جبرائيل</w:t>
      </w:r>
      <w:r>
        <w:rPr>
          <w:rtl w:val="true"/>
        </w:rPr>
        <w:t>:</w:t>
      </w:r>
      <w:bookmarkEnd w:id="22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طبيعيا أن يأخذ الحياء جبرائيل، ويتردد في إخبار النبي بما سأله عنه، 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مسروراً بما يشاهده من نعم أعدها اللّه تعالى لأوليائه، ولاسيما بعد أن رأى القصرين اللذين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يكن يستسيغ أن يبدل </w:t>
      </w:r>
    </w:p>
    <w:p>
      <w:pPr>
        <w:pStyle w:val="BookText"/>
        <w:rPr/>
      </w:pPr>
      <w:r>
        <w:rPr>
          <w:rFonts w:ascii="IRNazanin" w:hAnsi="IRNazanin" w:eastAsia="IRNazanin"/>
          <w:color w:val="111111"/>
          <w:sz w:val="28"/>
          <w:sz w:val="28"/>
          <w:szCs w:val="28"/>
          <w:rtl w:val="true"/>
          <w:lang w:bidi="fa-IR"/>
        </w:rPr>
        <w:t>سروره إلى حزن وأسى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على يقين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أعلم من المسؤول بالجواب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كان يريد للناس أن يسمعوا بهذا الأمر من خلال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لهذا الأمر وقعه الخاص النفوس، وهذا ما حصل فعلاً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الأهمية بمكان تذكير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يريد للإنسان أن يحقق ويجسد إنسانيته في هذه الدنيا بكل طاقاتها، وإمكاناتها، ويستثمر ذلك كله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يريد أن يكون الإنسان آلة لها طموحات دنيوية بالدرجة الأولى، وربما كان معها نسمة ضئيلة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تسعى إلى دنياها بإمكانات كبيرة وقوية وكثيرة، وبيدها عقل هائل القدرات مسخر لها، وتريد أن تستنزف طاقاته في سبيل 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يرتبط بالآخرة، فإنها تبقيه في دائرة التمنيات، والآمال العقيمة، التي ادخرتها من مظاهر عجزها عن بلوغ ما تريده في دنياها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يريده موجوداً قوياً، زاخراً بالطاقات، غنياً بالبركات، يتفجر كرماً، وشجاعة، وحنوا، وعاطفة، ورحمة، وإباء، وشمما، وعلماً، ومعرفة، ورصانة واتزاناً، وجدا واجتهاداً، وعطاء، وشعوراً بالمسؤولية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وجامعاً لكل المعاني التي يحبها اللّه تعالى لأوليائه، ويرضاها لمن يريدهم أن يعمروا الأرض، ويثيروا دفائن العقول في </w:t>
      </w:r>
      <w:bookmarkStart w:id="227" w:name="pg15816_170063"/>
    </w:p>
    <w:p>
      <w:pPr>
        <w:pStyle w:val="BookText"/>
        <w:rPr/>
      </w:pPr>
      <w:bookmarkEnd w:id="227"/>
      <w:r>
        <w:rPr>
          <w:rFonts w:ascii="Amiri" w:hAnsi="Amiri" w:eastAsia="Amiri" w:cs="Amiri"/>
          <w:color w:val="111111"/>
          <w:sz w:val="28"/>
          <w:sz w:val="28"/>
          <w:szCs w:val="28"/>
          <w:rtl w:val="true"/>
          <w:lang w:bidi="ar-SA"/>
        </w:rPr>
        <w:t>تحقيق رضا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جسد لنا ذلك بصورة مصغرة ومحدودة في ملك سليمان وداود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وسوف يتجسد بصورة أتم على يد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يملأ الأرض قسطا وعدلاً، فتخرج له خيراتها، لأنه هو الذي يبلغ بالأمة حداً تصبح معه قادرة على توظيف كل طاقاتها الإنسانية والعاطفية، والأحاسيس والمشاعر، والصفات الجميلة، والأخلاق النبيلة والسمات والمكونات الإنسانية في خدمة الأهداف النبيلة والسامية في الدنيا والآخرة، كما ألمحنا إليه</w:t>
      </w:r>
      <w:r>
        <w:rPr>
          <w:rFonts w:eastAsia="IRNazanin" w:cs="IRNazanin"/>
          <w:color w:val="111111"/>
          <w:sz w:val="28"/>
          <w:szCs w:val="28"/>
          <w:rtl w:val="true"/>
          <w:lang w:bidi="fa-IR"/>
        </w:rPr>
        <w:t>.</w:t>
      </w:r>
    </w:p>
    <w:p>
      <w:pPr>
        <w:pStyle w:val="Heading4"/>
        <w:numPr>
          <w:ilvl w:val="3"/>
          <w:numId w:val="1"/>
        </w:numPr>
        <w:rPr/>
      </w:pPr>
      <w:bookmarkStart w:id="228" w:name="__RefHeading___Toc13907039_2142443653"/>
      <w:bookmarkStart w:id="229" w:name="_Toc75"/>
      <w:bookmarkEnd w:id="228"/>
      <w:r>
        <w:rPr>
          <w:rtl w:val="true"/>
        </w:rPr>
        <w:t>الاحتضار</w:t>
      </w:r>
      <w:r>
        <w:rPr>
          <w:rtl w:val="true"/>
        </w:rPr>
        <w:t>:</w:t>
      </w:r>
      <w:bookmarkEnd w:id="229"/>
    </w:p>
    <w:p>
      <w:pPr>
        <w:pStyle w:val="BookText"/>
        <w:rPr/>
      </w:pPr>
      <w:r>
        <w:rPr>
          <w:rFonts w:ascii="IRNazanin" w:hAnsi="IRNazanin" w:eastAsia="IRNazanin"/>
          <w:color w:val="111111"/>
          <w:sz w:val="28"/>
          <w:sz w:val="28"/>
          <w:szCs w:val="28"/>
          <w:rtl w:val="true"/>
          <w:lang w:bidi="fa-IR"/>
        </w:rPr>
        <w:t>حكي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أشرف على الموت، 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أعلم حالك يا أخي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يفارق العقل منا أهل البيت ما دام الروح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يدك في يدي حتى إذا عاينت ملك الموت أغمز يدك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 يده في يده، فلما كان بعد ساعة غمز يده غمزا خفيفاً، فقرب الحسين أذنه إلى فمه،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اللّه عنك راض، وجدك شافع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230" w:name="pg15816_170064"/>
    </w:p>
    <w:p>
      <w:pPr>
        <w:pStyle w:val="Heading4"/>
        <w:numPr>
          <w:ilvl w:val="3"/>
          <w:numId w:val="1"/>
        </w:numPr>
        <w:rPr/>
      </w:pPr>
      <w:bookmarkStart w:id="231" w:name="__RefHeading___Toc13907041_2142443653"/>
      <w:bookmarkStart w:id="232" w:name="_Toc76"/>
      <w:bookmarkEnd w:id="230"/>
      <w:bookmarkEnd w:id="231"/>
      <w:r>
        <w:rPr>
          <w:rtl w:val="true"/>
        </w:rPr>
        <w:t>أريد أن أعلم حالك</w:t>
      </w:r>
      <w:r>
        <w:rPr>
          <w:rtl w:val="true"/>
        </w:rPr>
        <w:t>:</w:t>
      </w:r>
      <w:bookmarkEnd w:id="232"/>
    </w:p>
    <w:p>
      <w:pPr>
        <w:pStyle w:val="BookText"/>
        <w:rPr/>
      </w:pPr>
      <w:r>
        <w:rPr>
          <w:rFonts w:ascii="IRNazanin" w:hAnsi="IRNazanin" w:eastAsia="IRNazanin"/>
          <w:color w:val="111111"/>
          <w:sz w:val="28"/>
          <w:sz w:val="28"/>
          <w:szCs w:val="28"/>
          <w:rtl w:val="true"/>
          <w:lang w:bidi="fa-IR"/>
        </w:rPr>
        <w:t>وفي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ما يجري على أخيه حين احتضاره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سبب تبلور هذه الرغبة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يعلم بذلك من خلال علم الإمامة، المستند إلى إخبار الصادق المصدق عن جبرئيل، عن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قد أتى على طريقة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أَوَلَمْ تُؤْمِن قَالَ بَلَى وَلكِن لِيَطْمَئِن قلبي</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يريد أن يزيد في معرفة الناس بخصوصيات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لا يخطر على بال أحد هذا السؤال الذي طرحه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ويظن الناس أن حالات الإحتضار واحدة لا يختلف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سائر الناس</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ما جرى بين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حضور ملك الموت عند المحتضر إذا كان إماماً لا يعني انقطاع صلة الإمام بالدنيا، ولا يشير إلى فقدانه الإدراك، بل تبقى قدراته العقلية والإدراكية، وحتى الجسدية فعالة إلى حين انتزاع ملك الموت الروح من البدن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ثبت هذا بصورة حسية، حين أخبر الإمام الحسن أخاه بحضور ملك الموت عنده، وأخبره أيضاً بما بشره به الملك، فقد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عنك 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شافع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أذل المؤمنين بواسطة عهده مع معاوية، أو أنه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يزعم بعض أهل الأهواء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راض عن حرب الناكثين والقاسطين والمارقين، أو أنه كان عثمانياً مخالفاً لأبيه في الرأي والنهج، فلا يمكن أن يكون اللّه تعالى راضياً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يمكن الجمع بين الرضا عن أبيه، وبين الرضا عنه، إذا كان هذا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البشارة ليست في الحقيقة إلا تصوبيا لسياساته التي لم يفهمها بعض القاصرين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أن يتشبث بها بعض أهل الأهواء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إخباره لحظة احتضاره بأن جده شافع، كأنه يحمل معه تهديداً لمن يصر على اتهام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منه بريء، بأنه سوف يحرم من 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بالك بمن يحرمه من تجديد العهد بجده، ويرمي جثمانه </w:t>
      </w:r>
      <w:bookmarkStart w:id="233" w:name="pg15816_170066"/>
    </w:p>
    <w:p>
      <w:pPr>
        <w:pStyle w:val="BookText"/>
        <w:rPr/>
      </w:pPr>
      <w:bookmarkEnd w:id="233"/>
      <w:r>
        <w:rPr>
          <w:rFonts w:ascii="IRNazanin" w:hAnsi="IRNazanin" w:eastAsia="IRNazanin"/>
          <w:color w:val="111111"/>
          <w:sz w:val="28"/>
          <w:sz w:val="28"/>
          <w:szCs w:val="28"/>
          <w:rtl w:val="true"/>
          <w:lang w:bidi="fa-IR"/>
        </w:rPr>
        <w:t>بالسهام، إلى آخر ما تقدم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إدخال من لا قرابة لهم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في بيته بغير إذنه، وبالأخص أن يقرن الحسن المرضي عنه من اللّه بمن سير أبا ذر، وحمى الحمى، وضرب عماراً وابن مسعود، ومن يسمى بحمال الخطايا</w:t>
      </w:r>
      <w:r>
        <w:rPr>
          <w:rFonts w:eastAsia="IRNazanin" w:cs="IRNazanin"/>
          <w:color w:val="111111"/>
          <w:sz w:val="28"/>
          <w:szCs w:val="28"/>
          <w:rtl w:val="true"/>
          <w:lang w:bidi="fa-IR"/>
        </w:rPr>
        <w:t>..</w:t>
      </w:r>
    </w:p>
    <w:p>
      <w:pPr>
        <w:pStyle w:val="Heading4"/>
        <w:numPr>
          <w:ilvl w:val="3"/>
          <w:numId w:val="1"/>
        </w:numPr>
        <w:rPr/>
      </w:pPr>
      <w:bookmarkStart w:id="234" w:name="__RefHeading___Toc13907043_2142443653"/>
      <w:bookmarkStart w:id="235" w:name="_Toc77"/>
      <w:bookmarkEnd w:id="234"/>
      <w:r>
        <w:rPr>
          <w:rtl w:val="true"/>
        </w:rPr>
        <w:t>لم يشكا في حديث جدهما</w:t>
      </w:r>
      <w:r>
        <w:rPr>
          <w:rtl w:val="true"/>
        </w:rPr>
        <w:t>:</w:t>
      </w:r>
      <w:bookmarkEnd w:id="235"/>
    </w:p>
    <w:p>
      <w:pPr>
        <w:pStyle w:val="BookText"/>
        <w:rPr/>
      </w:pPr>
      <w:r>
        <w:rPr>
          <w:rFonts w:ascii="IRNazanin" w:hAnsi="IRNazanin" w:eastAsia="IRNazanin"/>
          <w:color w:val="111111"/>
          <w:sz w:val="28"/>
          <w:sz w:val="28"/>
          <w:szCs w:val="28"/>
          <w:rtl w:val="true"/>
          <w:lang w:bidi="fa-IR"/>
        </w:rPr>
        <w:t xml:space="preserve">وقد ذكر بعض الإخوة الأكارم ان الرواية مدسوسة، لأنها تزعم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في قول جدهما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سيدا شباب أهل الجنة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مراده بالشك في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صح حديث جدي في وفيك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أن المراد بالصحة هو التحقق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الصحيح فى مقابل المكذوب أو المشكوك فيه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3907045_2142443653"/>
      <w:bookmarkStart w:id="237" w:name="_Toc78"/>
      <w:bookmarkEnd w:id="236"/>
      <w:r>
        <w:rPr>
          <w:rtl w:val="true"/>
        </w:rPr>
        <w:t>من الذي صلى على الإمام الحسن</w:t>
      </w:r>
      <w:r>
        <w:rPr>
          <w:rtl w:val="true"/>
        </w:rPr>
        <w:t>«</w:t>
      </w:r>
      <w:r>
        <w:rPr>
          <w:rtl w:val="true"/>
        </w:rPr>
        <w:t>علیه السلام</w:t>
      </w:r>
      <w:r>
        <w:rPr>
          <w:rtl w:val="true"/>
        </w:rPr>
        <w:t xml:space="preserve">» </w:t>
      </w:r>
      <w:r>
        <w:rPr>
          <w:rtl w:val="true"/>
        </w:rPr>
        <w:t>؟</w:t>
      </w:r>
      <w:r>
        <w:rPr>
          <w:rtl w:val="true"/>
        </w:rPr>
        <w:t>!:</w:t>
      </w:r>
      <w:bookmarkEnd w:id="2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إلى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يشهده يومئذٍ من بني أمية إلا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يومئذٍ أميراً على المدينة، فقدمه الحسين للصلاة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السنة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أبو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يدفع بعجز في قفا سعيد بن العاص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فلولا السنة لما قدمتك، وسعيد أمير المدينة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نص آخر لما توفي تولى أمره أخوه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وأخرجه إلى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سعيد بن العاص أمير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عليه إلا الحسين، فقدمه الحسين،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السنة لما قدمتك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صحيح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سعيد بن العاص كان في جملة بني أمية الذين احتشدوا لمنع الإمام الحسن عن الدخول إلى جده لتجديد العهد به، فكيف يمكنه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الصلاة على أخيه، فضلا عن أن </w:t>
      </w:r>
    </w:p>
    <w:p>
      <w:pPr>
        <w:pStyle w:val="BookText"/>
        <w:rPr/>
      </w:pPr>
      <w:r>
        <w:rPr>
          <w:rFonts w:ascii="Amiri" w:hAnsi="Amiri" w:eastAsia="Amiri" w:cs="Amiri"/>
          <w:color w:val="111111"/>
          <w:sz w:val="28"/>
          <w:sz w:val="28"/>
          <w:szCs w:val="28"/>
          <w:rtl w:val="true"/>
          <w:lang w:bidi="ar-SA"/>
        </w:rPr>
        <w:t>يدفع في قفاه من أجل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احتضر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ادفنوني عند أبي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يدفنه في حجرة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بنو أمية، ومروان، وسعيد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والياً على المدينة، فمنعوه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وقامت بنو هاشم لتقاتلهم، فقال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لو كان ابن موسى، أما كان يدفن مع أبيه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مروان قد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العاص قد مال مع بني هاشم، وأن مروان هو الذي منع من دفنه عند جده، فكانت النتيجة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عزل سعيداً بعد ذلك عن المدينة، وولى مروان مكانه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سعيد بن العاص كان عدوا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وقد هدم 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وعقيل، والحسن، ودار </w:t>
      </w:r>
    </w:p>
    <w:p>
      <w:pPr>
        <w:pStyle w:val="BookText"/>
        <w:rPr/>
      </w:pPr>
      <w:r>
        <w:rPr>
          <w:rFonts w:ascii="Amiri" w:hAnsi="Amiri" w:eastAsia="Amiri" w:cs="Amiri"/>
          <w:color w:val="111111"/>
          <w:sz w:val="28"/>
          <w:sz w:val="28"/>
          <w:szCs w:val="28"/>
          <w:rtl w:val="true"/>
          <w:lang w:bidi="ar-SA"/>
        </w:rPr>
        <w:t xml:space="preserve">الرباب زوجة الإمام الحسين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بالإضافة إلى أمور أخرى أشرنا إليها حين ذكرنا ما جرى حين دفن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يطلب منه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يصلي على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معنى وصفه بالإمام؟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تجر السنة على أن يكون الوالي هو الذي يصلي على الجنائز، وهناك شواهد كثيرة تدل على أن كثيرين من غير الولاة كانوا يصلون على الجنائز، ولم نجد أحداً اعترض عليهم، أو لفت نظرهم إلى وجود سنة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طائفة من هذه الموارد في مقال لنا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على الميت خمس لا أربع</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الموارد التي تشهد بصحة ما نقول، ما روي عن زيد بن أرقم وعيسى مولى حذيفة، وابن مسعود، ومحمد ابن الحنفية، وحصين بن عامر، وأصحاب معاذ وأبي يوسف</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عن تقديم الأئمة، إن صح فلا يقصد به أئمة الجور، والمعروفون بالجهل بأبسط أحكام الشريعة، بل إن سعيد بن العاص كان يجهل بعدد تكبيرات صلاة الميت، فضلاً عما عدا ذلك</w:t>
      </w:r>
      <w:r>
        <w:rPr>
          <w:rFonts w:eastAsia="Amiri" w:cs="Amiri" w:ascii="Amiri" w:hAnsi="Amiri"/>
          <w:color w:val="111111"/>
          <w:sz w:val="28"/>
          <w:szCs w:val="28"/>
          <w:rtl w:val="true"/>
          <w:lang w:bidi="ar-SA"/>
        </w:rPr>
        <w:t xml:space="preserve">. </w:t>
      </w:r>
      <w:bookmarkStart w:id="238" w:name="pg15816_170070"/>
    </w:p>
    <w:p>
      <w:pPr>
        <w:pStyle w:val="BookText"/>
        <w:rPr/>
      </w:pPr>
      <w:bookmarkEnd w:id="238"/>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 الأمراء كانوا يحبون التصدي لهذا الأمر بأنفسهم، فلا يفترض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أن يخضعوا لإرادة الأمراء والحكام في هذا الأمر، ولا أن يقبلوا بأن يصبح هذا الأمر سنة، بل من واجبهم إبطال السنن السيئة 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على أن الإمام لا يصلي عليه إلا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 سعيد بن العاص قد صلى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فذلك لا ينافي أن يكون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صلى عليه قبل إخراجه إلى موضع الجنائز، وتكون صلاة سعيد عليه قد جاءت على سبيل المداراة، ودفع غائلة ما ينتج عن استبعاده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صح النقل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أنها سنة لما قدمتك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الطعن في سعيد، وعدم أهليته في نفسه للإكرام والاحترام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سعيد قد مال مع بني هاشم كما زعم سبط ابن الجوزي لم يكلمه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الطريقة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قد يكون قد أظهر الميل إلى بني هاشم سياسة منه، ومكراً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3907047_2142443653"/>
      <w:bookmarkStart w:id="240" w:name="_Toc79"/>
      <w:bookmarkEnd w:id="239"/>
      <w:r>
        <w:rPr>
          <w:rtl w:val="true"/>
        </w:rPr>
        <w:t>التجهيز والدفن</w:t>
      </w:r>
      <w:r>
        <w:rPr>
          <w:rtl w:val="true"/>
        </w:rPr>
        <w:t>:</w:t>
      </w:r>
      <w:bookmarkEnd w:id="24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عن تجهيز ودفن الإمام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 غسله الحسين، </w:t>
      </w:r>
    </w:p>
    <w:p>
      <w:pPr>
        <w:pStyle w:val="BookText"/>
        <w:rPr/>
      </w:pPr>
      <w:r>
        <w:rPr>
          <w:rFonts w:ascii="Amiri" w:hAnsi="Amiri" w:eastAsia="Amiri" w:cs="Amiri"/>
          <w:color w:val="111111"/>
          <w:sz w:val="28"/>
          <w:sz w:val="28"/>
          <w:szCs w:val="28"/>
          <w:rtl w:val="true"/>
          <w:lang w:bidi="ar-SA"/>
        </w:rPr>
        <w:t>ومحمد،والعباس، وإخوته من علي بن أبي طالب، وصلى عليه سعيد بن العاص</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 آشوب، وكذلك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وتكفينه، ودفنه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لا يغسله إلا الإمام، فما معنى مشاركة محمد ابن الحنفية، والعباس، وإخوته في تغسيل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نص كشف الغمة؟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النص الوارد عن ابن شهرآشوب قد حصر أمر الغسل والتكفين والدفن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يدل على أن مشاركة إخوة الإمام الحسين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غسل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على سبيل المعونة على </w:t>
      </w:r>
      <w:bookmarkStart w:id="241" w:name="pg15816_170072"/>
    </w:p>
    <w:p>
      <w:pPr>
        <w:pStyle w:val="BookText"/>
        <w:rPr/>
      </w:pPr>
      <w:bookmarkEnd w:id="241"/>
      <w:r>
        <w:rPr>
          <w:rFonts w:ascii="IRNazanin" w:hAnsi="IRNazanin" w:eastAsia="IRNazanin"/>
          <w:color w:val="111111"/>
          <w:sz w:val="28"/>
          <w:sz w:val="28"/>
          <w:szCs w:val="28"/>
          <w:rtl w:val="true"/>
          <w:lang w:bidi="fa-IR"/>
        </w:rPr>
        <w:t xml:space="preserve">إنجاز هذا الأمر، كالمعونة على إحضار الماء، وتهيئة السدر والكافور، وتقريب ذلك له، ومناولته إياه من وراء الستار، بالإضافة إلى تهيئة سائر الوسائل التي يحتاج إليها، وتلبية ما يطلبه منهم، تماماً كما جرى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المراد المشاركة المباشرة، فإن ذلك ممنوع على غير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ويشير إلى ما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وصاياه مخاطباً أخاه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اغسلني، وحنطني، وكفني، واحملني إلى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ذلك،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غسلوني وكفنوني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رواية عيون المعجزات والإرشاد</w:t>
      </w:r>
      <w:r>
        <w:rPr>
          <w:rFonts w:eastAsia="IRNazanin" w:cs="IRNazanin"/>
          <w:color w:val="111111"/>
          <w:sz w:val="28"/>
          <w:szCs w:val="28"/>
          <w:rtl w:val="true"/>
          <w:lang w:bidi="fa-IR"/>
        </w:rPr>
        <w:t>.</w:t>
      </w:r>
    </w:p>
    <w:p>
      <w:pPr>
        <w:pStyle w:val="Heading4"/>
        <w:numPr>
          <w:ilvl w:val="3"/>
          <w:numId w:val="1"/>
        </w:numPr>
        <w:rPr/>
      </w:pPr>
      <w:bookmarkStart w:id="242" w:name="__RefHeading___Toc13907049_2142443653"/>
      <w:bookmarkStart w:id="243" w:name="_Toc80"/>
      <w:bookmarkEnd w:id="242"/>
      <w:r>
        <w:rPr>
          <w:rtl w:val="true"/>
        </w:rPr>
        <w:t>الحسين يرثي أخاه</w:t>
      </w:r>
      <w:r>
        <w:rPr>
          <w:rtl w:val="true"/>
        </w:rPr>
        <w:t>:</w:t>
      </w:r>
      <w:bookmarkEnd w:id="243"/>
    </w:p>
    <w:p>
      <w:p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 الحسن في لحده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أأدهن رأسي أم تطيب مجالسي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معفور وأنت سليب</w:t>
      </w:r>
    </w:p>
    <w:p>
      <w:pPr>
        <w:pStyle w:val="BookText"/>
        <w:rPr/>
      </w:pPr>
      <w:r>
        <w:rPr>
          <w:rFonts w:ascii="Amiri" w:hAnsi="Amiri" w:eastAsia="Amiri" w:cs="Amiri"/>
          <w:color w:val="111111"/>
          <w:sz w:val="28"/>
          <w:sz w:val="28"/>
          <w:szCs w:val="28"/>
          <w:rtl w:val="true"/>
          <w:lang w:bidi="ar-SA"/>
        </w:rPr>
        <w:t>أو استمتع الدنيا لشيء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أدنا إليك حبيب</w:t>
      </w:r>
    </w:p>
    <w:p>
      <w:pPr>
        <w:pStyle w:val="BookText"/>
        <w:rPr/>
      </w:pPr>
      <w:r>
        <w:rPr>
          <w:rFonts w:ascii="Amiri" w:hAnsi="Amiri" w:eastAsia="Amiri" w:cs="Amiri"/>
          <w:color w:val="111111"/>
          <w:sz w:val="28"/>
          <w:sz w:val="28"/>
          <w:szCs w:val="28"/>
          <w:rtl w:val="true"/>
          <w:lang w:bidi="ar-SA"/>
        </w:rPr>
        <w:t>فلا زلت أبكي ما تغنت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وما هبت صبا وجنوب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هملت عيني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اخضر في دوح الحجز </w:t>
      </w:r>
      <w:bookmarkStart w:id="244" w:name="pg15816_170073"/>
    </w:p>
    <w:p>
      <w:pPr>
        <w:pStyle w:val="BookText"/>
        <w:rPr/>
      </w:pPr>
      <w:bookmarkEnd w:id="244"/>
      <w:r>
        <w:rPr>
          <w:rFonts w:ascii="Amiri" w:hAnsi="Amiri" w:eastAsia="Amiri" w:cs="Amiri"/>
          <w:color w:val="111111"/>
          <w:sz w:val="28"/>
          <w:sz w:val="28"/>
          <w:szCs w:val="28"/>
          <w:rtl w:val="true"/>
          <w:lang w:bidi="ar-SA"/>
        </w:rPr>
        <w:t>بكائي طويل والدموع غزيرة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بعيد والمزار قريب</w:t>
      </w:r>
    </w:p>
    <w:p>
      <w:pPr>
        <w:pStyle w:val="BookText"/>
        <w:rPr/>
      </w:pPr>
      <w:r>
        <w:rPr>
          <w:rFonts w:ascii="Amiri" w:hAnsi="Amiri" w:eastAsia="Amiri" w:cs="Amiri"/>
          <w:color w:val="111111"/>
          <w:sz w:val="28"/>
          <w:sz w:val="28"/>
          <w:szCs w:val="28"/>
          <w:rtl w:val="true"/>
          <w:lang w:bidi="ar-SA"/>
        </w:rPr>
        <w:t>غريب وأطراف البيوت تحوطه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ألاكل من تحت التراب غريب</w:t>
      </w:r>
    </w:p>
    <w:p>
      <w:pPr>
        <w:pStyle w:val="BookText"/>
        <w:rPr/>
      </w:pPr>
      <w:r>
        <w:rPr>
          <w:rFonts w:ascii="Amiri" w:hAnsi="Amiri" w:eastAsia="Amiri" w:cs="Amiri"/>
          <w:color w:val="111111"/>
          <w:sz w:val="28"/>
          <w:sz w:val="28"/>
          <w:szCs w:val="28"/>
          <w:rtl w:val="true"/>
          <w:lang w:bidi="ar-SA"/>
        </w:rPr>
        <w:t>ولا يفرح الباقي خلاف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فتى للموت فيه نصيب</w:t>
      </w:r>
    </w:p>
    <w:p>
      <w:pPr>
        <w:pStyle w:val="BookText"/>
        <w:rPr/>
      </w:pPr>
      <w:r>
        <w:rPr>
          <w:rFonts w:ascii="Amiri" w:hAnsi="Amiri" w:eastAsia="Amiri" w:cs="Amiri"/>
          <w:color w:val="111111"/>
          <w:sz w:val="28"/>
          <w:sz w:val="28"/>
          <w:szCs w:val="28"/>
          <w:rtl w:val="true"/>
          <w:lang w:bidi="ar-SA"/>
        </w:rPr>
        <w:t>فليس حريبا من أصيب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وارى أخاه حريب</w:t>
      </w:r>
    </w:p>
    <w:p>
      <w:pPr>
        <w:pStyle w:val="BookText"/>
        <w:rPr/>
      </w:pPr>
      <w:r>
        <w:rPr>
          <w:rFonts w:ascii="Amiri" w:hAnsi="Amiri" w:eastAsia="Amiri" w:cs="Amiri"/>
          <w:color w:val="111111"/>
          <w:sz w:val="28"/>
          <w:sz w:val="28"/>
          <w:szCs w:val="28"/>
          <w:rtl w:val="true"/>
          <w:lang w:bidi="ar-SA"/>
        </w:rPr>
        <w:t>نسيبك من أمسى يناجيك طيفه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تحت التراب</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لاحظنا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رثى أخاه بذلك الشعر العاطفي والمؤثر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وللشعر طعمه الخاص وأهميته وجاذبيته عند العرب، وهم يحفظونه، ويتداولونه كتحفة جميلة وعزيزة، تلامس مشاعرهم، وتنفذ إلى وجدانهم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ذلك اختار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يرثي أخاه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يهمنا التحقيق لمعرفة إن كان هذا الشعر من نظم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 لغيره وقد تمثل هو به، فإن التمثل به يدل على أن له درجة من الرضا والقبول عنده</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245" w:name="__RefHeading___Toc13907051_2142443653"/>
      <w:bookmarkStart w:id="246" w:name="_Toc81"/>
      <w:bookmarkEnd w:id="245"/>
      <w:r>
        <w:rPr>
          <w:rtl w:val="true"/>
        </w:rPr>
        <w:t>زيارة القبر عشية كل جمعة</w:t>
      </w:r>
      <w:r>
        <w:rPr>
          <w:rtl w:val="true"/>
        </w:rPr>
        <w:t>:</w:t>
      </w:r>
      <w:bookmarkEnd w:id="2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القبور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بن علي كان يزور قبر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عشية جمعة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قد أمر المؤمنين بزيارة القبور، لما ذلك من فوائد وعوائد روحية، ومثوبات وعد سبحانه وتعالى العباد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لقبر أخيه عشية كل جمعة تحمل معها أيضاً معاني التكريم والتعظيم والوفاء، والدلالة على شدة العلاقة بينهما، وفيها تكذيب لما يدعى من اختلاف بينهما في أمر الصلح، أو في غيره، كما ألمحنا إليه سابقا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عن دلالتها على مشروعية زيارة القبور، وعلى خطأ من منع منها، فإن هذا المنع إنما هو لأهداف غير حميدة، فإنهم لا يريدون للناس أن يزوروا قبور الصالحين، لأن أهل البيت سيكونون على رأسهم، وذلك لا يرضاه مناوئو أهل البيت، ويمنعون منه أشد المنع، لاسيما إذا صاحبه استذكار سيرة أهل البيت، واستحضار ما جرى عليهم من مناوئيهم، الذين يقدسهم مناوئو أهل البيت، ويبالغون في إظهار الحب والولاء لهم، بقدر ما يحبون إبعاد الناس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والكيد لهم أحياء وأمواتاً، فإنا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وإنا إليه راجعون</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5816_170077"/>
      <w:bookmarkStart w:id="248" w:name="pg15816_170077"/>
      <w:bookmarkEnd w:id="248"/>
    </w:p>
    <w:p>
      <w:pPr>
        <w:pStyle w:val="Heading3"/>
        <w:numPr>
          <w:ilvl w:val="2"/>
          <w:numId w:val="1"/>
        </w:numPr>
        <w:rPr/>
      </w:pPr>
      <w:bookmarkStart w:id="249" w:name="pg15816_170077"/>
      <w:bookmarkStart w:id="250" w:name="__RefHeading___Toc13907053_2142443653"/>
      <w:bookmarkStart w:id="251" w:name="_Toc82"/>
      <w:bookmarkEnd w:id="249"/>
      <w:bookmarkEnd w:id="250"/>
      <w:r>
        <w:rPr>
          <w:rtl w:val="true"/>
        </w:rPr>
        <w:t>الفصل الثاني</w:t>
      </w:r>
      <w:r>
        <w:rPr>
          <w:rtl w:val="true"/>
        </w:rPr>
        <w:t xml:space="preserve">: </w:t>
      </w:r>
      <w:r>
        <w:rPr>
          <w:rtl w:val="true"/>
        </w:rPr>
        <w:t>الوصية المكذوبة وأكاذيب أخرى</w:t>
      </w:r>
      <w:r>
        <w:rPr>
          <w:rtl w:val="true"/>
        </w:rPr>
        <w:t>..</w:t>
      </w:r>
      <w:bookmarkEnd w:id="25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13907055_2142443653"/>
      <w:bookmarkStart w:id="253" w:name="_Toc83"/>
      <w:bookmarkEnd w:id="252"/>
      <w:r>
        <w:rPr>
          <w:rtl w:val="true"/>
        </w:rPr>
        <w:t>اشارة</w:t>
      </w:r>
      <w:bookmarkEnd w:id="25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5816_170079"/>
      <w:bookmarkStart w:id="255" w:name="pg15816_170079"/>
      <w:bookmarkEnd w:id="255"/>
    </w:p>
    <w:p>
      <w:pPr>
        <w:pStyle w:val="Heading4"/>
        <w:numPr>
          <w:ilvl w:val="3"/>
          <w:numId w:val="1"/>
        </w:numPr>
        <w:rPr/>
      </w:pPr>
      <w:bookmarkStart w:id="256" w:name="pg15816_170079"/>
      <w:bookmarkStart w:id="257" w:name="__RefHeading___Toc13907057_2142443653"/>
      <w:bookmarkStart w:id="258" w:name="_Toc84"/>
      <w:bookmarkEnd w:id="256"/>
      <w:bookmarkEnd w:id="257"/>
      <w:r>
        <w:rPr>
          <w:rtl w:val="true"/>
        </w:rPr>
        <w:t>ليس هذا صحيحاً</w:t>
      </w:r>
      <w:r>
        <w:rPr>
          <w:rtl w:val="true"/>
        </w:rPr>
        <w:t>:</w:t>
      </w:r>
      <w:bookmarkEnd w:id="258"/>
    </w:p>
    <w:p>
      <w:pPr>
        <w:pStyle w:val="BookText"/>
        <w:rPr/>
      </w:pPr>
      <w:r>
        <w:rPr>
          <w:rFonts w:ascii="IRNazanin" w:hAnsi="IRNazanin" w:eastAsia="IRNazanin"/>
          <w:color w:val="111111"/>
          <w:sz w:val="28"/>
          <w:sz w:val="28"/>
          <w:szCs w:val="28"/>
          <w:rtl w:val="true"/>
          <w:lang w:bidi="fa-IR"/>
        </w:rPr>
        <w:t>قال أبو عمر ابن 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وروينا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علي لما حضرته الوفاة قال للحسين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إن أبانا رحمه اللّه تعالى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استشرف لهذا الأمر، ورجا أن يكون صاحبه، فصرفه اللّه عنه، ووليها أبو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حضرت أبا بكر الوفاة تشوف لها أيضاً، فصرفت عنه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احتضر عمر جعلها شورى بين ستة هو أحدهم، فلم يشك أنها لا تعدوه، فصرفت عنه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هلك عثمان بويع، ثم نوزع حتى جرد السيف، وطلبها فما صفا له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واللّه ما أرى أن يجمع اللّه فينا أهل البيت النبوة والخلافة، فلا أعرفن ما استخفك سفهاء أهل الكوفة، فأخرجوك؟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طلبت إلى عائشة، إذا مت أن تأذن لي فأدفن في بيتها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أدري لعلها كان ذلك منها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مت فاطلب ذلك إليها، فإن طابت نفسها فادفني في بيتها، وما أظن القوم إلا سيمنعونك، إذا أردت ذلك، فإن فعلوا فلا تراجعهم في ذلك، وادفني، في بقيع الغرقد، فإن فيمن فيه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الحسن أتى الحسين عائشة فطلب ذلك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ذلك،مروان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كذب و كذبت، واللّه لا يدفن هناك أبداً، منعوا عثمان من دفنه في المقبرة، يريدون دفن الحسن في بيت عائشة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ذلك الحسين، فدخل هو ومن معه في السلاح، فبلغ ذلك مروان فاستلام في الحديد أيضاً، فبلغ ذلك أبا هريرة،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إلا ظلم، يمنع الحسن أن يدفن مع أبيه، واللّه إنه لابن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انطلق إلى الحسين، فكلمه، وناشده اللّه،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قال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خفت أن يكون قتال فردوني إلى مقبرة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به حتى فعل، وحمله إلى البقيع، فلم يشهده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بن عقبة ناشد بني أمية أن يخلوه يشاهد الجنازة، فتركوه، فشهد دفنه في المقبرة، ودفن إلى جنب أمه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عنهاوعن بنيها أجمعين</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حجر الهيثمي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 قول أخيه الحسن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وسفهاء الكوفة أن يستخفوك، فيخرجوك، ويسلموك، فتندم ولات حين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تذكر ذلك ليلة قتله، فترحم على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الشلي الحضرمي، ومحمد الصبان المصري أيضا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النص مكذوب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الكثير من الدلائل والشواهد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ونذكر على سبيل المثال، ما يلي</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أبانا رحمه اللّه تعالى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استشرف لهذا الأمر، ورجا أن يكون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يعلم بما جرى يوم الغدير، ولا عرف ما جرى في مرض النبي حين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يكتب لهم كتاباً لن يضلوا بعده أبداً، فمنعوه،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 أو غلبه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لم يكن يعلم بعشرات النصوص النبوية في النص على ولاية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يعلم بنزول الكثير من الآيات في التأكيد على ولاية وإمامة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بَلَعْ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كثيرة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فصرفه اللّه عنه ووليها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الإيحاء بأن ما حصل في السقيفة قد حصل على قاعدة الجبر الإلهي، الذي لا ريب في بطلانه؟ فإن الجبر يؤدي إلى توجيه الاتهام إلى اللّه سبحانه مباشرة، وأنه هو الذي صرف الأمر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هاجم بيت الزهراء وأسقط جنينها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جرأة على اللّه سبحانه، وافتئات عليه تبارك وتعالى</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إن المجاميع الحديثية والتاريخية مملوءة بما يدل على أن </w:t>
      </w:r>
    </w:p>
    <w:p>
      <w:pPr>
        <w:pStyle w:val="BookText"/>
        <w:rPr/>
      </w:pPr>
      <w:r>
        <w:rPr>
          <w:rFonts w:ascii="IRNazanin" w:hAnsi="IRNazanin" w:eastAsia="IRNazanin"/>
          <w:color w:val="111111"/>
          <w:sz w:val="28"/>
          <w:sz w:val="28"/>
          <w:szCs w:val="28"/>
          <w:rtl w:val="true"/>
          <w:lang w:bidi="fa-IR"/>
        </w:rPr>
        <w:t xml:space="preserve">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يجري عليه وعلى 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بالتفاصيل الدقيقة، فعلي كان يعمل بوظيفته الشرعية، وطبق ما رسمه له اللّه ورسوله، مع علمه بكل ما سوف يناله من أذى في هذا السبيل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يريدون بمثل هذه الألاعيب تبرئة أئمتهم مما ارتكبوه في حق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السقيفة، وصرف الأنظار عن ضربها، وإسقاط جنينها، ومحاولات إحراق بيتها بما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هي وزوجها وأولادها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اللّه هو الذي صرف الأمر عن علي، فلماذا احتاجوا إلى ارتكاب كل تلك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حين جعل عمر الأمر شورى بين ستة،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لم يشك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هذا ينافي تصريحات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كان يعلم سلفاً بنتيجة تلك الشورى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أن يجمع اللّه فينا أهل البيت النبوة والخلافة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عجيب وغريب لما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جمع اللّه النبوة والخلافة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فالنبوة في النبي، ثم كانت الخلافة في علي عدة سنوات، وفي الحسن نفسه عدة أشهر أيضاً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المذكورة إنما أطلقها عمر بن الخطاب، وأتباعه </w:t>
      </w:r>
    </w:p>
    <w:p>
      <w:pPr>
        <w:pStyle w:val="BookText"/>
        <w:rPr/>
      </w:pPr>
      <w:r>
        <w:rPr>
          <w:rFonts w:ascii="IRNazanin" w:hAnsi="IRNazanin" w:eastAsia="IRNazanin"/>
          <w:color w:val="111111"/>
          <w:sz w:val="28"/>
          <w:sz w:val="28"/>
          <w:szCs w:val="28"/>
          <w:rtl w:val="true"/>
          <w:lang w:bidi="fa-IR"/>
        </w:rPr>
        <w:t xml:space="preserve">يريدون ترسيخها، والتسويق لها على لسان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بالرغم من أنها ظاهرة الخطل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عمر،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يجمع بين النبوة والخلافة في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بيد اللّه يفعل ما يشاء وفق مصلحة العباد، ولا يحق لأحد التدخل فيما يختاره، وأن يصدر له الأوامر والفتاوى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قرر مقام الإمامة والخلافة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كما أن الآيات القرآنية الكثيرة قد صرحت بهذا الأمر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أين علم عمر بهذا القرار الإلهي القاضي بعدم جمع النبوة والخلافة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أطلعه اللّه على 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يطلع نبيه عليه، ليوفر عليه كل تلك الجهود التي بذلها في البيعة له يوم الغدير، وسائر الجهود في المناسبات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الوصية المتقدمة عن أبي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أعرفن ما استخفك سفهاء أهل الكوفة فأخرجوك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لا يمكن أن يصدر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لأسباب عديدة، منها ما يلي</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 من جده ما يجري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ورأى مرات كثيرة بكاء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فلو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يقع في سفهاء أهل الكوفة، فقد كان من المفروض أن يكون النبي وعلي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يعرفه قد حذره ونهاه عن طاعة أهل العراق، وأن تتوالى هذه التحذيرات منهم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إماماً بنص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يجعل اللّه ورسوله إماماً يستخفه السفهاء، ويخرجونه، ليواجه القتل هو وأهل بيته وأصحابه؟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معصوم بنص آية التطهير، وقد بلغ في طاعته اللّه إلى الحد الذي أصبح فيه 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كذلك كيف يصح أن يستخفه السفهاء، ويوقعوه في فخ إغراءاتهم التي أدت به إلى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التسديد الإلهي والرعاية الربانية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هذه النصيحة قد أسداها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حقا، فلماذا لم ينتفع بها، ويمتنع عن إطاعة سفهاء أهل الكوفة؟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يدل هذا التحذير القوي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المقصود هو تبرئة يزيد،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التخفيف من جرمه، وجعل معظم الذنب على عاتق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استخفه سفهاء أهل الكوفة؟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استخفاف السفهاء للشخص ليس من المعاني المحمودة، </w:t>
      </w:r>
    </w:p>
    <w:p>
      <w:pPr>
        <w:pStyle w:val="BookText"/>
        <w:rPr/>
      </w:pPr>
      <w:r>
        <w:rPr>
          <w:rFonts w:ascii="Amiri" w:hAnsi="Amiri" w:eastAsia="Amiri" w:cs="Amiri"/>
          <w:color w:val="111111"/>
          <w:sz w:val="28"/>
          <w:sz w:val="28"/>
          <w:szCs w:val="28"/>
          <w:rtl w:val="true"/>
          <w:lang w:bidi="ar-SA"/>
        </w:rPr>
        <w:t>ولأجل ذلك قال تعالى عن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مارس أسلوباً من شأنه أن يقلل من وزن قومه، ويخفف مستوى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يكون في تجمع جاهيري صاخب يتدنى مستوى تفكيره ليصبح في أحط 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حين يطلق صاحب السلطة والمال والقوة وعوده المغرية للناس، ويثير مشاعرهم بشعارات غائمة، تدغدغ المشاعر والأحاسيس، فإنه سرعان ما يصبح زمام مشاعرهم بيده، ويتمكن من الهيمنة عليهم، والحصول على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رجاحة العقل، والحفاظ على مستوى الثبات يمنع من تسلط الطواغيت على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وسائل التخفيف من مستوى الثبات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الإغراءات بالوعود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خداع الشعوب بتحريف الوقائع، وقد يكون منها إطلاق الشائعات الباطلة لصرف الأنظار عن المكائد التي تدبر وتحضر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أن نسأل عن طبيعة الوسيلة التي استفاد منها السفهاء حتى سلبوا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رجاحة عقله، وثباته، وجعلوه خفيف الميزان، تتجاذبه رياح أهوائهم وتسويلاتهم، وتزييناتهم؟</w:t>
      </w:r>
      <w:r>
        <w:rPr>
          <w:rFonts w:eastAsia="IRNazanin" w:cs="IRNazanin"/>
          <w:color w:val="111111"/>
          <w:sz w:val="28"/>
          <w:szCs w:val="28"/>
          <w:rtl w:val="true"/>
          <w:lang w:bidi="fa-IR"/>
        </w:rPr>
        <w:t xml:space="preserve">! </w:t>
      </w:r>
      <w:bookmarkStart w:id="259" w:name="pg15816_170087"/>
    </w:p>
    <w:p>
      <w:pPr>
        <w:pStyle w:val="BookText"/>
        <w:rPr/>
      </w:pPr>
      <w:bookmarkEnd w:id="25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السفهاء قادرين على ذلك بالنسبة للإمام المعصوم، فما بالك بسائر الناس، حتى لو كانوا من أهل العقل الراجح ومن أولي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والأهم من هذا وذاك أن يكون الذين يخدعون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المسدد، والمعصوم، والأعلم، والأفقه، والأفضل في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السفهاء، الذين يفترض، بكل عاقل أن يتجنبهم، وأن يتعامل معهم بكثير من الريب والحذر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المسدد، والمعصوم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هؤلاء بالذات هم الذين يسلبونه ثباته، ويفقدونه توازنه ويسقطون رجاحة عقله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النص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البادئ بلبس السلاح، وكذلك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ذلك مروان استلام، ولبس السلاح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فعله مروان كان ردة فعل على ما فعله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غير صحيح كما دلت عليه سائر النصوص</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3907059_2142443653"/>
      <w:bookmarkStart w:id="261" w:name="_Toc85"/>
      <w:bookmarkEnd w:id="260"/>
      <w:r>
        <w:rPr>
          <w:rtl w:val="true"/>
        </w:rPr>
        <w:t xml:space="preserve">الحسن </w:t>
      </w:r>
      <w:r>
        <w:rPr>
          <w:rtl w:val="true"/>
        </w:rPr>
        <w:t>«</w:t>
      </w:r>
      <w:r>
        <w:rPr>
          <w:rtl w:val="true"/>
        </w:rPr>
        <w:t>علیه السلام</w:t>
      </w:r>
      <w:r>
        <w:rPr>
          <w:rtl w:val="true"/>
        </w:rPr>
        <w:t xml:space="preserve">»: </w:t>
      </w:r>
      <w:r>
        <w:rPr>
          <w:rtl w:val="true"/>
        </w:rPr>
        <w:t>يستأذن عائشة</w:t>
      </w:r>
      <w:r>
        <w:rPr>
          <w:rtl w:val="true"/>
        </w:rPr>
        <w:t>!!:</w:t>
      </w:r>
      <w:bookmarkEnd w:id="261"/>
    </w:p>
    <w:p>
      <w:pPr>
        <w:pStyle w:val="BookText"/>
        <w:rPr/>
      </w:pPr>
      <w:r>
        <w:rPr>
          <w:rFonts w:ascii="IRNazanin" w:hAnsi="IRNazanin" w:eastAsia="IRNazanin"/>
          <w:color w:val="111111"/>
          <w:sz w:val="28"/>
          <w:sz w:val="28"/>
          <w:szCs w:val="28"/>
          <w:rtl w:val="true"/>
          <w:lang w:bidi="fa-IR"/>
        </w:rPr>
        <w:t xml:space="preserve">وذكر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قد استأذن عائشة أن يدفن في بيتها، ثم طلب استئذانها من جديد ليطمئن من طيب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أذنت دفنوه في بيتها، وإلا ففي بقيع الغرقد، أسوة له بالمدفونين فيه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يملك نساءه بيوتا، بل هو قد أسكنهن في بيوت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فنحن نسأل عن بيوت بقية نسائه ماذا فعلن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بقيت في حوزتهن؟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قد بقيت كذلك، فمن هم ورثتها بعد موتهن؟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جميع الأحوال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على الأقل لا يوجد نصوص تثبت أن للنساء نصيباً من البيوت، سوى ما تدعيه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عن تسع 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نسبت البيوت إلى النساء في بعض الآيات بلحاظ سكناهن فيها، فإن الإنسان إذا استأجر بيتاً، فيصح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إلى بيتك، وأن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إلى بيتي،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بيته،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البيوت عينها نسبت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نساءه قد ورثن بيوته بعده، لا يستقيم، لما يلي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زعموا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معاشر الأنبياء لا يورثون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حرموها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إرث أبيها، فكيف ورثت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البيوت من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الأنبياء يورثون، فالزوجات لا يرثن من الأرض، فعائشة إن ورثت شيئاً، فلا بد أن يكون من البناء والجدران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الأرض فهي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يحق للزوجات منع الوارث من التصرف في الأرض التي ورثها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الزوجة ترث من الأرض، فإن نصيب جميع الزوجات هو الثمن، فإذا كانت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زوجات حين وفاته، فلا بد من تقسيم الثمن إلى تسعة أسهم، فتعطى كل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قالوا لعائشة آنئذ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التسع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تملك</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كانت قد تصرفت ليس فقط بتسع الثمن المزعوم، بل بالثمن كله، وبأضعاف عديدة له، حين دفنت أباها، ثم عمر بن الخطاب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إذن تمنع الوارث الحقيقي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دخول البيت الذي جعله اللّه تعالى 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ملك الحجر لزوجاته، فإن المطلوب منه إسكان زوجته، وليس المطلوب تمليكها المسكن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ادعوا بأنه ملكهن الحجر طالبنهم بالدليل والشاهد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أنه لو صح هذا لكان لسائر زوجاته حجر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يدفن في البيت الذي كانت تسكنه عائشة، بل دفن في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والشواهد على ذلك كثيرة، ويكفي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بيت عائشة كان يفتح إلى جهة الشام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بيتها كان إلى جهة القبلة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باب بيت عائشة في مواجهة المصلين في الروضة، 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كان في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قبل انتقاله إلى بيت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حجرة عائشة، فكشف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فكاد الناس أن يفتنوا، وهم في الصلاة لما رأوا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فهذا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مقابلهم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نظرت موضع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فستراه على يسار المصلي في الروضة، لا في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ادعوا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ملك زوجاته الحجرات، ولو من دون شاهد ودليل،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ملك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فدكا في حياته، وأقبضها إياها في حياته، وكان عمالها فيها، فلماذا لا تقبلون ذلك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صاحب 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عائشة حين موت أخيه، واستأذنها في دفن أخيه في بيتها، فأذنت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وكذبت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استلام، فبلغ ذلك أبا هريرة، فبادر إلى إقناع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النظر عن هذا الأمر، فقبل منه، ودفنه بالبقيع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المزاعم تزور الحقائق فى أكثر من اتجاه، فمثلا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تبرئ ساحة عائشة من أية مسؤولية عما حدث لجنازة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تمنح عائشة أوسمة جميلة وجليلة، فهي المحبة لأهل البيت، الباذلة لأموالها لهم، والمتفضلة عليهم، بالرغم مما جرى في حرب الجمل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السياق يمحو عن عائشة تهمة عدم حبها لسبطي الرسول وسيدي شباب أهل الجنة، وتبرئها أيضاً من ركوب البغل، وتحريضها بني أمية على بني هاشم، وتسببها في رمي جنازة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بالسهام، وغير ذلك مما جرى في تلك الحادثة المؤلمة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إقرار من الإمام الحسن، ومن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الرسول مدفون في بيتها، مع أنه دفن في بيت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إقرار بأن البيت ملك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تبرئة لبني أمية من أية إساءة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وحصر الإساءة بمروان بن الحكم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إظهار لشجاعة مروان الذي لبس لامة الحرب ليواجه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بني هاشم، في مناسبة زاخرة بالتوهج العاطفي، والانفعال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أعطت أبا هريرة دور المصلح الناجح، الذي استطاع أن يفتح عيني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أمور جعلته يعدل عما كان قد عقد العزم عليه</w:t>
      </w:r>
      <w:r>
        <w:rPr>
          <w:rFonts w:eastAsia="IRNazanin" w:cs="IRNazanin"/>
          <w:color w:val="111111"/>
          <w:sz w:val="28"/>
          <w:szCs w:val="28"/>
          <w:rtl w:val="true"/>
          <w:lang w:bidi="fa-IR"/>
        </w:rPr>
        <w:t xml:space="preserve">. </w:t>
      </w:r>
      <w:bookmarkStart w:id="262" w:name="pg15816_170093"/>
    </w:p>
    <w:p>
      <w:pPr>
        <w:pStyle w:val="BookText"/>
        <w:rPr/>
      </w:pPr>
      <w:bookmarkEnd w:id="26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يلتزم بوصية أخيه، لأن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أخبره أن القوم سوف يمنعونه من دفن أخيه عند جده،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فعلوا فلا تراجعهم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 على موقفه، حتى احتاج أبو هريرة إلى أن يكلمه، ويناشده، ويذكره بقول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يزل به حتى فعل</w:t>
      </w:r>
      <w:r>
        <w:rPr>
          <w:rFonts w:eastAsia="IRNazanin" w:cs="IRNazanin"/>
          <w:color w:val="111111"/>
          <w:sz w:val="28"/>
          <w:szCs w:val="28"/>
          <w:rtl w:val="true"/>
          <w:lang w:bidi="fa-IR"/>
        </w:rPr>
        <w:t>».</w:t>
      </w:r>
    </w:p>
    <w:p>
      <w:pPr>
        <w:pStyle w:val="Heading4"/>
        <w:numPr>
          <w:ilvl w:val="3"/>
          <w:numId w:val="1"/>
        </w:numPr>
        <w:rPr/>
      </w:pPr>
      <w:bookmarkStart w:id="263" w:name="__RefHeading___Toc13907061_2142443653"/>
      <w:bookmarkStart w:id="264" w:name="_Toc86"/>
      <w:bookmarkEnd w:id="263"/>
      <w:r>
        <w:rPr>
          <w:rtl w:val="true"/>
        </w:rPr>
        <w:t>دفن إلى جنب أمه فاطمة</w:t>
      </w:r>
      <w:r>
        <w:rPr>
          <w:rtl w:val="true"/>
        </w:rPr>
        <w:t>:</w:t>
      </w:r>
      <w:bookmarkEnd w:id="264"/>
    </w:p>
    <w:p>
      <w:pPr>
        <w:pStyle w:val="BookText"/>
        <w:rPr/>
      </w:pPr>
      <w:r>
        <w:rPr>
          <w:rFonts w:ascii="IRNazanin" w:hAnsi="IRNazanin" w:eastAsia="IRNazanin"/>
          <w:color w:val="111111"/>
          <w:sz w:val="28"/>
          <w:sz w:val="28"/>
          <w:szCs w:val="28"/>
          <w:rtl w:val="true"/>
          <w:lang w:bidi="fa-IR"/>
        </w:rPr>
        <w:t xml:space="preserve">وما زعمه النص المتقدم، من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إلى جنب أمه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يراد به الإيحاء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قبر الزاهرء كان ظاهراً معروفاً، وقد دفن الإمام الحسن إلى جنب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دفنت ليلا، ولم يعلم أحد موضع قبرها 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إلى هذه الإيحاءات الممجوجة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تريد أن تخلط بين فاطمة بنت أسد، فإنها جدة الإمام الحسن والجدة أم، وهي مدفونة في البقيع، وقد صرحت الروايات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هى المقصودة بالكلام هنا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كالذئب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يغمضون عيناً، حتى لا يروا فاطمة بنت أسد، ويفتحون العين الأخرى، ليزعموا أنهم يرون قبر فاطمة بنت محمد، مع أنهم لا يرون شيئاً في الواقع سوى ما تضعه </w:t>
      </w:r>
      <w:bookmarkStart w:id="265" w:name="pg15816_170094"/>
    </w:p>
    <w:p>
      <w:pPr>
        <w:pStyle w:val="BookText"/>
        <w:rPr/>
      </w:pPr>
      <w:bookmarkEnd w:id="265"/>
      <w:r>
        <w:rPr>
          <w:rFonts w:ascii="Amiri" w:hAnsi="Amiri" w:eastAsia="Amiri" w:cs="Amiri"/>
          <w:color w:val="111111"/>
          <w:sz w:val="28"/>
          <w:sz w:val="28"/>
          <w:szCs w:val="28"/>
          <w:rtl w:val="true"/>
          <w:lang w:bidi="ar-SA"/>
        </w:rPr>
        <w:t>أهواؤهم أمام مخيلتهم</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3907063_2142443653"/>
      <w:bookmarkStart w:id="267" w:name="_Toc87"/>
      <w:bookmarkEnd w:id="266"/>
      <w:r>
        <w:rPr>
          <w:rtl w:val="true"/>
        </w:rPr>
        <w:t xml:space="preserve">الحسين </w:t>
      </w:r>
      <w:r>
        <w:rPr>
          <w:rtl w:val="true"/>
        </w:rPr>
        <w:t>«</w:t>
      </w:r>
      <w:r>
        <w:rPr>
          <w:rtl w:val="true"/>
        </w:rPr>
        <w:t>علیه السلام</w:t>
      </w:r>
      <w:r>
        <w:rPr>
          <w:rtl w:val="true"/>
        </w:rPr>
        <w:t xml:space="preserve">» </w:t>
      </w:r>
      <w:r>
        <w:rPr>
          <w:rtl w:val="true"/>
        </w:rPr>
        <w:t>يتذكر ليلة عاشوراء</w:t>
      </w:r>
      <w:r>
        <w:rPr>
          <w:rtl w:val="true"/>
        </w:rPr>
        <w:t>:</w:t>
      </w:r>
      <w:bookmarkEnd w:id="267"/>
    </w:p>
    <w:p>
      <w:pPr>
        <w:pStyle w:val="BookText"/>
        <w:rPr/>
      </w:pPr>
      <w:r>
        <w:rPr>
          <w:rFonts w:ascii="IRNazanin" w:hAnsi="IRNazanin" w:eastAsia="IRNazanin"/>
          <w:color w:val="111111"/>
          <w:sz w:val="28"/>
          <w:sz w:val="28"/>
          <w:szCs w:val="28"/>
          <w:rtl w:val="true"/>
          <w:lang w:bidi="fa-IR"/>
        </w:rPr>
        <w:t xml:space="preserve">أما ما زعمه ابن حجر الهيثمي، من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تذكر هذه الوصية بالذات في ليلة قتله، وهي ليلة عاشوراء، فلا ندري من أين حصلت للّهيثمي هذه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هي الرواية التي ذكرت ذلك له لننظر في سندها ودلالتها، لنعرف إن كان يمكننا الاعتماد عليها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يكن يملك رواية دلته على هذا الأمر، فنحن لا نملك إلا رد کلامه عليه، فإن أمثال هذه الأمور لا تثبت بالظنون، ولا يعتمد فيها على الأحلام والرؤى</w:t>
      </w:r>
      <w:r>
        <w:rPr>
          <w:rFonts w:eastAsia="IRNazanin" w:cs="IRNazanin"/>
          <w:color w:val="111111"/>
          <w:sz w:val="28"/>
          <w:szCs w:val="28"/>
          <w:rtl w:val="true"/>
          <w:lang w:bidi="fa-IR"/>
        </w:rPr>
        <w:t>.</w:t>
      </w:r>
    </w:p>
    <w:p>
      <w:pPr>
        <w:pStyle w:val="Heading4"/>
        <w:numPr>
          <w:ilvl w:val="3"/>
          <w:numId w:val="1"/>
        </w:numPr>
        <w:rPr/>
      </w:pPr>
      <w:bookmarkStart w:id="268" w:name="__RefHeading___Toc13907065_2142443653"/>
      <w:bookmarkStart w:id="269" w:name="_Toc88"/>
      <w:bookmarkEnd w:id="268"/>
      <w:r>
        <w:rPr>
          <w:rtl w:val="true"/>
        </w:rPr>
        <w:t>مروان يحمل سرير الإمام الحسن</w:t>
      </w:r>
      <w:r>
        <w:rPr>
          <w:rtl w:val="true"/>
        </w:rPr>
        <w:t>«</w:t>
      </w:r>
      <w:r>
        <w:rPr>
          <w:rtl w:val="true"/>
        </w:rPr>
        <w:t>علیه السلام</w:t>
      </w:r>
      <w:r>
        <w:rPr>
          <w:rtl w:val="true"/>
        </w:rPr>
        <w:t>»:</w:t>
      </w:r>
      <w:bookmarkEnd w:id="269"/>
    </w:p>
    <w:p>
      <w:pPr>
        <w:pStyle w:val="BookText"/>
        <w:rPr/>
      </w:pPr>
      <w:r>
        <w:rPr>
          <w:rFonts w:ascii="IRNazanin" w:hAnsi="IRNazanin" w:eastAsia="IRNazanin"/>
          <w:color w:val="111111"/>
          <w:sz w:val="28"/>
          <w:sz w:val="28"/>
          <w:szCs w:val="28"/>
          <w:rtl w:val="true"/>
          <w:lang w:bidi="fa-IR"/>
        </w:rPr>
        <w:t>عن جويرية بن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جنازته، فحمل مروان بن الحكم سريره،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اليوم جنازته، وكنت بالأمس تجرعه الغيظ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نعم كنت أفعل ذلك بمن يوازن حلمه الجبال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أظهرت النصوص التي ذكرناها، فضلاً عما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محل لهذه المزاعم الواهية، والسمجة، لأن القارئ الذي يحترم نفسه يشعر بأنها تدل على الاستخفاف به، وتعتبره ألعوبة في 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وجدنا من هو على أتم الاستعداد للتضحية بنفسه وبكرامته في سبيل مروان بن الحكم المعروف بأنه خيط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يخطر لنا على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في الناس من يتطوع للدفاع عن مروان في أمر لا يمكن تصديقه، مع تضافر النصوص، وإجماعها على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المتطوع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مصيره سيكون هو أن يصبح أضحوكة بين الناس، ويصير مثلا فى الوقاحة والافتراء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كان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الفعل يقربه إلى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حاله حال ذلك الشخص الذي كان يتبجح بأنه قد وضع الأحاديث المكذوبة على لسان رسول اللّه في فضائل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اعترضوا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قد ارتكبت جرماً عظيماً في الكذب على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عليه، وإنما كذبت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واضع هذا الحديث لصالح مروان، يريد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عليه، بل كذبت له؟</w:t>
      </w:r>
      <w:r>
        <w:rPr>
          <w:rFonts w:eastAsia="Amiri" w:cs="Amiri" w:ascii="Amiri" w:hAnsi="Amiri"/>
          <w:color w:val="111111"/>
          <w:sz w:val="28"/>
          <w:szCs w:val="28"/>
          <w:rtl w:val="true"/>
          <w:lang w:bidi="ar-SA"/>
        </w:rPr>
        <w:t xml:space="preserve">! </w:t>
      </w:r>
      <w:bookmarkStart w:id="270" w:name="pg15816_170096"/>
    </w:p>
    <w:p>
      <w:pPr>
        <w:pStyle w:val="Heading4"/>
        <w:numPr>
          <w:ilvl w:val="3"/>
          <w:numId w:val="1"/>
        </w:numPr>
        <w:rPr/>
      </w:pPr>
      <w:bookmarkStart w:id="271" w:name="__RefHeading___Toc13907067_2142443653"/>
      <w:bookmarkStart w:id="272" w:name="_Toc89"/>
      <w:bookmarkEnd w:id="270"/>
      <w:bookmarkEnd w:id="271"/>
      <w:r>
        <w:rPr>
          <w:rtl w:val="true"/>
        </w:rPr>
        <w:t xml:space="preserve">شماتة معاوية بموت الحسن </w:t>
      </w:r>
      <w:r>
        <w:rPr>
          <w:rtl w:val="true"/>
        </w:rPr>
        <w:t>«</w:t>
      </w:r>
      <w:r>
        <w:rPr>
          <w:rtl w:val="true"/>
        </w:rPr>
        <w:t>علیه السلام</w:t>
      </w:r>
      <w:r>
        <w:rPr>
          <w:rtl w:val="true"/>
        </w:rPr>
        <w:t>»:</w:t>
      </w:r>
      <w:bookmarkEnd w:id="272"/>
    </w:p>
    <w:p>
      <w:pPr>
        <w:pStyle w:val="BookText"/>
        <w:rPr/>
      </w:pPr>
      <w:r>
        <w:rPr>
          <w:rFonts w:ascii="IRNazanin" w:hAnsi="IRNazanin" w:eastAsia="IRNazanin"/>
          <w:color w:val="111111"/>
          <w:sz w:val="28"/>
          <w:sz w:val="28"/>
          <w:szCs w:val="28"/>
          <w:rtl w:val="true"/>
          <w:lang w:bidi="fa-IR"/>
        </w:rPr>
        <w:t xml:space="preserve">لما بلغ معاوية موت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 وسجد من حوله، وكبّر وكبّروا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عليه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وكان بصره قد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ابن عباس، أمات أبو محمد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رحمه اللّه، وبلغني تكبيرك وسجودك، أما واللّه ما يسد جثمانه حفرتك، ولا يزيد انقضاء أجله في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ترك صبية صغاراً، ولم يترك عليهم كثير 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وكلهم إليه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صغاراً فكبرنا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تكون سيد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وأبو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 فلا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 هذا النص، عن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معاوية وحزبه بموت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عبر هو وصحبه عن هذا السرور بالتكبير والسجود، لإيهام السذج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موت سيد شباب أهل الجنة، وريحانة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موجبات التقرب إلى اللّه، أي أن اللّه تعالى يثيبهم على هذا الفرح، ويحب من يظهره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العلم أن اللّه تعالى هو الذي أعلم نبيه بأن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شباب أهل الجنة، وهو الذي نزل في كتابه تطهير الحسنين، واعتبرهما في آية المباهلة ابني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وجعلهما شريكين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الدعوى، وفي المباهلة لإثباتها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قد وضع الإصبع على الموضع الذي يؤلم معاوية، لأنه ركز على مصير معاوية بعد موته، وبيَّن عجزه عن أي إجراء مجدٍ في تلك اللحظات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أكثر ما يزعج الطواغيت هو أن تواجههم بما يعجزون عنه، وذلك لأنهم يعطون أنفسهم موقع الإله القادر على كل شيء، والمالك لكل شيء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صنعه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 ادعى طاغوت زمانه أنه يحيي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إِبْرَاهِيمُ فَإِنَّ اللّه يَأْتِي بِالشَّمْسِ مِنَ </w:t>
      </w:r>
    </w:p>
    <w:p>
      <w:pPr>
        <w:pStyle w:val="BookText"/>
        <w:rPr/>
      </w:pPr>
      <w:r>
        <w:rPr>
          <w:rFonts w:ascii="Amiri" w:hAnsi="Amiri" w:eastAsia="Amiri" w:cs="Amiri"/>
          <w:color w:val="111111"/>
          <w:sz w:val="28"/>
          <w:sz w:val="28"/>
          <w:szCs w:val="28"/>
          <w:rtl w:val="true"/>
          <w:lang w:bidi="ar-SA"/>
        </w:rPr>
        <w:t>المشرق فاتِ بِهَا مِنَ الْمَعْرِبِ فَبُهِتَ الَّذِي كَفَرَ</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حاول ابن عباس أن يواجه به معاوية، حيث قال له رداً على تكبيره فرحاً، باستشهاد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يسد جثمانه حفرتك، ولا يزيد انقضاء أجله في عمرك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كلام مؤلم للإنسان المستكبر الذي لا يملك أكثر من آلة الموت التي هي دليل عجزه عن النيل من القلب والمشاعر، والفكر، والرؤية والرأي، والاعتقاد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لجأ إلى وسيلة القتل، يكون قد قدم برهانا عمليا على عجزه وفشله الذريع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حاول معاوية في مواجهة ابن عباس في هذه اللحظة الحرجة أن يتلاعب ويتذاكى على ابن عباس، وعلى الناس، بتغيير مسار الكلام، فادعى أنه يفكر في الوضع المعيشي لأبناء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لا يعرف أعمارهم، ولكنه يحتمل أن يكونوا صغاراً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وكأنه يلوح لابن عباس بأن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بحاجة إليه حتى بعد وفاته، وكأنه بصدد المن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ما كان يؤديه إليه، مما اشترطه عليه في عقد الصلح كما بيناه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ويريد أن يتظاهر بالحرص على إعالة صبيته، مع أن المال الذي يتبجح به إنما هو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استولى هو </w:t>
      </w:r>
    </w:p>
    <w:p>
      <w:pPr>
        <w:pStyle w:val="BookText"/>
        <w:rPr/>
      </w:pPr>
      <w:r>
        <w:rPr>
          <w:rFonts w:ascii="Amiri" w:hAnsi="Amiri" w:eastAsia="Amiri" w:cs="Amiri"/>
          <w:color w:val="111111"/>
          <w:sz w:val="28"/>
          <w:sz w:val="28"/>
          <w:szCs w:val="28"/>
          <w:rtl w:val="true"/>
          <w:lang w:bidi="ar-SA"/>
        </w:rPr>
        <w:t>عليه بالقوة والقهر، وقد شرط الإمام الحسين عليه أن يؤدي إليه شطراً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بكلامه هذا يتجاهل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وكونه الوصي لأخيه، وعميد بني هاشم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يكون الكافل لأبناء أخيه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جواب ابن عباس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يعتمد في معاشه ومعاش صبيته على معاوية، بل هو يكل أمر عائلته بعد وفاته إلى اللّه تعالى، والسبب القريب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هو الوصي لأخيه على أبنائه، وعلى كل ما يتعلق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حاول معاوية أن يوجد منافسين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وطامحين وطالبين لمقامات ليس لهم الحق في طلبها، خصوصاً مع وجود الآيات القرآنية والنصوص النبوية، التي أشارت إلى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يملك الميزات والمؤهلات لتلك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تكون سيد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عباس يعلم أنه لو رشح نفسه لمنافسة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محله سوف يسقط لدى أهل العلم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ربح لمعاوية، ولسائر مناوئي بني هاشم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ذلك سوف يكرس الفرقة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ربح آخر لمعاوية، لأن ذلك يضعف 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ويسقط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النوايا المسمومة لم تكن لتخفى على ابن عباس، فما كان منه إلا أن أعاد الكرة إلى ملعب معاوية، معلنا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 على حقيقة نواياه،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وأبو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الفرح العارم الذي انتاب معاوية كان متوقعاً، فمعاوية كان قد التزم في شروط الصلح أن لا يولي أحدا بعده، وأن يكون الأمر من بعده للحسن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إنه كان يريد أن يجعل الأمر لولده يزيد من بعده، فلم يكن أحد أثقل على قلبه من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تضاعف خوفه حين دس إليه السم عدة مرات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يصل إلى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مقادير السم لم تكن كافية، أو لأنه قد أمكن معالجتها قبل فوات الأوان، أو لغير ذلك من أسباب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وفشل محاولات دس السم، من شأنه أن يفتح الأعين على الجهات التي يمكن أن تكون وراء دس السم، ويصبح افتضاح أمرها أمراً محتملاً وقريبا، كما أنه يزيد من درجة التحرز والاحتياط لدى من تعرض لهذه المؤامرة، ويجعل النجاح في المحاولة أمراً أكثر صعوبة، وأعظم خطراً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هذا الذي ذكرناه وسواه يفسر لنا سر هذا الفرح الشديد الذي أظهره معاوية حين نجحت محاولته قتل سيد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قد بقي عليه همّ آخر، وهو التخلص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فإنه كان صاحب الحق بعد أخيه، ووجوده سوف يصعب أيضاً أمر تولية يزيد، وإن كانت الصعوبة قد خفت باستشهاد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معاوية يخشى من تطور الأمور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 الصدام، فإنه يعلم أن هذا الصدام قد يدخله في مسارات لا يعرف نتائجها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يريد أن يعطيه الفرصة لارتكاب هذا الأمر سرا بالسم، ولا بالسيف جهراً، لأنه ألزم نفسه بعدم مواجهة معاوية ما دام حيا، لأنه يعلم أن الصدام معه لا يوصل إلى نتيجة سوى تحقيق أهداف معاوية نفسه، وفقا لنفس الاعتبارات التي فرضت الصلح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ولكنه كان مصمماً على قتل الإمام الحسين أيضاً، إن احتاج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تدل عليه بعض تصريحاته وتلميحاته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وصاياه لولده يزيد، ولمستشاريه، كما يقال</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5816_170103"/>
      <w:bookmarkStart w:id="274" w:name="pg15816_170103"/>
      <w:bookmarkEnd w:id="274"/>
    </w:p>
    <w:p>
      <w:pPr>
        <w:pStyle w:val="Heading3"/>
        <w:numPr>
          <w:ilvl w:val="2"/>
          <w:numId w:val="1"/>
        </w:numPr>
        <w:rPr/>
      </w:pPr>
      <w:bookmarkStart w:id="275" w:name="pg15816_170103"/>
      <w:bookmarkStart w:id="276" w:name="__RefHeading___Toc13907069_2142443653"/>
      <w:bookmarkStart w:id="277" w:name="_Toc90"/>
      <w:bookmarkEnd w:id="275"/>
      <w:bookmarkEnd w:id="276"/>
      <w:r>
        <w:rPr>
          <w:rtl w:val="true"/>
        </w:rPr>
        <w:t>الفصل الثالث</w:t>
      </w:r>
      <w:r>
        <w:rPr>
          <w:rtl w:val="true"/>
        </w:rPr>
        <w:t xml:space="preserve">: </w:t>
      </w:r>
      <w:r>
        <w:rPr>
          <w:rtl w:val="true"/>
        </w:rPr>
        <w:t xml:space="preserve">استشهاد الحسن </w:t>
      </w:r>
      <w:r>
        <w:rPr>
          <w:rtl w:val="true"/>
        </w:rPr>
        <w:t>«</w:t>
      </w:r>
      <w:r>
        <w:rPr>
          <w:rtl w:val="true"/>
        </w:rPr>
        <w:t>علیه السلام</w:t>
      </w:r>
      <w:r>
        <w:rPr>
          <w:rtl w:val="true"/>
        </w:rPr>
        <w:t xml:space="preserve">» </w:t>
      </w:r>
      <w:r>
        <w:rPr>
          <w:rtl w:val="true"/>
        </w:rPr>
        <w:t>في رواية الكافي</w:t>
      </w:r>
      <w:r>
        <w:rPr>
          <w:rtl w:val="true"/>
        </w:rPr>
        <w:t>..</w:t>
      </w:r>
      <w:bookmarkEnd w:id="27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 w:name="__RefHeading___Toc13907071_2142443653"/>
      <w:bookmarkStart w:id="279" w:name="_Toc91"/>
      <w:bookmarkEnd w:id="278"/>
      <w:r>
        <w:rPr>
          <w:rtl w:val="true"/>
        </w:rPr>
        <w:t>اشارة</w:t>
      </w:r>
      <w:bookmarkEnd w:id="27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5816_170105"/>
      <w:bookmarkStart w:id="281" w:name="pg15816_170105"/>
      <w:bookmarkEnd w:id="281"/>
    </w:p>
    <w:p>
      <w:pPr>
        <w:pStyle w:val="Heading4"/>
        <w:numPr>
          <w:ilvl w:val="3"/>
          <w:numId w:val="1"/>
        </w:numPr>
        <w:rPr/>
      </w:pPr>
      <w:bookmarkStart w:id="282" w:name="pg15816_170105"/>
      <w:bookmarkStart w:id="283" w:name="__RefHeading___Toc13907073_2142443653"/>
      <w:bookmarkStart w:id="284" w:name="_Toc92"/>
      <w:bookmarkEnd w:id="282"/>
      <w:bookmarkEnd w:id="283"/>
      <w:r>
        <w:rPr>
          <w:rtl w:val="true"/>
        </w:rPr>
        <w:t xml:space="preserve">وصايا الحسن </w:t>
      </w:r>
      <w:r>
        <w:rPr>
          <w:rtl w:val="true"/>
        </w:rPr>
        <w:t>«</w:t>
      </w:r>
      <w:r>
        <w:rPr>
          <w:rtl w:val="true"/>
        </w:rPr>
        <w:t>علیه السلام</w:t>
      </w:r>
      <w:r>
        <w:rPr>
          <w:rtl w:val="true"/>
        </w:rPr>
        <w:t xml:space="preserve">» </w:t>
      </w:r>
      <w:r>
        <w:rPr>
          <w:rtl w:val="true"/>
        </w:rPr>
        <w:t>ومراسم دفنه</w:t>
      </w:r>
      <w:r>
        <w:rPr>
          <w:rtl w:val="true"/>
        </w:rPr>
        <w:t>:</w:t>
      </w:r>
      <w:bookmarkEnd w:id="284"/>
    </w:p>
    <w:p>
      <w:pPr>
        <w:pStyle w:val="BookText"/>
        <w:rPr/>
      </w:pPr>
      <w:r>
        <w:rPr>
          <w:rFonts w:ascii="IRNazanin" w:hAnsi="IRNazanin" w:eastAsia="IRNazanin"/>
          <w:color w:val="111111"/>
          <w:sz w:val="28"/>
          <w:sz w:val="28"/>
          <w:szCs w:val="28"/>
          <w:rtl w:val="true"/>
          <w:lang w:bidi="fa-IR"/>
        </w:rPr>
        <w:t xml:space="preserve">نذكر فيما يلي بعض النصوص التي ذكرت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وبيّنت ما جرى، وأوردت الوصايا التي صدرت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الوصايا التي نرى أنها هي الصحيحة، والسليمة عن الدس، والبعيدة عن الشبهة والريب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رسم الإمام الحسن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الوصايا طريقة التعامل مع تلك الأجواء والأحداث التي جرت حين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وسيرى القارئ الكريم أن بعض المطالب سوف يتكرر في الروايات التي نذكرها، ولكننا لم نجد بدا من إيراد بعضها، على ما فيه من تكرار، لاشتمال كل واحدة منها على فوائد وعوائد أحببنا أن تكون في متناول يد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ولتكن البداية برواية الكافي، وهي التالية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رحمه اللّه، عن محمد بن الحسن، وعلي بن محمد، عن سهل بن زياد، عن مُحَمَّدِ بْن سُلَيْمَانَ، عَنْ هَارُونَ بْن </w:t>
      </w:r>
    </w:p>
    <w:p>
      <w:pPr>
        <w:pStyle w:val="BookText"/>
        <w:rPr/>
      </w:pPr>
      <w:r>
        <w:rPr>
          <w:rFonts w:ascii="Amiri" w:hAnsi="Amiri" w:eastAsia="Amiri" w:cs="Amiri"/>
          <w:color w:val="111111"/>
          <w:sz w:val="28"/>
          <w:sz w:val="28"/>
          <w:szCs w:val="28"/>
          <w:rtl w:val="true"/>
          <w:lang w:bidi="ar-SA"/>
        </w:rPr>
        <w:t>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بْنُ عَلِيٍّ ع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أوصِيكَ بوَصِيَّةٍ فَاحْفَظْهَا، فإِذا أَنَا مِتُ فَهَيِّننِي، ثمَّ وَجِّهْنِي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لأحْدِتْ به عَهْداً، ثُمَّ اصْرِفْنِي إلى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رُدَّنِي، فَادْفِنِّي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سَيُصِيبُنِي مِنَ الحُمَيْرَاءِ مَا يَعْلَمُ النَّاسُ مِنْ صَنِيعِهَا وعَدَاوَتِهَا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وعَدَاوَتِهَا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عَلى سَريره، فانطلقوا به إِلى مُصَلَّى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يُصَلِّي فِيه عَلى الجَنَائِزِ فَصَلَّى </w:t>
      </w:r>
      <w:r>
        <w:rPr>
          <w:rStyle w:val="FootnoteAnchor"/>
          <w:rtl w:val="true"/>
        </w:rPr>
        <w:footnoteReference w:id="112"/>
      </w:r>
      <w:r>
        <w:rPr>
          <w:rFonts w:ascii="Amiri" w:hAnsi="Amiri" w:eastAsia="Amiri" w:cs="Amiri"/>
          <w:color w:val="111111"/>
          <w:sz w:val="28"/>
          <w:sz w:val="28"/>
          <w:szCs w:val="28"/>
          <w:rtl w:val="true"/>
          <w:lang w:bidi="ar-SA"/>
        </w:rPr>
        <w:t xml:space="preserve">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أَنْ صَلَّى عَلَيْهِ حُمِلَ فَأُدْخِلَ الْمَسْجِدَ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أُوقِفَ 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عَائِشَة الخَبَرُ، 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أَقْبَلُوا بِالحَسَن بْن عَلِيٍّ لِيُدْفَنَ مَعَ رَسُول اللّه، فَخَرَجَتْ مُبَادِرَةً عَلَى بَعْلِ بِسَرْج، فَكَانَتْ أَوَّلَ امْرَأَةٍ رَكِبَتْ فِي الْإِسْلامِ سَرْجا، فوقفت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عَنْ بَيْتِي، فَإِنَّهُ لَا يُدْفَنُ فِيهِ شَيْءٌ، وَلا يُهْتَكُ عَلى رَسُول اللّه حِجَابُه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 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هَتَكْتِ أنتِ وأبُوكِ حِجَابَ رَسُول اللّه، وأَدْخَلتِ بَيْتَه مَنْ لا يُحِبُّ رَسُولُ اللّه قُرْبَه، وإِنَّ اللّه سَائِلِكِ عَنْ ذلِكِ يَا عَائِشَهُ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أَمَرَنِي أَنْ أَقْرِّبَهُ مِنْ أبيه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لِيُحْدِتْ به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واعْلَمِي أَنَّ أَخِي أَعْلَمُ النَّاس باللّه ورَسُولِه، وأَعْلَمُ بِتَأْوِيل كِتَابِهِ مِنْ أَنْ يَهْتِكَ عَلَى رَسُول اللّه ستْرَه، لأنَّ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أَدْخَلْتِ أَنْتِ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بِغَيْرِ إِدْنِه،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لقَدْ ضَرَبْتِ أنتِ لأبيكِ وفاروقِه عِنْدَ أَدُن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المَعَاوِلَ،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يَعْضُونَ أَصْواتَهُمْ عِنْدَ رَسُول اللّه أولئِكَ الَّذِينَ امْتَحَنَ اللّه قُلُوبَهُمْ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لقدْ أدْخَلَ أَبُوكِ وفَارُوقُه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بقرْبهِمَا مِنْه الأذى، ومَا رَعَيًا مِنْ حَقه مَا أَمَرَهُمَا اللّه بِهِ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حَرَّمَ مِنَ الْمُؤْمِنِينَ أَمْوَاتًا مَا حَرَّمَ مِنْهُمْ أَحْيَاءً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وتَاللّه يَا عَائِشَهُ لَوْ كَانَ هَذَا الَّذِي كَرِهْتِيهِ، مِنْ دَفْنِ الْحَسَنِ عِنْدَ أَبِيه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 فِيمَا بَيْنَنَا وَبَيْنَ اللّه لَعَلِمْتِ أَنَّهُ </w:t>
      </w:r>
    </w:p>
    <w:p>
      <w:pPr>
        <w:pStyle w:val="BookText"/>
        <w:rPr/>
      </w:pPr>
      <w:r>
        <w:rPr>
          <w:rFonts w:ascii="Amiri" w:hAnsi="Amiri" w:eastAsia="Amiri" w:cs="Amiri"/>
          <w:color w:val="111111"/>
          <w:sz w:val="28"/>
          <w:sz w:val="28"/>
          <w:szCs w:val="28"/>
          <w:rtl w:val="true"/>
          <w:lang w:bidi="ar-SA"/>
        </w:rPr>
        <w:t>سَيُدْفنُ وإِنْ رَغِمَ مَعْطِسُكِ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تَكَلَّمَ مُحَمَّدُ 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عَائِشَهُ يَوْمًا عَلَى بَغْلٍ، ويَوْماً عَلى جَمَلٍ، فَمَا تَمْلِكِينَ نَفْسَكِ، ولا تَمْلِكِينَ الْأَرْضِ عَدَاوَةَ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الْحَنَفِيَّةِ، هَؤُلاءِ الْفَوَاطِمُ يَتَكَلَّمُونَ فَمَا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تُبْعِدِينَ مُحَمَّدًا مِنَ الفَوَاطِمِ، فَوَاللّه لقدْ وَلَدَتْه ثلاث 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بِنْتُ عِمْرَانَ بْن عَائِذٍ بْن عَمْرُو بْن مَخْرُومٍ، وفاطِمَهُ بِئْتُ أَسَدِ بْن هَاشم، وفَاطِمَهُ بِنْتُ زَائِدَةَ بْن الأصَمِّ بْن رَوَاحَةَ بْن حُجْرٍ بْن عَبْدِ مَعِيصٍ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فَقالت عَائِشَهُ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وَاذْهَبُوا به، فَإِنَّكُمْ قَوْمٌ خَصِمُونَ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أَخْرَجَهُ، فَدَقْنَه بالبقيع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ملاحظة الأمور التالية</w:t>
      </w:r>
      <w:r>
        <w:rPr>
          <w:rFonts w:eastAsia="Amiri" w:cs="Amiri" w:ascii="Amiri" w:hAnsi="Amiri"/>
          <w:color w:val="111111"/>
          <w:sz w:val="28"/>
          <w:szCs w:val="28"/>
          <w:rtl w:val="true"/>
          <w:lang w:bidi="ar-SA"/>
        </w:rPr>
        <w:t xml:space="preserve">: </w:t>
      </w:r>
      <w:bookmarkStart w:id="285" w:name="pg15816_170109"/>
    </w:p>
    <w:p>
      <w:pPr>
        <w:pStyle w:val="Heading4"/>
        <w:numPr>
          <w:ilvl w:val="3"/>
          <w:numId w:val="1"/>
        </w:numPr>
        <w:rPr/>
      </w:pPr>
      <w:bookmarkStart w:id="286" w:name="__RefHeading___Toc13907075_2142443653"/>
      <w:bookmarkStart w:id="287" w:name="_Toc93"/>
      <w:bookmarkEnd w:id="285"/>
      <w:bookmarkEnd w:id="286"/>
      <w:r>
        <w:rPr>
          <w:rtl w:val="true"/>
        </w:rPr>
        <w:t xml:space="preserve">يحدث عهداً برسول اللّه </w:t>
      </w:r>
      <w:r>
        <w:rPr>
          <w:rtl w:val="true"/>
        </w:rPr>
        <w:t>«</w:t>
      </w:r>
      <w:r>
        <w:rPr>
          <w:rtl w:val="true"/>
        </w:rPr>
        <w:t>صلى اللّه عليه وآله</w:t>
      </w:r>
      <w:r>
        <w:rPr>
          <w:rtl w:val="true"/>
        </w:rPr>
        <w:t>»:</w:t>
      </w:r>
      <w:bookmarkEnd w:id="287"/>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احتضر قال في وصيته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أنا،مت، فهيئني ثم وجهني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لأحدث به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الكلمة تثير سؤالاً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مات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حمل جنازته إلى موضع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ليحدث به عهداً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الموت لا يعني الانقطاع التام عن الحياة، ولأجل ذلك يسلّم الناس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يردّ السلام عليهم، وإن لم يسمعوا رده، وفي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ترى مقامي، وترد سلامي، وتسمع كلامي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أنك تخاطب أهل القبور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الموحشة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والدلائل على سماع الموتى، وعلى عدم انقطاع صلاتهم بالحياة الدنيا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دلت هذه الكلمة على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يلتقي مع جده عن قرب، من خلال هذه الظروف التي يمكن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يهيئها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نشهده لدى الشيعة من أنهم إذا مات الميت جاؤوا به </w:t>
      </w:r>
      <w:bookmarkStart w:id="288" w:name="pg15816_170110"/>
    </w:p>
    <w:p>
      <w:pPr>
        <w:pStyle w:val="BookText"/>
        <w:rPr/>
      </w:pPr>
      <w:bookmarkEnd w:id="288"/>
      <w:r>
        <w:rPr>
          <w:rFonts w:ascii="IRNazanin" w:hAnsi="IRNazanin" w:eastAsia="IRNazanin"/>
          <w:color w:val="111111"/>
          <w:sz w:val="28"/>
          <w:sz w:val="28"/>
          <w:szCs w:val="28"/>
          <w:rtl w:val="true"/>
          <w:lang w:bidi="fa-IR"/>
        </w:rPr>
        <w:t xml:space="preserve">إلى ضرائح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له مقام محمود عند اللّه، وطافوا به حول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مأخوذ فيما يبدو من قصة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جده، وما هو من نظائرها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ولهم في أئمتهم أسوة حسنة، وإنما الأعمال بالنيات</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3907077_2142443653"/>
      <w:bookmarkStart w:id="290" w:name="_Toc94"/>
      <w:bookmarkEnd w:id="289"/>
      <w:r>
        <w:rPr>
          <w:rtl w:val="true"/>
        </w:rPr>
        <w:t xml:space="preserve">أين دفنت فاطمة </w:t>
      </w:r>
      <w:r>
        <w:rPr>
          <w:rtl w:val="true"/>
        </w:rPr>
        <w:t>«</w:t>
      </w:r>
      <w:r>
        <w:rPr>
          <w:rtl w:val="true"/>
        </w:rPr>
        <w:t>علیها السلام</w:t>
      </w:r>
      <w:r>
        <w:rPr>
          <w:rtl w:val="true"/>
        </w:rPr>
        <w:t xml:space="preserve">» </w:t>
      </w:r>
      <w:r>
        <w:rPr>
          <w:rtl w:val="true"/>
        </w:rPr>
        <w:t>؟</w:t>
      </w:r>
      <w:r>
        <w:rPr>
          <w:rtl w:val="true"/>
        </w:rPr>
        <w:t>!:</w:t>
      </w:r>
      <w:bookmarkEnd w:id="290"/>
    </w:p>
    <w:p>
      <w:pPr>
        <w:pStyle w:val="BookText"/>
        <w:rPr/>
      </w:pPr>
      <w:r>
        <w:rPr>
          <w:rFonts w:ascii="IRNazanin" w:hAnsi="IRNazanin" w:eastAsia="IRNazanin"/>
          <w:color w:val="111111"/>
          <w:sz w:val="28"/>
          <w:sz w:val="28"/>
          <w:szCs w:val="28"/>
          <w:rtl w:val="true"/>
          <w:lang w:bidi="fa-IR"/>
        </w:rPr>
        <w:t xml:space="preserve">ورد في الرواية المتقدمة قول الإمام الحسن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وجهني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لأحدث به عهداً، ثم اصرفني إلى 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ردني، فادفني بالبقيع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دلت هذه الكلمة على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تدفن بالبقيع، ولم تدفن أيضاً في حجرة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بدليل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اصرفني إلى أمي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تكون مدفونة إلى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بالقرب منه كما تدل عليه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اصرفني</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ردني، فادفتي بالبقيع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 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البقيع، بل في جهة أخرى لا بد من الرجوع إليها، بقرينة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الجهة التي ليس فيها البقيع</w:t>
      </w:r>
      <w:r>
        <w:rPr>
          <w:rFonts w:eastAsia="IRNazanin" w:cs="IRNazanin"/>
          <w:color w:val="111111"/>
          <w:sz w:val="28"/>
          <w:szCs w:val="28"/>
          <w:rtl w:val="true"/>
          <w:lang w:bidi="fa-IR"/>
        </w:rPr>
        <w:t xml:space="preserve">. </w:t>
      </w:r>
      <w:bookmarkStart w:id="291" w:name="pg15816_170111"/>
    </w:p>
    <w:p>
      <w:pPr>
        <w:pStyle w:val="Heading4"/>
        <w:numPr>
          <w:ilvl w:val="3"/>
          <w:numId w:val="1"/>
        </w:numPr>
        <w:rPr/>
      </w:pPr>
      <w:bookmarkStart w:id="292" w:name="__RefHeading___Toc13907079_2142443653"/>
      <w:bookmarkStart w:id="293" w:name="_Toc95"/>
      <w:bookmarkEnd w:id="291"/>
      <w:bookmarkEnd w:id="292"/>
      <w:r>
        <w:rPr>
          <w:rtl w:val="true"/>
        </w:rPr>
        <w:t xml:space="preserve">الحسن </w:t>
      </w:r>
      <w:r>
        <w:rPr>
          <w:rtl w:val="true"/>
        </w:rPr>
        <w:t>«</w:t>
      </w:r>
      <w:r>
        <w:rPr>
          <w:rtl w:val="true"/>
        </w:rPr>
        <w:t>علیه السلام</w:t>
      </w:r>
      <w:r>
        <w:rPr>
          <w:rtl w:val="true"/>
        </w:rPr>
        <w:t xml:space="preserve">» </w:t>
      </w:r>
      <w:r>
        <w:rPr>
          <w:rtl w:val="true"/>
        </w:rPr>
        <w:t>يخبر عن صنيع عائشة</w:t>
      </w:r>
      <w:r>
        <w:rPr>
          <w:rtl w:val="true"/>
        </w:rPr>
        <w:t>:</w:t>
      </w:r>
      <w:bookmarkEnd w:id="293"/>
    </w:p>
    <w:p>
      <w:pPr>
        <w:pStyle w:val="BookText"/>
        <w:rPr/>
      </w:pPr>
      <w:r>
        <w:rPr>
          <w:rFonts w:ascii="IRNazanin" w:hAnsi="IRNazanin" w:eastAsia="IRNazanin"/>
          <w:color w:val="111111"/>
          <w:sz w:val="28"/>
          <w:sz w:val="28"/>
          <w:szCs w:val="28"/>
          <w:rtl w:val="true"/>
          <w:lang w:bidi="fa-IR"/>
        </w:rPr>
        <w:t>وصرحت رواية الكافي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 أخاه بصورة جازمة بما سيصيبه من عائشة التي 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الحميراء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لم يصرح له بحقيقة ما سوف يصيبه منها، فهل هو إشارة إلى السهام التي سوف يرشق أتباعها جنازته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نفس هذه الإهانة، وعدم الاحترام الذي يواجه به، وما يكون من السفهاء من جرأة ومن 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وإن لم يوضح ما يرمي إليه، ولكنه ألمح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سيصيبه سوف يكون معلوماً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سوف يظهر عداوتها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وعداوتها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السؤال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منعها من دفن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مظهراً لعداوتها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يكون مظهراً لعداوتها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 أنها إنما صرحت فقط بأنها لا تحب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حب الإمام الحسن لا يلزم منه العداوة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أنه يلزم منه ذلك، فإنه لا يلزم منه عداوتها لأهل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عداوتها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إلى بيان، فإن من أجلى مظاهر العداوة البشعة أن ترضى بظلم البريء وارتكاب الآثام في حقه دون موجب، فكيف إذا توجه إليه الظلم والإهانة بعد موته، فإن الرضا بظلم البريء مناف للفطرة، والعقل، والوجدان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وعائشة قد رضيت بذلك وجعلت من نفسها غطاءً لظلم بلغ حدّ رمي جنازته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بالنبال، فضلاً عن سائر ما جرى من ارتكابات سيئة، وإهانات تمارس بلا وجه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من أصبح في عداد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هي قد شاركت في هذا الظلم، ومارسته عمليا، حين سلبت الحق من صاحبه، ومنعته ليس فقط أن يدفن عند جده، بل منعته حتى من دخول بيته، ومن تجديد العهد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شعارها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نحوا ولدكم عن بيتي، ولا تدخلوا بيتي من لا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تأمر من معها بالقتال، وتحثهم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موقفها منه وهو ميت قد تجلى بهذه الحدة والشدة، فما بالك بما كان يعتلج في صدرها من مشاعر سلبية تجاهه حين كان على قيد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قدّر لها أن تظهر تلك المشاعر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فكم سيكون حجمها؟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نوعها، وإلى أي مدى ستمتد آثارها؟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عداوتها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أن نفهمها </w:t>
      </w:r>
    </w:p>
    <w:p>
      <w:pPr>
        <w:pStyle w:val="BookText"/>
        <w:rPr/>
      </w:pPr>
      <w:r>
        <w:rPr>
          <w:rFonts w:ascii="IRNazanin" w:hAnsi="IRNazanin" w:eastAsia="IRNazanin"/>
          <w:color w:val="111111"/>
          <w:sz w:val="28"/>
          <w:sz w:val="28"/>
          <w:szCs w:val="28"/>
          <w:rtl w:val="true"/>
          <w:lang w:bidi="fa-IR"/>
        </w:rPr>
        <w:t>في سياقها الطبيعي أيضاً، فنحن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استشهد، ومضى إلى ربه لم يكن منه تجاهها في عهد الرسول، وفي عهود الخلفاء إلى زمن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تعامل غير طبيعي، ولم يخرج عن دائرة الشرع والدين، والأخلاق والأدب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خرجت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الجمل،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حذرها من ذلك، وذكر لها علامات وأحداثا تذكرها بما هو حق، وتعيدها إلى الصواب، ولكنها أصرت على الحرب، ورأت نتائجها التي لم تكن في صالحها، فعاملها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بالصفح والرفق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يكن هناك أي احتكاك سلبي بينها وبين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استشهد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منها له ما لم يكن خافياً على من عرفها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توجد مبررات، ولا نجد تفسيرات معقولة ومقبولة لهذا الحقد الطاغي، والعداوة الراسخة، إلا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حين تزوجها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دخلت في بيئة غريبة عنها، ولم تستطع أن تتأقلم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بيئة بيت النبوة محكومة بالشرع، والأخلاق، والقيم، زاخرة بالمعارف والعلوم، مشحونة بالتقوى، شعارها الزهد، والعزوف عن الدنيا، والبذل والتضحية بكل غال ونفيس في سبيل المستضعفين، وفي خدمة القيم، وترشيد </w:t>
      </w:r>
    </w:p>
    <w:p>
      <w:pPr>
        <w:pStyle w:val="BookText"/>
        <w:rPr/>
      </w:pPr>
      <w:r>
        <w:rPr>
          <w:rFonts w:ascii="Amiri" w:hAnsi="Amiri" w:eastAsia="Amiri" w:cs="Amiri"/>
          <w:color w:val="111111"/>
          <w:sz w:val="28"/>
          <w:sz w:val="28"/>
          <w:szCs w:val="28"/>
          <w:rtl w:val="true"/>
          <w:lang w:bidi="ar-SA"/>
        </w:rPr>
        <w:t>الفضائل ونيل 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بيت النبوة والعصمة والطهارة والاتزان، والقيم، والأخلاق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عائشة، فكانت لها أجواء أخرى، ولذا كانت هي محور المشكلات في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 مشكلة تحدث تجد أنها تنتهى إلى عائشة، أو أن السهم الأوفر يكون لها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واتسعت دائرة مشكلاتها لتتجاوز ضرائرها اللواتي كنّ على قيد الحياة إلى اللواتي كن قد متن منذ زمن بعيد، وحتى قبل زواج النبي بعائشة، وشملت أيضاً النساء اللواتي تحتمل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الزواج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بالإضافة إلى المشكلات التي كانت تستهدف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وفاطمة وأبناء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عائشة تدرك أنها في محيط أهل بيت، تكون من أظهر ميزاتهم العصمة عن الذنب والخطأ، وشعارهم التقوى، والزهد، والعبادة، والالتزام بالقيم والآداب والأخلاق، والتضحيات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هؤلاء هم المرآة التي تظهر العيوب، والندوب والتشوهات، في كل من عاش بينهم، ولم يكن مثلهم، وهم المعيار الذي يقاس عليه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التطابق معهم يعرف حجم الاستقامة ومدى الانحراف</w:t>
      </w:r>
      <w:r>
        <w:rPr>
          <w:rFonts w:eastAsia="Amiri" w:cs="Amiri" w:ascii="Amiri" w:hAnsi="Amiri"/>
          <w:color w:val="111111"/>
          <w:sz w:val="28"/>
          <w:szCs w:val="28"/>
          <w:rtl w:val="true"/>
          <w:lang w:bidi="ar-SA"/>
        </w:rPr>
        <w:t xml:space="preserve">. </w:t>
      </w:r>
      <w:bookmarkStart w:id="294" w:name="pg15816_170115"/>
    </w:p>
    <w:p>
      <w:pPr>
        <w:pStyle w:val="BookText"/>
        <w:rPr/>
      </w:pPr>
      <w:bookmarkEnd w:id="294"/>
      <w:r>
        <w:rPr>
          <w:rFonts w:ascii="Amiri" w:hAnsi="Amiri" w:eastAsia="Amiri" w:cs="Amiri"/>
          <w:color w:val="111111"/>
          <w:sz w:val="28"/>
          <w:sz w:val="28"/>
          <w:szCs w:val="28"/>
          <w:rtl w:val="true"/>
          <w:lang w:bidi="ar-SA"/>
        </w:rPr>
        <w:t>وهذا منشأ العقدة، وسبب النفور، الذي كان يزداد ويتعاظم بحسب تراكم الأخطاء، وظهور الفوارق التي بلغت حدا أصبح التباين واضحاً، ويوحي للناظر بأنه أمام نوعين من الناس، وأن الجامع بينهما إنما هو في عناوين عامة، وسمات ظاهرية، لا تلامس الحقيقة، ولا تتجاوز الظاهر إلى الباطن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انفجرت هذه العقدة في حرب الجمل، ثم عند استشهاد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أظهرت الشماتة بموته بصورة غير لائقة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عند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العداوة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اتضحت أبعادها من البيان المتقدم، فإذا كان النبي الأعظم هو الخير كله، وهو النور الذي يظهر الأمور على حقيقتها، وهو الذي يرى بعين اللّه، فإن عداوة البعيدين عن نهجه وهدايته له ستكون أشد وأعمق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وستكون محاولات الغياب عن مواضع حضوره هي الصفة الطاغية على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والعداوة اللّه، فإنه علام الغيوب، والمطلع على السرائر، والواقف على ما في الضمائر، فإذا كان هو الذي يرعى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 النبوة، بما فيهم علي وفاطمة والحسنان، فإن من يبغض هؤلاء لا يحب من يرعاهم، ويحفظهم ويسددهم</w:t>
      </w:r>
      <w:r>
        <w:rPr>
          <w:rFonts w:eastAsia="IRNazanin" w:cs="IRNazanin"/>
          <w:color w:val="111111"/>
          <w:sz w:val="28"/>
          <w:szCs w:val="28"/>
          <w:rtl w:val="true"/>
          <w:lang w:bidi="fa-IR"/>
        </w:rPr>
        <w:t>..</w:t>
      </w:r>
    </w:p>
    <w:p>
      <w:pPr>
        <w:pStyle w:val="Heading4"/>
        <w:numPr>
          <w:ilvl w:val="3"/>
          <w:numId w:val="1"/>
        </w:numPr>
        <w:rPr/>
      </w:pPr>
      <w:bookmarkStart w:id="295" w:name="__RefHeading___Toc13907081_2142443653"/>
      <w:bookmarkStart w:id="296" w:name="_Toc96"/>
      <w:bookmarkEnd w:id="295"/>
      <w:r>
        <w:rPr>
          <w:rtl w:val="true"/>
        </w:rPr>
        <w:t>فخرجت على بغل بسرج</w:t>
      </w:r>
      <w:r>
        <w:rPr>
          <w:rtl w:val="true"/>
        </w:rPr>
        <w:t>:</w:t>
      </w:r>
      <w:bookmarkEnd w:id="29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الرواية المتقدمة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فخرجت مبادرة على بغل </w:t>
      </w:r>
    </w:p>
    <w:p>
      <w:pPr>
        <w:pStyle w:val="BookText"/>
        <w:rPr/>
      </w:pPr>
      <w:r>
        <w:rPr>
          <w:rFonts w:ascii="Amiri" w:hAnsi="Amiri" w:eastAsia="Amiri" w:cs="Amiri"/>
          <w:color w:val="111111"/>
          <w:sz w:val="28"/>
          <w:sz w:val="28"/>
          <w:szCs w:val="28"/>
          <w:rtl w:val="true"/>
          <w:lang w:bidi="ar-SA"/>
        </w:rPr>
        <w:t>بسرج، فكانت أول امرأة ركبت في الإسلام سرجا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البغل قد يركب مسرجا، وقد يركب بدون 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المذكورة آنفا تدل على ذلك، 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على بغل بسرج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ورد على لسان النبي الأكرم في مقام الذم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ركب ذوات الفروج السروج</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وهو السبب في النقد الموجّه إلى،عائشة فإنها ركبت بغلا بسرج</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سبقت عائشة إلى ركوب البغلة، حيث روي أنها ركبت بغلة يوم عرسها </w:t>
      </w:r>
      <w:r>
        <w:rPr>
          <w:rStyle w:val="FootnoteAnchor"/>
          <w:rtl w:val="true"/>
        </w:rPr>
        <w:footnoteReference w:id="115"/>
      </w:r>
      <w:r>
        <w:rPr>
          <w:rFonts w:ascii="Amiri" w:hAnsi="Amiri" w:eastAsia="Amiri" w:cs="Amiri"/>
          <w:color w:val="111111"/>
          <w:sz w:val="28"/>
          <w:sz w:val="28"/>
          <w:szCs w:val="28"/>
          <w:rtl w:val="true"/>
          <w:lang w:bidi="ar-SA"/>
        </w:rPr>
        <w:t xml:space="preserve">، وأن علياً </w:t>
      </w:r>
    </w:p>
    <w:p>
      <w:pPr>
        <w:pStyle w:val="BookText"/>
        <w:rPr/>
      </w:pPr>
      <w:r>
        <w:rPr>
          <w:rFonts w:ascii="Amiri" w:hAnsi="Amiri" w:eastAsia="Amiri" w:cs="Amiri"/>
          <w:color w:val="111111"/>
          <w:sz w:val="28"/>
          <w:sz w:val="28"/>
          <w:szCs w:val="28"/>
          <w:rtl w:val="true"/>
          <w:lang w:bidi="ar-SA"/>
        </w:rPr>
        <w:t xml:space="preserve">أركبها على حمار، ودار بها على بيوت المهاجرين والأنصار يدعوهم إلى نصرته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باطل، ولا يبرئ،عائشة، ولا يبطل النقد الموجّه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ركوب فاطمة بغلة موضع شك، لأن بيت علي وفاطمة كان في المسجد، وكان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أيضاً، فإذا أرادوا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 أبيها إلى بيت علي، فلا حاجة إلى بغل، ولا إلى حمار، بل هي تنتقل مشياً على الأقدام من بيت إلى بيت، أو من حجرة إلى حجرة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أنها احتاجت إلى بغلة تنقلها إلى بيت آخر بعيد، فإن ركوب البغلة بذاته ليس مذموماً، بل المذموم هو ركوب البغلة المسرجة، كما صرحت به الرواية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والرواية التي نحن بصدد الحديث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فاطمة ركبت بغلة بسرج لكان الإشكال وارداً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 والأكثر طرافة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ركوب الحمار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يذكر فيه أنه كان بسرج أو بدونه، بل صرحت النصوص بأنها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ركبت أتاناً عليه كساء له خمَل</w:t>
      </w:r>
      <w:r>
        <w:rPr>
          <w:rFonts w:eastAsia="Amiri" w:cs="Amiri" w:ascii="Amiri" w:hAnsi="Amiri"/>
          <w:color w:val="111111"/>
          <w:sz w:val="28"/>
          <w:szCs w:val="28"/>
          <w:rtl w:val="true"/>
          <w:lang w:bidi="ar-SA"/>
        </w:rPr>
        <w:t xml:space="preserve">.. </w:t>
      </w:r>
      <w:bookmarkStart w:id="297" w:name="pg15816_170118"/>
    </w:p>
    <w:p>
      <w:pPr>
        <w:pStyle w:val="Heading4"/>
        <w:numPr>
          <w:ilvl w:val="3"/>
          <w:numId w:val="1"/>
        </w:numPr>
        <w:rPr/>
      </w:pPr>
      <w:bookmarkStart w:id="298" w:name="__RefHeading___Toc13907083_2142443653"/>
      <w:bookmarkStart w:id="299" w:name="_Toc97"/>
      <w:bookmarkEnd w:id="297"/>
      <w:bookmarkEnd w:id="298"/>
      <w:r>
        <w:rPr>
          <w:rtl w:val="true"/>
        </w:rPr>
        <w:t>نحوا ابنكم عن بيتي</w:t>
      </w:r>
      <w:r>
        <w:rPr>
          <w:rtl w:val="true"/>
        </w:rPr>
        <w:t>:</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فيما يرتبط بقول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نحوا ابنكم عن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يدفن فيه شيء، ولا يهتك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كنا نتوقع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نحوا ابن رسول اللّه عن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عشرات المرات يؤكد على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إذا كانت تريد أن تنكر أنهما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أيضاً، كما هو حال بني أمية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لادعائها ملكية البيت المدفون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تحدثنا عن هذا الأمر في سياق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المكذوبة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فليراجع ما ذكرناه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هنا عن بيتها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يدفن 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 فيه أحد، مع أن هذا هو التعبير الطبيعي عن الأشخاص في حياتهم، وبعد 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اختارت هذا التعبير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نجيب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كلمة شيء يكنى بها عن كل موجود، مهما كان نوعه، وحقيقته، وسواء أكان حقيراً أو جليلا، تافها أو ذا قيمة، مما يستحسن </w:t>
      </w:r>
      <w:bookmarkStart w:id="300" w:name="pg15816_170119"/>
    </w:p>
    <w:p>
      <w:pPr>
        <w:pStyle w:val="BookText"/>
        <w:rPr/>
      </w:pPr>
      <w:bookmarkEnd w:id="300"/>
      <w:r>
        <w:rPr>
          <w:rFonts w:ascii="Amiri" w:hAnsi="Amiri" w:eastAsia="Amiri" w:cs="Amiri"/>
          <w:color w:val="111111"/>
          <w:sz w:val="28"/>
          <w:sz w:val="28"/>
          <w:szCs w:val="28"/>
          <w:rtl w:val="true"/>
          <w:lang w:bidi="ar-SA"/>
        </w:rPr>
        <w:t>التصريح باسمه، أو كان مما يقبح التصريح باسمه، وسواء أكان محبوباً للمتكلم أو مبغوضاً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هذا التعبير في مقام المبالغة في التحقير، وقد يستفاد منه في مقام المبالغة في التعظيم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عائشة لم تكن في مقام التعظيم والثناء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قرينة المقام تحتم أن تكون أرادت التجاهل على أقل تقدير، إن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أرادت التحقير، وأن يذهب ذهن السامع كل مذهب في تصور الأشياء التي لا يمكن أن توصل إلا إلى هذه النتيجة وهي الإساءة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4"/>
        <w:numPr>
          <w:ilvl w:val="3"/>
          <w:numId w:val="1"/>
        </w:numPr>
        <w:rPr/>
      </w:pPr>
      <w:bookmarkStart w:id="301" w:name="__RefHeading___Toc13907085_2142443653"/>
      <w:bookmarkStart w:id="302" w:name="_Toc98"/>
      <w:bookmarkEnd w:id="301"/>
      <w:r>
        <w:rPr>
          <w:rtl w:val="true"/>
        </w:rPr>
        <w:t>أدخلت بيت النبي من لا يحب</w:t>
      </w:r>
      <w:r>
        <w:rPr>
          <w:rtl w:val="true"/>
        </w:rPr>
        <w:t>:</w:t>
      </w:r>
      <w:bookmarkEnd w:id="302"/>
    </w:p>
    <w:p>
      <w:pPr>
        <w:pStyle w:val="BookText"/>
        <w:rPr/>
      </w:pPr>
      <w:r>
        <w:rPr>
          <w:rFonts w:ascii="IRNazanin" w:hAnsi="IRNazanin" w:eastAsia="IRNazanin"/>
          <w:color w:val="111111"/>
          <w:sz w:val="28"/>
          <w:sz w:val="28"/>
          <w:szCs w:val="28"/>
          <w:rtl w:val="true"/>
          <w:lang w:bidi="fa-IR"/>
        </w:rPr>
        <w:t xml:space="preserve">وقد جاء 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جازماً وحاسماً، وبطريقة المجاراة في المنطق على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فمك أدينك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استدلت بأن الدفن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الحجابه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تضمن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إجابات عديدة لعائشة على كلامها هذا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توضح لنا كيف صار ذلك هتكاً لحجاب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المفروض أن المطلوب هو دفن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هو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w:t>
      </w:r>
    </w:p>
    <w:p>
      <w:pPr>
        <w:pStyle w:val="BookText"/>
        <w:rPr/>
      </w:pPr>
      <w:r>
        <w:rPr>
          <w:rFonts w:ascii="IRNazanin" w:hAnsi="IRNazanin" w:eastAsia="IRNazanin"/>
          <w:color w:val="111111"/>
          <w:sz w:val="28"/>
          <w:sz w:val="28"/>
          <w:szCs w:val="28"/>
          <w:rtl w:val="true"/>
          <w:lang w:bidi="fa-IR"/>
        </w:rPr>
        <w:t xml:space="preserve">صريح تكرر صدوره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أيضاً من أهل بيت النبوة الذين أذهب اللّه عنهم الرجس وطهرهم تطهيرا، وهو سيد شباب أهل الجنة، فكيف يكون دفنه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هتكاً لحجاب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المطلوب ليس هو دفن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المطلوب هو إدخاله إلى الحجرة لمجرد تجديد العهد بجده، على حد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قالت عائشة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تدخلوا بيتي من لا أحب، ولم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تدفنوا في بيتي من لا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وأباها قد هتكا حجاب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بدفن أبي بكر، وعمر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بعد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ليهجر، وبعد ضربه لابنته فاطمة وإغضابها، وإسقاط جنينها، وقد ماتت وهي واجدة على أبي بكر، وغير ذلك مما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يحب من فعل ذلك أو يبغضه في أسوأ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جاز لعائشة أن تدخل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من لا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تمنع من دخول ولده، وحبيبه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يريد بدخوله سوى تجديد العهد بجده؟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أعلم الناس باللّه ورسوله، وأعلم بتأويل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كذلك لا يمكن أن يأمر بهتك ستر و حجاب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لم يوص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بدفنه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أوصى بأن يقربه من أبيه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ليحدث به عهداً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فلاحظ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مجرد القرب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الدفن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هذا الطلب هو تجديد العهد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 يدفن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غريباً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أدخلتهم عائشة على الرسول ليسوا من 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بدفنها أبا بكر وعمر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خالفت نصوصاً لآيات قرآنية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يُؤدْنَ لَكُمْ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يعطي</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البيت الذي دفن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بيوت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من بيوت زوجاته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الدخول إلى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 إلى </w:t>
      </w:r>
    </w:p>
    <w:p>
      <w:pPr>
        <w:pStyle w:val="BookText"/>
        <w:rPr/>
      </w:pPr>
      <w:r>
        <w:rPr>
          <w:rFonts w:ascii="Amiri" w:hAnsi="Amiri" w:eastAsia="Amiri" w:cs="Amiri"/>
          <w:color w:val="111111"/>
          <w:sz w:val="28"/>
          <w:sz w:val="28"/>
          <w:szCs w:val="28"/>
          <w:rtl w:val="true"/>
          <w:lang w:bidi="ar-SA"/>
        </w:rPr>
        <w:t>إذن النبي، لا إلى إذن عائشة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وعائشة قد ضربت المعاول عند أذن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أبيها وفاروقه، وهذا من أجلى مصاديق رفع الصوت فوق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يسمع الأصوات، ويرد التحايا، وقد ورد أشهد أنك ترى مقامي، وتسمع كلامي، وترد سلامي، والشواهد على ذلك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الأمر بغض الصوت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يَعْضُونَ أَصْوَاتَهُمْ عِنْدَ رَسُولُ اللّه أُولَئِكَ الَّذِينَ امْتَحَنَ اللّه قُلُوبَهُمْ لِلتَّقْوَى لَهُمْ مَغْفِرَةٌ وَأَجْرٌ عَظِيمٌ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فهناك آيتان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تنهى عن رفع الصوت فوق صوت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يقتصر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استدلاله على هذه الآية، مع أنها تكفي لإدانة عائشة فيما فعلته من ضرب المعاول عند أذن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المقصود هو إدانة هذا التصرف المزعج والمهين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لم يكن النبي يتكلم، فإن نفس إحداث الأصوات الحادة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ينافي تكريمه واحترامه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فالنبي الذي لا شك في أنه يحترم نفسه وجليسه كان يتكلم بهدوء، ويراعي مقتضيات الأحوال في رفع الصوت وانخفاضه، فمستويات صوته التي نعهدها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أن نراعيها، بحيث تكون أصواتنا في محضره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أخفض منها، حتى لو تكلمنا حين يكون النبي ساكتا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قد يقال لأجل تمحل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خاصة برفع الصوت في حال انشغال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بالكلام فعلا، فلا تشمل حال سكوته في حياته، وسكونه 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جاء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يَعْضُونَ أصْوَاتَهُمْ عِنْدَ رَسُولِ اللّه أُولئِكَ الَّذِينَ امْتَحَنَ اللّه قُلُوبَهُمْ لِلتَّقْوَى لَهُمْ غْفِرَةٌ وَأَجْرٌ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انطلاقاً من أن هذه الآية تطلب غض الأصوات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أكان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متكلماً أو ساكتا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آخر، أخذه من أقوال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قد حرم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أمواتاً، ما حرم منهم أحياءً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فعائشة لم تراع في أعظم الأنبياء، وأفضل الأصفياء أبسط </w:t>
      </w:r>
      <w:bookmarkStart w:id="303" w:name="pg15816_170124"/>
    </w:p>
    <w:p>
      <w:pPr>
        <w:pStyle w:val="BookText"/>
        <w:rPr/>
      </w:pPr>
      <w:bookmarkEnd w:id="303"/>
      <w:r>
        <w:rPr>
          <w:rFonts w:ascii="Amiri" w:hAnsi="Amiri" w:eastAsia="Amiri" w:cs="Amiri"/>
          <w:color w:val="111111"/>
          <w:sz w:val="28"/>
          <w:sz w:val="28"/>
          <w:szCs w:val="28"/>
          <w:rtl w:val="true"/>
          <w:lang w:bidi="ar-SA"/>
        </w:rPr>
        <w:t>الأحكام التي تجب رعايتها بالنسبة لكل مؤمن</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3907087_2142443653"/>
      <w:bookmarkStart w:id="305" w:name="_Toc99"/>
      <w:bookmarkEnd w:id="304"/>
      <w:r>
        <w:rPr>
          <w:rtl w:val="true"/>
        </w:rPr>
        <w:t>لو جاز دفن الحسن مع أبيه</w:t>
      </w:r>
      <w:r>
        <w:rPr>
          <w:rtl w:val="true"/>
        </w:rPr>
        <w:t>:</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الشرح الوافي والكافي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أنه لا يجوز دفن أحد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دلت عليه الشواهد والأدلة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عائشة، قد أخطأت خطأ دينيا فاحشا بدفنها أبا بكر وعمر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اللّه تعالى سوف يحاسبها على ما فعلت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 دفن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أبيه سائغاً، فإن عائشة لن تستطيع المنع من دفنه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سيدفن حيث يجيز الشرع دفنه بالرغم من كل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فالمانع من دفن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أبيه هو الشرع والبيان والإلهي، وليس منع عائشة</w:t>
      </w:r>
    </w:p>
    <w:p>
      <w:pPr>
        <w:pStyle w:val="Heading4"/>
        <w:numPr>
          <w:ilvl w:val="3"/>
          <w:numId w:val="1"/>
        </w:numPr>
        <w:rPr/>
      </w:pPr>
      <w:bookmarkStart w:id="306" w:name="__RefHeading___Toc13907089_2142443653"/>
      <w:bookmarkStart w:id="307" w:name="_Toc100"/>
      <w:bookmarkEnd w:id="306"/>
      <w:r>
        <w:rPr>
          <w:rtl w:val="true"/>
        </w:rPr>
        <w:t>الحسن ابن الرسول</w:t>
      </w:r>
      <w:r>
        <w:rPr>
          <w:rtl w:val="true"/>
        </w:rPr>
        <w:t>:</w:t>
      </w:r>
      <w:bookmarkEnd w:id="307"/>
    </w:p>
    <w:p>
      <w:pPr>
        <w:pStyle w:val="BookText"/>
        <w:rPr/>
      </w:pPr>
      <w:r>
        <w:rPr>
          <w:rFonts w:ascii="IRNazanin" w:hAnsi="IRNazanin" w:eastAsia="IRNazanin"/>
          <w:color w:val="111111"/>
          <w:sz w:val="28"/>
          <w:sz w:val="28"/>
          <w:szCs w:val="28"/>
          <w:rtl w:val="true"/>
          <w:lang w:bidi="fa-IR"/>
        </w:rPr>
        <w:t xml:space="preserve">وقد كرر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مع عائشة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إنما تمنع من دفن الحسن عند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السبب في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عائشة لم تنسب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نسبته إلى بني هاشم فقالت نحو </w:t>
      </w:r>
      <w:bookmarkStart w:id="308" w:name="pg15816_170125"/>
    </w:p>
    <w:p>
      <w:pPr>
        <w:pStyle w:val="BookText"/>
        <w:rPr/>
      </w:pPr>
      <w:bookmarkEnd w:id="308"/>
      <w:r>
        <w:rPr>
          <w:rFonts w:ascii="IRNazanin" w:hAnsi="IRNazanin" w:eastAsia="IRNazanin"/>
          <w:color w:val="111111"/>
          <w:sz w:val="28"/>
          <w:sz w:val="28"/>
          <w:szCs w:val="28"/>
          <w:rtl w:val="true"/>
          <w:lang w:bidi="fa-IR"/>
        </w:rPr>
        <w:t>ابنكم، وكررت ذلك، ففهم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تتعمد سلخه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أنها كانت تسمع مباشرة تأكيداته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يظهر مدى الظلم الذي يمارس ضد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إنه ليحرم بعد موته من إدخال جنازته على أبيه، وأقرب الناس إليه، لتجديد العهد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يلتفت الناس إلى المفارقة الظالمة في المعاملة، فهذا يمنع من الدخول على أبيه لتجديد العهد به بعد موته، مع أن البيت له والحسن هو الوارث له منه، فى حين يدفن الغرباء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 بغير إذنه</w:t>
      </w:r>
      <w:r>
        <w:rPr>
          <w:rFonts w:eastAsia="IRNazanin" w:cs="IRNazanin"/>
          <w:color w:val="111111"/>
          <w:sz w:val="28"/>
          <w:szCs w:val="28"/>
          <w:rtl w:val="true"/>
          <w:lang w:bidi="fa-IR"/>
        </w:rPr>
        <w:t>..</w:t>
      </w:r>
    </w:p>
    <w:p>
      <w:pPr>
        <w:pStyle w:val="Heading4"/>
        <w:numPr>
          <w:ilvl w:val="3"/>
          <w:numId w:val="1"/>
        </w:numPr>
        <w:rPr/>
      </w:pPr>
      <w:bookmarkStart w:id="309" w:name="__RefHeading___Toc13907091_2142443653"/>
      <w:bookmarkStart w:id="310" w:name="_Toc101"/>
      <w:bookmarkEnd w:id="309"/>
      <w:r>
        <w:rPr>
          <w:rtl w:val="true"/>
        </w:rPr>
        <w:t>ابن الحنفية يتصدى لعائشة</w:t>
      </w:r>
      <w:r>
        <w:rPr>
          <w:rtl w:val="true"/>
        </w:rPr>
        <w:t>:</w:t>
      </w:r>
      <w:bookmarkEnd w:id="310"/>
    </w:p>
    <w:p>
      <w:pPr>
        <w:pStyle w:val="BookText"/>
        <w:rPr/>
      </w:pPr>
      <w:r>
        <w:rPr>
          <w:rFonts w:ascii="Amiri" w:hAnsi="Amiri" w:eastAsia="Amiri" w:cs="Amiri"/>
          <w:color w:val="111111"/>
          <w:sz w:val="28"/>
          <w:sz w:val="28"/>
          <w:szCs w:val="28"/>
          <w:rtl w:val="true"/>
          <w:lang w:bidi="ar-SA"/>
        </w:rPr>
        <w:t xml:space="preserve">إن محمد ابن الحنفية وهو أخو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واجه عائشة بأمر محرج لها، وهي بحاجة إلى تبريره، فقد أشار رحمه اللّه تعالى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ركوبها الجمل تارة والبغل أخرى، والحضور بين</w:t>
      </w:r>
    </w:p>
    <w:p>
      <w:pPr>
        <w:pStyle w:val="BookText"/>
        <w:rPr/>
      </w:pPr>
      <w:r>
        <w:rPr>
          <w:rFonts w:ascii="Amiri" w:hAnsi="Amiri" w:eastAsia="Amiri" w:cs="Amiri"/>
          <w:color w:val="111111"/>
          <w:sz w:val="28"/>
          <w:sz w:val="28"/>
          <w:szCs w:val="28"/>
          <w:rtl w:val="true"/>
          <w:lang w:bidi="ar-SA"/>
        </w:rPr>
        <w:t xml:space="preserve">الرجال لا يليق بالمرأة العادية، فما بالك بزوجة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نوع تبرج للمرأة، وخروج عن الحالة التي يريدها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اتخاذ صفة توجب التشهير، لأنها حالة يرغب الناس في تداولها على سبيل الاستهجان</w:t>
      </w:r>
      <w:r>
        <w:rPr>
          <w:rFonts w:eastAsia="Amiri" w:cs="Amiri" w:ascii="Amiri" w:hAnsi="Amiri"/>
          <w:color w:val="111111"/>
          <w:sz w:val="28"/>
          <w:szCs w:val="28"/>
          <w:rtl w:val="true"/>
          <w:lang w:bidi="ar-SA"/>
        </w:rPr>
        <w:t xml:space="preserve">.. </w:t>
      </w:r>
      <w:bookmarkStart w:id="311" w:name="pg15816_170126"/>
    </w:p>
    <w:p>
      <w:pPr>
        <w:pStyle w:val="BookText"/>
        <w:rPr/>
      </w:pPr>
      <w:bookmarkEnd w:id="311"/>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عداوتها لبني هاشم كانت قوية وحادة، ولا تستطيع السيطرة على نفسها فيها، ولا السيطرة على كل الثوابت حتى الأرض، حين يثور حقدها عليهم</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3907093_2142443653"/>
      <w:bookmarkStart w:id="313" w:name="_Toc102"/>
      <w:bookmarkEnd w:id="312"/>
      <w:r>
        <w:rPr>
          <w:rtl w:val="true"/>
        </w:rPr>
        <w:t>تحقير عائشة لابن الحنفية</w:t>
      </w:r>
      <w:r>
        <w:rPr>
          <w:rtl w:val="true"/>
        </w:rPr>
        <w:t>:</w:t>
      </w:r>
      <w:bookmarkEnd w:id="313"/>
    </w:p>
    <w:p>
      <w:pPr>
        <w:pStyle w:val="BookText"/>
        <w:rPr/>
      </w:pPr>
      <w:r>
        <w:rPr>
          <w:rFonts w:ascii="Amiri" w:hAnsi="Amiri" w:eastAsia="Amiri" w:cs="Amiri"/>
          <w:color w:val="111111"/>
          <w:sz w:val="28"/>
          <w:sz w:val="28"/>
          <w:szCs w:val="28"/>
          <w:rtl w:val="true"/>
          <w:lang w:bidi="ar-SA"/>
        </w:rPr>
        <w:t>وكنا نتوقع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تجيب على الأمور الثلاثة التي أشار إليها ابن الحنفية، لكي تحفظ ماء وجهها، ولكنها لم تفعل ذلك، ولجأت إلى الهجوم عليه، حيث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الحنفية، هؤلاء الفواطم يتكلمون فما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يستبطن أموراً، فهي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نادته نسبته إلى أمه،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الحنفية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تنسبه إلى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ربما لأنها أرادت تحقيره أمام أخويه، باعتبار أن أمه لا يمكن أن تداني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أنها قد نسبت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أمهما،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الفواطم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لترفع شأنهما، وتميزهما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تنسبهما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محمدا أيضا هو ابن علي، كما أنها لا تستطيع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أبداً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أرادت أن تصدم محمداً، وتصغره عند نفسه، وعند الناس لمجرد أن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كفاطمة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تجد عيباً فيه يمكنها أن تعيره به،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314" w:name="pg15816_170127"/>
    </w:p>
    <w:p>
      <w:pPr>
        <w:pStyle w:val="BookText"/>
        <w:rPr/>
      </w:pPr>
      <w:bookmarkEnd w:id="314"/>
      <w:r>
        <w:rPr>
          <w:rFonts w:ascii="Amiri" w:hAnsi="Amiri" w:eastAsia="Amiri" w:cs="Amiri"/>
          <w:color w:val="111111"/>
          <w:sz w:val="28"/>
          <w:sz w:val="28"/>
          <w:szCs w:val="28"/>
          <w:rtl w:val="true"/>
          <w:lang w:bidi="ar-SA"/>
        </w:rPr>
        <w:t>رجل كامل، عاقل، نقي، شجاع، شهم، نبيل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أرادت أن تدق إسفينا بينه وبين إخوته، وتثير فيه حسيكة الحسد، والغيرة، وحب المضاهاة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أن تحدث النفور، والفرقة بين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ليس مرهوناً بنسب، فلا يقال لكل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حتى أراجع نسبك، إذ لا دخل للنسب في قبول الكلام ورده، بل المعيار هو مضمون الكلام، فإن كان حقا قبل منه، وإن كان باطلاً رد عليه بالحجة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منع عائشة محمد ابن الحنفية عن الكلام، بحجة أنه ليس ابن الفواطم؟</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3907095_2142443653"/>
      <w:bookmarkStart w:id="316" w:name="_Toc103"/>
      <w:bookmarkEnd w:id="315"/>
      <w:r>
        <w:rPr>
          <w:rtl w:val="true"/>
        </w:rPr>
        <w:t xml:space="preserve">دفاع الحسين </w:t>
      </w:r>
      <w:r>
        <w:rPr>
          <w:rtl w:val="true"/>
        </w:rPr>
        <w:t>«</w:t>
      </w:r>
      <w:r>
        <w:rPr>
          <w:rtl w:val="true"/>
        </w:rPr>
        <w:t>علیه السلام</w:t>
      </w:r>
      <w:r>
        <w:rPr>
          <w:rtl w:val="true"/>
        </w:rPr>
        <w:t xml:space="preserve">» </w:t>
      </w:r>
      <w:r>
        <w:rPr>
          <w:rtl w:val="true"/>
        </w:rPr>
        <w:t>عن أخيه</w:t>
      </w:r>
      <w:r>
        <w:rPr>
          <w:rtl w:val="true"/>
        </w:rPr>
        <w:t>:</w:t>
      </w:r>
      <w:bookmarkEnd w:id="316"/>
    </w:p>
    <w:p>
      <w:pPr>
        <w:pStyle w:val="BookText"/>
        <w:rPr/>
      </w:pPr>
      <w:r>
        <w:rPr>
          <w:rFonts w:ascii="IRNazanin" w:hAnsi="IRNazanin" w:eastAsia="IRNazanin"/>
          <w:color w:val="111111"/>
          <w:sz w:val="28"/>
          <w:sz w:val="28"/>
          <w:szCs w:val="28"/>
          <w:rtl w:val="true"/>
          <w:lang w:bidi="fa-IR"/>
        </w:rPr>
        <w:t xml:space="preserve">فبادر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تلقف الموقف، فتولى إجابتها بما لا تستطيع أن تدفعه، لأنها هي التي أسست له، فقد اعتبرت أن من ينتسب لأم اسمها فاطمة، فإنه يكون متميزاً بذلك على من يخلو نسبه من هذا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نلاحظ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نفسها هي بنت أم رومان، ولا تنتسب إلى فاطمة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عائشة لم تكن تعتقد في فاطمة أنها امرأة خارقة للعادة في العلم والفضل، وأن لها مقامات عند اللّه،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ترى فيها امرأة كسائر النساء، ولها فضائل وميزات يمكن أن توجد في أي امرأة أخرى</w:t>
      </w:r>
      <w:r>
        <w:rPr>
          <w:rFonts w:eastAsia="Amiri" w:cs="Amiri" w:ascii="Amiri" w:hAnsi="Amiri"/>
          <w:color w:val="111111"/>
          <w:sz w:val="28"/>
          <w:szCs w:val="28"/>
          <w:rtl w:val="true"/>
          <w:lang w:bidi="ar-SA"/>
        </w:rPr>
        <w:t xml:space="preserve">. </w:t>
      </w:r>
      <w:bookmarkStart w:id="317" w:name="pg15816_170128"/>
    </w:p>
    <w:p>
      <w:pPr>
        <w:pStyle w:val="BookText"/>
        <w:rPr/>
      </w:pPr>
      <w:bookmarkEnd w:id="317"/>
      <w:r>
        <w:rPr>
          <w:rFonts w:ascii="Amiri" w:hAnsi="Amiri" w:eastAsia="Amiri" w:cs="Amiri"/>
          <w:color w:val="111111"/>
          <w:sz w:val="28"/>
          <w:sz w:val="28"/>
          <w:szCs w:val="28"/>
          <w:rtl w:val="true"/>
          <w:lang w:bidi="ar-SA"/>
        </w:rPr>
        <w:t>ولأجل ذلك قالت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أبناء الفواطم يتكلمون، أي من نسبهم نساء يحملن هذا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نسب محمد ثلاث نساء اسمهن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قولها صار يحق له أن يتكلم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وصارت هي المطالبة بالجواب على الأمور الثلاثة التي طرحها عليها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ولكنها ليس فقط لم تجب بشيء، بل اعترفت بالعجز عن الجواب حيث قالت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من صفاتكم غلبتكم بالحجج على من تخاصمونه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تدعون له مجالاً لمقال </w:t>
      </w:r>
      <w:r>
        <w:rPr>
          <w:rFonts w:eastAsia="IRNazanin" w:cs="IRNazanin"/>
          <w:color w:val="111111"/>
          <w:sz w:val="28"/>
          <w:szCs w:val="28"/>
          <w:rtl w:val="true"/>
          <w:lang w:bidi="fa-IR"/>
        </w:rPr>
        <w:t>..</w:t>
      </w:r>
    </w:p>
    <w:p>
      <w:pPr>
        <w:pStyle w:val="Heading4"/>
        <w:numPr>
          <w:ilvl w:val="3"/>
          <w:numId w:val="1"/>
        </w:numPr>
        <w:rPr/>
      </w:pPr>
      <w:bookmarkStart w:id="318" w:name="__RefHeading___Toc13907097_2142443653"/>
      <w:bookmarkStart w:id="319" w:name="_Toc104"/>
      <w:bookmarkEnd w:id="318"/>
      <w:r>
        <w:rPr>
          <w:rtl w:val="true"/>
        </w:rPr>
        <w:t>أين دفن الحسين أخاه؟</w:t>
      </w:r>
      <w:r>
        <w:rPr>
          <w:rtl w:val="true"/>
        </w:rPr>
        <w:t>!</w:t>
      </w:r>
      <w:bookmarkEnd w:id="319"/>
    </w:p>
    <w:p>
      <w:pPr>
        <w:pStyle w:val="BookText"/>
        <w:rPr/>
      </w:pPr>
      <w:r>
        <w:rPr>
          <w:rFonts w:ascii="IRNazanin" w:hAnsi="IRNazanin" w:eastAsia="IRNazanin"/>
          <w:color w:val="111111"/>
          <w:sz w:val="28"/>
          <w:sz w:val="28"/>
          <w:szCs w:val="28"/>
          <w:rtl w:val="true"/>
          <w:lang w:bidi="fa-IR"/>
        </w:rPr>
        <w:t>وتقول رواية الكافي 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قبر أمه، ثم أخرجه، فدفنه بالبقيع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الكلمة تدل أولاً على أن أمه لم تدفن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يدفنه عند أمه، فإنه بعد أن مضى إلى أمه، فجدد العهد بها، أخرجه من هناك، فدفنه في البقيع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دفنه عند أمه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دقيق</w:t>
      </w:r>
      <w:r>
        <w:rPr>
          <w:rFonts w:eastAsia="Amiri" w:cs="Amiri" w:ascii="Amiri" w:hAnsi="Amiri"/>
          <w:color w:val="111111"/>
          <w:sz w:val="28"/>
          <w:szCs w:val="28"/>
          <w:rtl w:val="true"/>
          <w:lang w:bidi="ar-SA"/>
        </w:rPr>
        <w:t xml:space="preserve">. </w:t>
      </w:r>
      <w:bookmarkStart w:id="320" w:name="pg15816_170129"/>
    </w:p>
    <w:p>
      <w:pPr>
        <w:pStyle w:val="Heading3"/>
        <w:numPr>
          <w:ilvl w:val="2"/>
          <w:numId w:val="1"/>
        </w:numPr>
        <w:rPr/>
      </w:pPr>
      <w:bookmarkStart w:id="321" w:name="__RefHeading___Toc13907099_2142443653"/>
      <w:bookmarkStart w:id="322" w:name="_Toc105"/>
      <w:bookmarkEnd w:id="320"/>
      <w:bookmarkEnd w:id="321"/>
      <w:r>
        <w:rPr>
          <w:rtl w:val="true"/>
        </w:rPr>
        <w:t>الفصل الرابع</w:t>
      </w:r>
      <w:r>
        <w:rPr>
          <w:rtl w:val="true"/>
        </w:rPr>
        <w:t xml:space="preserve">: </w:t>
      </w:r>
      <w:r>
        <w:rPr>
          <w:rtl w:val="true"/>
        </w:rPr>
        <w:t xml:space="preserve">استشهاد الحسن </w:t>
      </w:r>
      <w:r>
        <w:rPr>
          <w:rtl w:val="true"/>
        </w:rPr>
        <w:t>«</w:t>
      </w:r>
      <w:r>
        <w:rPr>
          <w:rtl w:val="true"/>
        </w:rPr>
        <w:t>علیه السلام</w:t>
      </w:r>
      <w:r>
        <w:rPr>
          <w:rtl w:val="true"/>
        </w:rPr>
        <w:t>»</w:t>
      </w:r>
      <w:bookmarkEnd w:id="32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3" w:name="__RefHeading___Toc13907101_2142443653"/>
      <w:bookmarkStart w:id="324" w:name="_Toc106"/>
      <w:bookmarkEnd w:id="323"/>
      <w:r>
        <w:rPr>
          <w:rtl w:val="true"/>
        </w:rPr>
        <w:t>في رواية الأمالي وعيون المعجزات</w:t>
      </w:r>
      <w:r>
        <w:rPr>
          <w:rtl w:val="true"/>
        </w:rPr>
        <w:t>..</w:t>
      </w:r>
      <w:bookmarkEnd w:id="32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5816_170131"/>
      <w:bookmarkStart w:id="326" w:name="pg15816_170131"/>
      <w:bookmarkEnd w:id="326"/>
    </w:p>
    <w:p>
      <w:pPr>
        <w:pStyle w:val="Heading4"/>
        <w:numPr>
          <w:ilvl w:val="3"/>
          <w:numId w:val="1"/>
        </w:numPr>
        <w:rPr/>
      </w:pPr>
      <w:bookmarkStart w:id="327" w:name="pg15816_170131"/>
      <w:bookmarkStart w:id="328" w:name="__RefHeading___Toc13907103_2142443653"/>
      <w:bookmarkStart w:id="329" w:name="_Toc107"/>
      <w:bookmarkEnd w:id="327"/>
      <w:bookmarkEnd w:id="328"/>
      <w:r>
        <w:rPr>
          <w:rtl w:val="true"/>
        </w:rPr>
        <w:t>للتوضيح والبيان</w:t>
      </w:r>
      <w:r>
        <w:rPr>
          <w:rtl w:val="true"/>
        </w:rPr>
        <w:t>:</w:t>
      </w:r>
      <w:bookmarkEnd w:id="329"/>
    </w:p>
    <w:p>
      <w:pPr>
        <w:pStyle w:val="BookText"/>
        <w:rPr/>
      </w:pPr>
      <w:r>
        <w:rPr>
          <w:rFonts w:ascii="IRNazanin" w:hAnsi="IRNazanin" w:eastAsia="IRNazanin"/>
          <w:color w:val="111111"/>
          <w:sz w:val="28"/>
          <w:sz w:val="28"/>
          <w:szCs w:val="28"/>
          <w:rtl w:val="true"/>
          <w:lang w:bidi="fa-IR"/>
        </w:rPr>
        <w:t xml:space="preserve">وهناك روايتان متقاربتان في المضمون إحداهما رواية الأمالي للشيخ الطوسي عن الشيخ المفيد، عن علي بن بلال، والأخرى رواية عيون المعجزات للسيد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رواية الأمالي أكثر تفصيلا، فستكون هي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وجدنا حاجة إلى نصوص عيون المعجزات، أوردناها، وجعلناها بين معقوفتين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نكمل بذكر بقية رواية عيون المعجزات، فنقول</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3907105_2142443653"/>
      <w:bookmarkStart w:id="331" w:name="_Toc108"/>
      <w:bookmarkEnd w:id="330"/>
      <w:r>
        <w:rPr>
          <w:rtl w:val="true"/>
        </w:rPr>
        <w:t>رواية الأمالي</w:t>
      </w:r>
      <w:r>
        <w:rPr>
          <w:rtl w:val="true"/>
        </w:rPr>
        <w:t>:</w:t>
      </w:r>
      <w:bookmarkEnd w:id="331"/>
    </w:p>
    <w:p>
      <w:pPr>
        <w:pStyle w:val="BookText"/>
        <w:rPr/>
      </w:pPr>
      <w:r>
        <w:rPr>
          <w:rFonts w:ascii="IRNazanin" w:hAnsi="IRNazanin" w:eastAsia="IRNazanin"/>
          <w:color w:val="111111"/>
          <w:sz w:val="28"/>
          <w:sz w:val="28"/>
          <w:szCs w:val="28"/>
          <w:rtl w:val="true"/>
          <w:lang w:bidi="fa-IR"/>
        </w:rPr>
        <w:t>روى الطوسي بعدة أسانيد،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أخيه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توفي فيه،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تجدك يا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في أول يوم من أيام الآخرة، وآخر يوم من أيام الدن، واعلم أني لا أسبق أجلي، وأني وارد على أبي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كره مني لفراقك، وفراق إخوتك، وفراق الأحبة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وأستغفر اللّه من مقالتي هذه وأتوب إليه، بل على محبة مني للقاء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وأمير المؤمنين علي بن أبي طالب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ولقاء فاطمة، وحمزة،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من كل هالك، وعزاء من كل مصيبة، ودرك من كل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يا أخي كبدي آنفا في الطست، ولقد عرفت من دهاني، ومن أين أتيت، فما أنت صانع به يا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أخبرك به أبداً، حتى نلقى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أوصى إليه، وسلم إليه الاسم الأعظم، ومواريث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سلمها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إذا مت فغسلني، وحنطني، وكفني، واحملني إلى جدي حتى تلحدني إلى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منعت من ذلك، فبحق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وأبيك أمير المؤمنين، وأمك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تخاصم أحداً، واردد جنازتي من فورك إلى البقيع حتى تدفني مع 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من شأنه، وحمله ليدفنه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مروان بن الحكم الخ </w:t>
      </w:r>
      <w:r>
        <w:rPr>
          <w:rFonts w:eastAsia="IRNazanin" w:cs="IRNazanin"/>
          <w:color w:val="111111"/>
          <w:sz w:val="28"/>
          <w:szCs w:val="28"/>
          <w:rtl w:val="true"/>
          <w:lang w:bidi="fa-IR"/>
        </w:rPr>
        <w:t xml:space="preserve">..] </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نعود إلى نص رواية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الأمالي، الذي ذكر أن الإمام الحسن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به الحسن بن علي إلى أخيه الحسين بن علي، أوصى أنه يشهد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يعبده حق عبادته، لا شريك له في الملك، ولا ولي له من الذل، وأنه خلق كل شيء فقدره تقديرا، وأنه أولى من عبد، وأحق من حمد، من أطاعه رشد ، و من عصاه،غوى، ومن تاب إليه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فإني أوصيك يا حسين بمن خلفت من أهلي، وولدي، وأهل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تصفح عن مسيئهم، وتقبل من محسنهم، وتكون لهم خلفا ووالدا، وأن تدفنني مع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فإني أحق به، وببيته ممن أدخل بيته بغير إذنه، ولا كتاب جاءهم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يُؤْدُنَ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أذن لهم في الدخول عليه في حياته بغير إذنه، ولا جاءهم الإذن في ذلك من بعد وفاته، ونحن مأذون لنا في التصرف فيما ورثناه من بعده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أبت عليك الامرأة، فأنشدك بالقرابة التي قرب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 والرحم الماسة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 xml:space="preserve">لا تهريق في محجمة من دم، حتى نلقى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فنختصم إليه، ونخبر بما كان من الناس إلينا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جعفر، وعلي بن عبد اللّه بن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ابن عمكم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فغسلناه وحطناه وألبسناه أكفانه، ثم خرجنا به، حتى صلينا عليه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يفتح البيت، فحال دون ذلك مروان بن الحكم، وآل أبي سفيان، ومن حضر هناك من ولد عثمان بن عفان،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أيدفن أمير المؤمنين عثمان الشهيد القتيل ظلماً بالبقيع بشر مكان، ويدفن الحسن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يكون ذلك أبداً، حتى تكسر السيوف بيننا، وتنقصف الرماح، وينفد 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الذي حرم مكة للحسن بن علي بن فاطمة أحق برسول اللّه وبيته ممن أدخل بيته بغير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واللّه أحق به من حمال الخطايا، مسيّر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الفاعل بعمار ما فعل، وبعبد اللّه ما صنع، الحامي الحمى، المؤوي الطريد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لكنكم صرتم بعده الأمراء، وبايعكم على ذلك الأعداء، وأبناء الأعداء</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فحملناه فأتينا به قبر أمه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فدفناه إلى </w:t>
      </w:r>
    </w:p>
    <w:p>
      <w:pPr>
        <w:pStyle w:val="BookText"/>
        <w:rPr/>
      </w:pPr>
      <w:r>
        <w:rPr>
          <w:rFonts w:ascii="Amiri" w:hAnsi="Amiri" w:eastAsia="Amiri" w:cs="Amiri"/>
          <w:color w:val="111111"/>
          <w:sz w:val="28"/>
          <w:sz w:val="28"/>
          <w:szCs w:val="28"/>
          <w:rtl w:val="true"/>
          <w:lang w:bidi="ar-SA"/>
        </w:rPr>
        <w:t xml:space="preserve">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أول من انصرف، فسمعت اللغط، وخفت أن يعجل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قد أقبل، ورأيت شخصاً علمت الشر فيه، فأقبلت مبادراً، فإذا أنا بعائشة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أربعين راكباً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بغل مرحل، تقدمهم وتأمرهم بالقتال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 عباس، لقد اجترأتم علي في الدنيا، تؤذونني مرة بعد أخرى، تريدون أن تدخلوا بيتي من لا أهوى ولا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على بغل، ويوم على جمل، تريدين أن تطفئي فيه نور اللّه، وتقاتلي أولياء اللّه، وتحولي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حبيبه أن يدفن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ارجعي، فقد كفى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المؤنة، ودفن الحسن إلى جنب أمه، فلم يزدد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قرباً، وما ازددتم منه واللّه إلا بعداً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سوأتاه انصرفي فقد رأيت 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فقطبت في وجهي، ونادت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نسيتم الجمل يا بن عباس، إنكم لذوو أحقاد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نسيه أهل السماء، فكيف ينساه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وهي تقول</w:t>
      </w:r>
      <w:r>
        <w:rPr>
          <w:rFonts w:eastAsia="Amiri" w:cs="Amiri" w:ascii="Amiri" w:hAnsi="Amiri"/>
          <w:color w:val="111111"/>
          <w:sz w:val="28"/>
          <w:szCs w:val="28"/>
          <w:rtl w:val="true"/>
          <w:lang w:bidi="ar-SA"/>
        </w:rPr>
        <w:t xml:space="preserve">: </w:t>
      </w:r>
      <w:bookmarkStart w:id="332" w:name="pg15816_170136"/>
    </w:p>
    <w:p>
      <w:pPr>
        <w:pStyle w:val="BookText"/>
        <w:rPr/>
      </w:pPr>
      <w:bookmarkEnd w:id="332"/>
      <w:r>
        <w:rPr>
          <w:rFonts w:ascii="Amiri" w:hAnsi="Amiri" w:eastAsia="Amiri" w:cs="Amiri"/>
          <w:color w:val="111111"/>
          <w:sz w:val="28"/>
          <w:sz w:val="28"/>
          <w:szCs w:val="28"/>
          <w:rtl w:val="true"/>
          <w:lang w:bidi="ar-SA"/>
        </w:rPr>
        <w:t xml:space="preserve">فألقت عصاها واستقرت بها النوى كما قر عينا بالإياب المسافر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3907107_2142443653"/>
      <w:bookmarkStart w:id="334" w:name="_Toc109"/>
      <w:bookmarkEnd w:id="333"/>
      <w:r>
        <w:rPr>
          <w:rtl w:val="true"/>
        </w:rPr>
        <w:t>إضافة من عيون المعجزات</w:t>
      </w:r>
      <w:r>
        <w:rPr>
          <w:rtl w:val="true"/>
        </w:rPr>
        <w:t>:</w:t>
      </w:r>
      <w:bookmarkEnd w:id="334"/>
    </w:p>
    <w:p>
      <w:pPr>
        <w:pStyle w:val="BookText"/>
        <w:rPr/>
      </w:pPr>
      <w:r>
        <w:rPr>
          <w:rFonts w:ascii="IRNazanin" w:hAnsi="IRNazanin" w:eastAsia="IRNazanin"/>
          <w:color w:val="111111"/>
          <w:sz w:val="28"/>
          <w:sz w:val="28"/>
          <w:szCs w:val="28"/>
          <w:rtl w:val="true"/>
          <w:lang w:bidi="fa-IR"/>
        </w:rPr>
        <w:t xml:space="preserve">فلما فرغ من شأنه، وحمله ليدفنه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وأتى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إن الحسين يريد أن يدفن أخاه الحسن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إن دفن معه ليذهبن فخر أبيك وصاحبه عمر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به وامنعيه من أن يدفن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بغلتي هذه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 عن بغلته وركبتها، وكانت تثور الناس وبني أمية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وتحرضهم على منعه مما هم به، فلما قربت من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قد وصلت جنازة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فرمت بنفسها عن البغلة،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يدفن الحسن هاهنا أبدا أو تجز هذه، وأومت بيدها إلى شعرها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فأراد بنو هاشم المجادلة،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لا تضيعوا وصية أخي، واعدلوا به إلى البقيع، فإنه أقسم عليَّ إن أنا منعت من دفنه مع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أخاصم فيه أحداً، وأن أدفنه بالبقيع مع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فعدلوا به، ودفنوه بالبقيع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ليس يومنا منك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الجمل، ويوم على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كفاك أن يقال يوم الجمل حتى يقال يوم 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هذا، ويوم على هذا، بارزة عن حجاب رسول اللّه، تريدين إطفاء نور اللّه، واللّه متم نوره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وأفٍّ لك ولقومك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قالت الرواية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دفن مع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في قبر واحد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 قال عن ابن عباس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عائشة وقال لها واسوأتاه يوماً على بغل، ويوماً على 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تريدين أن تطفئي نور اللّه وتقاتلي أولياء اللّه، ارجعي فقد كفيت الذي تخافين، وبلغت ما تحبين، واللّه منتصر لأهل هذا البيت ولو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عهد الحسن إليَّ بحقن الدماء، وأن لا أهريق في أمره محجمة دم، لعلمتم كيف تأخذ سيوف اللّه منكم مآخذها، وقد نقضتم العهد بيننا وبينكم، وأبطلتم ما اشترطنا عليكم لأنفسنا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ومضوا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فدفنوه بالبقيع عند جدته فاطمة بنت أسد بن هاشم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وزاد فيه ورموا بالنبال جنازته حتى سل منها سبعون نبلا، فقال ابن عباس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جملت وبغلت ولو عشت لفيلت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الخرائج والجرائح عن الإمام الصادق 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لعائشة واسوأتاه يوماً على بغل، ويوماً على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يوماً،تجملت ويوماً،تبغلت، وإن عشت تفيلت</w:t>
      </w:r>
      <w:r>
        <w:rPr>
          <w:rFonts w:eastAsia="Amiri" w:cs="Amiri" w:ascii="Amiri" w:hAnsi="Amiri"/>
          <w:color w:val="111111"/>
          <w:sz w:val="28"/>
          <w:szCs w:val="28"/>
          <w:rtl w:val="true"/>
          <w:lang w:bidi="ar-SA"/>
        </w:rPr>
        <w:t xml:space="preserve">. </w:t>
      </w:r>
      <w:bookmarkStart w:id="335" w:name="pg15816_170139"/>
    </w:p>
    <w:p>
      <w:pPr>
        <w:pStyle w:val="BookText"/>
        <w:rPr/>
      </w:pPr>
      <w:bookmarkEnd w:id="335"/>
      <w:r>
        <w:rPr>
          <w:rFonts w:ascii="Amiri" w:hAnsi="Amiri" w:eastAsia="Amiri" w:cs="Amiri"/>
          <w:color w:val="111111"/>
          <w:sz w:val="28"/>
          <w:sz w:val="28"/>
          <w:szCs w:val="28"/>
          <w:rtl w:val="true"/>
          <w:lang w:bidi="ar-SA"/>
        </w:rPr>
        <w:t>فأخذه ابن الحجاج الشاعر البغدادي،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بنت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كان ولا كنت</w:t>
      </w:r>
    </w:p>
    <w:p>
      <w:pPr>
        <w:pStyle w:val="BookText"/>
        <w:rPr/>
      </w:pPr>
      <w:r>
        <w:rPr>
          <w:rFonts w:ascii="Amiri" w:hAnsi="Amiri" w:eastAsia="Amiri" w:cs="Amiri"/>
          <w:color w:val="111111"/>
          <w:sz w:val="28"/>
          <w:sz w:val="28"/>
          <w:szCs w:val="28"/>
          <w:rtl w:val="true"/>
          <w:lang w:bidi="ar-SA"/>
        </w:rPr>
        <w:t>لك التسع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وبالكل تملك</w:t>
      </w:r>
    </w:p>
    <w:p>
      <w:pPr>
        <w:pStyle w:val="BookText"/>
        <w:rPr/>
      </w:pPr>
      <w:r>
        <w:rPr>
          <w:rFonts w:ascii="Amiri" w:hAnsi="Amiri" w:eastAsia="Amiri" w:cs="Amiri"/>
          <w:color w:val="111111"/>
          <w:sz w:val="28"/>
          <w:sz w:val="28"/>
          <w:szCs w:val="28"/>
          <w:rtl w:val="true"/>
          <w:lang w:bidi="ar-SA"/>
        </w:rPr>
        <w:t>تجمّلت تبعلت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عشت تفيّلت </w:t>
      </w:r>
      <w:r>
        <w:rPr>
          <w:rStyle w:val="FootnoteAnchor"/>
          <w:rtl w:val="true"/>
        </w:rPr>
        <w:footnoteReference w:id="124"/>
      </w:r>
    </w:p>
    <w:p>
      <w:pPr>
        <w:pStyle w:val="Heading4"/>
        <w:numPr>
          <w:ilvl w:val="3"/>
          <w:numId w:val="1"/>
        </w:numPr>
        <w:rPr/>
      </w:pPr>
      <w:bookmarkStart w:id="336" w:name="__RefHeading___Toc13907109_2142443653"/>
      <w:bookmarkStart w:id="337" w:name="_Toc110"/>
      <w:bookmarkEnd w:id="336"/>
      <w:r>
        <w:rPr>
          <w:rtl w:val="true"/>
        </w:rPr>
        <w:t>مع رواية الأمالي، وسواها</w:t>
      </w:r>
      <w:r>
        <w:rPr>
          <w:rtl w:val="true"/>
        </w:rPr>
        <w:t>:</w:t>
      </w:r>
      <w:bookmarkEnd w:id="337"/>
    </w:p>
    <w:p>
      <w:pPr>
        <w:pStyle w:val="BookText"/>
        <w:rPr/>
      </w:pPr>
      <w:r>
        <w:rPr>
          <w:rFonts w:ascii="IRNazanin" w:hAnsi="IRNazanin" w:eastAsia="IRNazanin"/>
          <w:color w:val="111111"/>
          <w:sz w:val="28"/>
          <w:sz w:val="28"/>
          <w:szCs w:val="28"/>
          <w:rtl w:val="true"/>
          <w:lang w:bidi="fa-IR"/>
        </w:rPr>
        <w:t>إن أول ما يطالعنا في رواية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استدراك ورد في كلام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أخطأ، ثم استدرك لتصحيح الخطأ، مع أن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معصوم بنص آية التطهير، وبتصريح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ذلك في موضع سابق من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والاستدراك الذي نتحدث عنه هو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وارد على أبي وجدي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كره مني لفراقك، وفراق إخوتك، وفراق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وأستغفر اللّه من مقالتي هذه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محبة مني للقاء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الاستغفار والاستدراك في الكلام، هل يعني أنه كان غافلاً </w:t>
      </w:r>
    </w:p>
    <w:p>
      <w:pPr>
        <w:pStyle w:val="BookText"/>
        <w:rPr/>
      </w:pPr>
      <w:r>
        <w:rPr>
          <w:rFonts w:ascii="Amiri" w:hAnsi="Amiri" w:eastAsia="Amiri" w:cs="Amiri"/>
          <w:color w:val="111111"/>
          <w:sz w:val="28"/>
          <w:sz w:val="28"/>
          <w:szCs w:val="28"/>
          <w:rtl w:val="true"/>
          <w:lang w:bidi="ar-SA"/>
        </w:rPr>
        <w:t>ثم التفت إلى نفسه، وعرف أنه قد أذنب، فاحتاج إلى الاستغفار، أو أخطأ، فاحتاج إلى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لا خطأ ولا خطيئة، فلا حاجة إلى التوبة، ولا إلى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أن الإمام والنبي والعالم لا يجب أن يكون كلامه دائما في أعلى درجات الفصاحة والبلاغة، جامعاً للمحسنات البديعية، وذا مضامين علمية دقيقة وعميقة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يكون كلامه وفق ما تقتضيه الحاجة، ويفرضه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حال سامعيه أو المستوى الفكري والاستيعابي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يحتاج حين احتضاره وبهدف التعليم والتفهيم إلى إخبار أبنائه وأهله بحبه وصعوبة فراقه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يخبرهم بهذا الأمر بالعبارة القادرة على حمل هذا المعنى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يحتاج إلى إلحاق كلامه بما يدل على أن على الإنسان المؤمن أن يكون أبعد نظراً، وأعلى طموحاً، فيكون لقاؤه للنبي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الأهم والهدف الأعلى والأغلى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فيعطف الكلام لبيان هذا المعنى بطريقة الاستدراك، والاستغفار، تأدباً اللّه مع ورسوله، ثم يورد مطلوبه لهم، فيكون هذا النحو من البيان أوقع في النفوس، وأثبت في القلوب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البداية، والاستغفار والاستدراك، وصرف عنان الكلام بهذا الاتجاه الأسمى والأرقى يكون مقصودا له من أول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ذلك بهدف رفع مستوى الطموح، والسمو بالغايات والأهداف لدى السامعين إلى المستويات التي يحبها اللّه تعالى لهم، ويدعوهم إليها، ويحثهم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هذا الاستدراك التأدبي والتعليمي أموراً،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الأهمية القصوى لمحبة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ولأمير المؤمنين، والزهراء، وحمزة،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حبهم يجب أن يتقدم على حب الأبناء والإخوة والأهل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ينبغي إذا دار الأمر بين العيش في الدنيا والبقاء بين الأحبة، وبين الموت ولقاء النبي وعلي وفاطمة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يختار الموت للقائهم على الحياة مع الأهل والأقارب والأحباب</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حب الرسول ومن ذكرناهم معه أشد وأقوى من حب الأبناء، والإخوة، والأحباب والأقارب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الإنسان أن يرصد لنفسه أعلى الأهداف وأغلاها، ويعمل في سبيل الوصول إليها، ولا يرضى بديلاً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ريب في حب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لأهله وإخوته وأبنائه، وصعوبة فراقهم، ولكن الاستغفار والاستدراك إنما هو عن البدء بذكر هذا الأمر، ليدل على أن على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الشكل وفي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الأهم على المهم، والأهم هنا هو حب الرسول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النحو من البيان مقصودا له من أول الأمر، </w:t>
      </w:r>
      <w:bookmarkStart w:id="338" w:name="pg15816_170142"/>
    </w:p>
    <w:p>
      <w:pPr>
        <w:pStyle w:val="BookText"/>
        <w:rPr/>
      </w:pPr>
      <w:bookmarkEnd w:id="338"/>
      <w:r>
        <w:rPr>
          <w:rFonts w:ascii="Amiri" w:hAnsi="Amiri" w:eastAsia="Amiri" w:cs="Amiri"/>
          <w:color w:val="111111"/>
          <w:sz w:val="28"/>
          <w:sz w:val="28"/>
          <w:szCs w:val="28"/>
          <w:rtl w:val="true"/>
          <w:lang w:bidi="ar-SA"/>
        </w:rPr>
        <w:t>بهدف التعليم والبيان المؤثر، فلا يكون الإستغفار عن ذنب صدر منه حقيقة، بل هو ذنب مفترض، وخطأ مقترح ، واستغفار واستدراك لأجل التأدب والتعليم</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3907111_2142443653"/>
      <w:bookmarkStart w:id="340" w:name="_Toc111"/>
      <w:bookmarkEnd w:id="339"/>
      <w:r>
        <w:rPr>
          <w:rtl w:val="true"/>
        </w:rPr>
        <w:t>رأيت كبدي في الطست</w:t>
      </w:r>
      <w:r>
        <w:rPr>
          <w:rtl w:val="true"/>
        </w:rPr>
        <w:t>:</w:t>
      </w:r>
      <w:bookmarkEnd w:id="340"/>
    </w:p>
    <w:p>
      <w:pPr>
        <w:pStyle w:val="BookText"/>
        <w:rPr/>
      </w:pPr>
      <w:r>
        <w:rPr>
          <w:rFonts w:ascii="IRNazanin" w:hAnsi="IRNazanin" w:eastAsia="IRNazanin"/>
          <w:color w:val="111111"/>
          <w:sz w:val="28"/>
          <w:sz w:val="28"/>
          <w:szCs w:val="28"/>
          <w:rtl w:val="true"/>
          <w:lang w:bidi="fa-IR"/>
        </w:rPr>
        <w:t>وذكرت رواية الأمالي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لأخيه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يا أخي كبدي آنفا في الطست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يقلبها بعود كان في يده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حول هذه النقطة بالذات مختلفة ومتنوعة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بعضهم التشكيك في صحة هذه النصوص استناداً إلى أن الكبد لا صلة لها بالمعدة لكي تقذف من الفم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الكبد اللحمة السوداء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سمي الجوف بكامله كبداً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كبد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جوفه، من كهف أو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وكبد كل شيء وسطه ومعظمه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يكفي جواباً على التشكيك المشار إليه، فقد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السم صار يقذف بعض الذي تخثر واسود وتجمد، وصار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عليه أنه كبد، لأنه خارج من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الكبد هو اللحمة السوداء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صانع به يا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وذكرت رواية الأمالي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عرفت من دهاني، ومن أين أتيت، فما أنت صانع به يا أخي؟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أخبرك به أبدا حتى نلقى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مسبقاً 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الكل يعلم أن جزاء القاتل القتل، فكيف إذا كان قد قتل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يمهد لأعلان قراره إيكال الأمر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السبب في هذا الإعلان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القاتل إذا كان هو جعدة بنت الأشعث بن قيس، فهي امرأة، ومن ورائها معاوية، وستجد من يحاول التشكيك في نسبة القتل إليها وإلى معاوية، ولعل الاقتصاص منها في هذا الجو المشحون بالشبهات والعصبيات سيكون عظيم الضرر والخطر على مجتمع أهل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وأن إثبات ارتكابها لهذا الجرم سيبقى منحصراً في إخبار الإمام الحسن نفسه، وليس كل الناس يعتقد بعصمته، </w:t>
      </w:r>
      <w:bookmarkStart w:id="341" w:name="pg15816_170144"/>
    </w:p>
    <w:p>
      <w:pPr>
        <w:pStyle w:val="BookText"/>
        <w:rPr/>
      </w:pPr>
      <w:bookmarkEnd w:id="341"/>
      <w:r>
        <w:rPr>
          <w:rFonts w:ascii="Amiri" w:hAnsi="Amiri" w:eastAsia="Amiri" w:cs="Amiri"/>
          <w:color w:val="111111"/>
          <w:sz w:val="28"/>
          <w:sz w:val="28"/>
          <w:szCs w:val="28"/>
          <w:rtl w:val="true"/>
          <w:lang w:bidi="ar-SA"/>
        </w:rPr>
        <w:t>وبإمامته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معاوية، فالأمر فيه سيكون أكثر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إيكال الأمر إلى يوم القيامة، هو الأصلح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حصل بالفعل</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3907113_2142443653"/>
      <w:bookmarkStart w:id="343" w:name="_Toc112"/>
      <w:bookmarkEnd w:id="342"/>
      <w:r>
        <w:rPr>
          <w:rtl w:val="true"/>
        </w:rPr>
        <w:t xml:space="preserve">إيصاء الحسن </w:t>
      </w:r>
      <w:r>
        <w:rPr>
          <w:rtl w:val="true"/>
        </w:rPr>
        <w:t>«</w:t>
      </w:r>
      <w:r>
        <w:rPr>
          <w:rtl w:val="true"/>
        </w:rPr>
        <w:t>علیه السلام</w:t>
      </w:r>
      <w:r>
        <w:rPr>
          <w:rtl w:val="true"/>
        </w:rPr>
        <w:t xml:space="preserve">» </w:t>
      </w:r>
      <w:r>
        <w:rPr>
          <w:rtl w:val="true"/>
        </w:rPr>
        <w:t>بالدفن مع جده</w:t>
      </w:r>
      <w:r>
        <w:rPr>
          <w:rtl w:val="true"/>
        </w:rPr>
        <w:t>:</w:t>
      </w:r>
      <w:bookmarkEnd w:id="343"/>
    </w:p>
    <w:p>
      <w:pPr>
        <w:pStyle w:val="BookText"/>
        <w:rPr/>
      </w:pPr>
      <w:r>
        <w:rPr>
          <w:rFonts w:ascii="IRNazanin" w:hAnsi="IRNazanin" w:eastAsia="IRNazanin"/>
          <w:color w:val="111111"/>
          <w:sz w:val="28"/>
          <w:sz w:val="28"/>
          <w:szCs w:val="28"/>
          <w:rtl w:val="true"/>
          <w:lang w:bidi="fa-IR"/>
        </w:rPr>
        <w:t>وفي رواية الأمالي 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يدفنه مع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يتناقض مع ما تقدم في رواية الكافي، من أن ذلك غير جائز حتى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رواية الأمالي قد أجرت الكلام في سياق مختلف تماما عن السياق الذي تحدثت عنه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رواية الأمالي تحدثت عن هذا الأمر بحسب سياقه الطبيعي، وبما له من حكم شرعي أولي ثابت للموضوع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تتحدث عن الموضوع بما هو معنون بعناوين ثانوية عارضة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الأولي الثابت للموضوع من حيث هو، هو جواز أن يتصرف الإنسان بما يملكه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إذن، فإن نفس أن تصبح الأرض ملكاً للشخص، فإن ملكيتها تقتضي جواز بيعها، وهبتها، وأن يسكن ويدفن فيها، وغير 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الأمالي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w:t>
      </w:r>
    </w:p>
    <w:p>
      <w:pPr>
        <w:pStyle w:val="BookText"/>
        <w:rPr/>
      </w:pPr>
      <w:r>
        <w:rPr>
          <w:rFonts w:ascii="Amiri" w:hAnsi="Amiri" w:eastAsia="Amiri" w:cs="Amiri"/>
          <w:color w:val="111111"/>
          <w:sz w:val="28"/>
          <w:sz w:val="28"/>
          <w:szCs w:val="28"/>
          <w:rtl w:val="true"/>
          <w:lang w:bidi="ar-SA"/>
        </w:rPr>
        <w:t>مأذون لنا في التصرف فيما ورثناه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فيجوز أن يتصرف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الأرض التي يملكها بالإرث، وهو أحق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وببيته، ممن أدخلوهما بيته بغير إذنه، وبلا كتاب جاءهم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حل لهم الدخول إلى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إذن، مع أنه لا ناسخ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لم يؤذن لا لأبي بكر ولا لعمر بالدخول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في حياته، ولا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ونتيجة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تصح الوصية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يدفن مع جده، لأن المكان ملك له، وصل إليه بالإرث، والمالك مأذون فى التصرف في ملكه بصورة تلقائية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دفن أبي بكر وعمر معه، لعدم وجود ملك لهما هناك، ليكونا مأذونين بالدخول وبالتصرف تلقائياً، ولعدم صدور إذن لهما بذلك من قبل النبي في حياته، ولا جاءهم الإذن به بعد وفاته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رواية الكافي، فقد تحدثت عن هذا الأمر بما هو معنون بعنوان آخر عارض عليه، وهو عنوان نشأ عن دفن الرسول في ذلك </w:t>
      </w:r>
    </w:p>
    <w:p>
      <w:pPr>
        <w:pStyle w:val="BookText"/>
        <w:rPr/>
      </w:pPr>
      <w:r>
        <w:rPr>
          <w:rFonts w:ascii="IRNazanin" w:hAnsi="IRNazanin" w:eastAsia="IRNazanin"/>
          <w:color w:val="111111"/>
          <w:sz w:val="28"/>
          <w:sz w:val="28"/>
          <w:szCs w:val="28"/>
          <w:rtl w:val="true"/>
          <w:lang w:bidi="fa-IR"/>
        </w:rPr>
        <w:t xml:space="preserve">الموضع، ولا يجوز هتك حرمة الرسول، أو الدخول عليه في بيته من غير إذنه، كما لا يجوز أن يضرب بالمعاول عند 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يرفع الصوت فوق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تعنون الفعل الذي هو جائز وحلال بالعنوان الأولي، بأحد هذه العناوين صار ذلك الحلال حراماً تماماً كما لو صار الوضوء بالماء مضراً، فإن الوضوء يصير حراماً، بعد أن كان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قررته رواية الكافي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دفن أبي بكر وعمر في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مخالفة صريحة للقرآن وحكم الشرع، ولكن الناس يألفون هذا الأمر الحرام ويعتادون عليه بسبب مشاهدتهم له في طول المدة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حصل بالفعل، فقد أصبح أمراً مألوفا ومقبولا، لدى عامة الناس، ولم يعد هناك من يرفض هذا الأمر، أو من يسجل عليه تحفظاً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لا بد من هزة وجدانية قوية تعيد الأمور إلى نصابها، وتبين الصواب من غيره، حفظاً لمقام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وحفظاً لمعاني الآيات القرآنية، وصيانة لأحكام الشريعة، ولكى لا تختلط الأمور الإعتقادية في أذهان الناس</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من حق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يثير هذه القضية من جوانبها المختلفة، ليتم وضع النقاط على الحروف بأمانة ودقة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احتاج إنجاز هذا المهم إلى السير في هذين الخطين البيانيين اللذين لا بد منهما معاً لتحقيق الغاية المنشودة، فأوصى إلى أخيه أن يدفنه عند جده، مصرحاً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مأذون له التصرف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الناس أنه إنما يتحدث عما تقتضيه العناوين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ألحق ذلك بإخباره عن أمر غيبي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بها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تمنع حتى من دخول جثمانه الطاهر إلى الحجرة النبوية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فلأجل ذلك عليه أن يصرف النظر عن هذه الوصية، ويدفنه في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تكون هذه الوصية فرصة لإيضاح ما لم يكن إيضاحه بالذي يسعد،عائشة، وحزبها، لأنه يمثل فضيحة لهم ما بعدها فضيحة، بسبب المخالفات الكثيرة للآيات والأحكام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يظهر تعمد الكيل بمكيالين، ويظهر الظلم الذي يلحقونه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عائشة بأبناء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الإخبار الغيبي عن موقف عائشة، التي منعت حتى من دخول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حجرة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بيتي من 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تدفنوا في بيتي من 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الإخبار قد أرجع الأمور إلى نصابها، حيث ظهر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مدى حقد هذه المرأة على كل ما له ارتباط بعلي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وتوفرت الفرصة لبيان الأحكام الثابتة للموضوع بعنوانه </w:t>
      </w:r>
      <w:bookmarkStart w:id="344" w:name="pg15816_170148"/>
    </w:p>
    <w:p>
      <w:pPr>
        <w:pStyle w:val="BookText"/>
        <w:rPr/>
      </w:pPr>
      <w:bookmarkEnd w:id="344"/>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الإخبار الغيبي الذي أعقبه الإصرار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يصر على موقفه، بل عليه أن يدفنه في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منسجماً مع العنوان الثانوي فيما يرتبط بالحفاظ على كرامة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وعلى كرامة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وحقن دماء بني هاشم، وغير ذلك 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أو بعضه ما ألمحت إليه رواية الكافى المتقدمة</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3907115_2142443653"/>
      <w:bookmarkStart w:id="346" w:name="_Toc113"/>
      <w:bookmarkEnd w:id="345"/>
      <w:r>
        <w:rPr>
          <w:rtl w:val="true"/>
        </w:rPr>
        <w:t>من الذي غسل الإمام الحسن ؟</w:t>
      </w:r>
      <w:r>
        <w:rPr>
          <w:rtl w:val="true"/>
        </w:rPr>
        <w:t>!:</w:t>
      </w:r>
      <w:bookmarkEnd w:id="346"/>
    </w:p>
    <w:p>
      <w:pPr>
        <w:pStyle w:val="BookText"/>
        <w:rPr/>
      </w:pPr>
      <w:r>
        <w:rPr>
          <w:rFonts w:ascii="IRNazanin" w:hAnsi="IRNazanin" w:eastAsia="IRNazanin"/>
          <w:color w:val="111111"/>
          <w:sz w:val="28"/>
          <w:sz w:val="28"/>
          <w:szCs w:val="28"/>
          <w:rtl w:val="true"/>
          <w:lang w:bidi="fa-IR"/>
        </w:rPr>
        <w:t>وذكرت رواية الأمالي 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فدعاني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جعفر، وعلي بن عبد اللّه بن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ابن عمكم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فغسلناه، وحنطناه وألبسناه أكفانه، ثم خرجنا حتى صلينا عليه في المسجد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الكلام موهم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يشاركهم في شيء من ذلك، مع أن هذا الخبر غير دقيق، فإن من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لا يغسله إلا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لهؤلاء الثلاثة شراكة في هذا الأمر، فإنما هي شراكة معونة غير مباشرة، والمتولي للتغسيل والتجهيز والصلاة حقيقة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استعان بهؤلاء أو ببعضهم لإحضار الماء، وتهيئة سائر الوسائل التي يحتاج إليها المغسل، كما حصل حين تغسيل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حين </w:t>
      </w:r>
      <w:bookmarkStart w:id="347" w:name="pg15816_170149"/>
    </w:p>
    <w:p>
      <w:pPr>
        <w:pStyle w:val="BookText"/>
        <w:rPr/>
      </w:pPr>
      <w:bookmarkEnd w:id="347"/>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4"/>
        <w:numPr>
          <w:ilvl w:val="3"/>
          <w:numId w:val="1"/>
        </w:numPr>
        <w:rPr/>
      </w:pPr>
      <w:bookmarkStart w:id="348" w:name="__RefHeading___Toc13907117_2142443653"/>
      <w:bookmarkStart w:id="349" w:name="_Toc114"/>
      <w:bookmarkEnd w:id="348"/>
      <w:r>
        <w:rPr>
          <w:rtl w:val="true"/>
        </w:rPr>
        <w:t>الثأر لعثمان</w:t>
      </w:r>
      <w:r>
        <w:rPr>
          <w:rtl w:val="true"/>
        </w:rPr>
        <w:t>:</w:t>
      </w:r>
      <w:bookmarkEnd w:id="349"/>
    </w:p>
    <w:p>
      <w:pPr>
        <w:pStyle w:val="BookText"/>
        <w:rPr/>
      </w:pPr>
      <w:r>
        <w:rPr>
          <w:rFonts w:ascii="IRNazanin" w:hAnsi="IRNazanin" w:eastAsia="IRNazanin"/>
          <w:color w:val="111111"/>
          <w:sz w:val="28"/>
          <w:sz w:val="28"/>
          <w:szCs w:val="28"/>
          <w:rtl w:val="true"/>
          <w:lang w:bidi="fa-IR"/>
        </w:rPr>
        <w:t>واللافت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حجة بني أمية للمنع من دخول جثمان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حجرة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الإنتقام لعثمان،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أيدفن أمير المؤمنين عثمات الشهيد القتيل ظلماً بالبقيع، بشر مكان، ويدفن الحسن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لا يكون ذلك أبداً، حتى تكسر السيوف بيننا، وتنقصف الرماح، وينفد 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السؤال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تتوجه هذه النقمة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هو الذي قتل عثمان أو شارك في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أرسله وأخاه الإمام الحسين ليدفعا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يحاول أمير المؤمنين حل مشكلة عثمان مع خصومه، فكان عثمان يعطيه العهود والمواثيق، ثم يتراجع عنها مرة بعد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أحد من بني هاشم سبباً في دفن عثمان في الموضع الذي دفن فيه؟</w:t>
      </w:r>
      <w:r>
        <w:rPr>
          <w:rFonts w:eastAsia="IRNazanin" w:cs="IRNazanin"/>
          <w:color w:val="111111"/>
          <w:sz w:val="28"/>
          <w:szCs w:val="28"/>
          <w:rtl w:val="true"/>
          <w:lang w:bidi="fa-IR"/>
        </w:rPr>
        <w:t>!..</w:t>
      </w:r>
    </w:p>
    <w:p>
      <w:pPr>
        <w:pStyle w:val="Heading4"/>
        <w:numPr>
          <w:ilvl w:val="3"/>
          <w:numId w:val="1"/>
        </w:numPr>
        <w:rPr/>
      </w:pPr>
      <w:bookmarkStart w:id="350" w:name="__RefHeading___Toc13907119_2142443653"/>
      <w:bookmarkStart w:id="351" w:name="_Toc115"/>
      <w:bookmarkEnd w:id="350"/>
      <w:r>
        <w:rPr>
          <w:rtl w:val="true"/>
        </w:rPr>
        <w:t xml:space="preserve">جواب الإمام الحسين </w:t>
      </w:r>
      <w:r>
        <w:rPr>
          <w:rtl w:val="true"/>
        </w:rPr>
        <w:t>«</w:t>
      </w:r>
      <w:r>
        <w:rPr>
          <w:rtl w:val="true"/>
        </w:rPr>
        <w:t>علیه السلام</w:t>
      </w:r>
      <w:r>
        <w:rPr>
          <w:rtl w:val="true"/>
        </w:rPr>
        <w:t>»:</w:t>
      </w:r>
      <w:bookmarkEnd w:id="351"/>
    </w:p>
    <w:p>
      <w:pPr>
        <w:pStyle w:val="BookText"/>
        <w:rPr/>
      </w:pPr>
      <w:r>
        <w:rPr>
          <w:rFonts w:ascii="IRNazanin" w:hAnsi="IRNazanin" w:eastAsia="IRNazanin"/>
          <w:color w:val="111111"/>
          <w:sz w:val="28"/>
          <w:sz w:val="28"/>
          <w:szCs w:val="28"/>
          <w:rtl w:val="true"/>
          <w:lang w:bidi="fa-IR"/>
        </w:rPr>
        <w:t xml:space="preserve">وقد أجاب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مقالة بني أمية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أقسم باللّه الذي حرم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ابن فاطمة أحق بالنبي، وبيته، من أبي بكر وعمر، اللذين أدخلا </w:t>
      </w:r>
    </w:p>
    <w:p>
      <w:pPr>
        <w:pStyle w:val="BookText"/>
        <w:rPr/>
      </w:pPr>
      <w:r>
        <w:rPr>
          <w:rFonts w:ascii="Amiri" w:hAnsi="Amiri" w:eastAsia="Amiri" w:cs="Amiri"/>
          <w:color w:val="111111"/>
          <w:sz w:val="28"/>
          <w:sz w:val="28"/>
          <w:szCs w:val="28"/>
          <w:rtl w:val="true"/>
          <w:lang w:bidi="ar-SA"/>
        </w:rPr>
        <w:t>بيته بغير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نسب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أبويه المباشرين أولاً، ثم قرر أحقيته برسول اللّه من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السبب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دفن أبي بكر وعمر في حجرة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يهدف إلى إظهار أن لهما المزيد من الزلفى والخصوصية عنده، ولولا ذلك لم يرض الصحابة بدفنهما معه في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علي وفاطمة أحق برسول اللّه وببيته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القسم باللّه مرة أخرى على أمر جديد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أهل بيته المطهرين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عثمان الذي لم يكن مطهراً، ولا معصوماً، بل 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يفسح المجال لأقاربه وعماله ليرتكبوا الجرائم والمآثم، ويتولى هو الدفاع عنهم، وحمايتهم، وحفظهم، وإمدادهم بالعطايا والأموال، والتستر على جرائمهم، وموبقاتهم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سيّر أبا ذر إلى الشام ثم إلى الربذة، لمجرد أنه يجهر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يقمع الأمرين بالمعروف، الناهين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خيار الأمة وصلحاؤها وكبارها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يؤمن على إشاعة </w:t>
      </w:r>
      <w:bookmarkStart w:id="352" w:name="pg15816_170151"/>
    </w:p>
    <w:p>
      <w:pPr>
        <w:pStyle w:val="BookText"/>
        <w:rPr/>
      </w:pPr>
      <w:bookmarkEnd w:id="352"/>
      <w:r>
        <w:rPr>
          <w:rFonts w:ascii="Amiri" w:hAnsi="Amiri" w:eastAsia="Amiri" w:cs="Amiri"/>
          <w:color w:val="111111"/>
          <w:sz w:val="28"/>
          <w:sz w:val="28"/>
          <w:szCs w:val="28"/>
          <w:rtl w:val="true"/>
          <w:lang w:bidi="ar-SA"/>
        </w:rPr>
        <w:t>المعروف، والتضييق ثم القضاء على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هو المعتدي على عمار بن ياسر، وعبد اللّه بن مسعود بالضرب والأذى والإهانة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يعتدي على حرمات من هو مثل عمار، وابن مسعود ، هل يؤمّل منه حفظ حرمة الضعفاء من الناس، ومن لا ناصر له ولا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لا يؤمن على المال العام، بدليل أنه قد حمى الحمى، ومنع الناس من أن يمشوا في مناكبها، ويأكلوا من رزقه، وسلبهم هذا الحق، مع أن المال مال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يحرمهم حتى من مال اللّه، فهل يؤمن على أرزاقهم، فلا تمتد يده إليها، ويمنع من امتداد أيدي أقاربه وعماله وحاشيته إليها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أيضاً قد آوى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أنه لا مانع لديه من أن يرتكب ما يغضب الرسول، وينقض قراراته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يؤتمن على شيء مما جاء به وقرره، وأجراه أو أمضاه؟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يكون من هذا حاله أحق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وبيته من ولده الذي هو سيد شباب أهل الجنة ؟</w:t>
      </w:r>
      <w:r>
        <w:rPr>
          <w:rFonts w:eastAsia="IRNazanin" w:cs="IRNazanin"/>
          <w:color w:val="111111"/>
          <w:sz w:val="28"/>
          <w:szCs w:val="28"/>
          <w:rtl w:val="true"/>
          <w:lang w:bidi="fa-IR"/>
        </w:rPr>
        <w:t>!..</w:t>
      </w:r>
    </w:p>
    <w:p>
      <w:pPr>
        <w:pStyle w:val="Heading4"/>
        <w:numPr>
          <w:ilvl w:val="3"/>
          <w:numId w:val="1"/>
        </w:numPr>
        <w:rPr/>
      </w:pPr>
      <w:bookmarkStart w:id="353" w:name="__RefHeading___Toc13907121_2142443653"/>
      <w:bookmarkStart w:id="354" w:name="_Toc116"/>
      <w:bookmarkEnd w:id="353"/>
      <w:r>
        <w:rPr>
          <w:rtl w:val="true"/>
        </w:rPr>
        <w:t>أتينا به قبر أمه فاطمة</w:t>
      </w:r>
      <w:r>
        <w:rPr>
          <w:rtl w:val="true"/>
        </w:rPr>
        <w:t>:</w:t>
      </w:r>
      <w:bookmarkEnd w:id="35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فحملناه، فأتينا به قبر أمه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فدفناه إلى 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موهم أن المقصود هو 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مجهولاً </w:t>
      </w:r>
      <w:bookmarkStart w:id="355" w:name="pg15816_170152"/>
    </w:p>
    <w:p>
      <w:pPr>
        <w:pStyle w:val="BookText"/>
        <w:rPr/>
      </w:pPr>
      <w:bookmarkEnd w:id="355"/>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المقصود هو فاطمة بنت أسد، كما صرحت به روايات أخرى</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3907123_2142443653"/>
      <w:bookmarkStart w:id="357" w:name="_Toc117"/>
      <w:bookmarkEnd w:id="356"/>
      <w:r>
        <w:rPr>
          <w:rtl w:val="true"/>
        </w:rPr>
        <w:t>المرأة تأمرهم بالقتال</w:t>
      </w:r>
      <w:r>
        <w:rPr>
          <w:rtl w:val="true"/>
        </w:rPr>
        <w:t>:</w:t>
      </w:r>
      <w:bookmarkEnd w:id="357"/>
    </w:p>
    <w:p>
      <w:pPr>
        <w:pStyle w:val="BookText"/>
        <w:rPr/>
      </w:pPr>
      <w:r>
        <w:rPr>
          <w:rFonts w:ascii="Amiri" w:hAnsi="Amiri" w:eastAsia="Amiri" w:cs="Amiri"/>
          <w:color w:val="111111"/>
          <w:sz w:val="28"/>
          <w:sz w:val="28"/>
          <w:szCs w:val="28"/>
          <w:rtl w:val="true"/>
          <w:lang w:bidi="ar-SA"/>
        </w:rPr>
        <w:t>وقد صرحت رواية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عائشة كانت تأمر من معها بالقتال وكانوا أربعين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يكذب ما يدعونه من أن عائشة إنما خرجت لتصلح بين الفريقين، حتى لا يقع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المزاعم هي مجرد ترقيعات واهية، وأوهام بالية والنصوص المتضافرة تدحضها</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3907125_2142443653"/>
      <w:bookmarkStart w:id="359" w:name="_Toc118"/>
      <w:bookmarkEnd w:id="358"/>
      <w:r>
        <w:rPr>
          <w:rtl w:val="true"/>
        </w:rPr>
        <w:t xml:space="preserve">لكي لا يتهم الحسين </w:t>
      </w:r>
      <w:r>
        <w:rPr>
          <w:rtl w:val="true"/>
        </w:rPr>
        <w:t>«</w:t>
      </w:r>
      <w:r>
        <w:rPr>
          <w:rtl w:val="true"/>
        </w:rPr>
        <w:t>علیه السلام</w:t>
      </w:r>
      <w:r>
        <w:rPr>
          <w:rtl w:val="true"/>
        </w:rPr>
        <w:t>» !!:</w:t>
      </w:r>
      <w:bookmarkEnd w:id="359"/>
    </w:p>
    <w:p>
      <w:pPr>
        <w:pStyle w:val="BookText"/>
        <w:rPr/>
      </w:pPr>
      <w:r>
        <w:rPr>
          <w:rFonts w:ascii="IRNazanin" w:hAnsi="IRNazanin" w:eastAsia="IRNazanin"/>
          <w:color w:val="111111"/>
          <w:sz w:val="28"/>
          <w:sz w:val="28"/>
          <w:szCs w:val="28"/>
          <w:rtl w:val="true"/>
          <w:lang w:bidi="fa-IR"/>
        </w:rPr>
        <w:t xml:space="preserve">ابن الوليد، عن ابن أبان، عن الحسين بن سعيد، عن النضر، عن هشام بن سالم، 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يدفن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وجمع جمعاً، فقال رجل سمع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للحسين أن لا يهرق في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ذلك ما انتهى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يدفنه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امرأة ركبت البغل بعد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جاءت إلى المسجد فمنعت أن يدفن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نرجح صحة هذه الرواية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بني أمية الذين تجمهروا للمنع من دخول جثمان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حجرة جده كانوا لا يتورعون عن الاتهام الكاذب، وتزوير الحقائق ضد خصومهم، ولاسيما إذا كانوا من بني هاشم، وخصوصاً إذا كان الأمر يرتبط بعلي وأهل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عرفنا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أخاه بأن لا يهريق في أمره محجمة من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رأى جمع بني أمية بزعامة عائشة،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أوصاني أن لا أهريق فيه محجمة من دم، لاتهموه،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خاف وجبن عن مواجهتهم، فاخترع هذه الوصية على لسان أخيه كمخرج له من المأزق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من الأصلح والأجدى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يبلغ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الوصية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شخص آخر، يكون حاضراً لما يجري، فإذا رأى تصميم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دخول الجثمان إلى حجرة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أبلغه هذه الوصية بصورة معلنة، ليرى الناس أن الوصية هي التي حسمت الموقف، ويكون ذلك أبعد من الشبهة، ولا مجال معها لتوجيه التهمة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هو الذي ابتكر هذه الوصية، لكي تخرجه من ورطته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كرر هذه الوصية على مسامعهم بعد ذلك أيضاً </w:t>
      </w:r>
      <w:r>
        <w:rPr>
          <w:rFonts w:eastAsia="IRNazanin" w:cs="IRNazanin"/>
          <w:color w:val="111111"/>
          <w:sz w:val="28"/>
          <w:szCs w:val="28"/>
          <w:rtl w:val="true"/>
          <w:lang w:bidi="fa-IR"/>
        </w:rPr>
        <w:t xml:space="preserve">. </w:t>
      </w:r>
      <w:bookmarkStart w:id="360" w:name="pg15816_170155"/>
    </w:p>
    <w:p>
      <w:pPr>
        <w:pStyle w:val="Heading3"/>
        <w:numPr>
          <w:ilvl w:val="2"/>
          <w:numId w:val="1"/>
        </w:numPr>
        <w:rPr/>
      </w:pPr>
      <w:bookmarkStart w:id="361" w:name="__RefHeading___Toc13907127_2142443653"/>
      <w:bookmarkStart w:id="362" w:name="_Toc119"/>
      <w:bookmarkEnd w:id="360"/>
      <w:bookmarkEnd w:id="361"/>
      <w:r>
        <w:rPr>
          <w:rtl w:val="true"/>
        </w:rPr>
        <w:t>الفصل الخامس</w:t>
      </w:r>
      <w:r>
        <w:rPr>
          <w:rtl w:val="true"/>
        </w:rPr>
        <w:t xml:space="preserve">: </w:t>
      </w:r>
      <w:r>
        <w:rPr>
          <w:rtl w:val="true"/>
        </w:rPr>
        <w:t>روايات تحتاج إلى تمحيص</w:t>
      </w:r>
      <w:r>
        <w:rPr>
          <w:rtl w:val="true"/>
        </w:rPr>
        <w:t>..</w:t>
      </w:r>
      <w:bookmarkEnd w:id="36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3" w:name="__RefHeading___Toc13907129_2142443653"/>
      <w:bookmarkStart w:id="364" w:name="_Toc120"/>
      <w:bookmarkEnd w:id="363"/>
      <w:r>
        <w:rPr>
          <w:rtl w:val="true"/>
        </w:rPr>
        <w:t>اشارة</w:t>
      </w:r>
      <w:bookmarkStart w:id="365" w:name="pg15816_170156"/>
      <w:bookmarkEnd w:id="364"/>
    </w:p>
    <w:p>
      <w:pPr>
        <w:pStyle w:val="Heading4"/>
        <w:numPr>
          <w:ilvl w:val="3"/>
          <w:numId w:val="1"/>
        </w:numPr>
        <w:rPr/>
      </w:pPr>
      <w:bookmarkStart w:id="366" w:name="__RefHeading___Toc13907131_2142443653"/>
      <w:bookmarkStart w:id="367" w:name="_Toc121"/>
      <w:bookmarkEnd w:id="365"/>
      <w:bookmarkEnd w:id="366"/>
      <w:r>
        <w:rPr>
          <w:rtl w:val="true"/>
        </w:rPr>
        <w:t>لابد من التدقيق والتأمل</w:t>
      </w:r>
      <w:r>
        <w:rPr>
          <w:rtl w:val="true"/>
        </w:rPr>
        <w:t>:</w:t>
      </w:r>
      <w:bookmarkEnd w:id="367"/>
    </w:p>
    <w:p>
      <w:pPr>
        <w:pStyle w:val="BookText"/>
        <w:rPr/>
      </w:pPr>
      <w:r>
        <w:rPr>
          <w:rFonts w:ascii="IRNazanin" w:hAnsi="IRNazanin" w:eastAsia="IRNazanin"/>
          <w:color w:val="111111"/>
          <w:sz w:val="28"/>
          <w:sz w:val="28"/>
          <w:szCs w:val="28"/>
          <w:rtl w:val="true"/>
          <w:lang w:bidi="fa-IR"/>
        </w:rPr>
        <w:t xml:space="preserve">روى ابن عساكر عن الحسن بن محمد ابن الحنفية ما جرى حين دفن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مما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مرض حسن بن علي مرض أربعين ليلة، فلما استعِزَّ به، وقد حضرت بنو هاشم ، فكانوا لا يفارقونه، يبيتون عنده بالليل، وعلى المدينة سعيد بن العاص، وكان سعيد يعوده ، فمرة يؤذن له، ومرة يحجب عنه، فلما استعز به بعث مروان بن الحكم رسولاً إلى معاوية يخبره بثقل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فانتهى حسين بن علي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فنكب عنه سعيد بن العاص، وهو الأمير، فاعتزل ولم يحل بينه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مروان في بني أمية ولفها، وتلبسوا السلاح، وقال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هذا أبداً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أوال أنت؟</w:t>
      </w:r>
      <w:r>
        <w:rPr>
          <w:rFonts w:eastAsia="IRNazanin" w:cs="IRNazanin"/>
          <w:color w:val="111111"/>
          <w:sz w:val="28"/>
          <w:szCs w:val="28"/>
          <w:rtl w:val="true"/>
          <w:lang w:bidi="fa-IR"/>
        </w:rPr>
        <w:t xml:space="preserve">! </w:t>
      </w:r>
      <w:bookmarkStart w:id="368" w:name="pg15816_170157"/>
    </w:p>
    <w:p>
      <w:pPr>
        <w:pStyle w:val="BookText"/>
        <w:rPr/>
      </w:pPr>
      <w:bookmarkEnd w:id="3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هذا، ولا يُخلص إليه وأنا 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حسين بحلف الفضول، فاجتمعت بنو هاشم، وتیم، وزهرة، وأسد، وبنو جعونة بن شعوب من بني ليث، قد تلبسوا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وعقد مروان لواء، وعقد حسين بن علي لواء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الهاشميون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كانت بينهم المراماة بالنبل، وابن جعونة بن شعوب يومئذ شاهر سيفه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صحة هذه الرواية لعدة أسباب، هي التالية</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3907133_2142443653"/>
      <w:bookmarkStart w:id="370" w:name="_Toc122"/>
      <w:bookmarkEnd w:id="369"/>
      <w:r>
        <w:rPr>
          <w:rtl w:val="true"/>
        </w:rPr>
        <w:t>هل مرض الحسن، أم دس إليه السم؟</w:t>
      </w:r>
      <w:r>
        <w:rPr>
          <w:rtl w:val="true"/>
        </w:rPr>
        <w:t>!:</w:t>
      </w:r>
      <w:bookmarkEnd w:id="370"/>
    </w:p>
    <w:p>
      <w:pPr>
        <w:pStyle w:val="BookText"/>
        <w:rPr/>
      </w:pPr>
      <w:r>
        <w:rPr>
          <w:rFonts w:ascii="Amiri" w:hAnsi="Amiri" w:eastAsia="Amiri" w:cs="Amiri"/>
          <w:color w:val="111111"/>
          <w:sz w:val="28"/>
          <w:sz w:val="28"/>
          <w:szCs w:val="28"/>
          <w:rtl w:val="true"/>
          <w:lang w:bidi="ar-SA"/>
        </w:rPr>
        <w:t xml:space="preserve">هل مرض الحسن 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مات مسموما على يد جعدة بنت الأشعث، بإغراء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تريد الرواية تهويل أمر مرضه، وتطويل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الهدف هو أن لا يخطر في بال أحد أنه مات شهيداً مسموما مظلوماً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لحفظ ماء وجه معاوية، ولإبعاد الشبهة عنه؟</w:t>
      </w:r>
      <w:r>
        <w:rPr>
          <w:rFonts w:eastAsia="Amiri" w:cs="Amiri" w:ascii="Amiri" w:hAnsi="Amiri"/>
          <w:color w:val="111111"/>
          <w:sz w:val="28"/>
          <w:szCs w:val="28"/>
          <w:rtl w:val="true"/>
          <w:lang w:bidi="ar-SA"/>
        </w:rPr>
        <w:t xml:space="preserve">! </w:t>
      </w:r>
      <w:bookmarkStart w:id="371" w:name="pg15816_170158"/>
    </w:p>
    <w:p>
      <w:pPr>
        <w:pStyle w:val="Heading4"/>
        <w:numPr>
          <w:ilvl w:val="3"/>
          <w:numId w:val="1"/>
        </w:numPr>
        <w:rPr/>
      </w:pPr>
      <w:bookmarkStart w:id="372" w:name="__RefHeading___Toc13907135_2142443653"/>
      <w:bookmarkStart w:id="373" w:name="_Toc123"/>
      <w:bookmarkEnd w:id="371"/>
      <w:bookmarkEnd w:id="372"/>
      <w:r>
        <w:rPr>
          <w:rtl w:val="true"/>
        </w:rPr>
        <w:t>اعتزال سعيد بن العاص</w:t>
      </w:r>
      <w:r>
        <w:rPr>
          <w:rtl w:val="true"/>
        </w:rPr>
        <w:t>:</w:t>
      </w:r>
      <w:bookmarkEnd w:id="373"/>
    </w:p>
    <w:p>
      <w:pPr>
        <w:pStyle w:val="BookText"/>
        <w:rPr/>
      </w:pPr>
      <w:r>
        <w:rPr>
          <w:rFonts w:ascii="IRNazanin" w:hAnsi="IRNazanin" w:eastAsia="IRNazanin"/>
          <w:color w:val="111111"/>
          <w:sz w:val="28"/>
          <w:sz w:val="28"/>
          <w:szCs w:val="28"/>
          <w:rtl w:val="true"/>
          <w:lang w:bidi="fa-IR"/>
        </w:rPr>
        <w:t>تقول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نكب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واعتزل، ولم يحل بينه وبين الحفر للحسن عند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هذا الكلام غير 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سعيد بن العاص ومروان بن الحكم كانا في جملة الذين منعوا من وصول جثمان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جده ليجدد العهد به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يأمر بالحفر عند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المطلوب هو دفن الحسن عند قبر جده، بل كان المطلوب هو دخول جثمانه إلى المكان لتجديد العهد بجده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ذلك عند مناقشة روايات الكافي والأمالي</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3907137_2142443653"/>
      <w:bookmarkStart w:id="375" w:name="_Toc124"/>
      <w:bookmarkEnd w:id="374"/>
      <w:r>
        <w:rPr>
          <w:rtl w:val="true"/>
        </w:rPr>
        <w:t>حلف الفضول</w:t>
      </w:r>
      <w:r>
        <w:rPr>
          <w:rtl w:val="true"/>
        </w:rPr>
        <w:t>:</w:t>
      </w:r>
      <w:bookmarkEnd w:id="37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تفردت هذه الرواية بادعاء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دعا بحلف الفضول تمهيداً 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البادئ بجمع المقاتلين، وإشهار العداوة، والعزم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bookmarkStart w:id="376" w:name="pg15816_170159"/>
    </w:p>
    <w:p>
      <w:pPr>
        <w:pStyle w:val="BookText"/>
        <w:rPr/>
      </w:pPr>
      <w:bookmarkEnd w:id="376"/>
      <w:r>
        <w:rPr>
          <w:rFonts w:ascii="Amiri" w:hAnsi="Amiri" w:eastAsia="Amiri" w:cs="Amiri"/>
          <w:color w:val="111111"/>
          <w:sz w:val="28"/>
          <w:sz w:val="28"/>
          <w:szCs w:val="28"/>
          <w:rtl w:val="true"/>
          <w:lang w:bidi="ar-SA"/>
        </w:rPr>
        <w:t>توطئة 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اجتماع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بني هاشم ومن معهم في حلف الفضول، مقابل مروان وبني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انتهى إلى المراماة بالنبل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أن بني أمية لم يكونوا وحدهم الذين رموا جنازة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بالنبل، بل كان الفريقان معاً يترامون بالنبل، فإن سبق شيء من ذلك إلى جنازة الإمام الحسن فإنه لم يكن متعمداً، ولا كان بنو أمية وعائشة ومروان قد خططوا له ورضوا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طمس للحقائق، وخيانة للتاريخ، وظلم آخر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377" w:name="__RefHeading___Toc13907139_2142443653"/>
      <w:bookmarkStart w:id="378" w:name="_Toc125"/>
      <w:bookmarkEnd w:id="377"/>
      <w:r>
        <w:rPr>
          <w:rtl w:val="true"/>
        </w:rPr>
        <w:t>دفن الحسن برواية القاضي النعمان</w:t>
      </w:r>
      <w:r>
        <w:rPr>
          <w:rtl w:val="true"/>
        </w:rPr>
        <w:t>:</w:t>
      </w:r>
      <w:bookmarkEnd w:id="378"/>
    </w:p>
    <w:p>
      <w:pPr>
        <w:pStyle w:val="BookText"/>
        <w:rPr/>
      </w:pPr>
      <w:r>
        <w:rPr>
          <w:rFonts w:ascii="IRNazanin" w:hAnsi="IRNazanin" w:eastAsia="IRNazanin"/>
          <w:color w:val="111111"/>
          <w:sz w:val="28"/>
          <w:sz w:val="28"/>
          <w:szCs w:val="28"/>
          <w:rtl w:val="true"/>
          <w:lang w:bidi="fa-IR"/>
        </w:rPr>
        <w:t>وبعد أن ذكر القاضي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أوصى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وفوض الأمر إليه، وأقامه المقام الذي أقامه اللّه عز وجل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ونص عليه في محضر من شيعته، وعرفهم أنه القائم في مقام الإمامة بعده، مع ما سبق إليهم، واطلعوا عليه فيهما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وأوصاه أن يدفنه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لم ينازع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نازعه في ذلك منازع ترك ذلك، ودفنه في الجبانة إلى جانب أمه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انتهى إلى عائشة، واختلف القول فيه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 في البيت إلا مكان قبر واحد كنت أردته لنفسي، والحسن أحق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منعت من ذلك أشد المنع، وركبت بغلا، وخرجت إلى جماعة بني أمية،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اغتصب علي بيتي، ويدفن الحسن في مكان أعددته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الشعراء قال في ذلك شعراً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فيوماً على بغل ويوماً على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أعلم أي ذلك كان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سعيد بن العاص عاملاً لمعاوية على المدينة، وكان بها يومئذ مروان بن الحكم فانتهى الذي قاله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سعيد، وقال له بنو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يريدون أن يدفنوا الحسن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قد منعوا عثمان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أحول بينهم وبين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مروان بن الحكم،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تصنع في هذا شيئا، فخل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مروان بني أمية، وحشمهم ومواليهم، وأخذوا السلاح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ذلك الحسن، فقال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أناشدك اللّه أن </w:t>
      </w:r>
    </w:p>
    <w:p>
      <w:pPr>
        <w:pStyle w:val="BookText"/>
        <w:rPr/>
      </w:pPr>
      <w:r>
        <w:rPr>
          <w:rFonts w:ascii="Amiri" w:hAnsi="Amiri" w:eastAsia="Amiri" w:cs="Amiri"/>
          <w:color w:val="111111"/>
          <w:sz w:val="28"/>
          <w:sz w:val="28"/>
          <w:szCs w:val="28"/>
          <w:rtl w:val="true"/>
          <w:lang w:bidi="ar-SA"/>
        </w:rPr>
        <w:t>تهيج في هذا الأمر، وادفني مع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وتأكيد ذلك عليه، واستحلفه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من جمعه مروان، وأنهم قد أخذوا السلاح ووقفوا ليمنعوا من دفن الحسن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فحمي لذلك واهتاج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النفس، شهما،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مواليه وشيعته، فأمرهم، فأخذوا سلاحهم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سرير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سعيد بن العاص، فدفع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قفاه،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لولا السنة ما قدمتك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على ظاهر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أو من أقامه للصلاة بالناس، إذا حضر الجنازة كان أحق بالصلاة عليها من وليها</w:t>
      </w:r>
    </w:p>
    <w:p>
      <w:pPr>
        <w:pStyle w:val="BookText"/>
        <w:rPr/>
      </w:pPr>
      <w:r>
        <w:rPr>
          <w:rFonts w:ascii="IRNazanin" w:hAnsi="IRNazanin" w:eastAsia="IRNazanin"/>
          <w:color w:val="111111"/>
          <w:sz w:val="28"/>
          <w:sz w:val="28"/>
          <w:szCs w:val="28"/>
          <w:rtl w:val="true"/>
          <w:lang w:bidi="fa-IR"/>
        </w:rPr>
        <w:t xml:space="preserve">فصلى عليه سعيد بن العاص، فلما انصرف قام عبد اللّه بن جعفر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لما امتثلت وصية أخيك ولم تخالفه، وتلقح شراً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ووقف إلى جمع بني أمية،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 لا يقر على الضيم، وقد أوصاه أخوه أن يدفنه بالبقيع، فلا تلجئوه إلى أن يلقح شراً بوقوفكم، فانصرفوا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عبد اللّه بن جعفر، فأخذ بمقدم السرير، ولم يزل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أجابوا</w:t>
      </w:r>
      <w:r>
        <w:rPr>
          <w:rFonts w:eastAsia="IRNazanin" w:cs="IRNazanin"/>
          <w:color w:val="111111"/>
          <w:sz w:val="28"/>
          <w:szCs w:val="28"/>
          <w:rtl w:val="true"/>
          <w:lang w:bidi="fa-IR"/>
        </w:rPr>
        <w:t xml:space="preserve">. </w:t>
      </w:r>
      <w:bookmarkStart w:id="379" w:name="pg15816_170162"/>
    </w:p>
    <w:p>
      <w:pPr>
        <w:pStyle w:val="BookText"/>
        <w:rPr/>
      </w:pPr>
      <w:bookmarkEnd w:id="379"/>
      <w:r>
        <w:rPr>
          <w:rFonts w:ascii="IRNazanin" w:hAnsi="IRNazanin" w:eastAsia="IRNazanin"/>
          <w:color w:val="111111"/>
          <w:sz w:val="28"/>
          <w:sz w:val="28"/>
          <w:szCs w:val="28"/>
          <w:rtl w:val="true"/>
          <w:lang w:bidi="fa-IR"/>
        </w:rPr>
        <w:t xml:space="preserve">ومضى نحو البقيع، فدفنه إلى جنب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أوصى بذلك، وانصرفوا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وسبق الخبر إلى معاوية بموت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الذي مات فيه قبل أن يدفن، وإنه أوصى أن يدفن،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فأظهر لموته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 ظني بمروان فيمنعه من دفنه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دفن أرسلوا رسولاً إليه ثانياً بالخبر، ففرح لذلك، وأثنى على مروان خيراً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تضمن هذا النص أموراً يحسن الالتفات إليها، وهي التالية</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3907141_2142443653"/>
      <w:bookmarkStart w:id="381" w:name="_Toc126"/>
      <w:bookmarkEnd w:id="380"/>
      <w:r>
        <w:rPr>
          <w:rtl w:val="true"/>
        </w:rPr>
        <w:t xml:space="preserve">الوصية إلى الحسين </w:t>
      </w:r>
      <w:r>
        <w:rPr>
          <w:rtl w:val="true"/>
        </w:rPr>
        <w:t>«</w:t>
      </w:r>
      <w:r>
        <w:rPr>
          <w:rtl w:val="true"/>
        </w:rPr>
        <w:t>علیه السلام</w:t>
      </w:r>
      <w:r>
        <w:rPr>
          <w:rtl w:val="true"/>
        </w:rPr>
        <w:t>»:</w:t>
      </w:r>
      <w:bookmarkEnd w:id="381"/>
    </w:p>
    <w:p>
      <w:pPr>
        <w:pStyle w:val="BookText"/>
        <w:rPr/>
      </w:pPr>
      <w:r>
        <w:rPr>
          <w:rFonts w:ascii="IRNazanin" w:hAnsi="IRNazanin" w:eastAsia="IRNazanin"/>
          <w:color w:val="111111"/>
          <w:sz w:val="28"/>
          <w:sz w:val="28"/>
          <w:szCs w:val="28"/>
          <w:rtl w:val="true"/>
          <w:lang w:bidi="fa-IR"/>
        </w:rPr>
        <w:t>ذكر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وأقامه المقام الذي أقامه اللّه ورسوله فيه وأمير المؤمنين، ونص عليه في محضر شيعته وعرفهم أنه القائم في مقام الإمامة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إذا انضم إلى سائر النصوص التي صرحت بهذا الأمر يكفي للرد على من ادعى عدم وجود نص من السابق على اللاحق في </w:t>
      </w:r>
      <w:bookmarkStart w:id="382" w:name="pg15816_170163"/>
    </w:p>
    <w:p>
      <w:pPr>
        <w:pStyle w:val="BookText"/>
        <w:rPr/>
      </w:pPr>
      <w:bookmarkEnd w:id="382"/>
      <w:r>
        <w:rPr>
          <w:rFonts w:ascii="IRNazanin" w:hAnsi="IRNazanin" w:eastAsia="IRNazanin"/>
          <w:color w:val="111111"/>
          <w:sz w:val="28"/>
          <w:sz w:val="28"/>
          <w:szCs w:val="28"/>
          <w:rtl w:val="true"/>
          <w:lang w:bidi="fa-IR"/>
        </w:rPr>
        <w:t xml:space="preserve">أمر الإمامة بالنسبة إلى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4"/>
        <w:numPr>
          <w:ilvl w:val="3"/>
          <w:numId w:val="1"/>
        </w:numPr>
        <w:rPr/>
      </w:pPr>
      <w:bookmarkStart w:id="383" w:name="__RefHeading___Toc13907143_2142443653"/>
      <w:bookmarkStart w:id="384" w:name="_Toc127"/>
      <w:bookmarkEnd w:id="383"/>
      <w:r>
        <w:rPr>
          <w:rtl w:val="true"/>
        </w:rPr>
        <w:t>حمل بني أمية السلاح أولاً</w:t>
      </w:r>
      <w:r>
        <w:rPr>
          <w:rtl w:val="true"/>
        </w:rPr>
        <w:t>:</w:t>
      </w:r>
      <w:bookmarkEnd w:id="384"/>
    </w:p>
    <w:p>
      <w:pPr>
        <w:pStyle w:val="BookText"/>
        <w:rPr/>
      </w:pPr>
      <w:r>
        <w:rPr>
          <w:rFonts w:ascii="IRNazanin" w:hAnsi="IRNazanin" w:eastAsia="IRNazanin"/>
          <w:color w:val="111111"/>
          <w:sz w:val="28"/>
          <w:sz w:val="28"/>
          <w:szCs w:val="28"/>
          <w:rtl w:val="true"/>
          <w:lang w:bidi="fa-IR"/>
        </w:rPr>
        <w:t xml:space="preserve">وقد دلت الرواية المتقدمة على أن بني أمية قد احتشدوا وحملوا السلاح حين بلغهم وصية الإمام الحسن لأخيه، وذلك قبل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يكذب ما زعمته روايات أخرى، من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البادئ بجمع الرجال والسلاح، حين دعا بحلف الفضول فأجابوه</w:t>
      </w:r>
      <w:r>
        <w:rPr>
          <w:rFonts w:eastAsia="IRNazanin" w:cs="IRNazanin"/>
          <w:color w:val="111111"/>
          <w:sz w:val="28"/>
          <w:szCs w:val="28"/>
          <w:rtl w:val="true"/>
          <w:lang w:bidi="fa-IR"/>
        </w:rPr>
        <w:t>..</w:t>
      </w:r>
    </w:p>
    <w:p>
      <w:pPr>
        <w:pStyle w:val="Heading4"/>
        <w:numPr>
          <w:ilvl w:val="3"/>
          <w:numId w:val="1"/>
        </w:numPr>
        <w:rPr/>
      </w:pPr>
      <w:bookmarkStart w:id="385" w:name="__RefHeading___Toc13907145_2142443653"/>
      <w:bookmarkStart w:id="386" w:name="_Toc128"/>
      <w:bookmarkEnd w:id="385"/>
      <w:r>
        <w:rPr>
          <w:rtl w:val="true"/>
        </w:rPr>
        <w:t xml:space="preserve">الحسين </w:t>
      </w:r>
      <w:r>
        <w:rPr>
          <w:rtl w:val="true"/>
        </w:rPr>
        <w:t>«</w:t>
      </w:r>
      <w:r>
        <w:rPr>
          <w:rtl w:val="true"/>
        </w:rPr>
        <w:t>علیه السلام</w:t>
      </w:r>
      <w:r>
        <w:rPr>
          <w:rtl w:val="true"/>
        </w:rPr>
        <w:t xml:space="preserve">» </w:t>
      </w:r>
      <w:r>
        <w:rPr>
          <w:rtl w:val="true"/>
        </w:rPr>
        <w:t>حمي واهتاج</w:t>
      </w:r>
      <w:r>
        <w:rPr>
          <w:rtl w:val="true"/>
        </w:rPr>
        <w:t>:</w:t>
      </w:r>
      <w:bookmarkEnd w:id="386"/>
    </w:p>
    <w:p>
      <w:pPr>
        <w:pStyle w:val="BookText"/>
        <w:rPr/>
      </w:pPr>
      <w:r>
        <w:rPr>
          <w:rFonts w:ascii="IRNazanin" w:hAnsi="IRNazanin" w:eastAsia="IRNazanin"/>
          <w:color w:val="111111"/>
          <w:sz w:val="28"/>
          <w:sz w:val="28"/>
          <w:szCs w:val="28"/>
          <w:rtl w:val="true"/>
          <w:lang w:bidi="fa-IR"/>
        </w:rPr>
        <w:t>وزعمت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استحلف أخاه أن لا يهيجه جمع بني أمية السلاح للمنع من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وبلغ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بني أمية بالسلاح، ليمنعوا من دفن الحسن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واهتاج له، وكان أبي النفس شهما شجاعاً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الكلام مردود عل قائله، لما يلي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استحلاف الحسن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يهتاج بسبب ما يفعله بنو أمية للمنع من دفنه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يكتفي بالوعد الذي يعطيه إياه أخوه، ويرى أنه قد يخلف وعده، </w:t>
      </w:r>
      <w:bookmarkStart w:id="387" w:name="pg15816_170164"/>
    </w:p>
    <w:p>
      <w:pPr>
        <w:pStyle w:val="BookText"/>
        <w:rPr/>
      </w:pPr>
      <w:bookmarkEnd w:id="387"/>
      <w:r>
        <w:rPr>
          <w:rFonts w:ascii="IRNazanin" w:hAnsi="IRNazanin" w:eastAsia="IRNazanin"/>
          <w:color w:val="111111"/>
          <w:sz w:val="28"/>
          <w:sz w:val="28"/>
          <w:szCs w:val="28"/>
          <w:rtl w:val="true"/>
          <w:lang w:bidi="fa-IR"/>
        </w:rPr>
        <w:t>فيريد أن يتوثق من وفائه بالحلف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طعن بصدق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أخلاقياته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بالرغم من حلف الإمام الحسين لأخيه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تدعي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اهتاج حين بلغه اجتماع بني أمية بالسلاح للمنع من دفن أخيه عند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الأخرى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الذي يهدئ بني هاشم، ويمنعهم من أي تصرف يخالف وصية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الاعتذار عن الاهتياج المزعوم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شهماً شجاعاً، أبي النفس، لا يبرر مخالفته وصية أخيه، ولا يصلح عذراً للحنث بيمينه</w:t>
      </w:r>
      <w:r>
        <w:rPr>
          <w:rFonts w:eastAsia="IRNazanin" w:cs="IRNazanin"/>
          <w:color w:val="111111"/>
          <w:sz w:val="28"/>
          <w:szCs w:val="28"/>
          <w:rtl w:val="true"/>
          <w:lang w:bidi="fa-IR"/>
        </w:rPr>
        <w:t>..</w:t>
      </w:r>
    </w:p>
    <w:p>
      <w:pPr>
        <w:pStyle w:val="Heading4"/>
        <w:numPr>
          <w:ilvl w:val="3"/>
          <w:numId w:val="1"/>
        </w:numPr>
        <w:rPr/>
      </w:pPr>
      <w:bookmarkStart w:id="388" w:name="__RefHeading___Toc13907147_2142443653"/>
      <w:bookmarkStart w:id="389" w:name="_Toc129"/>
      <w:bookmarkEnd w:id="388"/>
      <w:r>
        <w:rPr>
          <w:rtl w:val="true"/>
        </w:rPr>
        <w:t xml:space="preserve">صلاة سعيد بن العاص على الحسن </w:t>
      </w:r>
      <w:r>
        <w:rPr>
          <w:rtl w:val="true"/>
        </w:rPr>
        <w:t>«</w:t>
      </w:r>
      <w:r>
        <w:rPr>
          <w:rtl w:val="true"/>
        </w:rPr>
        <w:t>علیه السلام</w:t>
      </w:r>
      <w:r>
        <w:rPr>
          <w:rtl w:val="true"/>
        </w:rPr>
        <w:t>»:</w:t>
      </w:r>
      <w:bookmarkEnd w:id="389"/>
    </w:p>
    <w:p>
      <w:pPr>
        <w:pStyle w:val="BookText"/>
        <w:rPr/>
      </w:pPr>
      <w:r>
        <w:rPr>
          <w:rFonts w:ascii="IRNazanin" w:hAnsi="IRNazanin" w:eastAsia="IRNazanin"/>
          <w:color w:val="111111"/>
          <w:sz w:val="28"/>
          <w:sz w:val="28"/>
          <w:szCs w:val="28"/>
          <w:rtl w:val="true"/>
          <w:lang w:bidi="fa-IR"/>
        </w:rPr>
        <w:t>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صلاة سعيد بن العاص على جثمان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صحة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 لا يصلي عليه إلا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يقدّم من كان عدواً لعلي وله، ولأخيه الحسن، ولأهل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للصلاة على الإمام الحسن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اليعقوبي 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سعيد بن العاص قد شارك في المنع من وصول جنازة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قبر رسول اللّه </w:t>
      </w:r>
      <w:bookmarkStart w:id="390" w:name="pg15816_170165"/>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سعيد بن العاص لمروان عن رأي بني هاشم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أشد لي تهمة، وأسوأ في رأيا منهم فيك</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وسعيد بن العاص هو الذي هدم دار علي والحسن، وعقيل، والرباب زوجة الإمام الحسين كما ذكرناه في موضع آخر من هذا الكتاب</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3907149_2142443653"/>
      <w:bookmarkStart w:id="392" w:name="_Toc130"/>
      <w:bookmarkEnd w:id="391"/>
      <w:r>
        <w:rPr>
          <w:rtl w:val="true"/>
        </w:rPr>
        <w:t>لولا السنة</w:t>
      </w:r>
      <w:r>
        <w:rPr>
          <w:rtl w:val="true"/>
        </w:rPr>
        <w:t xml:space="preserve">!! </w:t>
      </w:r>
      <w:r>
        <w:rPr>
          <w:rtl w:val="true"/>
        </w:rPr>
        <w:t>ما المراد بها؟</w:t>
      </w:r>
      <w:r>
        <w:rPr>
          <w:rtl w:val="true"/>
        </w:rPr>
        <w:t>!</w:t>
      </w:r>
      <w:bookmarkEnd w:id="392"/>
    </w:p>
    <w:p>
      <w:pPr>
        <w:pStyle w:val="BookText"/>
        <w:rPr/>
      </w:pPr>
      <w:r>
        <w:rPr>
          <w:rFonts w:ascii="IRNazanin" w:hAnsi="IRNazanin" w:eastAsia="IRNazanin"/>
          <w:color w:val="111111"/>
          <w:sz w:val="28"/>
          <w:sz w:val="28"/>
          <w:szCs w:val="28"/>
          <w:rtl w:val="true"/>
          <w:lang w:bidi="fa-IR"/>
        </w:rPr>
        <w:t>وقد لفت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القاضي النعمان قد فسر القول المنسوب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السنة لما قدمتك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على ظاهر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السلطان، أو من أقامه للصلاة بالناس إذا حضر الجنازة كان أحق بالصلاة عليها من وليها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لا نرى هذا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لم نجد ما يدلنا على أن الصلاة على الموتى قد أصبحت من وظائف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لم نجد ما يدل على أن السلاطين كانوا يعينون شخصاً يتولى هذه المهمة من قبلهم، خصوصاً في تلك الحقبة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الأحداث التي رافقت دفن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93" w:name="pg15816_170166"/>
    </w:p>
    <w:p>
      <w:pPr>
        <w:pStyle w:val="BookText"/>
        <w:rPr/>
      </w:pPr>
      <w:bookmarkEnd w:id="393"/>
      <w:r>
        <w:rPr>
          <w:rFonts w:ascii="Amiri" w:hAnsi="Amiri" w:eastAsia="Amiri" w:cs="Amiri"/>
          <w:color w:val="111111"/>
          <w:sz w:val="28"/>
          <w:sz w:val="28"/>
          <w:szCs w:val="28"/>
          <w:rtl w:val="true"/>
          <w:lang w:bidi="ar-SA"/>
        </w:rPr>
        <w:t>تمنع من حصول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ليعترفوا بسنة من هذا القبيل، تسلب من الولي ولايته التي جعلها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تقدم، من أن الإمام لا يصلي عليه إلا الإمام وغير ذلك</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3907151_2142443653"/>
      <w:bookmarkStart w:id="395" w:name="_Toc131"/>
      <w:bookmarkEnd w:id="394"/>
      <w:r>
        <w:rPr>
          <w:rtl w:val="true"/>
        </w:rPr>
        <w:t>تعابير مسمومة</w:t>
      </w:r>
      <w:r>
        <w:rPr>
          <w:rtl w:val="true"/>
        </w:rPr>
        <w:t>:</w:t>
      </w:r>
      <w:bookmarkEnd w:id="395"/>
    </w:p>
    <w:p>
      <w:pPr>
        <w:pStyle w:val="BookText"/>
        <w:rPr/>
      </w:pPr>
      <w:r>
        <w:rPr>
          <w:rFonts w:ascii="IRNazanin" w:hAnsi="IRNazanin" w:eastAsia="IRNazanin"/>
          <w:color w:val="111111"/>
          <w:sz w:val="28"/>
          <w:sz w:val="28"/>
          <w:szCs w:val="28"/>
          <w:rtl w:val="true"/>
          <w:lang w:bidi="fa-IR"/>
        </w:rPr>
        <w:t>وتقول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جعفر، قال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عليك لما امتثلت لوصية أخيك، ولم تخالفه، وتلقح 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توجه إلى جمع بني أمية، فكان مما قاله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أوصاه أخوه أن يدفنه بالبقيع، فلا تلجئوه أن يلقح شراً بوقوفكم،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غير سليم، لما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يظهر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يأبى الامتثال لوصية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قبول نسبة هذا الأمر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إمام معصوم، كما دلت عليه النصوص القرآنية والنبوية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يتهم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هو الذي يلقح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أمر أيضاً لا تصح نسبته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وتتأكد عدم معقولية هذا المعنى من خلال ما يظهر من الرواية </w:t>
      </w:r>
      <w:bookmarkStart w:id="396" w:name="pg15816_170167"/>
    </w:p>
    <w:p>
      <w:pPr>
        <w:pStyle w:val="BookText"/>
        <w:rPr/>
      </w:pPr>
      <w:bookmarkEnd w:id="396"/>
      <w:r>
        <w:rPr>
          <w:rFonts w:ascii="Amiri" w:hAnsi="Amiri" w:eastAsia="Amiri" w:cs="Amiri"/>
          <w:color w:val="111111"/>
          <w:sz w:val="28"/>
          <w:sz w:val="28"/>
          <w:szCs w:val="28"/>
          <w:rtl w:val="true"/>
          <w:lang w:bidi="ar-SA"/>
        </w:rPr>
        <w:t xml:space="preserve">نفسها، من أن مجرد وقوف بني أمية في ذلك المكان هو السبب في أن يلقح الحسين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يكفي وقوفهم لتبرير إلقاح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النص يبرئ بني أمية من جرم قبيح جداً اقترفوه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يحاول أن يزعم أنه لم يصدر منهم شيء سوى التجمع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النصوص تؤكد أنهم قد رموا جنازة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بالنبل، 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النبال قد أصابت الجثمان الطاهر، وخرقت الكفن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فلماذا يراد تبرئة أولئك المجرمين، والإيحاء بأن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كاد أن يلقح الشر؟</w:t>
      </w:r>
      <w:r>
        <w:rPr>
          <w:rFonts w:eastAsia="IRNazanin" w:cs="IRNazanin"/>
          <w:color w:val="111111"/>
          <w:sz w:val="28"/>
          <w:szCs w:val="28"/>
          <w:rtl w:val="true"/>
          <w:lang w:bidi="fa-IR"/>
        </w:rPr>
        <w:t>!</w:t>
      </w:r>
    </w:p>
    <w:p>
      <w:pPr>
        <w:pStyle w:val="Heading4"/>
        <w:numPr>
          <w:ilvl w:val="3"/>
          <w:numId w:val="1"/>
        </w:numPr>
        <w:rPr/>
      </w:pPr>
      <w:bookmarkStart w:id="397" w:name="__RefHeading___Toc13907153_2142443653"/>
      <w:bookmarkStart w:id="398" w:name="_Toc132"/>
      <w:bookmarkEnd w:id="397"/>
      <w:r>
        <w:rPr>
          <w:rtl w:val="true"/>
        </w:rPr>
        <w:t>تشكيك الرواية بدور عائشة</w:t>
      </w:r>
      <w:r>
        <w:rPr>
          <w:rtl w:val="true"/>
        </w:rPr>
        <w:t>:</w:t>
      </w:r>
      <w:bookmarkEnd w:id="398"/>
    </w:p>
    <w:p>
      <w:pPr>
        <w:pStyle w:val="BookText"/>
        <w:rPr/>
      </w:pPr>
      <w:r>
        <w:rPr>
          <w:rFonts w:ascii="IRNazanin" w:hAnsi="IRNazanin" w:eastAsia="IRNazanin"/>
          <w:color w:val="111111"/>
          <w:sz w:val="28"/>
          <w:sz w:val="28"/>
          <w:szCs w:val="28"/>
          <w:rtl w:val="true"/>
          <w:lang w:bidi="fa-IR"/>
        </w:rPr>
        <w:t xml:space="preserve">وقد حاولت الرواية أن تدعي وجود روايات متعارضة حول ما فعلته عائشة في موضوع دفن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فبعضها يدل على أنها كانت تؤيد دفن الإمام الحسن عند جده، وبعضها يظهر لها موقفاً مسيئاً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والقاضي النعمان يحاول هنا أن يظهر الورع، ويدعي أنه لا يعرف أي ذلك قد كان</w:t>
      </w:r>
      <w:r>
        <w:rPr>
          <w:rFonts w:eastAsia="Amiri" w:cs="Amiri" w:ascii="Amiri" w:hAnsi="Amiri"/>
          <w:color w:val="111111"/>
          <w:sz w:val="28"/>
          <w:szCs w:val="28"/>
          <w:rtl w:val="true"/>
          <w:lang w:bidi="ar-SA"/>
        </w:rPr>
        <w:t xml:space="preserve">!! </w:t>
      </w:r>
      <w:bookmarkStart w:id="399" w:name="pg15816_170168"/>
    </w:p>
    <w:p>
      <w:pPr>
        <w:pStyle w:val="Heading4"/>
        <w:numPr>
          <w:ilvl w:val="3"/>
          <w:numId w:val="1"/>
        </w:numPr>
        <w:rPr/>
      </w:pPr>
      <w:bookmarkStart w:id="400" w:name="__RefHeading___Toc13907155_2142443653"/>
      <w:bookmarkStart w:id="401" w:name="_Toc133"/>
      <w:bookmarkEnd w:id="399"/>
      <w:bookmarkEnd w:id="400"/>
      <w:r>
        <w:rPr>
          <w:rtl w:val="true"/>
        </w:rPr>
        <w:t>عروة يروي ويحرض</w:t>
      </w:r>
      <w:r>
        <w:rPr>
          <w:rtl w:val="true"/>
        </w:rPr>
        <w:t>:</w:t>
      </w:r>
      <w:bookmarkEnd w:id="401"/>
    </w:p>
    <w:p>
      <w:pPr>
        <w:pStyle w:val="BookText"/>
        <w:rPr/>
      </w:pPr>
      <w:r>
        <w:rPr>
          <w:rFonts w:ascii="IRNazanin" w:hAnsi="IRNazanin" w:eastAsia="IRNazanin"/>
          <w:color w:val="111111"/>
          <w:sz w:val="28"/>
          <w:sz w:val="28"/>
          <w:szCs w:val="28"/>
          <w:rtl w:val="true"/>
          <w:lang w:bidi="fa-IR"/>
        </w:rPr>
        <w:t>عن هشام بن عروة،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حين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ادفنوني عند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تخافوا أن يكون في ذلك شر، فإن خفتم الشر فادفنوني عند أمي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وتوفي الحسن، فلما أرادوا دفنه أبى ذلك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 عثمان في حش كوكب، ويدفن الحسن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بنو هاشم وبنو أمية، فأعان هؤلاء قوم وهؤلاء قوم، فجاؤوا بالسلاح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هريرة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أتمنع الحسن أن يدفن في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 ولأخيه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هما سيدا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دعنا عنك، لقد ضاع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لا يحفظه غيرك، وغير أبي سعيد الخدري، وإنما أسلمت أيام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أسلمت أيام خيبر،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أكن أفارقه، وكنت أسأله، وعنيت بذلك حتى علمت، وعرفت من أحب ومن أبغض، ومن قرَّبَ ومن أبعد، ومن أقر ومن نفى، ومن دعا له ومن لعنه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رأت عائشة السلاح والرجال، وخافت أن يعظم الشر بينهم، وتسفك الدماء قالت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بيتي، ولا آذن أن يدفن فيه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محمد بن علي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لو أوصى أن يدفن لدفناه نموت قبل ذلك، ولكنه قد استثنى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تخافوا الشر، فأي شر أشد مما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فدفن بالبقيع إلى جنب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أوصى أن يدفن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فأظهر الحسين ذلك قبل موت الحسن، فأنكره مروان بن الحكم وكتب بقول الحسين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إليه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الحسن فامنع من ذلك أشد المنع، كما منعنا من دفن عثمان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فأتى الحسين الحسن،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اجتنبت القتال في حياتي، أفتريد أن يكون ذلك عند سريري؟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 له أن لا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يجر بينه وبين الحسين في ذلك شيء، فلما توفي أراد الحسين دفنه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فمنعه مروان من ذلك، وكاد أن يكون بين الحسين وبينه في ذلك شر، فأمسك الحسين عن دفنه مع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402" w:name="pg15816_170170"/>
    </w:p>
    <w:p>
      <w:pPr>
        <w:pStyle w:val="Heading4"/>
        <w:numPr>
          <w:ilvl w:val="3"/>
          <w:numId w:val="1"/>
        </w:numPr>
        <w:rPr/>
      </w:pPr>
      <w:bookmarkStart w:id="403" w:name="__RefHeading___Toc13907157_2142443653"/>
      <w:bookmarkStart w:id="404" w:name="_Toc134"/>
      <w:bookmarkEnd w:id="402"/>
      <w:bookmarkEnd w:id="403"/>
      <w:r>
        <w:rPr>
          <w:rtl w:val="true"/>
        </w:rPr>
        <w:t>إحتقار مروان لأبي هريرة</w:t>
      </w:r>
      <w:r>
        <w:rPr>
          <w:rtl w:val="true"/>
        </w:rPr>
        <w:t>:</w:t>
      </w:r>
      <w:bookmarkEnd w:id="404"/>
    </w:p>
    <w:p>
      <w:pPr>
        <w:pStyle w:val="BookText"/>
        <w:rPr/>
      </w:pPr>
      <w:r>
        <w:rPr>
          <w:rFonts w:ascii="IRNazanin" w:hAnsi="IRNazanin" w:eastAsia="IRNazanin"/>
          <w:color w:val="111111"/>
          <w:sz w:val="28"/>
          <w:sz w:val="28"/>
          <w:szCs w:val="28"/>
          <w:rtl w:val="true"/>
          <w:lang w:bidi="fa-IR"/>
        </w:rPr>
        <w:t>تضمن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هريرة حين روى لمروان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سيدا شباب أهل الجنة، قال له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دعنا عنك، لقد ضاع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لا يحفظه غيرك وغير أبي سعيد الخدري، وإنما أسلمت أيام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كلام أبي هريرة قد أحرج مروان، وأزعجه، لأنه خشي أن يكون لكلام رسول اللّه أثر على بعض الناس، فبادر إلى مهاجمة أبي هريرة بما دل على احتقاره له، وعدم اعتداده بما يرويه، وبما يدعيه من المعرفة بحديث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كلامه هذا يدل على أنه لا يعترف بأية ميزة لروايات أبي هريرة، بل هو يضعها في دائرة الشبهة، لأن من أسلم أيام خيبر لا يكاد يحفظ ويضبط هذا القدر من الأحاديث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مع ملاحظة غياب أبي هريرة إلى البحرين مدة طويلة بعد إسلامه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ادعاه أبو هريرة في جوابه لمروان من أنه لزم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يكن يفارقه، بل كان مشغولاً بتحصيل العلم، غير دقيق، فإنه كان من أهل الصفة الذين يلازمون المسجد، لأجل القوت، والمأوى، وملازمة هؤلاء لموضع الصفة في المسجد لا تعني ملازمتهم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405" w:name="pg15816_170171"/>
    </w:p>
    <w:p>
      <w:pPr>
        <w:pStyle w:val="Heading4"/>
        <w:numPr>
          <w:ilvl w:val="3"/>
          <w:numId w:val="1"/>
        </w:numPr>
        <w:rPr/>
      </w:pPr>
      <w:bookmarkStart w:id="406" w:name="__RefHeading___Toc13907159_2142443653"/>
      <w:bookmarkStart w:id="407" w:name="_Toc135"/>
      <w:bookmarkEnd w:id="405"/>
      <w:bookmarkEnd w:id="406"/>
      <w:r>
        <w:rPr>
          <w:rtl w:val="true"/>
        </w:rPr>
        <w:t>عائشة أرادت حل الإشكال</w:t>
      </w:r>
      <w:r>
        <w:rPr>
          <w:rtl w:val="true"/>
        </w:rPr>
        <w:t>:</w:t>
      </w:r>
      <w:bookmarkEnd w:id="407"/>
    </w:p>
    <w:p>
      <w:pPr>
        <w:pStyle w:val="BookText"/>
        <w:rPr/>
      </w:pPr>
      <w:r>
        <w:rPr>
          <w:rFonts w:ascii="Amiri" w:hAnsi="Amiri" w:eastAsia="Amiri" w:cs="Amiri"/>
          <w:color w:val="111111"/>
          <w:sz w:val="28"/>
          <w:sz w:val="28"/>
          <w:szCs w:val="28"/>
          <w:rtl w:val="true"/>
          <w:lang w:bidi="ar-SA"/>
        </w:rPr>
        <w:t>وتضمنت رواية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لما رأت اجتماع بني أمية وبني هاشم، وجاؤوا بالسلاح، خافت أن يعظم الشر بينهم، وأن تسفك الدماء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بيتي، ولا أذن أن يدفن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التصوير الذي يبرئ عائشة من أي تحريض، ويظهر أنها إنما قالت هذا الكلام لكي تحل المشكلة، وتمنع من سفك الدماء، يجعل من عائشة حمامة سلام، وداعية حب ووئام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والآخرون هم الذين لا يهتمون لإراقة دماء المؤمنين، بل إن بعضهم يعاون بعضاً على ارتكاب أمثال هذه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ما الذي سيصنعه ازاء سائر النصوص التي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كانت تحرض بني أمية على قتال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ندري لماذا بدل هذا الراوي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نحوا ولدكم عن بيتي، ولا تدخلوا بيتي من 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آخر لا يتضمن أية كلمة قاسية أو مثيرة وهو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بيتي ولا آذن أن يدفن فيه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أنّنا قلنا أكثر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البيت ليس بيتها، بل هو بيت 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4"/>
        <w:numPr>
          <w:ilvl w:val="3"/>
          <w:numId w:val="1"/>
        </w:numPr>
        <w:rPr/>
      </w:pPr>
      <w:bookmarkStart w:id="408" w:name="__RefHeading___Toc13907161_2142443653"/>
      <w:bookmarkStart w:id="409" w:name="_Toc136"/>
      <w:bookmarkEnd w:id="408"/>
      <w:r>
        <w:rPr>
          <w:rtl w:val="true"/>
        </w:rPr>
        <w:t>معاوية أمر مروان</w:t>
      </w:r>
      <w:r>
        <w:rPr>
          <w:rtl w:val="true"/>
        </w:rPr>
        <w:t>:</w:t>
      </w:r>
      <w:bookmarkEnd w:id="40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مروان لم يقدم على ما أقدم عليه من تلقاء نفسه، بل كان قد عرف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10" w:name="pg15816_170172"/>
    </w:p>
    <w:p>
      <w:pPr>
        <w:pStyle w:val="BookText"/>
        <w:rPr/>
      </w:pPr>
      <w:bookmarkEnd w:id="410"/>
      <w:r>
        <w:rPr>
          <w:rFonts w:ascii="IRNazanin" w:hAnsi="IRNazanin" w:eastAsia="IRNazanin"/>
          <w:color w:val="111111"/>
          <w:sz w:val="28"/>
          <w:sz w:val="28"/>
          <w:szCs w:val="28"/>
          <w:rtl w:val="true"/>
          <w:lang w:bidi="fa-IR"/>
        </w:rPr>
        <w:t xml:space="preserve">أوصى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يدفنه عند جده، فإن منع من ذلك دفنه في 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العبارة أيضاً يشير إلى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تعمد إعلان هذه الوصية قبل موت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فأبلغ مروان معاوية بالأمر، فأرسل إليه معاوية يأمره بالمنع من ذلك</w:t>
      </w:r>
      <w:r>
        <w:rPr>
          <w:rFonts w:eastAsia="IRNazanin" w:cs="IRNazanin"/>
          <w:color w:val="111111"/>
          <w:sz w:val="28"/>
          <w:szCs w:val="28"/>
          <w:rtl w:val="true"/>
          <w:lang w:bidi="fa-IR"/>
        </w:rPr>
        <w:t>..</w:t>
      </w:r>
    </w:p>
    <w:p>
      <w:pPr>
        <w:pStyle w:val="Heading4"/>
        <w:numPr>
          <w:ilvl w:val="3"/>
          <w:numId w:val="1"/>
        </w:numPr>
        <w:rPr/>
      </w:pPr>
      <w:bookmarkStart w:id="411" w:name="__RefHeading___Toc13907163_2142443653"/>
      <w:bookmarkStart w:id="412" w:name="_Toc137"/>
      <w:bookmarkEnd w:id="411"/>
      <w:r>
        <w:rPr>
          <w:rtl w:val="true"/>
        </w:rPr>
        <w:t>ليس هذا صحيحاً</w:t>
      </w:r>
      <w:r>
        <w:rPr>
          <w:rtl w:val="true"/>
        </w:rPr>
        <w:t>:</w:t>
      </w:r>
      <w:bookmarkEnd w:id="412"/>
    </w:p>
    <w:p>
      <w:pPr>
        <w:pStyle w:val="BookText"/>
        <w:rPr/>
      </w:pPr>
      <w:r>
        <w:rPr>
          <w:rFonts w:ascii="Amiri" w:hAnsi="Amiri" w:eastAsia="Amiri" w:cs="Amiri"/>
          <w:color w:val="111111"/>
          <w:sz w:val="28"/>
          <w:sz w:val="28"/>
          <w:szCs w:val="28"/>
          <w:rtl w:val="true"/>
          <w:lang w:bidi="ar-SA"/>
        </w:rPr>
        <w:t>عروة بن الزبير والقاسم بن محمد قالا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حضرت الوفاة الحسن بن علي أوصى بأن يدفن مع جده في ذلك الموضع، فلما أراد بنو هاشم أن يحفروا له منعهم مروان، وهو والي المدينة في أيام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تمنعه أن يدفن مع جده، فأشهد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ضيع اللّه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يروه غيرك</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قلت ذلك، لقد صحبته حتى عرفت من أحب ومن أبغض، ومن نفى ومن أقر، ومن دعا له ومن دعا عليه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413" w:name="pg15816_170173"/>
    </w:p>
    <w:p>
      <w:pPr>
        <w:pStyle w:val="BookText"/>
        <w:rPr/>
      </w:pPr>
      <w:bookmarkEnd w:id="413"/>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حين منع من وصول الحسن إلى جده لتجديد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منه أنه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قراراً قطعياً وحاسماً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آنئذ واليا على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غير صحيح، فإن سائر المصادر الحديثية والتاريخية صرحت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والي المدينة حين شهادة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سعيد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جرى بين مروان وأبي هريرة، فقد ذكرنا بعض ما يرتبط به حين ذكرنا رواية القاضي النعمان لحديث دفن الإمام فراجع</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3907165_2142443653"/>
      <w:bookmarkStart w:id="415" w:name="_Toc138"/>
      <w:bookmarkEnd w:id="414"/>
      <w:r>
        <w:rPr>
          <w:rtl w:val="true"/>
        </w:rPr>
        <w:t>ما هو العهد الذي نقضه بنو أمية؟</w:t>
      </w:r>
      <w:r>
        <w:rPr>
          <w:rtl w:val="true"/>
        </w:rPr>
        <w:t>!:</w:t>
      </w:r>
      <w:bookmarkEnd w:id="415"/>
    </w:p>
    <w:p>
      <w:pPr>
        <w:pStyle w:val="BookText"/>
        <w:rPr/>
      </w:pPr>
      <w:r>
        <w:rPr>
          <w:rFonts w:ascii="IRNazanin" w:hAnsi="IRNazanin" w:eastAsia="IRNazanin"/>
          <w:color w:val="111111"/>
          <w:sz w:val="28"/>
          <w:sz w:val="28"/>
          <w:szCs w:val="28"/>
          <w:rtl w:val="true"/>
          <w:lang w:bidi="fa-IR"/>
        </w:rPr>
        <w:t>وفي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حين دفن أخيه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لولا عهد الحسن إلي بحقن الدماء وأن لا أهريق في أمره محجمة من دم لعلمتم كيف تأخذ سيوف اللّه منكم مأخذها، وقد نقضتم </w:t>
      </w:r>
      <w:bookmarkStart w:id="416" w:name="pg15816_170174"/>
    </w:p>
    <w:p>
      <w:pPr>
        <w:pStyle w:val="BookText"/>
        <w:rPr/>
      </w:pPr>
      <w:bookmarkEnd w:id="416"/>
      <w:r>
        <w:rPr>
          <w:rFonts w:ascii="Amiri" w:hAnsi="Amiri" w:eastAsia="Amiri" w:cs="Amiri"/>
          <w:color w:val="111111"/>
          <w:sz w:val="28"/>
          <w:sz w:val="28"/>
          <w:szCs w:val="28"/>
          <w:rtl w:val="true"/>
          <w:lang w:bidi="ar-SA"/>
        </w:rPr>
        <w:t>العهد بيننا وبينكم، وأبطلتم ما اشترطنا عليكم لأنفسنا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المراد بالعهد الذي نقضوه، وما اشترطوه لأنفسهم هو 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به أمته من حفظ أهل بيته، والكون معهم، ونصرتهم على أعدائهم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المراد به عهد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صلحه مع معاوية</w:t>
      </w:r>
      <w:r>
        <w:rPr>
          <w:rFonts w:eastAsia="IRNazanin" w:cs="IRNazanin"/>
          <w:color w:val="111111"/>
          <w:sz w:val="28"/>
          <w:szCs w:val="28"/>
          <w:rtl w:val="true"/>
          <w:lang w:bidi="fa-IR"/>
        </w:rPr>
        <w:t>.</w:t>
      </w:r>
    </w:p>
    <w:p>
      <w:pPr>
        <w:pStyle w:val="Heading4"/>
        <w:numPr>
          <w:ilvl w:val="3"/>
          <w:numId w:val="1"/>
        </w:numPr>
        <w:rPr/>
      </w:pPr>
      <w:bookmarkStart w:id="417" w:name="__RefHeading___Toc13907167_2142443653"/>
      <w:bookmarkStart w:id="418" w:name="_Toc139"/>
      <w:bookmarkEnd w:id="417"/>
      <w:r>
        <w:rPr>
          <w:rtl w:val="true"/>
        </w:rPr>
        <w:t>روايات تحتاج إلى بحث</w:t>
      </w:r>
      <w:r>
        <w:rPr>
          <w:rtl w:val="true"/>
        </w:rPr>
        <w:t>:</w:t>
      </w:r>
      <w:bookmarkEnd w:id="418"/>
    </w:p>
    <w:p>
      <w:pPr>
        <w:pStyle w:val="BookText"/>
        <w:rPr/>
      </w:pPr>
      <w:r>
        <w:rPr>
          <w:rFonts w:ascii="Amiri" w:hAnsi="Amiri" w:eastAsia="Amiri" w:cs="Amiri"/>
          <w:color w:val="111111"/>
          <w:sz w:val="28"/>
          <w:sz w:val="28"/>
          <w:szCs w:val="28"/>
          <w:rtl w:val="true"/>
          <w:lang w:bidi="ar-SA"/>
        </w:rPr>
        <w:t>هنا روايتان تحتاجان إلى تأمل وتدقيق، 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أوصى إلى أخيه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فاحفر لي مع أبي، وإلا ففي بيت علي وفاطمة، وإلا ففي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ترفعن في ذلك صوتاً، فمات في شهر ربيع الأول سنة إحدى وخمسين، بعد ما مضى من إمارة معاوية عشر سنين، وهو ابن تسع وأربعين سنة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عليه سعيد بن العاص، قدمه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فلولا أنها سنة ما قدمتك</w:t>
      </w:r>
      <w:r>
        <w:rPr>
          <w:rFonts w:eastAsia="Amiri" w:cs="Amiri" w:ascii="Amiri" w:hAnsi="Amiri"/>
          <w:color w:val="111111"/>
          <w:sz w:val="28"/>
          <w:szCs w:val="28"/>
          <w:rtl w:val="true"/>
          <w:lang w:bidi="ar-SA"/>
        </w:rPr>
        <w:t xml:space="preserve">. </w:t>
      </w:r>
      <w:bookmarkStart w:id="419" w:name="pg15816_170175"/>
    </w:p>
    <w:p>
      <w:pPr>
        <w:pStyle w:val="BookText"/>
        <w:rPr/>
      </w:pPr>
      <w:bookmarkEnd w:id="419"/>
      <w:r>
        <w:rPr>
          <w:rFonts w:ascii="Amiri" w:hAnsi="Amiri" w:eastAsia="Amiri" w:cs="Amiri"/>
          <w:color w:val="111111"/>
          <w:sz w:val="28"/>
          <w:sz w:val="28"/>
          <w:szCs w:val="28"/>
          <w:rtl w:val="true"/>
          <w:lang w:bidi="ar-SA"/>
        </w:rPr>
        <w:t>ثم أمر الحسين أن يحفر له في بيت علي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بني أمية، فأقبلوا وعليهم الدروع،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نتخذ القبور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فنادى الحسين في بني هاشم، فأقبلوا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الحسين قول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ترفعن في ذلك صوتا، فحفر له بالبقيع، ودفن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أحسن مقام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سعيد بن العاص ليصلى عليه، فقالت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عليه أبداً إلا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سعيد بن العاص، فواللّه ما نازعنا في الصلاة،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أحق بميتكم، فإن قدمتموني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فلولا أن الأئمة تقدم ما قدمناك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يفهم من هاتين الروايتين أمور تحتاج إلى المزيد من التدبر والتدقيق، ونذكر ما يلي</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3907169_2142443653"/>
      <w:bookmarkStart w:id="421" w:name="_Toc140"/>
      <w:bookmarkEnd w:id="420"/>
      <w:r>
        <w:rPr>
          <w:rtl w:val="true"/>
        </w:rPr>
        <w:t xml:space="preserve">قبر النبي </w:t>
      </w:r>
      <w:r>
        <w:rPr>
          <w:rtl w:val="true"/>
        </w:rPr>
        <w:t>«</w:t>
      </w:r>
      <w:r>
        <w:rPr>
          <w:rtl w:val="true"/>
        </w:rPr>
        <w:t>صلی اللّه علیه وآله</w:t>
      </w:r>
      <w:r>
        <w:rPr>
          <w:rtl w:val="true"/>
        </w:rPr>
        <w:t xml:space="preserve">» </w:t>
      </w:r>
      <w:r>
        <w:rPr>
          <w:rtl w:val="true"/>
        </w:rPr>
        <w:t xml:space="preserve">وبيت علي </w:t>
      </w:r>
      <w:r>
        <w:rPr>
          <w:rtl w:val="true"/>
        </w:rPr>
        <w:t>«</w:t>
      </w:r>
      <w:r>
        <w:rPr>
          <w:rtl w:val="true"/>
        </w:rPr>
        <w:t>علیه السلام</w:t>
      </w:r>
      <w:r>
        <w:rPr>
          <w:rtl w:val="true"/>
        </w:rPr>
        <w:t>»:</w:t>
      </w:r>
      <w:bookmarkEnd w:id="42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أمر الإمام الحسن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يحفر له مع أبيه، </w:t>
      </w:r>
    </w:p>
    <w:p>
      <w:pPr>
        <w:pStyle w:val="BookText"/>
        <w:rPr/>
      </w:pPr>
      <w:r>
        <w:rPr>
          <w:rFonts w:ascii="IRNazanin" w:hAnsi="IRNazanin" w:eastAsia="IRNazanin"/>
          <w:color w:val="111111"/>
          <w:sz w:val="28"/>
          <w:sz w:val="28"/>
          <w:szCs w:val="28"/>
          <w:rtl w:val="true"/>
          <w:lang w:bidi="fa-IR"/>
        </w:rPr>
        <w:t xml:space="preserve">والمقصود بأبيه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هو المدفون بالمدينة، ولا يقصد به أباه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مدفون في ظاهر الكوفة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يسوقنا إلى سؤال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قد أثبتنا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 في بيت فاطمة، لا في بيت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فاحفر لي مع أبي، وإلا ففي بيت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الترديد يدل على التغاير بين موضع دفن أبيه،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بيت علي وفاطمة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 في حجرة من بيت فاطمة، فلعله كانت هناك حجرة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فرض أنه لم يكن فيه إلا حجرة واحدة، فلعل المقصود هو الدفن في الدار، أو في أي موضع كان ضمن بيت فاطمة وعلي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يؤيد أن بيت فاطمة كان يضم أكثر من حجرة أننا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الذين كانوا يعيشون في بيت فاطمة لا تسعهم حجرة واحدة، فقد كان يعيش في ذلك البيت علي وفاطمة والحسنان، وزينب، وأم كلثوم، وفضة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تسع الحجرة التي دفن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هؤلاء، والحال 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تتسع لدفن أربعة أشخاص، فكيف يعيش في تلك الحجرة ضعف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يأكلون ويشربون، ويصلون، ويتحركون وينامون، وما إلى ذلك</w:t>
      </w:r>
      <w:r>
        <w:rPr>
          <w:rFonts w:eastAsia="IRNazanin" w:cs="IRNazanin"/>
          <w:color w:val="111111"/>
          <w:sz w:val="28"/>
          <w:szCs w:val="28"/>
          <w:rtl w:val="true"/>
          <w:lang w:bidi="fa-IR"/>
        </w:rPr>
        <w:t xml:space="preserve">.. </w:t>
      </w:r>
      <w:bookmarkStart w:id="422" w:name="pg15816_170177"/>
    </w:p>
    <w:p>
      <w:pPr>
        <w:pStyle w:val="Heading4"/>
        <w:numPr>
          <w:ilvl w:val="3"/>
          <w:numId w:val="1"/>
        </w:numPr>
        <w:rPr/>
      </w:pPr>
      <w:bookmarkStart w:id="423" w:name="__RefHeading___Toc13907171_2142443653"/>
      <w:bookmarkStart w:id="424" w:name="_Toc141"/>
      <w:bookmarkEnd w:id="422"/>
      <w:bookmarkEnd w:id="423"/>
      <w:r>
        <w:rPr>
          <w:rtl w:val="true"/>
        </w:rPr>
        <w:t>صلاة سعيد بن العاص على الإمام الحسن</w:t>
      </w:r>
      <w:r>
        <w:rPr>
          <w:rtl w:val="true"/>
        </w:rPr>
        <w:t>:</w:t>
      </w:r>
      <w:bookmarkEnd w:id="424"/>
    </w:p>
    <w:p>
      <w:pPr>
        <w:pStyle w:val="BookText"/>
        <w:rPr/>
      </w:pPr>
      <w:r>
        <w:rPr>
          <w:rFonts w:ascii="IRNazanin" w:hAnsi="IRNazanin" w:eastAsia="IRNazanin"/>
          <w:color w:val="111111"/>
          <w:sz w:val="28"/>
          <w:sz w:val="28"/>
          <w:szCs w:val="28"/>
          <w:rtl w:val="true"/>
          <w:lang w:bidi="fa-IR"/>
        </w:rPr>
        <w:t>وتضمن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صلى على جنازة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سعيد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يصلي عليه إلا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سعيد بن العاص كان عدوا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كما أشرنا إليه فيما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سنة تقضي بأن يكون الأمير هو الذي يصلي على الميت</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3907173_2142443653"/>
      <w:bookmarkStart w:id="426" w:name="_Toc142"/>
      <w:bookmarkEnd w:id="425"/>
      <w:r>
        <w:rPr>
          <w:rtl w:val="true"/>
        </w:rPr>
        <w:t>لا نتخذ القبور مساجد</w:t>
      </w:r>
      <w:r>
        <w:rPr>
          <w:rtl w:val="true"/>
        </w:rPr>
        <w:t>:</w:t>
      </w:r>
      <w:bookmarkEnd w:id="426"/>
    </w:p>
    <w:p>
      <w:pPr>
        <w:pStyle w:val="BookText"/>
        <w:rPr/>
      </w:pPr>
      <w:r>
        <w:rPr>
          <w:rFonts w:ascii="IRNazanin" w:hAnsi="IRNazanin" w:eastAsia="IRNazanin"/>
          <w:color w:val="111111"/>
          <w:sz w:val="28"/>
          <w:sz w:val="28"/>
          <w:szCs w:val="28"/>
          <w:rtl w:val="true"/>
          <w:lang w:bidi="fa-IR"/>
        </w:rPr>
        <w:t xml:space="preserve">وفي الرواية تبرئة صريحة للمجرمين، بإطلاق كذبة، شوهاء عرجاء بلهاء، فقد تضمنت الاعتراف بأن بني أمية قد لبسوا الدروع، وأقبلوا للمنع من دفن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علي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حين أتوا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نتخذ القبور 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كلام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بيت علي وفاطمة لم يكن مسجدا، بل هو ملك لذريتهما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دفن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أمه وأبيه لا </w:t>
      </w:r>
    </w:p>
    <w:p>
      <w:pPr>
        <w:pStyle w:val="BookText"/>
        <w:rPr/>
      </w:pPr>
      <w:r>
        <w:rPr>
          <w:rFonts w:ascii="Amiri" w:hAnsi="Amiri" w:eastAsia="Amiri" w:cs="Amiri"/>
          <w:color w:val="111111"/>
          <w:sz w:val="28"/>
          <w:sz w:val="28"/>
          <w:szCs w:val="28"/>
          <w:rtl w:val="true"/>
          <w:lang w:bidi="ar-SA"/>
        </w:rPr>
        <w:t>يلزم منه أن يتخذ أحد القبور مساجدَ، لا من بني أمية ولا من غيرهم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في بيت فاطمة أيضاً، وقد دفنوا معه أبا بكر وعمر أيضاً، ولم تتخذ القبور مساجد، فلماذا لم يمنعوا من دفن أبي بكر وعمر هناك، بحجة أن لا تتخذ القبور مساجد؟</w:t>
      </w:r>
      <w:r>
        <w:rPr>
          <w:rFonts w:eastAsia="IRNazanin" w:cs="IRNazanin"/>
          <w:color w:val="111111"/>
          <w:sz w:val="28"/>
          <w:szCs w:val="28"/>
          <w:rtl w:val="true"/>
          <w:lang w:bidi="fa-IR"/>
        </w:rPr>
        <w:t xml:space="preserve">! </w:t>
      </w:r>
      <w:bookmarkStart w:id="427" w:name="pg15816_170179"/>
    </w:p>
    <w:p>
      <w:pPr>
        <w:pStyle w:val="Heading2"/>
        <w:numPr>
          <w:ilvl w:val="1"/>
          <w:numId w:val="1"/>
        </w:numPr>
        <w:rPr/>
      </w:pPr>
      <w:bookmarkStart w:id="428" w:name="__RefHeading___Toc13907175_2142443653"/>
      <w:bookmarkStart w:id="429" w:name="_Toc143"/>
      <w:bookmarkEnd w:id="427"/>
      <w:bookmarkEnd w:id="428"/>
      <w:r>
        <w:rPr>
          <w:rtl w:val="true"/>
        </w:rPr>
        <w:t>الفهرس</w:t>
      </w:r>
      <w:bookmarkEnd w:id="429"/>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وأشخاص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على من تحل الصدقة؟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الوضوء للتعليم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ألم يكن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ذلك ؟</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کرم بني هاشم</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الحسنان يرفضان تزويج سعيد بن العاص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للتذكير فقط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البدوية المغتلمة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الخامس الحسنان ومعاوية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الحسنان وجوائز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المراد بالجائزة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الحسنان إمامان</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بغي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الشروط المالية في الصلح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لماذا خصوص دارا بجرد؟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لماذا لم يذكر أيتام أهل النهروان؟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العطاءات والصلات ليست ثمن موقف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نتيجة ما تقدم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الإمام يرد صلة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لم يكن معاوية صادقاً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خذاها، وأنا بن هند</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رواية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لعن اللّه أخملنا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ابن جعفر يحتج على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معاوية لا يخجل من قول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معاوية لا يهتم لما سيقوله ابن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تناقض كلام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أقسى ما سمعه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الأموال التي أعطاها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لا تستقيم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الصلاة على 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التناقضات تثير التساؤلات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متى توفيت 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من الذي صلى على 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ظن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ضل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يخلف موعده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الراعي لم يميز الحسن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مكافأة الراعي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يتهاجران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لماذا يهجر شخص أخاه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أنت أحق بالفضل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متى كان هذا التهاجر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أي هذين هو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وددت أن لسانك لي، وقلبي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الخلاف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الحنفية</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خير المال ما وقي به العرض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الفصل السابع مروان بنظر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مروان يتحدى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يا ابن الزرقاء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تهديد مبعوث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لماذا لم يسأل الحسين أخاه؟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هل عاند الحسين أخاه؟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أنت صبي لا عقل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زهاد وعلماء</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 الحسن يفخر بنفسه لا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كلاهما لي ورغماً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العدالة في إمام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في استشهاد أخيه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إليه نفسه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القصر الأخضر، والقصر الأحمر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حديث السم وحديث السيف متلازمان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عن أي معراج تتحدث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حياء جبرائيل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الاحتضار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أريد أن أعلم حالك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لم يشكا في حديث جدهما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من الذي صلى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التجهيز والدفن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الحسين يرثي أخاه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زيارة القبر عشية كل 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المكذوبة وأكاذيب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هذا صحيحاً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يستأذن عائشة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دفن إلى جنب أمه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يتذكر ليلة عاشوراء</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مروان يحمل سرير الإمام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شماتة معاوية بموت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الكافي</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وصايا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ومراسم دفنه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يحدث عهداً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أين دفنت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عن صنيع عائشة</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فخرجت على بغل بسرج</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نحوا ابنكم عن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أدخلت بيت النبي من لا يحب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لو جاز دفن الحسن مع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الحسن ابن الرسول</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ابن الحنفية يتصدى لعائشة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تحقير عائشة لابن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أخيه</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أين دفن الحسين أخاه؟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في رواية الأمالي وعيون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للتوضيح والبيان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رواية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إضافة من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مع رواية الأمالي، 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كبدي في الطست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ما أنت صانع به يا أخي؟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إيصاء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بالدفن مع جده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من الذي غسل الإمام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الثأر لعثمان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جواب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أتينا به قبر أمه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المرأة تأمرهم بالقتال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لكي لا يتهم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الفصل الخامس روايات تحتاج إلى تمحيص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لابد من التدقيق والتأمل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مرض الحسن، أم دس إليه السم؟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اعتزال 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دفن الحسن برواية القاضي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الوصية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حمل بني أمية السلاح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 واهتاج</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صلاة سعيد بن العاص على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لولا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تعابير مسمومة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تشكيك الرواية بدور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عروة يروي ويحرض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إحتقار مروان لأبي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عائشة أرادت حل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معاوية أمر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ليس هذا صحيحاً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ما هو العهد الذي نقضه بنو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روايات تحتاج إلى 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سعيد بن العاص على الإمام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نتخذ القبور مساجد</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وذخيرة المعاد ص </w:t>
      </w:r>
      <w:r>
        <w:rPr>
          <w:rFonts w:eastAsia="IRNazanin" w:cs="IRNazanin"/>
          <w:b w:val="false"/>
          <w:bCs w:val="false"/>
          <w:i w:val="false"/>
          <w:iCs w:val="false"/>
          <w:color w:val="333333"/>
          <w:sz w:val="20"/>
          <w:szCs w:val="20"/>
        </w:rPr>
        <w:t>462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المحاسن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قوي، ومصادقة الإخوان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190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والمساوئ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الفوائد للكراجك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من طبقات ابن سعد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تاریخ دمشق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تاريخ دمشق، لابن منظور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لطيفور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المحلى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ليحيى بن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77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وكلمات الإمام الحسين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سيرة أهل البيت للقرشي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الرسول في كربلاء لخالد محمد خالد ص </w:t>
      </w:r>
      <w:r>
        <w:rPr>
          <w:rFonts w:eastAsia="IRNazanin" w:cs="IRNazanin"/>
          <w:b w:val="false"/>
          <w:bCs w:val="false"/>
          <w:i w:val="false"/>
          <w:iCs w:val="false"/>
          <w:color w:val="333333"/>
          <w:sz w:val="20"/>
          <w:szCs w:val="20"/>
        </w:rPr>
        <w:t>55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ونزهة النظر للبدري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 وقاموس الرجال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الوثائق السياسية والإدارية العائدة للعصر الأموي لمحمد ماهر حمادة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الوثائق السياسية والإدارية العائدة للعصر الأموي لمحمد ماهر حمادة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راضي آل ياسين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ودار أبجرد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داراب كرد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380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الشرايع ص</w:t>
      </w:r>
      <w:r>
        <w:rPr>
          <w:rFonts w:eastAsia="IRNazanin" w:cs="IRNazanin"/>
          <w:b w:val="false"/>
          <w:bCs w:val="false"/>
          <w:i w:val="false"/>
          <w:iCs w:val="false"/>
          <w:color w:val="333333"/>
          <w:sz w:val="20"/>
          <w:szCs w:val="20"/>
        </w:rPr>
        <w:t>218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سيرة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للقرشي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الأربعين عن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وأشير إليه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المستقيم للبياضي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والإستبصار، وكنز الفوائد للكراجكي</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 للشيخ المفيد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237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وأرجح المطالب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والفردوس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وشرح إحقاق الحق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ذخائر العقبى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كنوز الحقائق للمناوي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مفتاح النجا للبدخشي</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ص </w:t>
      </w:r>
      <w:r>
        <w:rPr>
          <w:rFonts w:eastAsia="IRNazanin" w:cs="IRNazanin"/>
          <w:b w:val="false"/>
          <w:bCs w:val="false"/>
          <w:i w:val="false"/>
          <w:iCs w:val="false"/>
          <w:color w:val="333333"/>
          <w:sz w:val="20"/>
          <w:szCs w:val="20"/>
        </w:rPr>
        <w:t>218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المغني لعبد اللّه 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لعبد الرحمان 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لعبد الرحمان 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الكبرىى للنسائي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تاريخ دمشق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ظلامة أم كلثوم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مهذب الروضة الفيحاء ص</w:t>
      </w:r>
      <w:r>
        <w:rPr>
          <w:rFonts w:eastAsia="IRNazanin" w:cs="IRNazanin"/>
          <w:b w:val="false"/>
          <w:bCs w:val="false"/>
          <w:i w:val="false"/>
          <w:iCs w:val="false"/>
          <w:color w:val="333333"/>
          <w:sz w:val="20"/>
          <w:szCs w:val="20"/>
        </w:rPr>
        <w:t>198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معالي السبطين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نهج البلاغة لابن ميثم، ونزهة الأنام في محاسن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ص </w:t>
      </w:r>
      <w:r>
        <w:rPr>
          <w:rFonts w:eastAsia="IRNazanin" w:cs="IRNazanin"/>
          <w:b w:val="false"/>
          <w:bCs w:val="false"/>
          <w:i w:val="false"/>
          <w:iCs w:val="false"/>
          <w:color w:val="333333"/>
          <w:sz w:val="20"/>
          <w:szCs w:val="20"/>
        </w:rPr>
        <w:t>66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الذرية الطاهرة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ومعرفة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مجمع إحياء الثقافة الإسلامية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للطبرسي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ربيع الأبرار للزمخشري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وتظلم الزهراء للقزويني ص </w:t>
      </w:r>
      <w:r>
        <w:rPr>
          <w:rFonts w:eastAsia="IRNazanin" w:cs="IRNazanin"/>
          <w:b w:val="false"/>
          <w:bCs w:val="false"/>
          <w:i w:val="false"/>
          <w:iCs w:val="false"/>
          <w:color w:val="333333"/>
          <w:sz w:val="20"/>
          <w:szCs w:val="20"/>
        </w:rPr>
        <w:t>17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لابن منظور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سيرة ابن عساكر ص</w:t>
      </w:r>
      <w:r>
        <w:rPr>
          <w:rFonts w:eastAsia="IRNazanin" w:cs="IRNazanin"/>
          <w:b w:val="false"/>
          <w:bCs w:val="false"/>
          <w:i w:val="false"/>
          <w:iCs w:val="false"/>
          <w:color w:val="333333"/>
          <w:sz w:val="20"/>
          <w:szCs w:val="20"/>
        </w:rPr>
        <w:t>220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الذي لم يطبع من الطبقات، 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للسرخسي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البيضاوي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السعود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 الأنبياء للجزائري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مركز 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بهامش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ومستدرك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والمسند للشافعي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السنن والآثار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الخلاف والوفاق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العزيز للرافعي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والمجموع للنووي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المحتاج للشربيني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السرخسي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الفقهاء للسمرقندي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لأبي بكر الكاشاني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 النقي للمارديني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لابن نجيم المصري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وتلخيص الحبير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للطبري والإفصاح للشيخ المفيد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والمسائل العكبرية للشيخ المفيد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للعيني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مختلف الحديث لابن قتيبة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التحقيق في أحاديث التعليق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السير الكبير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الكفاية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والمحتضر للحلي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99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الطلب للعلامة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تذكرة الفقهاء للعلامة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لعبد الرزاق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القسم غير المطبوع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من تاريخ دمشق 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83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غير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غير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دراسات وبحوث في التاريخ والإسلام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 للدولابي ص</w:t>
      </w:r>
      <w:r>
        <w:rPr>
          <w:rFonts w:eastAsia="IRNazanin" w:cs="IRNazanin"/>
          <w:b w:val="false"/>
          <w:bCs w:val="false"/>
          <w:i w:val="false"/>
          <w:iCs w:val="false"/>
          <w:color w:val="333333"/>
          <w:sz w:val="20"/>
          <w:szCs w:val="20"/>
        </w:rPr>
        <w:t>120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والمنح المكية في شرح القصيدة الهمزية، ونفحات الأزهار للجيلاني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المشرع الروي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وإن كانت قد ذكرت إقرار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بكر على الصلاة لكن ذلك 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البحث مجال آخر وراجع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ربيع الأبرار للزمخشري، وعن العقد الفريد لابن عبد ربه الأندلسي، وعن 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في النص الوارد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صلى على الإمام الحسن هو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للنوري الطبرسي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البراعة في شرح نهج البلاغة لحبيب اللّه الهاشمي الخوئي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أحاديث الشيعة للسيد البروجردي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للشيخ علي النمازي الشاهرودي ج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للفيض الكاشاني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للسيد هاشم البحراني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للشيخ الحويزي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وبحر الغرائب للشيخ محمد بن محمد رضا القمي المشهدي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في فضائل سلمان للميرزا حسين النوري الطبرسي ص </w:t>
      </w:r>
      <w:r>
        <w:rPr>
          <w:rFonts w:eastAsia="IRNazanin" w:cs="IRNazanin"/>
          <w:b w:val="false"/>
          <w:bCs w:val="false"/>
          <w:i w:val="false"/>
          <w:iCs w:val="false"/>
          <w:color w:val="333333"/>
          <w:sz w:val="20"/>
          <w:szCs w:val="20"/>
        </w:rPr>
        <w:t>397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للإربلي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الامامة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للشيخ علي النمازي الشاهرودي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المعجزات للمرتضى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المعجزات للسيد المرتضى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81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للبلاذري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الشرقية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لابن أمير الحاج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الصحابة الذين روي عنهم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 ص</w:t>
      </w:r>
      <w:r>
        <w:rPr>
          <w:rFonts w:eastAsia="IRNazanin" w:cs="IRNazanin"/>
          <w:b w:val="false"/>
          <w:bCs w:val="false"/>
          <w:i w:val="false"/>
          <w:iCs w:val="false"/>
          <w:color w:val="333333"/>
          <w:sz w:val="20"/>
          <w:szCs w:val="20"/>
        </w:rPr>
        <w:t>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36228</Words>
  <Characters>156500</Characters>
  <CharactersWithSpaces>191106</CharactersWithSpaces>
  <Paragraphs>2119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2026-08-25T04:50:05Z</dcterms:created>
  <dc:creator>ghaemiyeh.com</dc:creator>
  <dc:description/>
  <dc:language>en-US</dc:language>
  <cp:lastModifiedBy/>
  <dcterms:modified xsi:type="dcterms:W3CDTF">2026-08-25T08:20:10Z</dcterms:modified>
  <cp:revision>1</cp:revision>
  <dc:subject/>
  <dc:title>سیرة الحسین علیه السلام فی الحدیث و التاریخ جلد 9</dc:title>
</cp:coreProperties>
</file>

<file path=docProps/custom.xml><?xml version="1.0" encoding="utf-8"?>
<Properties xmlns="http://schemas.openxmlformats.org/officeDocument/2006/custom-properties" xmlns:vt="http://schemas.openxmlformats.org/officeDocument/2006/docPropsVTypes"/>
</file>