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25505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72550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725509_2142443653">
            <w:r>
              <w:rPr>
                <w:webHidden/>
                <w:rStyle w:val="IndexLink"/>
                <w:rtl w:val="true"/>
              </w:rPr>
              <w:t>الباب الاوّل</w:t>
            </w:r>
            <w:r>
              <w:rPr>
                <w:rStyle w:val="IndexLink"/>
                <w:rtl w:val="true"/>
              </w:rPr>
              <w:t>:</w:t>
              <w:tab/>
            </w:r>
            <w:r>
              <w:rPr>
                <w:rStyle w:val="IndexLink"/>
              </w:rPr>
              <w:t>13</w:t>
            </w:r>
          </w:hyperlink>
        </w:p>
        <w:p>
          <w:pPr>
            <w:pStyle w:val="Contents3"/>
            <w:tabs>
              <w:tab w:val="clear" w:pos="8459"/>
              <w:tab w:val="right" w:pos="9026" w:leader="dot"/>
            </w:tabs>
            <w:rPr/>
          </w:pPr>
          <w:hyperlink w:anchor="__RefHeading___Toc13725511_2142443653">
            <w:r>
              <w:rPr>
                <w:webHidden/>
                <w:rStyle w:val="IndexLink"/>
                <w:rtl w:val="true"/>
              </w:rPr>
              <w:t>الفصل الثاني</w:t>
            </w:r>
            <w:r>
              <w:rPr>
                <w:rStyle w:val="IndexLink"/>
                <w:rtl w:val="true"/>
              </w:rPr>
              <w:t xml:space="preserve">: </w:t>
            </w:r>
            <w:r>
              <w:rPr>
                <w:rStyle w:val="IndexLink"/>
                <w:rtl w:val="true"/>
              </w:rPr>
              <w:t xml:space="preserve">إمامة الحسين في كلام علي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4"/>
            <w:tabs>
              <w:tab w:val="clear" w:pos="8176"/>
              <w:tab w:val="right" w:pos="9026" w:leader="dot"/>
            </w:tabs>
            <w:rPr/>
          </w:pPr>
          <w:hyperlink w:anchor="__RefHeading___Toc13725513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3725515_2142443653">
            <w:r>
              <w:rPr>
                <w:webHidden/>
                <w:rStyle w:val="IndexLink"/>
                <w:rtl w:val="true"/>
              </w:rPr>
              <w:t>الإمامان المعصومان</w:t>
            </w:r>
            <w:r>
              <w:rPr>
                <w:rStyle w:val="IndexLink"/>
                <w:rtl w:val="true"/>
              </w:rPr>
              <w:t>:</w:t>
              <w:tab/>
            </w:r>
            <w:r>
              <w:rPr>
                <w:rStyle w:val="IndexLink"/>
              </w:rPr>
              <w:t>15</w:t>
            </w:r>
          </w:hyperlink>
        </w:p>
        <w:p>
          <w:pPr>
            <w:pStyle w:val="Contents4"/>
            <w:tabs>
              <w:tab w:val="clear" w:pos="8176"/>
              <w:tab w:val="right" w:pos="9026" w:leader="dot"/>
            </w:tabs>
            <w:rPr/>
          </w:pPr>
          <w:hyperlink w:anchor="__RefHeading___Toc13725517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للحسين </w:t>
            </w:r>
            <w:r>
              <w:rPr>
                <w:rStyle w:val="IndexLink"/>
                <w:rtl w:val="true"/>
              </w:rPr>
              <w:t>«</w:t>
            </w:r>
            <w:r>
              <w:rPr>
                <w:rStyle w:val="IndexLink"/>
                <w:rtl w:val="true"/>
              </w:rPr>
              <w:t>علیه السلام</w:t>
            </w:r>
            <w:r>
              <w:rPr>
                <w:rStyle w:val="IndexLink"/>
                <w:rtl w:val="true"/>
              </w:rPr>
              <w:t xml:space="preserve">»: </w:t>
            </w:r>
            <w:r>
              <w:rPr>
                <w:rStyle w:val="IndexLink"/>
                <w:rtl w:val="true"/>
              </w:rPr>
              <w:t>علمت ما جهلوا</w:t>
            </w:r>
            <w:r>
              <w:rPr>
                <w:rStyle w:val="IndexLink"/>
                <w:rtl w:val="true"/>
              </w:rPr>
              <w:t>:</w:t>
              <w:tab/>
            </w:r>
            <w:r>
              <w:rPr>
                <w:rStyle w:val="IndexLink"/>
              </w:rPr>
              <w:t>20</w:t>
            </w:r>
          </w:hyperlink>
        </w:p>
        <w:p>
          <w:pPr>
            <w:pStyle w:val="Contents4"/>
            <w:tabs>
              <w:tab w:val="clear" w:pos="8176"/>
              <w:tab w:val="right" w:pos="9026" w:leader="dot"/>
            </w:tabs>
            <w:rPr/>
          </w:pPr>
          <w:hyperlink w:anchor="__RefHeading___Toc13725519_2142443653">
            <w:r>
              <w:rPr>
                <w:webHidden/>
                <w:rStyle w:val="IndexLink"/>
                <w:rtl w:val="true"/>
              </w:rPr>
              <w:t xml:space="preserve">أنت أسوة قدما </w:t>
            </w:r>
            <w:r>
              <w:rPr>
                <w:rStyle w:val="IndexLink"/>
                <w:rtl w:val="true"/>
              </w:rPr>
              <w:t>:</w:t>
              <w:tab/>
            </w:r>
            <w:r>
              <w:rPr>
                <w:rStyle w:val="IndexLink"/>
              </w:rPr>
              <w:t>21</w:t>
            </w:r>
          </w:hyperlink>
        </w:p>
        <w:p>
          <w:pPr>
            <w:pStyle w:val="Contents4"/>
            <w:tabs>
              <w:tab w:val="clear" w:pos="8176"/>
              <w:tab w:val="right" w:pos="9026" w:leader="dot"/>
            </w:tabs>
            <w:rPr/>
          </w:pPr>
          <w:hyperlink w:anchor="__RefHeading___Toc13725521_2142443653">
            <w:r>
              <w:rPr>
                <w:webHidden/>
                <w:rStyle w:val="IndexLink"/>
                <w:rtl w:val="true"/>
              </w:rPr>
              <w:t xml:space="preserve">علمت ما جهلوا </w:t>
            </w:r>
            <w:r>
              <w:rPr>
                <w:rStyle w:val="IndexLink"/>
                <w:rtl w:val="true"/>
              </w:rPr>
              <w:t>:</w:t>
              <w:tab/>
            </w:r>
            <w:r>
              <w:rPr>
                <w:rStyle w:val="IndexLink"/>
              </w:rPr>
              <w:t>21</w:t>
            </w:r>
          </w:hyperlink>
        </w:p>
        <w:p>
          <w:pPr>
            <w:pStyle w:val="Contents4"/>
            <w:tabs>
              <w:tab w:val="clear" w:pos="8176"/>
              <w:tab w:val="right" w:pos="9026" w:leader="dot"/>
            </w:tabs>
            <w:rPr/>
          </w:pPr>
          <w:hyperlink w:anchor="__RefHeading___Toc13725523_2142443653">
            <w:r>
              <w:rPr>
                <w:webHidden/>
                <w:rStyle w:val="IndexLink"/>
                <w:rtl w:val="true"/>
              </w:rPr>
              <w:t xml:space="preserve">بنو أمية يسفكون دم الحسين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3725525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يسأل الحسين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3725527_2142443653">
            <w:r>
              <w:rPr>
                <w:webHidden/>
                <w:rStyle w:val="IndexLink"/>
                <w:rtl w:val="true"/>
              </w:rPr>
              <w:t>الحكمة جزء من الدين أيضاً</w:t>
            </w:r>
            <w:r>
              <w:rPr>
                <w:rStyle w:val="IndexLink"/>
                <w:rtl w:val="true"/>
              </w:rPr>
              <w:t>:</w:t>
              <w:tab/>
            </w:r>
            <w:r>
              <w:rPr>
                <w:rStyle w:val="IndexLink"/>
              </w:rPr>
              <w:t>24</w:t>
            </w:r>
          </w:hyperlink>
        </w:p>
        <w:p>
          <w:pPr>
            <w:pStyle w:val="Contents4"/>
            <w:tabs>
              <w:tab w:val="clear" w:pos="8176"/>
              <w:tab w:val="right" w:pos="9026" w:leader="dot"/>
            </w:tabs>
            <w:rPr/>
          </w:pPr>
          <w:hyperlink w:anchor="__RefHeading___Toc13725529_2142443653">
            <w:r>
              <w:rPr>
                <w:webHidden/>
                <w:rStyle w:val="IndexLink"/>
                <w:rtl w:val="true"/>
              </w:rPr>
              <w:t>الحكمة تحتاج إلى تعليم</w:t>
            </w:r>
            <w:r>
              <w:rPr>
                <w:rStyle w:val="IndexLink"/>
                <w:rtl w:val="true"/>
              </w:rPr>
              <w:t>:</w:t>
              <w:tab/>
            </w:r>
            <w:r>
              <w:rPr>
                <w:rStyle w:val="IndexLink"/>
              </w:rPr>
              <w:t>24</w:t>
            </w:r>
          </w:hyperlink>
        </w:p>
        <w:p>
          <w:pPr>
            <w:pStyle w:val="Contents4"/>
            <w:tabs>
              <w:tab w:val="clear" w:pos="8176"/>
              <w:tab w:val="right" w:pos="9026" w:leader="dot"/>
            </w:tabs>
            <w:rPr/>
          </w:pPr>
          <w:hyperlink w:anchor="__RefHeading___Toc13725531_2142443653">
            <w:r>
              <w:rPr>
                <w:webHidden/>
                <w:rStyle w:val="IndexLink"/>
                <w:rtl w:val="true"/>
              </w:rPr>
              <w:t>الممارسة العملية</w:t>
            </w:r>
            <w:r>
              <w:rPr>
                <w:rStyle w:val="IndexLink"/>
                <w:rtl w:val="true"/>
              </w:rPr>
              <w:t>:</w:t>
              <w:tab/>
            </w:r>
            <w:r>
              <w:rPr>
                <w:rStyle w:val="IndexLink"/>
              </w:rPr>
              <w:t>25</w:t>
            </w:r>
          </w:hyperlink>
        </w:p>
        <w:p>
          <w:pPr>
            <w:pStyle w:val="Contents4"/>
            <w:tabs>
              <w:tab w:val="clear" w:pos="8176"/>
              <w:tab w:val="right" w:pos="9026" w:leader="dot"/>
            </w:tabs>
            <w:rPr/>
          </w:pPr>
          <w:hyperlink w:anchor="__RefHeading___Toc13725533_2142443653">
            <w:r>
              <w:rPr>
                <w:webHidden/>
                <w:rStyle w:val="IndexLink"/>
                <w:rtl w:val="true"/>
              </w:rPr>
              <w:t>فوائد الحكم</w:t>
            </w:r>
            <w:r>
              <w:rPr>
                <w:rStyle w:val="IndexLink"/>
                <w:rtl w:val="true"/>
              </w:rPr>
              <w:t>:</w:t>
              <w:tab/>
            </w:r>
            <w:r>
              <w:rPr>
                <w:rStyle w:val="IndexLink"/>
              </w:rPr>
              <w:t>25</w:t>
            </w:r>
          </w:hyperlink>
        </w:p>
        <w:p>
          <w:pPr>
            <w:pStyle w:val="Contents4"/>
            <w:tabs>
              <w:tab w:val="clear" w:pos="8176"/>
              <w:tab w:val="right" w:pos="9026" w:leader="dot"/>
            </w:tabs>
            <w:rPr/>
          </w:pPr>
          <w:hyperlink w:anchor="__RefHeading___Toc13725535_2142443653">
            <w:r>
              <w:rPr>
                <w:webHidden/>
                <w:rStyle w:val="IndexLink"/>
                <w:rtl w:val="true"/>
              </w:rPr>
              <w:t>رأى الملائكة، فعمي</w:t>
            </w:r>
            <w:r>
              <w:rPr>
                <w:rStyle w:val="IndexLink"/>
                <w:rtl w:val="true"/>
              </w:rPr>
              <w:t>:</w:t>
              <w:tab/>
            </w:r>
            <w:r>
              <w:rPr>
                <w:rStyle w:val="IndexLink"/>
              </w:rPr>
              <w:t>26</w:t>
            </w:r>
          </w:hyperlink>
        </w:p>
        <w:p>
          <w:pPr>
            <w:pStyle w:val="Contents4"/>
            <w:tabs>
              <w:tab w:val="clear" w:pos="8176"/>
              <w:tab w:val="right" w:pos="9026" w:leader="dot"/>
            </w:tabs>
            <w:rPr/>
          </w:pPr>
          <w:hyperlink w:anchor="__RefHeading___Toc13725537_2142443653">
            <w:r>
              <w:rPr>
                <w:webHidden/>
                <w:rStyle w:val="IndexLink"/>
                <w:rtl w:val="true"/>
              </w:rPr>
              <w:t>عمى نجاد لماذا؟</w:t>
            </w:r>
            <w:r>
              <w:rPr>
                <w:rStyle w:val="IndexLink"/>
                <w:rtl w:val="true"/>
              </w:rPr>
              <w:t>!</w:t>
              <w:tab/>
            </w:r>
            <w:r>
              <w:rPr>
                <w:rStyle w:val="IndexLink"/>
              </w:rPr>
              <w:t>27</w:t>
            </w:r>
          </w:hyperlink>
        </w:p>
        <w:p>
          <w:pPr>
            <w:pStyle w:val="Contents4"/>
            <w:tabs>
              <w:tab w:val="clear" w:pos="8176"/>
              <w:tab w:val="right" w:pos="9026" w:leader="dot"/>
            </w:tabs>
            <w:rPr/>
          </w:pPr>
          <w:hyperlink w:anchor="__RefHeading___Toc13725539_2142443653">
            <w:r>
              <w:rPr>
                <w:webHidden/>
                <w:rStyle w:val="IndexLink"/>
                <w:rtl w:val="true"/>
              </w:rPr>
              <w:t>رمي السهام لماذا؟</w:t>
            </w:r>
            <w:r>
              <w:rPr>
                <w:rStyle w:val="IndexLink"/>
                <w:rtl w:val="true"/>
              </w:rPr>
              <w:t>!</w:t>
              <w:tab/>
            </w:r>
            <w:r>
              <w:rPr>
                <w:rStyle w:val="IndexLink"/>
              </w:rPr>
              <w:t>29</w:t>
            </w:r>
          </w:hyperlink>
        </w:p>
        <w:p>
          <w:pPr>
            <w:pStyle w:val="Contents4"/>
            <w:tabs>
              <w:tab w:val="clear" w:pos="8176"/>
              <w:tab w:val="right" w:pos="9026" w:leader="dot"/>
            </w:tabs>
            <w:rPr/>
          </w:pPr>
          <w:hyperlink w:anchor="__RefHeading___Toc13725541_2142443653">
            <w:r>
              <w:rPr>
                <w:webHidden/>
                <w:rStyle w:val="IndexLink"/>
                <w:rtl w:val="true"/>
              </w:rPr>
              <w:t>هذان ابنا الرسول، وهذا ابني</w:t>
            </w:r>
            <w:r>
              <w:rPr>
                <w:rStyle w:val="IndexLink"/>
                <w:rtl w:val="true"/>
              </w:rPr>
              <w:t>:</w:t>
              <w:tab/>
            </w:r>
            <w:r>
              <w:rPr>
                <w:rStyle w:val="IndexLink"/>
              </w:rPr>
              <w:t>30</w:t>
            </w:r>
          </w:hyperlink>
        </w:p>
        <w:p>
          <w:pPr>
            <w:pStyle w:val="Contents4"/>
            <w:tabs>
              <w:tab w:val="clear" w:pos="8176"/>
              <w:tab w:val="right" w:pos="9026" w:leader="dot"/>
            </w:tabs>
            <w:rPr/>
          </w:pPr>
          <w:hyperlink w:anchor="__RefHeading___Toc13725543_2142443653">
            <w:r>
              <w:rPr>
                <w:webHidden/>
                <w:rStyle w:val="IndexLink"/>
                <w:rtl w:val="true"/>
              </w:rPr>
              <w:t>ابن الحنفية يجيب أيضاً</w:t>
            </w:r>
            <w:r>
              <w:rPr>
                <w:rStyle w:val="IndexLink"/>
                <w:rtl w:val="true"/>
              </w:rPr>
              <w:t>:</w:t>
              <w:tab/>
            </w:r>
            <w:r>
              <w:rPr>
                <w:rStyle w:val="IndexLink"/>
              </w:rPr>
              <w:t>32</w:t>
            </w:r>
          </w:hyperlink>
        </w:p>
        <w:p>
          <w:pPr>
            <w:pStyle w:val="Contents3"/>
            <w:tabs>
              <w:tab w:val="clear" w:pos="8459"/>
              <w:tab w:val="right" w:pos="9026" w:leader="dot"/>
            </w:tabs>
            <w:rPr/>
          </w:pPr>
          <w:hyperlink w:anchor="__RefHeading___Toc13725545_2142443653">
            <w:r>
              <w:rPr>
                <w:webHidden/>
                <w:rStyle w:val="IndexLink"/>
                <w:rtl w:val="true"/>
              </w:rPr>
              <w:t>الفصل الثالث</w:t>
            </w:r>
            <w:r>
              <w:rPr>
                <w:rStyle w:val="IndexLink"/>
                <w:rtl w:val="true"/>
              </w:rPr>
              <w:t xml:space="preserve">: </w:t>
            </w:r>
            <w:r>
              <w:rPr>
                <w:rStyle w:val="IndexLink"/>
                <w:rtl w:val="true"/>
              </w:rPr>
              <w:t xml:space="preserve">علي والحسين </w:t>
            </w:r>
            <w:r>
              <w:rPr>
                <w:rStyle w:val="IndexLink"/>
                <w:rtl w:val="true"/>
              </w:rPr>
              <w:t>«</w:t>
            </w:r>
            <w:r>
              <w:rPr>
                <w:rStyle w:val="IndexLink"/>
                <w:rtl w:val="true"/>
              </w:rPr>
              <w:t>علیهما السلام</w:t>
            </w:r>
            <w:r>
              <w:rPr>
                <w:rStyle w:val="IndexLink"/>
                <w:rtl w:val="true"/>
              </w:rPr>
              <w:t xml:space="preserve">».. </w:t>
            </w:r>
            <w:r>
              <w:rPr>
                <w:rStyle w:val="IndexLink"/>
                <w:rtl w:val="true"/>
              </w:rPr>
              <w:t>والدعاء</w:t>
            </w:r>
            <w:r>
              <w:rPr>
                <w:rStyle w:val="IndexLink"/>
                <w:rtl w:val="true"/>
              </w:rPr>
              <w:t>..</w:t>
              <w:tab/>
            </w:r>
            <w:r>
              <w:rPr>
                <w:rStyle w:val="IndexLink"/>
              </w:rPr>
              <w:t>38</w:t>
            </w:r>
          </w:hyperlink>
        </w:p>
        <w:p>
          <w:pPr>
            <w:pStyle w:val="Contents4"/>
            <w:tabs>
              <w:tab w:val="clear" w:pos="8176"/>
              <w:tab w:val="right" w:pos="9026" w:leader="dot"/>
            </w:tabs>
            <w:rPr/>
          </w:pPr>
          <w:hyperlink w:anchor="__RefHeading___Toc13725547_2142443653">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3725549_2142443653">
            <w:r>
              <w:rPr>
                <w:webHidden/>
                <w:rStyle w:val="IndexLink"/>
                <w:rtl w:val="true"/>
              </w:rPr>
              <w:t>دعاء العشرات</w:t>
            </w:r>
            <w:r>
              <w:rPr>
                <w:rStyle w:val="IndexLink"/>
                <w:rtl w:val="true"/>
              </w:rPr>
              <w:t>:</w:t>
              <w:tab/>
            </w:r>
            <w:r>
              <w:rPr>
                <w:rStyle w:val="IndexLink"/>
              </w:rPr>
              <w:t>40</w:t>
            </w:r>
          </w:hyperlink>
        </w:p>
        <w:p>
          <w:pPr>
            <w:pStyle w:val="Contents4"/>
            <w:tabs>
              <w:tab w:val="clear" w:pos="8176"/>
              <w:tab w:val="right" w:pos="9026" w:leader="dot"/>
            </w:tabs>
            <w:rPr/>
          </w:pPr>
          <w:hyperlink w:anchor="__RefHeading___Toc13725551_2142443653">
            <w:r>
              <w:rPr>
                <w:webHidden/>
                <w:rStyle w:val="IndexLink"/>
                <w:rtl w:val="true"/>
              </w:rPr>
              <w:t>لماذا العهد؟</w:t>
            </w:r>
            <w:r>
              <w:rPr>
                <w:rStyle w:val="IndexLink"/>
                <w:rtl w:val="true"/>
              </w:rPr>
              <w:t>!</w:t>
              <w:tab/>
            </w:r>
            <w:r>
              <w:rPr>
                <w:rStyle w:val="IndexLink"/>
              </w:rPr>
              <w:t>42</w:t>
            </w:r>
          </w:hyperlink>
        </w:p>
        <w:p>
          <w:pPr>
            <w:pStyle w:val="Contents4"/>
            <w:tabs>
              <w:tab w:val="clear" w:pos="8176"/>
              <w:tab w:val="right" w:pos="9026" w:leader="dot"/>
            </w:tabs>
            <w:rPr/>
          </w:pPr>
          <w:hyperlink w:anchor="__RefHeading___Toc13725553_2142443653">
            <w:r>
              <w:rPr>
                <w:webHidden/>
                <w:rStyle w:val="IndexLink"/>
                <w:rtl w:val="true"/>
              </w:rPr>
              <w:t>تحديد مدة الكتمان</w:t>
            </w:r>
            <w:r>
              <w:rPr>
                <w:rStyle w:val="IndexLink"/>
                <w:rtl w:val="true"/>
              </w:rPr>
              <w:t>:</w:t>
              <w:tab/>
            </w:r>
            <w:r>
              <w:rPr>
                <w:rStyle w:val="IndexLink"/>
              </w:rPr>
              <w:t>43</w:t>
            </w:r>
          </w:hyperlink>
        </w:p>
        <w:p>
          <w:pPr>
            <w:pStyle w:val="Contents4"/>
            <w:tabs>
              <w:tab w:val="clear" w:pos="8176"/>
              <w:tab w:val="right" w:pos="9026" w:leader="dot"/>
            </w:tabs>
            <w:rPr/>
          </w:pPr>
          <w:hyperlink w:anchor="__RefHeading___Toc13725555_2142443653">
            <w:r>
              <w:rPr>
                <w:webHidden/>
                <w:rStyle w:val="IndexLink"/>
                <w:rtl w:val="true"/>
              </w:rPr>
              <w:t xml:space="preserve">للإمام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خصوصيته</w:t>
            </w:r>
            <w:r>
              <w:rPr>
                <w:rStyle w:val="IndexLink"/>
                <w:rtl w:val="true"/>
              </w:rPr>
              <w:t>:</w:t>
              <w:tab/>
            </w:r>
            <w:r>
              <w:rPr>
                <w:rStyle w:val="IndexLink"/>
              </w:rPr>
              <w:t>44</w:t>
            </w:r>
          </w:hyperlink>
        </w:p>
        <w:p>
          <w:pPr>
            <w:pStyle w:val="Contents4"/>
            <w:tabs>
              <w:tab w:val="clear" w:pos="8176"/>
              <w:tab w:val="right" w:pos="9026" w:leader="dot"/>
            </w:tabs>
            <w:rPr/>
          </w:pPr>
          <w:hyperlink w:anchor="__RefHeading___Toc13725557_2142443653">
            <w:r>
              <w:rPr>
                <w:webHidden/>
                <w:rStyle w:val="IndexLink"/>
                <w:rtl w:val="true"/>
              </w:rPr>
              <w:t>الآثار العظيمة والهائلة للدعاء</w:t>
            </w:r>
            <w:r>
              <w:rPr>
                <w:rStyle w:val="IndexLink"/>
                <w:rtl w:val="true"/>
              </w:rPr>
              <w:t>:</w:t>
              <w:tab/>
            </w:r>
            <w:r>
              <w:rPr>
                <w:rStyle w:val="IndexLink"/>
              </w:rPr>
              <w:t>44</w:t>
            </w:r>
          </w:hyperlink>
        </w:p>
        <w:p>
          <w:pPr>
            <w:pStyle w:val="Contents4"/>
            <w:tabs>
              <w:tab w:val="clear" w:pos="8176"/>
              <w:tab w:val="right" w:pos="9026" w:leader="dot"/>
            </w:tabs>
            <w:rPr/>
          </w:pPr>
          <w:hyperlink w:anchor="__RefHeading___Toc13725559_2142443653">
            <w:r>
              <w:rPr>
                <w:webHidden/>
                <w:rStyle w:val="IndexLink"/>
                <w:rtl w:val="true"/>
              </w:rPr>
              <w:t>دعاء المشلول</w:t>
            </w:r>
            <w:r>
              <w:rPr>
                <w:rStyle w:val="IndexLink"/>
                <w:rtl w:val="true"/>
              </w:rPr>
              <w:t>:</w:t>
              <w:tab/>
            </w:r>
            <w:r>
              <w:rPr>
                <w:rStyle w:val="IndexLink"/>
              </w:rPr>
              <w:t>45</w:t>
            </w:r>
          </w:hyperlink>
        </w:p>
        <w:p>
          <w:pPr>
            <w:pStyle w:val="Contents4"/>
            <w:tabs>
              <w:tab w:val="clear" w:pos="8176"/>
              <w:tab w:val="right" w:pos="9026" w:leader="dot"/>
            </w:tabs>
            <w:rPr/>
          </w:pPr>
          <w:hyperlink w:anchor="__RefHeading___Toc13725561_2142443653">
            <w:r>
              <w:rPr>
                <w:webHidden/>
                <w:rStyle w:val="IndexLink"/>
                <w:rtl w:val="true"/>
              </w:rPr>
              <w:t xml:space="preserve">تكنية علي </w:t>
            </w:r>
            <w:r>
              <w:rPr>
                <w:rStyle w:val="IndexLink"/>
                <w:rtl w:val="true"/>
              </w:rPr>
              <w:t>«</w:t>
            </w:r>
            <w:r>
              <w:rPr>
                <w:rStyle w:val="IndexLink"/>
                <w:rtl w:val="true"/>
              </w:rPr>
              <w:t>علیه السلام</w:t>
            </w:r>
            <w:r>
              <w:rPr>
                <w:rStyle w:val="IndexLink"/>
                <w:rtl w:val="true"/>
              </w:rPr>
              <w:t xml:space="preserve">» </w:t>
            </w:r>
            <w:r>
              <w:rPr>
                <w:rStyle w:val="IndexLink"/>
                <w:rtl w:val="true"/>
              </w:rPr>
              <w:t>لولده</w:t>
            </w:r>
            <w:r>
              <w:rPr>
                <w:rStyle w:val="IndexLink"/>
                <w:rtl w:val="true"/>
              </w:rPr>
              <w:t>:</w:t>
              <w:tab/>
            </w:r>
            <w:r>
              <w:rPr>
                <w:rStyle w:val="IndexLink"/>
              </w:rPr>
              <w:t>51</w:t>
            </w:r>
          </w:hyperlink>
        </w:p>
        <w:p>
          <w:pPr>
            <w:pStyle w:val="Contents4"/>
            <w:tabs>
              <w:tab w:val="clear" w:pos="8176"/>
              <w:tab w:val="right" w:pos="9026" w:leader="dot"/>
            </w:tabs>
            <w:rPr/>
          </w:pPr>
          <w:hyperlink w:anchor="__RefHeading___Toc13725563_2142443653">
            <w:r>
              <w:rPr>
                <w:webHidden/>
                <w:rStyle w:val="IndexLink"/>
                <w:rtl w:val="true"/>
              </w:rPr>
              <w:t xml:space="preserve">اهتمام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بأصحاب الحاجات</w:t>
            </w:r>
            <w:r>
              <w:rPr>
                <w:rStyle w:val="IndexLink"/>
                <w:rtl w:val="true"/>
              </w:rPr>
              <w:t>:</w:t>
              <w:tab/>
            </w:r>
            <w:r>
              <w:rPr>
                <w:rStyle w:val="IndexLink"/>
              </w:rPr>
              <w:t>51</w:t>
            </w:r>
          </w:hyperlink>
        </w:p>
        <w:p>
          <w:pPr>
            <w:pStyle w:val="Contents4"/>
            <w:tabs>
              <w:tab w:val="clear" w:pos="8176"/>
              <w:tab w:val="right" w:pos="9026" w:leader="dot"/>
            </w:tabs>
            <w:rPr/>
          </w:pPr>
          <w:hyperlink w:anchor="__RefHeading___Toc1372556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لم يسمع بهذا الدعاء</w:t>
            </w:r>
            <w:r>
              <w:rPr>
                <w:rStyle w:val="IndexLink"/>
                <w:rtl w:val="true"/>
              </w:rPr>
              <w:t>:</w:t>
              <w:tab/>
            </w:r>
            <w:r>
              <w:rPr>
                <w:rStyle w:val="IndexLink"/>
              </w:rPr>
              <w:t>52</w:t>
            </w:r>
          </w:hyperlink>
        </w:p>
        <w:p>
          <w:pPr>
            <w:pStyle w:val="Contents4"/>
            <w:tabs>
              <w:tab w:val="clear" w:pos="8176"/>
              <w:tab w:val="right" w:pos="9026" w:leader="dot"/>
            </w:tabs>
            <w:rPr/>
          </w:pPr>
          <w:hyperlink w:anchor="__RefHeading___Toc13725567_2142443653">
            <w:r>
              <w:rPr>
                <w:webHidden/>
                <w:rStyle w:val="IndexLink"/>
                <w:rtl w:val="true"/>
              </w:rPr>
              <w:t>كتابة دعاء الجوشن على الكفن</w:t>
            </w:r>
            <w:r>
              <w:rPr>
                <w:rStyle w:val="IndexLink"/>
                <w:rtl w:val="true"/>
              </w:rPr>
              <w:t>:</w:t>
              <w:tab/>
            </w:r>
            <w:r>
              <w:rPr>
                <w:rStyle w:val="IndexLink"/>
              </w:rPr>
              <w:t>53</w:t>
            </w:r>
          </w:hyperlink>
        </w:p>
        <w:p>
          <w:pPr>
            <w:pStyle w:val="Contents4"/>
            <w:tabs>
              <w:tab w:val="clear" w:pos="8176"/>
              <w:tab w:val="right" w:pos="9026" w:leader="dot"/>
            </w:tabs>
            <w:rPr/>
          </w:pPr>
          <w:hyperlink w:anchor="__RefHeading___Toc13725569_2142443653">
            <w:r>
              <w:rPr>
                <w:webHidden/>
                <w:rStyle w:val="IndexLink"/>
                <w:rtl w:val="true"/>
              </w:rPr>
              <w:t xml:space="preserve">حلاوة سورة القدر من في علي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13725571_2142443653">
            <w:r>
              <w:rPr>
                <w:webHidden/>
                <w:rStyle w:val="IndexLink"/>
                <w:rtl w:val="true"/>
              </w:rPr>
              <w:t>الفصل الرابع</w:t>
            </w:r>
            <w:r>
              <w:rPr>
                <w:rStyle w:val="IndexLink"/>
                <w:rtl w:val="true"/>
              </w:rPr>
              <w:t xml:space="preserve">: </w:t>
            </w:r>
            <w:r>
              <w:rPr>
                <w:rStyle w:val="IndexLink"/>
                <w:rtl w:val="true"/>
              </w:rPr>
              <w:t>في حرب الجمل</w:t>
            </w:r>
            <w:r>
              <w:rPr>
                <w:rStyle w:val="IndexLink"/>
                <w:rtl w:val="true"/>
              </w:rPr>
              <w:t>..</w:t>
              <w:tab/>
            </w:r>
            <w:r>
              <w:rPr>
                <w:rStyle w:val="IndexLink"/>
              </w:rPr>
              <w:t>60</w:t>
            </w:r>
          </w:hyperlink>
        </w:p>
        <w:p>
          <w:pPr>
            <w:pStyle w:val="Contents4"/>
            <w:tabs>
              <w:tab w:val="clear" w:pos="8176"/>
              <w:tab w:val="right" w:pos="9026" w:leader="dot"/>
            </w:tabs>
            <w:rPr/>
          </w:pPr>
          <w:hyperlink w:anchor="__RefHeading___Toc13725573_2142443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3725575_2142443653">
            <w:r>
              <w:rPr>
                <w:webHidden/>
                <w:rStyle w:val="IndexLink"/>
                <w:rtl w:val="true"/>
              </w:rPr>
              <w:t>للتوضيح والبيان</w:t>
            </w:r>
            <w:r>
              <w:rPr>
                <w:rStyle w:val="IndexLink"/>
                <w:rtl w:val="true"/>
              </w:rPr>
              <w:t>:</w:t>
              <w:tab/>
            </w:r>
            <w:r>
              <w:rPr>
                <w:rStyle w:val="IndexLink"/>
              </w:rPr>
              <w:t>62</w:t>
            </w:r>
          </w:hyperlink>
        </w:p>
        <w:p>
          <w:pPr>
            <w:pStyle w:val="Contents4"/>
            <w:tabs>
              <w:tab w:val="clear" w:pos="8176"/>
              <w:tab w:val="right" w:pos="9026" w:leader="dot"/>
            </w:tabs>
            <w:rPr/>
          </w:pPr>
          <w:hyperlink w:anchor="__RefHeading___Toc13725577_2142443653">
            <w:r>
              <w:rPr>
                <w:webHidden/>
                <w:rStyle w:val="IndexLink"/>
                <w:rtl w:val="true"/>
              </w:rPr>
              <w:t>علي يمنع والحسنان يعطيان</w:t>
            </w:r>
            <w:r>
              <w:rPr>
                <w:rStyle w:val="IndexLink"/>
                <w:rtl w:val="true"/>
              </w:rPr>
              <w:t>:</w:t>
              <w:tab/>
            </w:r>
            <w:r>
              <w:rPr>
                <w:rStyle w:val="IndexLink"/>
              </w:rPr>
              <w:t>62</w:t>
            </w:r>
          </w:hyperlink>
        </w:p>
        <w:p>
          <w:pPr>
            <w:pStyle w:val="Contents4"/>
            <w:tabs>
              <w:tab w:val="clear" w:pos="8176"/>
              <w:tab w:val="right" w:pos="9026" w:leader="dot"/>
            </w:tabs>
            <w:rPr/>
          </w:pPr>
          <w:hyperlink w:anchor="__RefHeading___Toc13725579_2142443653">
            <w:r>
              <w:rPr>
                <w:webHidden/>
                <w:rStyle w:val="IndexLink"/>
                <w:rtl w:val="true"/>
              </w:rPr>
              <w:t xml:space="preserve">الحسنان </w:t>
            </w:r>
            <w:r>
              <w:rPr>
                <w:rStyle w:val="IndexLink"/>
                <w:rtl w:val="true"/>
              </w:rPr>
              <w:t>«</w:t>
            </w:r>
            <w:r>
              <w:rPr>
                <w:rStyle w:val="IndexLink"/>
                <w:rtl w:val="true"/>
              </w:rPr>
              <w:t>علیهما السلام</w:t>
            </w:r>
            <w:r>
              <w:rPr>
                <w:rStyle w:val="IndexLink"/>
                <w:rtl w:val="true"/>
              </w:rPr>
              <w:t xml:space="preserve">» </w:t>
            </w:r>
            <w:r>
              <w:rPr>
                <w:rStyle w:val="IndexLink"/>
                <w:rtl w:val="true"/>
              </w:rPr>
              <w:t>في طاعة أبيهما</w:t>
            </w:r>
            <w:r>
              <w:rPr>
                <w:rStyle w:val="IndexLink"/>
                <w:rtl w:val="true"/>
              </w:rPr>
              <w:t>:</w:t>
              <w:tab/>
            </w:r>
            <w:r>
              <w:rPr>
                <w:rStyle w:val="IndexLink"/>
              </w:rPr>
              <w:t>67</w:t>
            </w:r>
          </w:hyperlink>
        </w:p>
        <w:p>
          <w:pPr>
            <w:pStyle w:val="Contents4"/>
            <w:tabs>
              <w:tab w:val="clear" w:pos="8176"/>
              <w:tab w:val="right" w:pos="9026" w:leader="dot"/>
            </w:tabs>
            <w:rPr/>
          </w:pPr>
          <w:hyperlink w:anchor="__RefHeading___Toc13725581_2142443653">
            <w:r>
              <w:rPr>
                <w:webHidden/>
                <w:rStyle w:val="IndexLink"/>
                <w:rtl w:val="true"/>
              </w:rPr>
              <w:t>إلى البصرة</w:t>
            </w:r>
            <w:r>
              <w:rPr>
                <w:rStyle w:val="IndexLink"/>
                <w:rtl w:val="true"/>
              </w:rPr>
              <w:t>:</w:t>
              <w:tab/>
            </w:r>
            <w:r>
              <w:rPr>
                <w:rStyle w:val="IndexLink"/>
              </w:rPr>
              <w:t>68</w:t>
            </w:r>
          </w:hyperlink>
        </w:p>
        <w:p>
          <w:pPr>
            <w:pStyle w:val="Contents4"/>
            <w:tabs>
              <w:tab w:val="clear" w:pos="8176"/>
              <w:tab w:val="right" w:pos="9026" w:leader="dot"/>
            </w:tabs>
            <w:rPr/>
          </w:pPr>
          <w:hyperlink w:anchor="__RefHeading___Toc13725583_2142443653">
            <w:r>
              <w:rPr>
                <w:webHidden/>
                <w:rStyle w:val="IndexLink"/>
                <w:rtl w:val="true"/>
              </w:rPr>
              <w:t xml:space="preserve">الحسنان في موكب علي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13725585_2142443653">
            <w:r>
              <w:rPr>
                <w:webHidden/>
                <w:rStyle w:val="IndexLink"/>
                <w:rtl w:val="true"/>
              </w:rPr>
              <w:t>الحسن على الميمنة والحسين على الميسرة</w:t>
            </w:r>
            <w:r>
              <w:rPr>
                <w:rStyle w:val="IndexLink"/>
                <w:rtl w:val="true"/>
              </w:rPr>
              <w:t>:</w:t>
              <w:tab/>
            </w:r>
            <w:r>
              <w:rPr>
                <w:rStyle w:val="IndexLink"/>
              </w:rPr>
              <w:t>74</w:t>
            </w:r>
          </w:hyperlink>
        </w:p>
        <w:p>
          <w:pPr>
            <w:pStyle w:val="Contents4"/>
            <w:tabs>
              <w:tab w:val="clear" w:pos="8176"/>
              <w:tab w:val="right" w:pos="9026" w:leader="dot"/>
            </w:tabs>
            <w:rPr/>
          </w:pPr>
          <w:hyperlink w:anchor="__RefHeading___Toc13725587_2142443653">
            <w:r>
              <w:rPr>
                <w:webHidden/>
                <w:rStyle w:val="IndexLink"/>
                <w:rtl w:val="true"/>
              </w:rPr>
              <w:t>لماذا أعطى الراية لابن الحنفية؟</w:t>
            </w:r>
            <w:r>
              <w:rPr>
                <w:rStyle w:val="IndexLink"/>
                <w:rtl w:val="true"/>
              </w:rPr>
              <w:t>!:</w:t>
              <w:tab/>
            </w:r>
            <w:r>
              <w:rPr>
                <w:rStyle w:val="IndexLink"/>
              </w:rPr>
              <w:t>78</w:t>
            </w:r>
          </w:hyperlink>
        </w:p>
        <w:p>
          <w:pPr>
            <w:pStyle w:val="Contents4"/>
            <w:tabs>
              <w:tab w:val="clear" w:pos="8176"/>
              <w:tab w:val="right" w:pos="9026" w:leader="dot"/>
            </w:tabs>
            <w:rPr/>
          </w:pPr>
          <w:hyperlink w:anchor="__RefHeading___Toc13725589_2142443653">
            <w:r>
              <w:rPr>
                <w:webHidden/>
                <w:rStyle w:val="IndexLink"/>
                <w:rtl w:val="true"/>
              </w:rPr>
              <w:t xml:space="preserve">راية الرسول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متى نشرت؟</w:t>
            </w:r>
            <w:r>
              <w:rPr>
                <w:rStyle w:val="IndexLink"/>
                <w:rtl w:val="true"/>
              </w:rPr>
              <w:t>!:</w:t>
              <w:tab/>
            </w:r>
            <w:r>
              <w:rPr>
                <w:rStyle w:val="IndexLink"/>
              </w:rPr>
              <w:t>79</w:t>
            </w:r>
          </w:hyperlink>
        </w:p>
        <w:p>
          <w:pPr>
            <w:pStyle w:val="Contents4"/>
            <w:tabs>
              <w:tab w:val="clear" w:pos="8176"/>
              <w:tab w:val="right" w:pos="9026" w:leader="dot"/>
            </w:tabs>
            <w:rPr/>
          </w:pPr>
          <w:hyperlink w:anchor="__RefHeading___Toc13725591_2142443653">
            <w:r>
              <w:rPr>
                <w:webHidden/>
                <w:rStyle w:val="IndexLink"/>
                <w:rtl w:val="true"/>
              </w:rPr>
              <w:t>الزلزال</w:t>
            </w:r>
            <w:r>
              <w:rPr>
                <w:rStyle w:val="IndexLink"/>
                <w:rtl w:val="true"/>
              </w:rPr>
              <w:t>:</w:t>
              <w:tab/>
            </w:r>
            <w:r>
              <w:rPr>
                <w:rStyle w:val="IndexLink"/>
              </w:rPr>
              <w:t>80</w:t>
            </w:r>
          </w:hyperlink>
        </w:p>
        <w:p>
          <w:pPr>
            <w:pStyle w:val="Contents4"/>
            <w:tabs>
              <w:tab w:val="clear" w:pos="8176"/>
              <w:tab w:val="right" w:pos="9026" w:leader="dot"/>
            </w:tabs>
            <w:rPr/>
          </w:pPr>
          <w:hyperlink w:anchor="__RefHeading___Toc13725593_2142443653">
            <w:r>
              <w:rPr>
                <w:webHidden/>
                <w:rStyle w:val="IndexLink"/>
                <w:rtl w:val="true"/>
              </w:rPr>
              <w:t xml:space="preserve">ابن الحنفية لا يقاس بابني رسول اللّه </w:t>
            </w:r>
            <w:r>
              <w:rPr>
                <w:rStyle w:val="IndexLink"/>
                <w:rtl w:val="true"/>
              </w:rPr>
              <w:t>«</w:t>
            </w:r>
            <w:r>
              <w:rPr>
                <w:rStyle w:val="IndexLink"/>
                <w:rtl w:val="true"/>
              </w:rPr>
              <w:t>صلی اللّه علیه وآله</w:t>
            </w:r>
            <w:r>
              <w:rPr>
                <w:rStyle w:val="IndexLink"/>
                <w:rtl w:val="true"/>
              </w:rPr>
              <w:t>»:</w:t>
              <w:tab/>
            </w:r>
            <w:r>
              <w:rPr>
                <w:rStyle w:val="IndexLink"/>
              </w:rPr>
              <w:t>82</w:t>
            </w:r>
          </w:hyperlink>
        </w:p>
        <w:p>
          <w:pPr>
            <w:pStyle w:val="Contents4"/>
            <w:tabs>
              <w:tab w:val="clear" w:pos="8176"/>
              <w:tab w:val="right" w:pos="9026" w:leader="dot"/>
            </w:tabs>
            <w:rPr/>
          </w:pPr>
          <w:hyperlink w:anchor="__RefHeading___Toc13725595_2142443653">
            <w:r>
              <w:rPr>
                <w:webHidden/>
                <w:rStyle w:val="IndexLink"/>
                <w:rtl w:val="true"/>
              </w:rPr>
              <w:t>كلاهما إمام الورى</w:t>
            </w:r>
            <w:r>
              <w:rPr>
                <w:rStyle w:val="IndexLink"/>
                <w:rtl w:val="true"/>
              </w:rPr>
              <w:t>:</w:t>
              <w:tab/>
            </w:r>
            <w:r>
              <w:rPr>
                <w:rStyle w:val="IndexLink"/>
              </w:rPr>
              <w:t>86</w:t>
            </w:r>
          </w:hyperlink>
        </w:p>
        <w:p>
          <w:pPr>
            <w:pStyle w:val="Contents4"/>
            <w:tabs>
              <w:tab w:val="clear" w:pos="8176"/>
              <w:tab w:val="right" w:pos="9026" w:leader="dot"/>
            </w:tabs>
            <w:rPr/>
          </w:pPr>
          <w:hyperlink w:anchor="__RefHeading___Toc13725597_2142443653">
            <w:r>
              <w:rPr>
                <w:webHidden/>
                <w:rStyle w:val="IndexLink"/>
                <w:rtl w:val="true"/>
              </w:rPr>
              <w:t xml:space="preserve">حرص علي </w:t>
            </w:r>
            <w:r>
              <w:rPr>
                <w:rStyle w:val="IndexLink"/>
                <w:rtl w:val="true"/>
              </w:rPr>
              <w:t>«</w:t>
            </w:r>
            <w:r>
              <w:rPr>
                <w:rStyle w:val="IndexLink"/>
                <w:rtl w:val="true"/>
              </w:rPr>
              <w:t>علیه السلام</w:t>
            </w:r>
            <w:r>
              <w:rPr>
                <w:rStyle w:val="IndexLink"/>
                <w:rtl w:val="true"/>
              </w:rPr>
              <w:t xml:space="preserve">» </w:t>
            </w:r>
            <w:r>
              <w:rPr>
                <w:rStyle w:val="IndexLink"/>
                <w:rtl w:val="true"/>
              </w:rPr>
              <w:t>على إيراد ضربة قاصمة</w:t>
            </w:r>
            <w:r>
              <w:rPr>
                <w:rStyle w:val="IndexLink"/>
                <w:rtl w:val="true"/>
              </w:rPr>
              <w:t>:</w:t>
              <w:tab/>
            </w:r>
            <w:r>
              <w:rPr>
                <w:rStyle w:val="IndexLink"/>
              </w:rPr>
              <w:t>87</w:t>
            </w:r>
          </w:hyperlink>
        </w:p>
        <w:p>
          <w:pPr>
            <w:pStyle w:val="Contents4"/>
            <w:tabs>
              <w:tab w:val="clear" w:pos="8176"/>
              <w:tab w:val="right" w:pos="9026" w:leader="dot"/>
            </w:tabs>
            <w:rPr/>
          </w:pPr>
          <w:hyperlink w:anchor="__RefHeading___Toc13725599_2142443653">
            <w:r>
              <w:rPr>
                <w:webHidden/>
                <w:rStyle w:val="IndexLink"/>
                <w:rtl w:val="true"/>
              </w:rPr>
              <w:t>سياسة نصرت بالرعب</w:t>
            </w:r>
            <w:r>
              <w:rPr>
                <w:rStyle w:val="IndexLink"/>
                <w:rtl w:val="true"/>
              </w:rPr>
              <w:t>:</w:t>
              <w:tab/>
            </w:r>
            <w:r>
              <w:rPr>
                <w:rStyle w:val="IndexLink"/>
              </w:rPr>
              <w:t>93</w:t>
            </w:r>
          </w:hyperlink>
        </w:p>
        <w:p>
          <w:pPr>
            <w:pStyle w:val="Contents4"/>
            <w:tabs>
              <w:tab w:val="clear" w:pos="8176"/>
              <w:tab w:val="right" w:pos="9026" w:leader="dot"/>
            </w:tabs>
            <w:rPr/>
          </w:pPr>
          <w:hyperlink w:anchor="__RefHeading___Toc13725601_2142443653">
            <w:r>
              <w:rPr>
                <w:webHidden/>
                <w:rStyle w:val="IndexLink"/>
                <w:rtl w:val="true"/>
              </w:rPr>
              <w:t xml:space="preserve">الحسنان </w:t>
            </w:r>
            <w:r>
              <w:rPr>
                <w:rStyle w:val="IndexLink"/>
                <w:rtl w:val="true"/>
              </w:rPr>
              <w:t>«</w:t>
            </w:r>
            <w:r>
              <w:rPr>
                <w:rStyle w:val="IndexLink"/>
                <w:rtl w:val="true"/>
              </w:rPr>
              <w:t>علیهما السلام</w:t>
            </w:r>
            <w:r>
              <w:rPr>
                <w:rStyle w:val="IndexLink"/>
                <w:rtl w:val="true"/>
              </w:rPr>
              <w:t xml:space="preserve">» </w:t>
            </w:r>
            <w:r>
              <w:rPr>
                <w:rStyle w:val="IndexLink"/>
                <w:rtl w:val="true"/>
              </w:rPr>
              <w:t>يتشفعان بمروان</w:t>
            </w:r>
            <w:r>
              <w:rPr>
                <w:rStyle w:val="IndexLink"/>
                <w:rtl w:val="true"/>
              </w:rPr>
              <w:t>:</w:t>
              <w:tab/>
            </w:r>
            <w:r>
              <w:rPr>
                <w:rStyle w:val="IndexLink"/>
              </w:rPr>
              <w:t>95</w:t>
            </w:r>
          </w:hyperlink>
        </w:p>
        <w:p>
          <w:pPr>
            <w:pStyle w:val="Contents4"/>
            <w:tabs>
              <w:tab w:val="clear" w:pos="8176"/>
              <w:tab w:val="right" w:pos="9026" w:leader="dot"/>
            </w:tabs>
            <w:rPr/>
          </w:pPr>
          <w:hyperlink w:anchor="__RefHeading___Toc13725603_2142443653">
            <w:r>
              <w:rPr>
                <w:webHidden/>
                <w:rStyle w:val="IndexLink"/>
                <w:rtl w:val="true"/>
              </w:rPr>
              <w:t>إمرة كلعقة الكلب أنفه</w:t>
            </w:r>
            <w:r>
              <w:rPr>
                <w:rStyle w:val="IndexLink"/>
                <w:rtl w:val="true"/>
              </w:rPr>
              <w:t>:</w:t>
              <w:tab/>
            </w:r>
            <w:r>
              <w:rPr>
                <w:rStyle w:val="IndexLink"/>
              </w:rPr>
              <w:t>98</w:t>
            </w:r>
          </w:hyperlink>
        </w:p>
        <w:p>
          <w:pPr>
            <w:pStyle w:val="Contents4"/>
            <w:tabs>
              <w:tab w:val="clear" w:pos="8176"/>
              <w:tab w:val="right" w:pos="9026" w:leader="dot"/>
            </w:tabs>
            <w:rPr/>
          </w:pPr>
          <w:hyperlink w:anchor="__RefHeading___Toc13725605_2142443653">
            <w:r>
              <w:rPr>
                <w:webHidden/>
                <w:rStyle w:val="IndexLink"/>
                <w:rtl w:val="true"/>
              </w:rPr>
              <w:t>أبو الأكبش الأربعة</w:t>
            </w:r>
            <w:r>
              <w:rPr>
                <w:rStyle w:val="IndexLink"/>
                <w:rtl w:val="true"/>
              </w:rPr>
              <w:t>:</w:t>
              <w:tab/>
            </w:r>
            <w:r>
              <w:rPr>
                <w:rStyle w:val="IndexLink"/>
              </w:rPr>
              <w:t>100</w:t>
            </w:r>
          </w:hyperlink>
        </w:p>
        <w:p>
          <w:pPr>
            <w:pStyle w:val="Contents4"/>
            <w:tabs>
              <w:tab w:val="clear" w:pos="8176"/>
              <w:tab w:val="right" w:pos="9026" w:leader="dot"/>
            </w:tabs>
            <w:rPr/>
          </w:pPr>
          <w:hyperlink w:anchor="__RefHeading___Toc13725607_2142443653">
            <w:r>
              <w:rPr>
                <w:webHidden/>
                <w:rStyle w:val="IndexLink"/>
                <w:rtl w:val="true"/>
              </w:rPr>
              <w:t>سبعة من أفضل الخلق</w:t>
            </w:r>
            <w:r>
              <w:rPr>
                <w:rStyle w:val="IndexLink"/>
                <w:rtl w:val="true"/>
              </w:rPr>
              <w:t>:</w:t>
              <w:tab/>
            </w:r>
            <w:r>
              <w:rPr>
                <w:rStyle w:val="IndexLink"/>
              </w:rPr>
              <w:t>100</w:t>
            </w:r>
          </w:hyperlink>
        </w:p>
        <w:p>
          <w:pPr>
            <w:pStyle w:val="Contents3"/>
            <w:tabs>
              <w:tab w:val="clear" w:pos="8459"/>
              <w:tab w:val="right" w:pos="9026" w:leader="dot"/>
            </w:tabs>
            <w:rPr/>
          </w:pPr>
          <w:hyperlink w:anchor="__RefHeading___Toc13725609_2142443653">
            <w:r>
              <w:rPr>
                <w:webHidden/>
                <w:rStyle w:val="IndexLink"/>
                <w:rtl w:val="true"/>
              </w:rPr>
              <w:t>الفصل الخامس</w:t>
            </w:r>
            <w:r>
              <w:rPr>
                <w:rStyle w:val="IndexLink"/>
                <w:rtl w:val="true"/>
              </w:rPr>
              <w:t xml:space="preserve">: </w:t>
            </w:r>
            <w:r>
              <w:rPr>
                <w:rStyle w:val="IndexLink"/>
                <w:rtl w:val="true"/>
              </w:rPr>
              <w:t>مكاتبات قبل صفين</w:t>
            </w:r>
            <w:r>
              <w:rPr>
                <w:rStyle w:val="IndexLink"/>
                <w:rtl w:val="true"/>
              </w:rPr>
              <w:t>..</w:t>
              <w:tab/>
            </w:r>
            <w:r>
              <w:rPr>
                <w:rStyle w:val="IndexLink"/>
              </w:rPr>
              <w:t>105</w:t>
            </w:r>
          </w:hyperlink>
        </w:p>
        <w:p>
          <w:pPr>
            <w:pStyle w:val="Contents4"/>
            <w:tabs>
              <w:tab w:val="clear" w:pos="8176"/>
              <w:tab w:val="right" w:pos="9026" w:leader="dot"/>
            </w:tabs>
            <w:rPr/>
          </w:pPr>
          <w:hyperlink w:anchor="__RefHeading___Toc13725611_2142443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3725613_2142443653">
            <w:r>
              <w:rPr>
                <w:webHidden/>
                <w:rStyle w:val="IndexLink"/>
                <w:rtl w:val="true"/>
              </w:rPr>
              <w:t>أنا أبو الحسن والحسين</w:t>
            </w:r>
            <w:r>
              <w:rPr>
                <w:rStyle w:val="IndexLink"/>
                <w:rtl w:val="true"/>
              </w:rPr>
              <w:t>:</w:t>
              <w:tab/>
            </w:r>
            <w:r>
              <w:rPr>
                <w:rStyle w:val="IndexLink"/>
              </w:rPr>
              <w:t>107</w:t>
            </w:r>
          </w:hyperlink>
        </w:p>
        <w:p>
          <w:pPr>
            <w:pStyle w:val="Contents4"/>
            <w:tabs>
              <w:tab w:val="clear" w:pos="8176"/>
              <w:tab w:val="right" w:pos="9026" w:leader="dot"/>
            </w:tabs>
            <w:rPr/>
          </w:pPr>
          <w:hyperlink w:anchor="__RefHeading___Toc1372561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يحرض على جهاد معاوية</w:t>
            </w:r>
            <w:r>
              <w:rPr>
                <w:rStyle w:val="IndexLink"/>
                <w:rtl w:val="true"/>
              </w:rPr>
              <w:t>:</w:t>
              <w:tab/>
            </w:r>
            <w:r>
              <w:rPr>
                <w:rStyle w:val="IndexLink"/>
              </w:rPr>
              <w:t>110</w:t>
            </w:r>
          </w:hyperlink>
        </w:p>
        <w:p>
          <w:pPr>
            <w:pStyle w:val="Contents4"/>
            <w:tabs>
              <w:tab w:val="clear" w:pos="8176"/>
              <w:tab w:val="right" w:pos="9026" w:leader="dot"/>
            </w:tabs>
            <w:rPr/>
          </w:pPr>
          <w:hyperlink w:anchor="__RefHeading___Toc13725617_2142443653">
            <w:r>
              <w:rPr>
                <w:webHidden/>
                <w:rStyle w:val="IndexLink"/>
                <w:rtl w:val="true"/>
              </w:rPr>
              <w:t>صحيفة الإخبار عن الغائبات</w:t>
            </w:r>
            <w:r>
              <w:rPr>
                <w:rStyle w:val="IndexLink"/>
                <w:rtl w:val="true"/>
              </w:rPr>
              <w:t>:</w:t>
              <w:tab/>
            </w:r>
            <w:r>
              <w:rPr>
                <w:rStyle w:val="IndexLink"/>
              </w:rPr>
              <w:t>118</w:t>
            </w:r>
          </w:hyperlink>
        </w:p>
        <w:p>
          <w:pPr>
            <w:pStyle w:val="Contents4"/>
            <w:tabs>
              <w:tab w:val="clear" w:pos="8176"/>
              <w:tab w:val="right" w:pos="9026" w:leader="dot"/>
            </w:tabs>
            <w:rPr/>
          </w:pPr>
          <w:hyperlink w:anchor="__RefHeading___Toc13725619_2142443653">
            <w:r>
              <w:rPr>
                <w:webHidden/>
                <w:rStyle w:val="IndexLink"/>
                <w:rtl w:val="true"/>
              </w:rPr>
              <w:t>من أدلة العصمة</w:t>
            </w:r>
            <w:r>
              <w:rPr>
                <w:rStyle w:val="IndexLink"/>
                <w:rtl w:val="true"/>
              </w:rPr>
              <w:t>:</w:t>
              <w:tab/>
            </w:r>
            <w:r>
              <w:rPr>
                <w:rStyle w:val="IndexLink"/>
              </w:rPr>
              <w:t>120</w:t>
            </w:r>
          </w:hyperlink>
        </w:p>
        <w:p>
          <w:pPr>
            <w:pStyle w:val="Contents4"/>
            <w:tabs>
              <w:tab w:val="clear" w:pos="8176"/>
              <w:tab w:val="right" w:pos="9026" w:leader="dot"/>
            </w:tabs>
            <w:rPr/>
          </w:pPr>
          <w:hyperlink w:anchor="__RefHeading___Toc13725621_2142443653">
            <w:r>
              <w:rPr>
                <w:webHidden/>
                <w:rStyle w:val="IndexLink"/>
                <w:rtl w:val="true"/>
              </w:rPr>
              <w:t>شفاعة أبي طالب</w:t>
            </w:r>
            <w:r>
              <w:rPr>
                <w:rStyle w:val="IndexLink"/>
                <w:rtl w:val="true"/>
              </w:rPr>
              <w:t>:</w:t>
              <w:tab/>
            </w:r>
            <w:r>
              <w:rPr>
                <w:rStyle w:val="IndexLink"/>
              </w:rPr>
              <w:t>123</w:t>
            </w:r>
          </w:hyperlink>
        </w:p>
        <w:p>
          <w:pPr>
            <w:pStyle w:val="Contents4"/>
            <w:tabs>
              <w:tab w:val="clear" w:pos="8176"/>
              <w:tab w:val="right" w:pos="9026" w:leader="dot"/>
            </w:tabs>
            <w:rPr/>
          </w:pPr>
          <w:hyperlink w:anchor="__RefHeading___Toc13725623_2142443653">
            <w:r>
              <w:rPr>
                <w:webHidden/>
                <w:rStyle w:val="IndexLink"/>
                <w:rtl w:val="true"/>
              </w:rPr>
              <w:t>الحسين خير لابنتك</w:t>
            </w:r>
            <w:r>
              <w:rPr>
                <w:rStyle w:val="IndexLink"/>
                <w:rtl w:val="true"/>
              </w:rPr>
              <w:t>:</w:t>
              <w:tab/>
            </w:r>
            <w:r>
              <w:rPr>
                <w:rStyle w:val="IndexLink"/>
              </w:rPr>
              <w:t>127</w:t>
            </w:r>
          </w:hyperlink>
        </w:p>
        <w:p>
          <w:pPr>
            <w:pStyle w:val="Contents3"/>
            <w:tabs>
              <w:tab w:val="clear" w:pos="8459"/>
              <w:tab w:val="right" w:pos="9026" w:leader="dot"/>
            </w:tabs>
            <w:rPr/>
          </w:pPr>
          <w:hyperlink w:anchor="__RefHeading___Toc13725625_2142443653">
            <w:r>
              <w:rPr>
                <w:webHidden/>
                <w:rStyle w:val="IndexLink"/>
                <w:rtl w:val="true"/>
              </w:rPr>
              <w:t>الفصل السادس</w:t>
            </w:r>
            <w:r>
              <w:rPr>
                <w:rStyle w:val="IndexLink"/>
                <w:rtl w:val="true"/>
              </w:rPr>
              <w:t xml:space="preserve">: </w:t>
            </w:r>
            <w:r>
              <w:rPr>
                <w:rStyle w:val="IndexLink"/>
                <w:rtl w:val="true"/>
              </w:rPr>
              <w:t>هنا كربلاء</w:t>
            </w:r>
            <w:r>
              <w:rPr>
                <w:rStyle w:val="IndexLink"/>
                <w:rtl w:val="true"/>
              </w:rPr>
              <w:t>.</w:t>
              <w:tab/>
            </w:r>
            <w:r>
              <w:rPr>
                <w:rStyle w:val="IndexLink"/>
              </w:rPr>
              <w:t>132</w:t>
            </w:r>
          </w:hyperlink>
        </w:p>
        <w:p>
          <w:pPr>
            <w:pStyle w:val="Contents4"/>
            <w:tabs>
              <w:tab w:val="clear" w:pos="8176"/>
              <w:tab w:val="right" w:pos="9026" w:leader="dot"/>
            </w:tabs>
            <w:rPr/>
          </w:pPr>
          <w:hyperlink w:anchor="__RefHeading___Toc13725627_2142443653">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3725629_2142443653">
            <w:r>
              <w:rPr>
                <w:webHidden/>
                <w:rStyle w:val="IndexLink"/>
                <w:rtl w:val="true"/>
              </w:rPr>
              <w:t>استشهاد الحسين في كلام علي</w:t>
            </w:r>
            <w:r>
              <w:rPr>
                <w:rStyle w:val="IndexLink"/>
                <w:rtl w:val="true"/>
              </w:rPr>
              <w:t>:</w:t>
              <w:tab/>
            </w:r>
            <w:r>
              <w:rPr>
                <w:rStyle w:val="IndexLink"/>
              </w:rPr>
              <w:t>133</w:t>
            </w:r>
          </w:hyperlink>
        </w:p>
        <w:p>
          <w:pPr>
            <w:pStyle w:val="Contents4"/>
            <w:tabs>
              <w:tab w:val="clear" w:pos="8176"/>
              <w:tab w:val="right" w:pos="9026" w:leader="dot"/>
            </w:tabs>
            <w:rPr/>
          </w:pPr>
          <w:hyperlink w:anchor="__RefHeading___Toc13725631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في كربلاء</w:t>
            </w:r>
            <w:r>
              <w:rPr>
                <w:rStyle w:val="IndexLink"/>
                <w:rtl w:val="true"/>
              </w:rPr>
              <w:t>:</w:t>
              <w:tab/>
            </w:r>
            <w:r>
              <w:rPr>
                <w:rStyle w:val="IndexLink"/>
              </w:rPr>
              <w:t>137</w:t>
            </w:r>
          </w:hyperlink>
        </w:p>
        <w:p>
          <w:pPr>
            <w:pStyle w:val="Contents4"/>
            <w:tabs>
              <w:tab w:val="clear" w:pos="8176"/>
              <w:tab w:val="right" w:pos="9026" w:leader="dot"/>
            </w:tabs>
            <w:rPr/>
          </w:pPr>
          <w:hyperlink w:anchor="__RefHeading___Toc13725633_2142443653">
            <w:r>
              <w:rPr>
                <w:webHidden/>
                <w:rStyle w:val="IndexLink"/>
                <w:rtl w:val="true"/>
              </w:rPr>
              <w:t>المرأة على يقين وزوجها في شك</w:t>
            </w:r>
            <w:r>
              <w:rPr>
                <w:rStyle w:val="IndexLink"/>
                <w:rtl w:val="true"/>
              </w:rPr>
              <w:t>:</w:t>
              <w:tab/>
            </w:r>
            <w:r>
              <w:rPr>
                <w:rStyle w:val="IndexLink"/>
              </w:rPr>
              <w:t>146</w:t>
            </w:r>
          </w:hyperlink>
        </w:p>
        <w:p>
          <w:pPr>
            <w:pStyle w:val="Contents4"/>
            <w:tabs>
              <w:tab w:val="clear" w:pos="8176"/>
              <w:tab w:val="right" w:pos="9026" w:leader="dot"/>
            </w:tabs>
            <w:rPr/>
          </w:pPr>
          <w:hyperlink w:anchor="__RefHeading___Toc13725635_2142443653">
            <w:r>
              <w:rPr>
                <w:webHidden/>
                <w:rStyle w:val="IndexLink"/>
                <w:rtl w:val="true"/>
              </w:rPr>
              <w:t>أنت لنا أم علينا؟</w:t>
            </w:r>
            <w:r>
              <w:rPr>
                <w:rStyle w:val="IndexLink"/>
                <w:rtl w:val="true"/>
              </w:rPr>
              <w:t>! :</w:t>
              <w:tab/>
            </w:r>
            <w:r>
              <w:rPr>
                <w:rStyle w:val="IndexLink"/>
              </w:rPr>
              <w:t>147</w:t>
            </w:r>
          </w:hyperlink>
        </w:p>
        <w:p>
          <w:pPr>
            <w:pStyle w:val="Contents4"/>
            <w:tabs>
              <w:tab w:val="clear" w:pos="8176"/>
              <w:tab w:val="right" w:pos="9026" w:leader="dot"/>
            </w:tabs>
            <w:rPr/>
          </w:pPr>
          <w:hyperlink w:anchor="__RefHeading___Toc13725637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لا يعلم الغيب ذاتاً</w:t>
            </w:r>
            <w:r>
              <w:rPr>
                <w:rStyle w:val="IndexLink"/>
                <w:rtl w:val="true"/>
              </w:rPr>
              <w:t>:</w:t>
              <w:tab/>
            </w:r>
            <w:r>
              <w:rPr>
                <w:rStyle w:val="IndexLink"/>
              </w:rPr>
              <w:t>148</w:t>
            </w:r>
          </w:hyperlink>
        </w:p>
        <w:p>
          <w:pPr>
            <w:pStyle w:val="Contents4"/>
            <w:tabs>
              <w:tab w:val="clear" w:pos="8176"/>
              <w:tab w:val="right" w:pos="9026" w:leader="dot"/>
            </w:tabs>
            <w:rPr/>
          </w:pPr>
          <w:hyperlink w:anchor="__RefHeading___Toc13725639_2142443653">
            <w:r>
              <w:rPr>
                <w:webHidden/>
                <w:rStyle w:val="IndexLink"/>
                <w:rtl w:val="true"/>
              </w:rPr>
              <w:t xml:space="preserve">جزاء من لا يغيث الإمام </w:t>
            </w:r>
            <w:r>
              <w:rPr>
                <w:rStyle w:val="IndexLink"/>
                <w:rtl w:val="true"/>
              </w:rPr>
              <w:t>:</w:t>
              <w:tab/>
            </w:r>
            <w:r>
              <w:rPr>
                <w:rStyle w:val="IndexLink"/>
              </w:rPr>
              <w:t>148</w:t>
            </w:r>
          </w:hyperlink>
        </w:p>
        <w:p>
          <w:pPr>
            <w:pStyle w:val="Contents4"/>
            <w:tabs>
              <w:tab w:val="clear" w:pos="8176"/>
              <w:tab w:val="right" w:pos="9026" w:leader="dot"/>
            </w:tabs>
            <w:rPr/>
          </w:pPr>
          <w:hyperlink w:anchor="__RefHeading___Toc13725641_2142443653">
            <w:r>
              <w:rPr>
                <w:webHidden/>
                <w:rStyle w:val="IndexLink"/>
                <w:rtl w:val="true"/>
              </w:rPr>
              <w:t>هذا هو قسم الإمام</w:t>
            </w:r>
            <w:r>
              <w:rPr>
                <w:rStyle w:val="IndexLink"/>
                <w:rtl w:val="true"/>
              </w:rPr>
              <w:t>!!:</w:t>
              <w:tab/>
            </w:r>
            <w:r>
              <w:rPr>
                <w:rStyle w:val="IndexLink"/>
              </w:rPr>
              <w:t>150</w:t>
            </w:r>
          </w:hyperlink>
        </w:p>
        <w:p>
          <w:pPr>
            <w:pStyle w:val="Contents4"/>
            <w:tabs>
              <w:tab w:val="clear" w:pos="8176"/>
              <w:tab w:val="right" w:pos="9026" w:leader="dot"/>
            </w:tabs>
            <w:rPr/>
          </w:pPr>
          <w:hyperlink w:anchor="__RefHeading___Toc13725643_2142443653">
            <w:r>
              <w:rPr>
                <w:webHidden/>
                <w:rStyle w:val="IndexLink"/>
                <w:rtl w:val="true"/>
              </w:rPr>
              <w:t xml:space="preserve">كيف حدد علي </w:t>
            </w:r>
            <w:r>
              <w:rPr>
                <w:rStyle w:val="IndexLink"/>
                <w:rtl w:val="true"/>
              </w:rPr>
              <w:t>«</w:t>
            </w:r>
            <w:r>
              <w:rPr>
                <w:rStyle w:val="IndexLink"/>
                <w:rtl w:val="true"/>
              </w:rPr>
              <w:t>علیه السلام</w:t>
            </w:r>
            <w:r>
              <w:rPr>
                <w:rStyle w:val="IndexLink"/>
                <w:rtl w:val="true"/>
              </w:rPr>
              <w:t xml:space="preserve">» </w:t>
            </w:r>
            <w:r>
              <w:rPr>
                <w:rStyle w:val="IndexLink"/>
                <w:rtl w:val="true"/>
              </w:rPr>
              <w:t>الأمكنة</w:t>
            </w:r>
            <w:r>
              <w:rPr>
                <w:rStyle w:val="IndexLink"/>
                <w:rtl w:val="true"/>
              </w:rPr>
              <w:t>:</w:t>
              <w:tab/>
            </w:r>
            <w:r>
              <w:rPr>
                <w:rStyle w:val="IndexLink"/>
              </w:rPr>
              <w:t>151</w:t>
            </w:r>
          </w:hyperlink>
        </w:p>
        <w:p>
          <w:pPr>
            <w:pStyle w:val="Contents4"/>
            <w:tabs>
              <w:tab w:val="clear" w:pos="8176"/>
              <w:tab w:val="right" w:pos="9026" w:leader="dot"/>
            </w:tabs>
            <w:rPr/>
          </w:pPr>
          <w:hyperlink w:anchor="__RefHeading___Toc13725645_2142443653">
            <w:r>
              <w:rPr>
                <w:webHidden/>
                <w:rStyle w:val="IndexLink"/>
                <w:rtl w:val="true"/>
              </w:rPr>
              <w:t>كيف نفهم</w:t>
            </w:r>
            <w:r>
              <w:rPr>
                <w:rStyle w:val="IndexLink"/>
                <w:rtl w:val="true"/>
              </w:rPr>
              <w:t xml:space="preserve">: </w:t>
            </w:r>
            <w:r>
              <w:rPr>
                <w:rStyle w:val="IndexLink"/>
                <w:rtl w:val="true"/>
              </w:rPr>
              <w:t>املكوا عني هذا الغلام؟</w:t>
            </w:r>
            <w:r>
              <w:rPr>
                <w:rStyle w:val="IndexLink"/>
                <w:rtl w:val="true"/>
              </w:rPr>
              <w:t>! :</w:t>
              <w:tab/>
            </w:r>
            <w:r>
              <w:rPr>
                <w:rStyle w:val="IndexLink"/>
              </w:rPr>
              <w:t>152</w:t>
            </w:r>
          </w:hyperlink>
        </w:p>
        <w:p>
          <w:pPr>
            <w:pStyle w:val="Contents4"/>
            <w:tabs>
              <w:tab w:val="clear" w:pos="8176"/>
              <w:tab w:val="right" w:pos="9026" w:leader="dot"/>
            </w:tabs>
            <w:rPr/>
          </w:pPr>
          <w:hyperlink w:anchor="__RefHeading___Toc13725647_2142443653">
            <w:r>
              <w:rPr>
                <w:webHidden/>
                <w:rStyle w:val="IndexLink"/>
                <w:rtl w:val="true"/>
              </w:rPr>
              <w:t>اصبر أبا عبد اللّه</w:t>
            </w:r>
            <w:r>
              <w:rPr>
                <w:rStyle w:val="IndexLink"/>
                <w:rtl w:val="true"/>
              </w:rPr>
              <w:t>:</w:t>
              <w:tab/>
            </w:r>
            <w:r>
              <w:rPr>
                <w:rStyle w:val="IndexLink"/>
              </w:rPr>
              <w:t>155</w:t>
            </w:r>
          </w:hyperlink>
        </w:p>
        <w:p>
          <w:pPr>
            <w:pStyle w:val="Contents4"/>
            <w:tabs>
              <w:tab w:val="clear" w:pos="8176"/>
              <w:tab w:val="right" w:pos="9026" w:leader="dot"/>
            </w:tabs>
            <w:rPr/>
          </w:pPr>
          <w:hyperlink w:anchor="__RefHeading___Toc13725649_2142443653">
            <w:r>
              <w:rPr>
                <w:webHidden/>
                <w:rStyle w:val="IndexLink"/>
                <w:rtl w:val="true"/>
              </w:rPr>
              <w:t xml:space="preserve">يتحدث على </w:t>
            </w:r>
            <w:r>
              <w:rPr>
                <w:rStyle w:val="IndexLink"/>
                <w:rtl w:val="true"/>
              </w:rPr>
              <w:t>«</w:t>
            </w:r>
            <w:r>
              <w:rPr>
                <w:rStyle w:val="IndexLink"/>
                <w:rtl w:val="true"/>
              </w:rPr>
              <w:t>علیه السلام</w:t>
            </w:r>
            <w:r>
              <w:rPr>
                <w:rStyle w:val="IndexLink"/>
                <w:rtl w:val="true"/>
              </w:rPr>
              <w:t xml:space="preserve">» </w:t>
            </w:r>
            <w:r>
              <w:rPr>
                <w:rStyle w:val="IndexLink"/>
                <w:rtl w:val="true"/>
              </w:rPr>
              <w:t>عن عاشوراء بالذات</w:t>
            </w:r>
            <w:r>
              <w:rPr>
                <w:rStyle w:val="IndexLink"/>
                <w:rtl w:val="true"/>
              </w:rPr>
              <w:t>:</w:t>
              <w:tab/>
            </w:r>
            <w:r>
              <w:rPr>
                <w:rStyle w:val="IndexLink"/>
              </w:rPr>
              <w:t>157</w:t>
            </w:r>
          </w:hyperlink>
        </w:p>
        <w:p>
          <w:pPr>
            <w:pStyle w:val="Contents4"/>
            <w:tabs>
              <w:tab w:val="clear" w:pos="8176"/>
              <w:tab w:val="right" w:pos="9026" w:leader="dot"/>
            </w:tabs>
            <w:rPr/>
          </w:pPr>
          <w:hyperlink w:anchor="__RefHeading___Toc13725651_2142443653">
            <w:r>
              <w:rPr>
                <w:webHidden/>
                <w:rStyle w:val="IndexLink"/>
                <w:rtl w:val="true"/>
              </w:rPr>
              <w:t xml:space="preserve">أقر اللّه عينك بابنك الحسين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13725653_2142443653">
            <w:r>
              <w:rPr>
                <w:webHidden/>
                <w:rStyle w:val="IndexLink"/>
                <w:rtl w:val="true"/>
              </w:rPr>
              <w:t>بعر الظباء في صيرانها</w:t>
            </w:r>
            <w:r>
              <w:rPr>
                <w:rStyle w:val="IndexLink"/>
                <w:rtl w:val="true"/>
              </w:rPr>
              <w:t>:</w:t>
              <w:tab/>
            </w:r>
            <w:r>
              <w:rPr>
                <w:rStyle w:val="IndexLink"/>
              </w:rPr>
              <w:t>159</w:t>
            </w:r>
          </w:hyperlink>
        </w:p>
        <w:p>
          <w:pPr>
            <w:pStyle w:val="Contents3"/>
            <w:tabs>
              <w:tab w:val="clear" w:pos="8459"/>
              <w:tab w:val="right" w:pos="9026" w:leader="dot"/>
            </w:tabs>
            <w:rPr/>
          </w:pPr>
          <w:hyperlink w:anchor="__RefHeading___Toc13725655_2142443653">
            <w:r>
              <w:rPr>
                <w:webHidden/>
                <w:rStyle w:val="IndexLink"/>
                <w:rtl w:val="true"/>
              </w:rPr>
              <w:t>الفصل السابع</w:t>
            </w:r>
            <w:r>
              <w:rPr>
                <w:rStyle w:val="IndexLink"/>
                <w:rtl w:val="true"/>
              </w:rPr>
              <w:t xml:space="preserve">: </w:t>
            </w:r>
            <w:r>
              <w:rPr>
                <w:rStyle w:val="IndexLink"/>
                <w:rtl w:val="true"/>
              </w:rPr>
              <w:t xml:space="preserve">قتال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صفين</w:t>
            </w:r>
            <w:r>
              <w:rPr>
                <w:rStyle w:val="IndexLink"/>
                <w:rtl w:val="true"/>
              </w:rPr>
              <w:t>..</w:t>
              <w:tab/>
            </w:r>
            <w:r>
              <w:rPr>
                <w:rStyle w:val="IndexLink"/>
              </w:rPr>
              <w:t>164</w:t>
            </w:r>
          </w:hyperlink>
        </w:p>
        <w:p>
          <w:pPr>
            <w:pStyle w:val="Contents4"/>
            <w:tabs>
              <w:tab w:val="clear" w:pos="8176"/>
              <w:tab w:val="right" w:pos="9026" w:leader="dot"/>
            </w:tabs>
            <w:rPr/>
          </w:pPr>
          <w:hyperlink w:anchor="__RefHeading___Toc13725657_2142443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3725659_2142443653">
            <w:r>
              <w:rPr>
                <w:webHidden/>
                <w:rStyle w:val="IndexLink"/>
                <w:rtl w:val="true"/>
              </w:rPr>
              <w:t>الحسنان على خيل الميمنة في صفين</w:t>
            </w:r>
            <w:r>
              <w:rPr>
                <w:rStyle w:val="IndexLink"/>
                <w:rtl w:val="true"/>
              </w:rPr>
              <w:t>:</w:t>
              <w:tab/>
            </w:r>
            <w:r>
              <w:rPr>
                <w:rStyle w:val="IndexLink"/>
              </w:rPr>
              <w:t>166</w:t>
            </w:r>
          </w:hyperlink>
        </w:p>
        <w:p>
          <w:pPr>
            <w:pStyle w:val="Contents4"/>
            <w:tabs>
              <w:tab w:val="clear" w:pos="8176"/>
              <w:tab w:val="right" w:pos="9026" w:leader="dot"/>
            </w:tabs>
            <w:rPr/>
          </w:pPr>
          <w:hyperlink w:anchor="__RefHeading___Toc13725661_2142443653">
            <w:r>
              <w:rPr>
                <w:webHidden/>
                <w:rStyle w:val="IndexLink"/>
                <w:rtl w:val="true"/>
              </w:rPr>
              <w:t>الحسين ومحمد يقتلان مولى أبي سفيان</w:t>
            </w:r>
            <w:r>
              <w:rPr>
                <w:rStyle w:val="IndexLink"/>
                <w:rtl w:val="true"/>
              </w:rPr>
              <w:tab/>
            </w:r>
            <w:r>
              <w:rPr>
                <w:rStyle w:val="IndexLink"/>
              </w:rPr>
              <w:t>167</w:t>
            </w:r>
          </w:hyperlink>
        </w:p>
        <w:p>
          <w:pPr>
            <w:pStyle w:val="Contents4"/>
            <w:tabs>
              <w:tab w:val="clear" w:pos="8176"/>
              <w:tab w:val="right" w:pos="9026" w:leader="dot"/>
            </w:tabs>
            <w:rPr/>
          </w:pPr>
          <w:hyperlink w:anchor="__RefHeading___Toc13725663_2142443653">
            <w:r>
              <w:rPr>
                <w:webHidden/>
                <w:rStyle w:val="IndexLink"/>
                <w:rtl w:val="true"/>
              </w:rPr>
              <w:t xml:space="preserve">الحسنان </w:t>
            </w:r>
            <w:r>
              <w:rPr>
                <w:rStyle w:val="IndexLink"/>
                <w:rtl w:val="true"/>
              </w:rPr>
              <w:t>«</w:t>
            </w:r>
            <w:r>
              <w:rPr>
                <w:rStyle w:val="IndexLink"/>
                <w:rtl w:val="true"/>
              </w:rPr>
              <w:t>علیه السلام</w:t>
            </w:r>
            <w:r>
              <w:rPr>
                <w:rStyle w:val="IndexLink"/>
                <w:rtl w:val="true"/>
              </w:rPr>
              <w:t xml:space="preserve">» </w:t>
            </w:r>
            <w:r>
              <w:rPr>
                <w:rStyle w:val="IndexLink"/>
                <w:rtl w:val="true"/>
              </w:rPr>
              <w:t>لا يخلان بمركزيهما</w:t>
            </w:r>
            <w:r>
              <w:rPr>
                <w:rStyle w:val="IndexLink"/>
                <w:rtl w:val="true"/>
              </w:rPr>
              <w:t>:</w:t>
              <w:tab/>
            </w:r>
            <w:r>
              <w:rPr>
                <w:rStyle w:val="IndexLink"/>
              </w:rPr>
              <w:t>171</w:t>
            </w:r>
          </w:hyperlink>
        </w:p>
        <w:p>
          <w:pPr>
            <w:pStyle w:val="Contents4"/>
            <w:tabs>
              <w:tab w:val="clear" w:pos="8176"/>
              <w:tab w:val="right" w:pos="9026" w:leader="dot"/>
            </w:tabs>
            <w:rPr/>
          </w:pPr>
          <w:hyperlink w:anchor="__RefHeading___Toc1372566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وعبيد اللّه بن عمر</w:t>
            </w:r>
            <w:r>
              <w:rPr>
                <w:rStyle w:val="IndexLink"/>
                <w:rtl w:val="true"/>
              </w:rPr>
              <w:t>:</w:t>
              <w:tab/>
            </w:r>
            <w:r>
              <w:rPr>
                <w:rStyle w:val="IndexLink"/>
              </w:rPr>
              <w:t>174</w:t>
            </w:r>
          </w:hyperlink>
        </w:p>
        <w:p>
          <w:pPr>
            <w:pStyle w:val="Contents4"/>
            <w:tabs>
              <w:tab w:val="clear" w:pos="8176"/>
              <w:tab w:val="right" w:pos="9026" w:leader="dot"/>
            </w:tabs>
            <w:rPr/>
          </w:pPr>
          <w:hyperlink w:anchor="__RefHeading___Toc13725667_2142443653">
            <w:r>
              <w:rPr>
                <w:webHidden/>
                <w:rStyle w:val="IndexLink"/>
                <w:rtl w:val="true"/>
              </w:rPr>
              <w:t>علي وتر قريشاً</w:t>
            </w:r>
            <w:r>
              <w:rPr>
                <w:rStyle w:val="IndexLink"/>
                <w:rtl w:val="true"/>
              </w:rPr>
              <w:t>:</w:t>
              <w:tab/>
            </w:r>
            <w:r>
              <w:rPr>
                <w:rStyle w:val="IndexLink"/>
              </w:rPr>
              <w:t>177</w:t>
            </w:r>
          </w:hyperlink>
        </w:p>
        <w:p>
          <w:pPr>
            <w:pStyle w:val="Contents4"/>
            <w:tabs>
              <w:tab w:val="clear" w:pos="8176"/>
              <w:tab w:val="right" w:pos="9026" w:leader="dot"/>
            </w:tabs>
            <w:rPr/>
          </w:pPr>
          <w:hyperlink w:anchor="__RefHeading___Toc13725669_2142443653">
            <w:r>
              <w:rPr>
                <w:webHidden/>
                <w:rStyle w:val="IndexLink"/>
                <w:rtl w:val="true"/>
              </w:rPr>
              <w:t>لا أكفر باللّه ورسوله</w:t>
            </w:r>
            <w:r>
              <w:rPr>
                <w:rStyle w:val="IndexLink"/>
                <w:rtl w:val="true"/>
              </w:rPr>
              <w:t>:</w:t>
              <w:tab/>
            </w:r>
            <w:r>
              <w:rPr>
                <w:rStyle w:val="IndexLink"/>
              </w:rPr>
              <w:t>178</w:t>
            </w:r>
          </w:hyperlink>
        </w:p>
        <w:p>
          <w:pPr>
            <w:pStyle w:val="Contents4"/>
            <w:tabs>
              <w:tab w:val="clear" w:pos="8176"/>
              <w:tab w:val="right" w:pos="9026" w:leader="dot"/>
            </w:tabs>
            <w:rPr/>
          </w:pPr>
          <w:hyperlink w:anchor="__RefHeading___Toc13725671_2142443653">
            <w:r>
              <w:rPr>
                <w:webHidden/>
                <w:rStyle w:val="IndexLink"/>
                <w:rtl w:val="true"/>
              </w:rPr>
              <w:t>الخبر المرعب لابن عمر</w:t>
            </w:r>
            <w:r>
              <w:rPr>
                <w:rStyle w:val="IndexLink"/>
                <w:rtl w:val="true"/>
              </w:rPr>
              <w:t>:</w:t>
              <w:tab/>
            </w:r>
            <w:r>
              <w:rPr>
                <w:rStyle w:val="IndexLink"/>
              </w:rPr>
              <w:t>179</w:t>
            </w:r>
          </w:hyperlink>
        </w:p>
        <w:p>
          <w:pPr>
            <w:pStyle w:val="Contents4"/>
            <w:tabs>
              <w:tab w:val="clear" w:pos="8176"/>
              <w:tab w:val="right" w:pos="9026" w:leader="dot"/>
            </w:tabs>
            <w:rPr/>
          </w:pPr>
          <w:hyperlink w:anchor="__RefHeading___Toc13725673_2142443653">
            <w:r>
              <w:rPr>
                <w:webHidden/>
                <w:rStyle w:val="IndexLink"/>
                <w:rtl w:val="true"/>
              </w:rPr>
              <w:t>للّه، ولرسوله، وللمؤمنين</w:t>
            </w:r>
            <w:r>
              <w:rPr>
                <w:rStyle w:val="IndexLink"/>
                <w:rtl w:val="true"/>
              </w:rPr>
              <w:t>:</w:t>
              <w:tab/>
            </w:r>
            <w:r>
              <w:rPr>
                <w:rStyle w:val="IndexLink"/>
              </w:rPr>
              <w:t>181</w:t>
            </w:r>
          </w:hyperlink>
        </w:p>
        <w:p>
          <w:pPr>
            <w:pStyle w:val="Contents4"/>
            <w:tabs>
              <w:tab w:val="clear" w:pos="8176"/>
              <w:tab w:val="right" w:pos="9026" w:leader="dot"/>
            </w:tabs>
            <w:rPr/>
          </w:pPr>
          <w:hyperlink w:anchor="__RefHeading___Toc13725675_2142443653">
            <w:r>
              <w:rPr>
                <w:webHidden/>
                <w:rStyle w:val="IndexLink"/>
                <w:rtl w:val="true"/>
              </w:rPr>
              <w:t>الحسين لا يخدع، فهو ابن أبيه</w:t>
            </w:r>
            <w:r>
              <w:rPr>
                <w:rStyle w:val="IndexLink"/>
                <w:rtl w:val="true"/>
              </w:rPr>
              <w:t>:</w:t>
              <w:tab/>
            </w:r>
            <w:r>
              <w:rPr>
                <w:rStyle w:val="IndexLink"/>
              </w:rPr>
              <w:t>182</w:t>
            </w:r>
          </w:hyperlink>
        </w:p>
        <w:p>
          <w:pPr>
            <w:pStyle w:val="Contents4"/>
            <w:tabs>
              <w:tab w:val="clear" w:pos="8176"/>
              <w:tab w:val="right" w:pos="9026" w:leader="dot"/>
            </w:tabs>
            <w:rPr/>
          </w:pPr>
          <w:hyperlink w:anchor="__RefHeading___Toc13725677_2142443653">
            <w:r>
              <w:rPr>
                <w:webHidden/>
                <w:rStyle w:val="IndexLink"/>
                <w:rtl w:val="true"/>
              </w:rPr>
              <w:t>هل هذا حسد أم ضعف؟</w:t>
            </w:r>
            <w:r>
              <w:rPr>
                <w:rStyle w:val="IndexLink"/>
                <w:rtl w:val="true"/>
              </w:rPr>
              <w:t>!:</w:t>
              <w:tab/>
            </w:r>
            <w:r>
              <w:rPr>
                <w:rStyle w:val="IndexLink"/>
              </w:rPr>
              <w:t>183</w:t>
            </w:r>
          </w:hyperlink>
        </w:p>
        <w:p>
          <w:pPr>
            <w:pStyle w:val="Contents4"/>
            <w:tabs>
              <w:tab w:val="clear" w:pos="8176"/>
              <w:tab w:val="right" w:pos="9026" w:leader="dot"/>
            </w:tabs>
            <w:rPr/>
          </w:pPr>
          <w:hyperlink w:anchor="__RefHeading___Toc13725679_2142443653">
            <w:r>
              <w:rPr>
                <w:webHidden/>
                <w:rStyle w:val="IndexLink"/>
                <w:rtl w:val="true"/>
              </w:rPr>
              <w:t>لم يغرر بك أبوك؟</w:t>
            </w:r>
            <w:r>
              <w:rPr>
                <w:rStyle w:val="IndexLink"/>
                <w:rtl w:val="true"/>
              </w:rPr>
              <w:t>!:</w:t>
              <w:tab/>
            </w:r>
            <w:r>
              <w:rPr>
                <w:rStyle w:val="IndexLink"/>
              </w:rPr>
              <w:t>188</w:t>
            </w:r>
          </w:hyperlink>
        </w:p>
        <w:p>
          <w:pPr>
            <w:pStyle w:val="Contents4"/>
            <w:tabs>
              <w:tab w:val="clear" w:pos="8176"/>
              <w:tab w:val="right" w:pos="9026" w:leader="dot"/>
            </w:tabs>
            <w:rPr/>
          </w:pPr>
          <w:hyperlink w:anchor="__RefHeading___Toc13725681_2142443653">
            <w:r>
              <w:rPr>
                <w:webHidden/>
                <w:rStyle w:val="IndexLink"/>
                <w:rtl w:val="true"/>
              </w:rPr>
              <w:t>وجوب حفظ الإمام</w:t>
            </w:r>
            <w:r>
              <w:rPr>
                <w:rStyle w:val="IndexLink"/>
                <w:rtl w:val="true"/>
              </w:rPr>
              <w:t>:</w:t>
              <w:tab/>
            </w:r>
            <w:r>
              <w:rPr>
                <w:rStyle w:val="IndexLink"/>
              </w:rPr>
              <w:t>190</w:t>
            </w:r>
          </w:hyperlink>
        </w:p>
        <w:p>
          <w:pPr>
            <w:pStyle w:val="Contents4"/>
            <w:tabs>
              <w:tab w:val="clear" w:pos="8176"/>
              <w:tab w:val="right" w:pos="9026" w:leader="dot"/>
            </w:tabs>
            <w:rPr/>
          </w:pPr>
          <w:hyperlink w:anchor="__RefHeading___Toc13725683_2142443653">
            <w:r>
              <w:rPr>
                <w:webHidden/>
                <w:rStyle w:val="IndexLink"/>
                <w:rtl w:val="true"/>
              </w:rPr>
              <w:t>حياة الحسين بقيمة حرب صفين</w:t>
            </w:r>
            <w:r>
              <w:rPr>
                <w:rStyle w:val="IndexLink"/>
                <w:rtl w:val="true"/>
              </w:rPr>
              <w:t>:</w:t>
              <w:tab/>
            </w:r>
            <w:r>
              <w:rPr>
                <w:rStyle w:val="IndexLink"/>
              </w:rPr>
              <w:t>195</w:t>
            </w:r>
          </w:hyperlink>
        </w:p>
        <w:p>
          <w:pPr>
            <w:pStyle w:val="Contents4"/>
            <w:tabs>
              <w:tab w:val="clear" w:pos="8176"/>
              <w:tab w:val="right" w:pos="9026" w:leader="dot"/>
            </w:tabs>
            <w:rPr/>
          </w:pPr>
          <w:hyperlink w:anchor="__RefHeading___Toc13725685_2142443653">
            <w:r>
              <w:rPr>
                <w:webHidden/>
                <w:rStyle w:val="IndexLink"/>
                <w:rtl w:val="true"/>
              </w:rPr>
              <w:t xml:space="preserve">علي يتوعد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بالعقوبة</w:t>
            </w:r>
            <w:r>
              <w:rPr>
                <w:rStyle w:val="IndexLink"/>
                <w:rtl w:val="true"/>
              </w:rPr>
              <w:t>:</w:t>
              <w:tab/>
            </w:r>
            <w:r>
              <w:rPr>
                <w:rStyle w:val="IndexLink"/>
              </w:rPr>
              <w:t>197</w:t>
            </w:r>
          </w:hyperlink>
        </w:p>
        <w:p>
          <w:pPr>
            <w:pStyle w:val="Contents4"/>
            <w:tabs>
              <w:tab w:val="clear" w:pos="8176"/>
              <w:tab w:val="right" w:pos="9026" w:leader="dot"/>
            </w:tabs>
            <w:rPr/>
          </w:pPr>
          <w:hyperlink w:anchor="__RefHeading___Toc13725687_2142443653">
            <w:r>
              <w:rPr>
                <w:webHidden/>
                <w:rStyle w:val="IndexLink"/>
                <w:rtl w:val="true"/>
              </w:rPr>
              <w:t xml:space="preserve">معاوية يعير قريشاً، وجواب </w:t>
            </w:r>
            <w:r>
              <w:rPr>
                <w:rStyle w:val="IndexLink"/>
                <w:rtl w:val="true"/>
              </w:rPr>
              <w:t>:</w:t>
            </w:r>
            <w:r>
              <w:rPr>
                <w:rStyle w:val="IndexLink"/>
                <w:rtl w:val="true"/>
              </w:rPr>
              <w:t>مروان</w:t>
            </w:r>
            <w:r>
              <w:rPr>
                <w:rStyle w:val="IndexLink"/>
                <w:rtl w:val="true"/>
              </w:rPr>
              <w:tab/>
            </w:r>
            <w:r>
              <w:rPr>
                <w:rStyle w:val="IndexLink"/>
              </w:rPr>
              <w:t>199</w:t>
            </w:r>
          </w:hyperlink>
        </w:p>
        <w:p>
          <w:pPr>
            <w:pStyle w:val="Contents4"/>
            <w:tabs>
              <w:tab w:val="clear" w:pos="8176"/>
              <w:tab w:val="right" w:pos="9026" w:leader="dot"/>
            </w:tabs>
            <w:rPr/>
          </w:pPr>
          <w:hyperlink w:anchor="__RefHeading___Toc13725689_2142443653">
            <w:r>
              <w:rPr>
                <w:webHidden/>
                <w:rStyle w:val="IndexLink"/>
                <w:rtl w:val="true"/>
              </w:rPr>
              <w:t>معاوية يكيد قيس بن سعد لدى علي</w:t>
            </w:r>
            <w:r>
              <w:rPr>
                <w:rStyle w:val="IndexLink"/>
                <w:rtl w:val="true"/>
              </w:rPr>
              <w:t>:</w:t>
              <w:tab/>
            </w:r>
            <w:r>
              <w:rPr>
                <w:rStyle w:val="IndexLink"/>
              </w:rPr>
              <w:t>202</w:t>
            </w:r>
          </w:hyperlink>
        </w:p>
        <w:p>
          <w:pPr>
            <w:pStyle w:val="Contents4"/>
            <w:tabs>
              <w:tab w:val="clear" w:pos="8176"/>
              <w:tab w:val="right" w:pos="9026" w:leader="dot"/>
            </w:tabs>
            <w:rPr/>
          </w:pPr>
          <w:hyperlink w:anchor="__RefHeading___Toc13725691_2142443653">
            <w:r>
              <w:rPr>
                <w:webHidden/>
                <w:rStyle w:val="IndexLink"/>
                <w:rtl w:val="true"/>
              </w:rPr>
              <w:t>الحسين استعاد المشرعة في صفين</w:t>
            </w:r>
            <w:r>
              <w:rPr>
                <w:rStyle w:val="IndexLink"/>
                <w:rtl w:val="true"/>
              </w:rPr>
              <w:t>:</w:t>
              <w:tab/>
            </w:r>
            <w:r>
              <w:rPr>
                <w:rStyle w:val="IndexLink"/>
              </w:rPr>
              <w:t>204</w:t>
            </w:r>
          </w:hyperlink>
        </w:p>
        <w:p>
          <w:pPr>
            <w:pStyle w:val="Contents4"/>
            <w:tabs>
              <w:tab w:val="clear" w:pos="8176"/>
              <w:tab w:val="right" w:pos="9026" w:leader="dot"/>
            </w:tabs>
            <w:rPr/>
          </w:pPr>
          <w:hyperlink w:anchor="__RefHeading___Toc13725693_2142443653">
            <w:r>
              <w:rPr>
                <w:webHidden/>
                <w:rStyle w:val="IndexLink"/>
                <w:rtl w:val="true"/>
              </w:rPr>
              <w:t>أبو أيوب أو أبو الأعور</w:t>
            </w:r>
            <w:r>
              <w:rPr>
                <w:rStyle w:val="IndexLink"/>
                <w:rtl w:val="true"/>
              </w:rPr>
              <w:t>:</w:t>
              <w:tab/>
            </w:r>
            <w:r>
              <w:rPr>
                <w:rStyle w:val="IndexLink"/>
              </w:rPr>
              <w:t>205</w:t>
            </w:r>
          </w:hyperlink>
        </w:p>
        <w:p>
          <w:pPr>
            <w:pStyle w:val="Contents4"/>
            <w:tabs>
              <w:tab w:val="clear" w:pos="8176"/>
              <w:tab w:val="right" w:pos="9026" w:leader="dot"/>
            </w:tabs>
            <w:rPr/>
          </w:pPr>
          <w:hyperlink w:anchor="__RefHeading___Toc13725695_2142443653">
            <w:r>
              <w:rPr>
                <w:webHidden/>
                <w:rStyle w:val="IndexLink"/>
                <w:rtl w:val="true"/>
              </w:rPr>
              <w:t>من الذي حرر المشرعة؟</w:t>
            </w:r>
            <w:r>
              <w:rPr>
                <w:rStyle w:val="IndexLink"/>
                <w:rtl w:val="true"/>
              </w:rPr>
              <w:t>!:</w:t>
              <w:tab/>
            </w:r>
            <w:r>
              <w:rPr>
                <w:rStyle w:val="IndexLink"/>
              </w:rPr>
              <w:t>205</w:t>
            </w:r>
          </w:hyperlink>
        </w:p>
        <w:p>
          <w:pPr>
            <w:pStyle w:val="Contents4"/>
            <w:tabs>
              <w:tab w:val="clear" w:pos="8176"/>
              <w:tab w:val="right" w:pos="9026" w:leader="dot"/>
            </w:tabs>
            <w:rPr/>
          </w:pPr>
          <w:hyperlink w:anchor="__RefHeading___Toc13725697_2142443653">
            <w:r>
              <w:rPr>
                <w:webHidden/>
                <w:rStyle w:val="IndexLink"/>
                <w:rtl w:val="true"/>
              </w:rPr>
              <w:t>عدد الذين شاركوا في أخذ المشرعة</w:t>
            </w:r>
            <w:r>
              <w:rPr>
                <w:rStyle w:val="IndexLink"/>
                <w:rtl w:val="true"/>
              </w:rPr>
              <w:t>:</w:t>
              <w:tab/>
            </w:r>
            <w:r>
              <w:rPr>
                <w:rStyle w:val="IndexLink"/>
              </w:rPr>
              <w:t>206</w:t>
            </w:r>
          </w:hyperlink>
        </w:p>
        <w:p>
          <w:pPr>
            <w:pStyle w:val="Contents3"/>
            <w:tabs>
              <w:tab w:val="clear" w:pos="8459"/>
              <w:tab w:val="right" w:pos="9026" w:leader="dot"/>
            </w:tabs>
            <w:rPr/>
          </w:pPr>
          <w:hyperlink w:anchor="__RefHeading___Toc13725699_2142443653">
            <w:r>
              <w:rPr>
                <w:webHidden/>
                <w:rStyle w:val="IndexLink"/>
                <w:rtl w:val="true"/>
              </w:rPr>
              <w:t>الفصل الثامن</w:t>
            </w:r>
            <w:r>
              <w:rPr>
                <w:rStyle w:val="IndexLink"/>
                <w:rtl w:val="true"/>
              </w:rPr>
              <w:t xml:space="preserve">: </w:t>
            </w:r>
            <w:r>
              <w:rPr>
                <w:rStyle w:val="IndexLink"/>
                <w:rtl w:val="true"/>
              </w:rPr>
              <w:t>من صفين والنهروان</w:t>
            </w:r>
            <w:r>
              <w:rPr>
                <w:rStyle w:val="IndexLink"/>
                <w:rtl w:val="true"/>
              </w:rPr>
              <w:t xml:space="preserve">.. </w:t>
            </w:r>
            <w:r>
              <w:rPr>
                <w:rStyle w:val="IndexLink"/>
                <w:rtl w:val="true"/>
              </w:rPr>
              <w:t>إلى الشهادة</w:t>
            </w:r>
            <w:r>
              <w:rPr>
                <w:rStyle w:val="IndexLink"/>
                <w:rtl w:val="true"/>
              </w:rPr>
              <w:tab/>
            </w:r>
            <w:r>
              <w:rPr>
                <w:rStyle w:val="IndexLink"/>
              </w:rPr>
              <w:t>207</w:t>
            </w:r>
          </w:hyperlink>
        </w:p>
        <w:p>
          <w:pPr>
            <w:pStyle w:val="Contents4"/>
            <w:tabs>
              <w:tab w:val="clear" w:pos="8176"/>
              <w:tab w:val="right" w:pos="9026" w:leader="dot"/>
            </w:tabs>
            <w:rPr/>
          </w:pPr>
          <w:hyperlink w:anchor="__RefHeading___Toc13725701_2142443653">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3725703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بعد صفين</w:t>
            </w:r>
            <w:r>
              <w:rPr>
                <w:rStyle w:val="IndexLink"/>
                <w:rtl w:val="true"/>
              </w:rPr>
              <w:t xml:space="preserve">: </w:t>
            </w:r>
            <w:r>
              <w:rPr>
                <w:rStyle w:val="IndexLink"/>
                <w:rtl w:val="true"/>
              </w:rPr>
              <w:t>ما يقول ذوو الرأي؟</w:t>
            </w:r>
            <w:r>
              <w:rPr>
                <w:rStyle w:val="IndexLink"/>
                <w:rtl w:val="true"/>
              </w:rPr>
              <w:t>!:</w:t>
              <w:tab/>
            </w:r>
            <w:r>
              <w:rPr>
                <w:rStyle w:val="IndexLink"/>
              </w:rPr>
              <w:t>208</w:t>
            </w:r>
          </w:hyperlink>
        </w:p>
        <w:p>
          <w:pPr>
            <w:pStyle w:val="Contents4"/>
            <w:tabs>
              <w:tab w:val="clear" w:pos="8176"/>
              <w:tab w:val="right" w:pos="9026" w:leader="dot"/>
            </w:tabs>
            <w:rPr/>
          </w:pPr>
          <w:hyperlink w:anchor="__RefHeading___Toc13725705_2142443653">
            <w:r>
              <w:rPr>
                <w:webHidden/>
                <w:rStyle w:val="IndexLink"/>
                <w:rtl w:val="true"/>
              </w:rPr>
              <w:t>معاوية يلعن أوصياء الأنبياء</w:t>
            </w:r>
            <w:r>
              <w:rPr>
                <w:rStyle w:val="IndexLink"/>
                <w:rtl w:val="true"/>
              </w:rPr>
              <w:t>:</w:t>
              <w:tab/>
            </w:r>
            <w:r>
              <w:rPr>
                <w:rStyle w:val="IndexLink"/>
              </w:rPr>
              <w:t>211</w:t>
            </w:r>
          </w:hyperlink>
        </w:p>
        <w:p>
          <w:pPr>
            <w:pStyle w:val="Contents4"/>
            <w:tabs>
              <w:tab w:val="clear" w:pos="8176"/>
              <w:tab w:val="right" w:pos="9026" w:leader="dot"/>
            </w:tabs>
            <w:rPr/>
          </w:pPr>
          <w:hyperlink w:anchor="__RefHeading___Toc13725707_2142443653">
            <w:r>
              <w:rPr>
                <w:webHidden/>
                <w:rStyle w:val="IndexLink"/>
                <w:rtl w:val="true"/>
              </w:rPr>
              <w:t>الإشكالات الباطلة</w:t>
            </w:r>
            <w:r>
              <w:rPr>
                <w:rStyle w:val="IndexLink"/>
                <w:rtl w:val="true"/>
              </w:rPr>
              <w:t>:</w:t>
              <w:tab/>
            </w:r>
            <w:r>
              <w:rPr>
                <w:rStyle w:val="IndexLink"/>
              </w:rPr>
              <w:t>213</w:t>
            </w:r>
          </w:hyperlink>
        </w:p>
        <w:p>
          <w:pPr>
            <w:pStyle w:val="Contents4"/>
            <w:tabs>
              <w:tab w:val="clear" w:pos="8176"/>
              <w:tab w:val="right" w:pos="9026" w:leader="dot"/>
            </w:tabs>
            <w:rPr/>
          </w:pPr>
          <w:hyperlink w:anchor="__RefHeading___Toc13725709_2142443653">
            <w:r>
              <w:rPr>
                <w:webHidden/>
                <w:rStyle w:val="IndexLink"/>
                <w:rtl w:val="true"/>
              </w:rPr>
              <w:t>معاوية والعمل بمبدأ المقابلة بالمثل</w:t>
            </w:r>
            <w:r>
              <w:rPr>
                <w:rStyle w:val="IndexLink"/>
                <w:rtl w:val="true"/>
              </w:rPr>
              <w:t>:</w:t>
              <w:tab/>
            </w:r>
            <w:r>
              <w:rPr>
                <w:rStyle w:val="IndexLink"/>
              </w:rPr>
              <w:t>214</w:t>
            </w:r>
          </w:hyperlink>
        </w:p>
        <w:p>
          <w:pPr>
            <w:pStyle w:val="Contents4"/>
            <w:tabs>
              <w:tab w:val="clear" w:pos="8176"/>
              <w:tab w:val="right" w:pos="9026" w:leader="dot"/>
            </w:tabs>
            <w:rPr/>
          </w:pPr>
          <w:hyperlink w:anchor="__RefHeading___Toc13725711_2142443653">
            <w:r>
              <w:rPr>
                <w:webHidden/>
                <w:rStyle w:val="IndexLink"/>
                <w:rtl w:val="true"/>
              </w:rPr>
              <w:t>اللعن أسلوب الفاشل العاجز</w:t>
            </w:r>
            <w:r>
              <w:rPr>
                <w:rStyle w:val="IndexLink"/>
                <w:rtl w:val="true"/>
              </w:rPr>
              <w:t>:</w:t>
              <w:tab/>
            </w:r>
            <w:r>
              <w:rPr>
                <w:rStyle w:val="IndexLink"/>
              </w:rPr>
              <w:t>216</w:t>
            </w:r>
          </w:hyperlink>
        </w:p>
        <w:p>
          <w:pPr>
            <w:pStyle w:val="Contents4"/>
            <w:tabs>
              <w:tab w:val="clear" w:pos="8176"/>
              <w:tab w:val="right" w:pos="9026" w:leader="dot"/>
            </w:tabs>
            <w:rPr/>
          </w:pPr>
          <w:hyperlink w:anchor="__RefHeading___Toc13725713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والتزام أدب الخطاب</w:t>
            </w:r>
            <w:r>
              <w:rPr>
                <w:rStyle w:val="IndexLink"/>
                <w:rtl w:val="true"/>
              </w:rPr>
              <w:t>:</w:t>
              <w:tab/>
            </w:r>
            <w:r>
              <w:rPr>
                <w:rStyle w:val="IndexLink"/>
              </w:rPr>
              <w:t>218</w:t>
            </w:r>
          </w:hyperlink>
        </w:p>
        <w:p>
          <w:pPr>
            <w:pStyle w:val="Contents4"/>
            <w:tabs>
              <w:tab w:val="clear" w:pos="8176"/>
              <w:tab w:val="right" w:pos="9026" w:leader="dot"/>
            </w:tabs>
            <w:rPr/>
          </w:pPr>
          <w:hyperlink w:anchor="__RefHeading___Toc13725715_2142443653">
            <w:r>
              <w:rPr>
                <w:webHidden/>
                <w:rStyle w:val="IndexLink"/>
                <w:rtl w:val="true"/>
              </w:rPr>
              <w:t>اللعن سباب عرفي</w:t>
            </w:r>
            <w:r>
              <w:rPr>
                <w:rStyle w:val="IndexLink"/>
                <w:rtl w:val="true"/>
              </w:rPr>
              <w:t>:</w:t>
              <w:tab/>
            </w:r>
            <w:r>
              <w:rPr>
                <w:rStyle w:val="IndexLink"/>
              </w:rPr>
              <w:t>219</w:t>
            </w:r>
          </w:hyperlink>
        </w:p>
        <w:p>
          <w:pPr>
            <w:pStyle w:val="Contents4"/>
            <w:tabs>
              <w:tab w:val="clear" w:pos="8176"/>
              <w:tab w:val="right" w:pos="9026" w:leader="dot"/>
            </w:tabs>
            <w:rPr/>
          </w:pPr>
          <w:hyperlink w:anchor="__RefHeading___Toc13725717_2142443653">
            <w:r>
              <w:rPr>
                <w:webHidden/>
                <w:rStyle w:val="IndexLink"/>
                <w:rtl w:val="true"/>
              </w:rPr>
              <w:t>أهل النهروان في أصلاب الرجال</w:t>
            </w:r>
            <w:r>
              <w:rPr>
                <w:rStyle w:val="IndexLink"/>
                <w:rtl w:val="true"/>
              </w:rPr>
              <w:t>:</w:t>
              <w:tab/>
            </w:r>
            <w:r>
              <w:rPr>
                <w:rStyle w:val="IndexLink"/>
              </w:rPr>
              <w:t>221</w:t>
            </w:r>
          </w:hyperlink>
        </w:p>
        <w:p>
          <w:pPr>
            <w:pStyle w:val="Contents4"/>
            <w:tabs>
              <w:tab w:val="clear" w:pos="8176"/>
              <w:tab w:val="right" w:pos="9026" w:leader="dot"/>
            </w:tabs>
            <w:rPr/>
          </w:pPr>
          <w:hyperlink w:anchor="__RefHeading___Toc13725719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لم يخطئ ولده</w:t>
            </w:r>
            <w:r>
              <w:rPr>
                <w:rStyle w:val="IndexLink"/>
                <w:rtl w:val="true"/>
              </w:rPr>
              <w:t>:</w:t>
              <w:tab/>
            </w:r>
            <w:r>
              <w:rPr>
                <w:rStyle w:val="IndexLink"/>
              </w:rPr>
              <w:t>222</w:t>
            </w:r>
          </w:hyperlink>
        </w:p>
        <w:p>
          <w:pPr>
            <w:pStyle w:val="Contents4"/>
            <w:tabs>
              <w:tab w:val="clear" w:pos="8176"/>
              <w:tab w:val="right" w:pos="9026" w:leader="dot"/>
            </w:tabs>
            <w:rPr/>
          </w:pPr>
          <w:hyperlink w:anchor="__RefHeading___Toc13725721_2142443653">
            <w:r>
              <w:rPr>
                <w:webHidden/>
                <w:rStyle w:val="IndexLink"/>
                <w:rtl w:val="true"/>
              </w:rPr>
              <w:t>وجود الخوارج أمر طبيعي</w:t>
            </w:r>
            <w:r>
              <w:rPr>
                <w:rStyle w:val="IndexLink"/>
                <w:rtl w:val="true"/>
              </w:rPr>
              <w:t>:</w:t>
              <w:tab/>
            </w:r>
            <w:r>
              <w:rPr>
                <w:rStyle w:val="IndexLink"/>
              </w:rPr>
              <w:t>223</w:t>
            </w:r>
          </w:hyperlink>
        </w:p>
        <w:p>
          <w:pPr>
            <w:pStyle w:val="Contents4"/>
            <w:tabs>
              <w:tab w:val="clear" w:pos="8176"/>
              <w:tab w:val="right" w:pos="9026" w:leader="dot"/>
            </w:tabs>
            <w:rPr/>
          </w:pPr>
          <w:hyperlink w:anchor="__RefHeading___Toc13725723_2142443653">
            <w:r>
              <w:rPr>
                <w:webHidden/>
                <w:rStyle w:val="IndexLink"/>
                <w:rtl w:val="true"/>
              </w:rPr>
              <w:t xml:space="preserve">يأخذ الحق حتى من الحسنين </w:t>
            </w:r>
            <w:r>
              <w:rPr>
                <w:rStyle w:val="IndexLink"/>
                <w:rtl w:val="true"/>
              </w:rPr>
              <w:t>«</w:t>
            </w:r>
            <w:r>
              <w:rPr>
                <w:rStyle w:val="IndexLink"/>
                <w:rtl w:val="true"/>
              </w:rPr>
              <w:t>علیهما السلام</w:t>
            </w:r>
            <w:r>
              <w:rPr>
                <w:rStyle w:val="IndexLink"/>
                <w:rtl w:val="true"/>
              </w:rPr>
              <w:t>» :</w:t>
              <w:tab/>
            </w:r>
            <w:r>
              <w:rPr>
                <w:rStyle w:val="IndexLink"/>
              </w:rPr>
              <w:t>224</w:t>
            </w:r>
          </w:hyperlink>
        </w:p>
        <w:p>
          <w:pPr>
            <w:pStyle w:val="Contents4"/>
            <w:tabs>
              <w:tab w:val="clear" w:pos="8176"/>
              <w:tab w:val="right" w:pos="9026" w:leader="dot"/>
            </w:tabs>
            <w:rPr/>
          </w:pPr>
          <w:hyperlink w:anchor="__RefHeading___Toc13725725_2142443653">
            <w:r>
              <w:rPr>
                <w:webHidden/>
                <w:rStyle w:val="IndexLink"/>
                <w:rtl w:val="true"/>
              </w:rPr>
              <w:t>الرجعة إلى صفين</w:t>
            </w:r>
            <w:r>
              <w:rPr>
                <w:rStyle w:val="IndexLink"/>
                <w:rtl w:val="true"/>
              </w:rPr>
              <w:t>:</w:t>
              <w:tab/>
            </w:r>
            <w:r>
              <w:rPr>
                <w:rStyle w:val="IndexLink"/>
              </w:rPr>
              <w:t>228</w:t>
            </w:r>
          </w:hyperlink>
        </w:p>
        <w:p>
          <w:pPr>
            <w:pStyle w:val="Contents4"/>
            <w:tabs>
              <w:tab w:val="clear" w:pos="8176"/>
              <w:tab w:val="right" w:pos="9026" w:leader="dot"/>
            </w:tabs>
            <w:rPr/>
          </w:pPr>
          <w:hyperlink w:anchor="__RefHeading___Toc13725727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لم ينقض العهد</w:t>
            </w:r>
            <w:r>
              <w:rPr>
                <w:rStyle w:val="IndexLink"/>
                <w:rtl w:val="true"/>
              </w:rPr>
              <w:t>:</w:t>
              <w:tab/>
            </w:r>
            <w:r>
              <w:rPr>
                <w:rStyle w:val="IndexLink"/>
              </w:rPr>
              <w:t>228</w:t>
            </w:r>
          </w:hyperlink>
        </w:p>
        <w:p>
          <w:pPr>
            <w:pStyle w:val="Contents4"/>
            <w:tabs>
              <w:tab w:val="clear" w:pos="8176"/>
              <w:tab w:val="right" w:pos="9026" w:leader="dot"/>
            </w:tabs>
            <w:rPr/>
          </w:pPr>
          <w:hyperlink w:anchor="__RefHeading___Toc13725729_2142443653">
            <w:r>
              <w:rPr>
                <w:webHidden/>
                <w:rStyle w:val="IndexLink"/>
                <w:rtl w:val="true"/>
              </w:rPr>
              <w:t xml:space="preserve">لا تناقض بين أقوال وأفعال علي </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13725731_2142443653">
            <w:r>
              <w:rPr>
                <w:webHidden/>
                <w:rStyle w:val="IndexLink"/>
                <w:rtl w:val="true"/>
              </w:rPr>
              <w:t>لماذا عقد للحسين فقط؟</w:t>
            </w:r>
            <w:r>
              <w:rPr>
                <w:rStyle w:val="IndexLink"/>
                <w:rtl w:val="true"/>
              </w:rPr>
              <w:t>!:</w:t>
              <w:tab/>
            </w:r>
            <w:r>
              <w:rPr>
                <w:rStyle w:val="IndexLink"/>
              </w:rPr>
              <w:t>231</w:t>
            </w:r>
          </w:hyperlink>
        </w:p>
        <w:p>
          <w:pPr>
            <w:pStyle w:val="Contents3"/>
            <w:tabs>
              <w:tab w:val="clear" w:pos="8459"/>
              <w:tab w:val="right" w:pos="9026" w:leader="dot"/>
            </w:tabs>
            <w:rPr/>
          </w:pPr>
          <w:hyperlink w:anchor="__RefHeading___Toc13725733_2142443653">
            <w:r>
              <w:rPr>
                <w:webHidden/>
                <w:rStyle w:val="IndexLink"/>
                <w:rtl w:val="true"/>
              </w:rPr>
              <w:t>الفصل التاسع</w:t>
            </w:r>
            <w:r>
              <w:rPr>
                <w:rStyle w:val="IndexLink"/>
                <w:rtl w:val="true"/>
              </w:rPr>
              <w:t xml:space="preserve">: </w:t>
            </w:r>
            <w:r>
              <w:rPr>
                <w:rStyle w:val="IndexLink"/>
                <w:rtl w:val="true"/>
              </w:rPr>
              <w:t>حديث الاستشهاد</w:t>
            </w:r>
            <w:r>
              <w:rPr>
                <w:rStyle w:val="IndexLink"/>
                <w:rtl w:val="true"/>
              </w:rPr>
              <w:t>..</w:t>
              <w:tab/>
            </w:r>
            <w:r>
              <w:rPr>
                <w:rStyle w:val="IndexLink"/>
              </w:rPr>
              <w:t>235</w:t>
            </w:r>
          </w:hyperlink>
        </w:p>
        <w:p>
          <w:pPr>
            <w:pStyle w:val="Contents4"/>
            <w:tabs>
              <w:tab w:val="clear" w:pos="8176"/>
              <w:tab w:val="right" w:pos="9026" w:leader="dot"/>
            </w:tabs>
            <w:rPr/>
          </w:pPr>
          <w:hyperlink w:anchor="__RefHeading___Toc13725735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3725737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للحسين </w:t>
            </w:r>
            <w:r>
              <w:rPr>
                <w:rStyle w:val="IndexLink"/>
                <w:rtl w:val="true"/>
              </w:rPr>
              <w:t>«</w:t>
            </w:r>
            <w:r>
              <w:rPr>
                <w:rStyle w:val="IndexLink"/>
                <w:rtl w:val="true"/>
              </w:rPr>
              <w:t>علیه السلام</w:t>
            </w:r>
            <w:r>
              <w:rPr>
                <w:rStyle w:val="IndexLink"/>
                <w:rtl w:val="true"/>
              </w:rPr>
              <w:t xml:space="preserve">» : </w:t>
            </w:r>
            <w:r>
              <w:rPr>
                <w:rStyle w:val="IndexLink"/>
                <w:rtl w:val="true"/>
              </w:rPr>
              <w:t>كم بقي من شهرنا؟</w:t>
            </w:r>
            <w:r>
              <w:rPr>
                <w:rStyle w:val="IndexLink"/>
                <w:rtl w:val="true"/>
              </w:rPr>
              <w:t>!:</w:t>
              <w:tab/>
            </w:r>
            <w:r>
              <w:rPr>
                <w:rStyle w:val="IndexLink"/>
              </w:rPr>
              <w:t>237</w:t>
            </w:r>
          </w:hyperlink>
        </w:p>
        <w:p>
          <w:pPr>
            <w:pStyle w:val="Contents4"/>
            <w:tabs>
              <w:tab w:val="clear" w:pos="8176"/>
              <w:tab w:val="right" w:pos="9026" w:leader="dot"/>
            </w:tabs>
            <w:rPr/>
          </w:pPr>
          <w:hyperlink w:anchor="__RefHeading___Toc13725739_2142443653">
            <w:r>
              <w:rPr>
                <w:webHidden/>
                <w:rStyle w:val="IndexLink"/>
                <w:rtl w:val="true"/>
              </w:rPr>
              <w:t>كم بقي من شهرنا هذا</w:t>
            </w:r>
            <w:r>
              <w:rPr>
                <w:rStyle w:val="IndexLink"/>
                <w:rtl w:val="true"/>
              </w:rPr>
              <w:t>:</w:t>
              <w:tab/>
            </w:r>
            <w:r>
              <w:rPr>
                <w:rStyle w:val="IndexLink"/>
              </w:rPr>
              <w:t>238</w:t>
            </w:r>
          </w:hyperlink>
        </w:p>
        <w:p>
          <w:pPr>
            <w:pStyle w:val="Contents4"/>
            <w:tabs>
              <w:tab w:val="clear" w:pos="8176"/>
              <w:tab w:val="right" w:pos="9026" w:leader="dot"/>
            </w:tabs>
            <w:rPr/>
          </w:pPr>
          <w:hyperlink w:anchor="__RefHeading___Toc13725741_2142443653">
            <w:r>
              <w:rPr>
                <w:webHidden/>
                <w:rStyle w:val="IndexLink"/>
                <w:rtl w:val="true"/>
              </w:rPr>
              <w:t>كاد المريب أن يقول</w:t>
            </w:r>
            <w:r>
              <w:rPr>
                <w:rStyle w:val="IndexLink"/>
                <w:rtl w:val="true"/>
              </w:rPr>
              <w:t xml:space="preserve">: </w:t>
            </w:r>
            <w:r>
              <w:rPr>
                <w:rStyle w:val="IndexLink"/>
                <w:rtl w:val="true"/>
              </w:rPr>
              <w:t>خذوني</w:t>
            </w:r>
            <w:r>
              <w:rPr>
                <w:rStyle w:val="IndexLink"/>
                <w:rtl w:val="true"/>
              </w:rPr>
              <w:tab/>
            </w:r>
            <w:r>
              <w:rPr>
                <w:rStyle w:val="IndexLink"/>
              </w:rPr>
              <w:t>239</w:t>
            </w:r>
          </w:hyperlink>
        </w:p>
        <w:p>
          <w:pPr>
            <w:pStyle w:val="Contents4"/>
            <w:tabs>
              <w:tab w:val="clear" w:pos="8176"/>
              <w:tab w:val="right" w:pos="9026" w:leader="dot"/>
            </w:tabs>
            <w:rPr/>
          </w:pPr>
          <w:hyperlink w:anchor="__RefHeading___Toc13725743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يراقب ما يجري</w:t>
            </w:r>
            <w:r>
              <w:rPr>
                <w:rStyle w:val="IndexLink"/>
                <w:rtl w:val="true"/>
              </w:rPr>
              <w:t>:</w:t>
              <w:tab/>
            </w:r>
            <w:r>
              <w:rPr>
                <w:rStyle w:val="IndexLink"/>
              </w:rPr>
              <w:t>240</w:t>
            </w:r>
          </w:hyperlink>
        </w:p>
        <w:p>
          <w:pPr>
            <w:pStyle w:val="Contents4"/>
            <w:tabs>
              <w:tab w:val="clear" w:pos="8176"/>
              <w:tab w:val="right" w:pos="9026" w:leader="dot"/>
            </w:tabs>
            <w:rPr/>
          </w:pPr>
          <w:hyperlink w:anchor="__RefHeading___Toc13725745_2142443653">
            <w:r>
              <w:rPr>
                <w:webHidden/>
                <w:rStyle w:val="IndexLink"/>
                <w:rtl w:val="true"/>
              </w:rPr>
              <w:t>لو أعلم أنك قاتلي لقتلتك</w:t>
            </w:r>
            <w:r>
              <w:rPr>
                <w:rStyle w:val="IndexLink"/>
                <w:rtl w:val="true"/>
              </w:rPr>
              <w:t>:</w:t>
              <w:tab/>
            </w:r>
            <w:r>
              <w:rPr>
                <w:rStyle w:val="IndexLink"/>
              </w:rPr>
              <w:t>241</w:t>
            </w:r>
          </w:hyperlink>
        </w:p>
        <w:p>
          <w:pPr>
            <w:pStyle w:val="Contents4"/>
            <w:tabs>
              <w:tab w:val="clear" w:pos="8176"/>
              <w:tab w:val="right" w:pos="9026" w:leader="dot"/>
            </w:tabs>
            <w:rPr/>
          </w:pPr>
          <w:hyperlink w:anchor="__RefHeading___Toc13725747_2142443653">
            <w:r>
              <w:rPr>
                <w:webHidden/>
                <w:rStyle w:val="IndexLink"/>
                <w:rtl w:val="true"/>
              </w:rPr>
              <w:t>يا أبه، ما هذه الطيرة؟</w:t>
            </w:r>
            <w:r>
              <w:rPr>
                <w:rStyle w:val="IndexLink"/>
                <w:rtl w:val="true"/>
              </w:rPr>
              <w:t>!:</w:t>
              <w:tab/>
            </w:r>
            <w:r>
              <w:rPr>
                <w:rStyle w:val="IndexLink"/>
              </w:rPr>
              <w:t>245</w:t>
            </w:r>
          </w:hyperlink>
        </w:p>
        <w:p>
          <w:pPr>
            <w:pStyle w:val="Contents4"/>
            <w:tabs>
              <w:tab w:val="clear" w:pos="8176"/>
              <w:tab w:val="right" w:pos="9026" w:leader="dot"/>
            </w:tabs>
            <w:rPr/>
          </w:pPr>
          <w:hyperlink w:anchor="__RefHeading___Toc13725749_2142443653">
            <w:r>
              <w:rPr>
                <w:webHidden/>
                <w:rStyle w:val="IndexLink"/>
                <w:rtl w:val="true"/>
              </w:rPr>
              <w:t xml:space="preserve">منام على </w:t>
            </w:r>
            <w:r>
              <w:rPr>
                <w:rStyle w:val="IndexLink"/>
                <w:rtl w:val="true"/>
              </w:rPr>
              <w:t>«</w:t>
            </w:r>
            <w:r>
              <w:rPr>
                <w:rStyle w:val="IndexLink"/>
                <w:rtl w:val="true"/>
              </w:rPr>
              <w:t>علیه السلام</w:t>
            </w:r>
            <w:r>
              <w:rPr>
                <w:rStyle w:val="IndexLink"/>
                <w:rtl w:val="true"/>
              </w:rPr>
              <w:t xml:space="preserve">» </w:t>
            </w:r>
            <w:r>
              <w:rPr>
                <w:rStyle w:val="IndexLink"/>
                <w:rtl w:val="true"/>
              </w:rPr>
              <w:t>بعد النهروان</w:t>
            </w:r>
            <w:r>
              <w:rPr>
                <w:rStyle w:val="IndexLink"/>
                <w:rtl w:val="true"/>
              </w:rPr>
              <w:t>:</w:t>
              <w:tab/>
            </w:r>
            <w:r>
              <w:rPr>
                <w:rStyle w:val="IndexLink"/>
              </w:rPr>
              <w:t>248</w:t>
            </w:r>
          </w:hyperlink>
        </w:p>
        <w:p>
          <w:pPr>
            <w:pStyle w:val="Contents4"/>
            <w:tabs>
              <w:tab w:val="clear" w:pos="8176"/>
              <w:tab w:val="right" w:pos="9026" w:leader="dot"/>
            </w:tabs>
            <w:rPr/>
          </w:pPr>
          <w:hyperlink w:anchor="__RefHeading___Toc13725751_2142443653">
            <w:r>
              <w:rPr>
                <w:webHidden/>
                <w:rStyle w:val="IndexLink"/>
                <w:rtl w:val="true"/>
              </w:rPr>
              <w:t>رؤيا النبي والوصي</w:t>
            </w:r>
            <w:r>
              <w:rPr>
                <w:rStyle w:val="IndexLink"/>
                <w:rtl w:val="true"/>
              </w:rPr>
              <w:t>:</w:t>
              <w:tab/>
            </w:r>
            <w:r>
              <w:rPr>
                <w:rStyle w:val="IndexLink"/>
              </w:rPr>
              <w:t>249</w:t>
            </w:r>
          </w:hyperlink>
        </w:p>
        <w:p>
          <w:pPr>
            <w:pStyle w:val="Contents4"/>
            <w:tabs>
              <w:tab w:val="clear" w:pos="8176"/>
              <w:tab w:val="right" w:pos="9026" w:leader="dot"/>
            </w:tabs>
            <w:rPr/>
          </w:pPr>
          <w:hyperlink w:anchor="__RefHeading___Toc13725753_2142443653">
            <w:r>
              <w:rPr>
                <w:webHidden/>
                <w:rStyle w:val="IndexLink"/>
                <w:rtl w:val="true"/>
              </w:rPr>
              <w:t xml:space="preserve">الانتقام من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وعلي </w:t>
            </w:r>
            <w:r>
              <w:rPr>
                <w:rStyle w:val="IndexLink"/>
                <w:rtl w:val="true"/>
              </w:rPr>
              <w:t>«</w:t>
            </w:r>
            <w:r>
              <w:rPr>
                <w:rStyle w:val="IndexLink"/>
                <w:rtl w:val="true"/>
              </w:rPr>
              <w:t>علیه السلام</w:t>
            </w:r>
            <w:r>
              <w:rPr>
                <w:rStyle w:val="IndexLink"/>
                <w:rtl w:val="true"/>
              </w:rPr>
              <w:t>» :</w:t>
              <w:tab/>
            </w:r>
            <w:r>
              <w:rPr>
                <w:rStyle w:val="IndexLink"/>
              </w:rPr>
              <w:t>250</w:t>
            </w:r>
          </w:hyperlink>
        </w:p>
        <w:p>
          <w:pPr>
            <w:pStyle w:val="Contents4"/>
            <w:tabs>
              <w:tab w:val="clear" w:pos="8176"/>
              <w:tab w:val="right" w:pos="9026" w:leader="dot"/>
            </w:tabs>
            <w:rPr/>
          </w:pPr>
          <w:hyperlink w:anchor="__RefHeading___Toc13725755_2142443653">
            <w:r>
              <w:rPr>
                <w:webHidden/>
                <w:rStyle w:val="IndexLink"/>
                <w:rtl w:val="true"/>
              </w:rPr>
              <w:t>لعين هذه الأمة</w:t>
            </w:r>
            <w:r>
              <w:rPr>
                <w:rStyle w:val="IndexLink"/>
                <w:rtl w:val="true"/>
              </w:rPr>
              <w:t>:</w:t>
              <w:tab/>
            </w:r>
            <w:r>
              <w:rPr>
                <w:rStyle w:val="IndexLink"/>
              </w:rPr>
              <w:t>252</w:t>
            </w:r>
          </w:hyperlink>
        </w:p>
        <w:p>
          <w:pPr>
            <w:pStyle w:val="Contents4"/>
            <w:tabs>
              <w:tab w:val="clear" w:pos="8176"/>
              <w:tab w:val="right" w:pos="9026" w:leader="dot"/>
            </w:tabs>
            <w:rPr/>
          </w:pPr>
          <w:hyperlink w:anchor="__RefHeading___Toc13725757_2142443653">
            <w:r>
              <w:rPr>
                <w:webHidden/>
                <w:rStyle w:val="IndexLink"/>
                <w:rtl w:val="true"/>
              </w:rPr>
              <w:t>الذي قضى كائن</w:t>
            </w:r>
            <w:r>
              <w:rPr>
                <w:rStyle w:val="IndexLink"/>
                <w:rtl w:val="true"/>
              </w:rPr>
              <w:t>:</w:t>
              <w:tab/>
            </w:r>
            <w:r>
              <w:rPr>
                <w:rStyle w:val="IndexLink"/>
              </w:rPr>
              <w:t>253</w:t>
            </w:r>
          </w:hyperlink>
        </w:p>
        <w:p>
          <w:pPr>
            <w:pStyle w:val="Contents4"/>
            <w:tabs>
              <w:tab w:val="clear" w:pos="8176"/>
              <w:tab w:val="right" w:pos="9026" w:leader="dot"/>
            </w:tabs>
            <w:rPr/>
          </w:pPr>
          <w:hyperlink w:anchor="__RefHeading___Toc13725759_2142443653">
            <w:r>
              <w:rPr>
                <w:webHidden/>
                <w:rStyle w:val="IndexLink"/>
                <w:rtl w:val="true"/>
              </w:rPr>
              <w:t xml:space="preserve">وصايا على </w:t>
            </w:r>
            <w:r>
              <w:rPr>
                <w:rStyle w:val="IndexLink"/>
                <w:rtl w:val="true"/>
              </w:rPr>
              <w:t>«</w:t>
            </w:r>
            <w:r>
              <w:rPr>
                <w:rStyle w:val="IndexLink"/>
                <w:rtl w:val="true"/>
              </w:rPr>
              <w:t>علیه السلام</w:t>
            </w:r>
            <w:r>
              <w:rPr>
                <w:rStyle w:val="IndexLink"/>
                <w:rtl w:val="true"/>
              </w:rPr>
              <w:t xml:space="preserve">» </w:t>
            </w:r>
            <w:r>
              <w:rPr>
                <w:rStyle w:val="IndexLink"/>
                <w:rtl w:val="true"/>
              </w:rPr>
              <w:t>لأولاده</w:t>
            </w:r>
            <w:r>
              <w:rPr>
                <w:rStyle w:val="IndexLink"/>
                <w:rtl w:val="true"/>
              </w:rPr>
              <w:t>:</w:t>
              <w:tab/>
            </w:r>
            <w:r>
              <w:rPr>
                <w:rStyle w:val="IndexLink"/>
              </w:rPr>
              <w:t>254</w:t>
            </w:r>
          </w:hyperlink>
        </w:p>
        <w:p>
          <w:pPr>
            <w:pStyle w:val="Contents4"/>
            <w:tabs>
              <w:tab w:val="clear" w:pos="8176"/>
              <w:tab w:val="right" w:pos="9026" w:leader="dot"/>
            </w:tabs>
            <w:rPr/>
          </w:pPr>
          <w:hyperlink w:anchor="__RefHeading___Toc13725761_2142443653">
            <w:r>
              <w:rPr>
                <w:webHidden/>
                <w:rStyle w:val="IndexLink"/>
                <w:rtl w:val="true"/>
              </w:rPr>
              <w:t>لا تقطع دونهما أمراً، ولزوم التوقير</w:t>
            </w:r>
            <w:r>
              <w:rPr>
                <w:rStyle w:val="IndexLink"/>
                <w:rtl w:val="true"/>
              </w:rPr>
              <w:t>:</w:t>
              <w:tab/>
            </w:r>
            <w:r>
              <w:rPr>
                <w:rStyle w:val="IndexLink"/>
              </w:rPr>
              <w:t>256</w:t>
            </w:r>
          </w:hyperlink>
        </w:p>
        <w:p>
          <w:pPr>
            <w:pStyle w:val="Contents4"/>
            <w:tabs>
              <w:tab w:val="clear" w:pos="8176"/>
              <w:tab w:val="right" w:pos="9026" w:leader="dot"/>
            </w:tabs>
            <w:rPr/>
          </w:pPr>
          <w:hyperlink w:anchor="__RefHeading___Toc13725763_2142443653">
            <w:r>
              <w:rPr>
                <w:webHidden/>
                <w:rStyle w:val="IndexLink"/>
                <w:rtl w:val="true"/>
              </w:rPr>
              <w:t>الوصية بمحمد ابن الحنفية</w:t>
            </w:r>
            <w:r>
              <w:rPr>
                <w:rStyle w:val="IndexLink"/>
                <w:rtl w:val="true"/>
              </w:rPr>
              <w:t>:</w:t>
              <w:tab/>
            </w:r>
            <w:r>
              <w:rPr>
                <w:rStyle w:val="IndexLink"/>
              </w:rPr>
              <w:t>258</w:t>
            </w:r>
          </w:hyperlink>
        </w:p>
        <w:p>
          <w:pPr>
            <w:pStyle w:val="Contents4"/>
            <w:tabs>
              <w:tab w:val="clear" w:pos="8176"/>
              <w:tab w:val="right" w:pos="9026" w:leader="dot"/>
            </w:tabs>
            <w:rPr/>
          </w:pPr>
          <w:hyperlink w:anchor="__RefHeading___Toc13725765_2142443653">
            <w:r>
              <w:rPr>
                <w:webHidden/>
                <w:rStyle w:val="IndexLink"/>
                <w:rtl w:val="true"/>
              </w:rPr>
              <w:t xml:space="preserve">الخطاب للإمام الحسن </w:t>
            </w:r>
            <w:r>
              <w:rPr>
                <w:rStyle w:val="IndexLink"/>
                <w:rtl w:val="true"/>
              </w:rPr>
              <w:t>:</w:t>
              <w:tab/>
            </w:r>
            <w:r>
              <w:rPr>
                <w:rStyle w:val="IndexLink"/>
              </w:rPr>
              <w:t>260</w:t>
            </w:r>
          </w:hyperlink>
        </w:p>
        <w:p>
          <w:pPr>
            <w:pStyle w:val="Contents4"/>
            <w:tabs>
              <w:tab w:val="clear" w:pos="8176"/>
              <w:tab w:val="right" w:pos="9026" w:leader="dot"/>
            </w:tabs>
            <w:rPr/>
          </w:pPr>
          <w:hyperlink w:anchor="__RefHeading___Toc13725767_2142443653">
            <w:r>
              <w:rPr>
                <w:webHidden/>
                <w:rStyle w:val="IndexLink"/>
                <w:rtl w:val="true"/>
              </w:rPr>
              <w:t>الإمامة والوصية</w:t>
            </w:r>
            <w:r>
              <w:rPr>
                <w:rStyle w:val="IndexLink"/>
                <w:rtl w:val="true"/>
              </w:rPr>
              <w:t>:</w:t>
              <w:tab/>
            </w:r>
            <w:r>
              <w:rPr>
                <w:rStyle w:val="IndexLink"/>
              </w:rPr>
              <w:t>260</w:t>
            </w:r>
          </w:hyperlink>
        </w:p>
        <w:p>
          <w:pPr>
            <w:pStyle w:val="Contents4"/>
            <w:tabs>
              <w:tab w:val="clear" w:pos="8176"/>
              <w:tab w:val="right" w:pos="9026" w:leader="dot"/>
            </w:tabs>
            <w:rPr/>
          </w:pPr>
          <w:hyperlink w:anchor="__RefHeading___Toc13725769_2142443653">
            <w:r>
              <w:rPr>
                <w:webHidden/>
                <w:rStyle w:val="IndexLink"/>
                <w:rtl w:val="true"/>
              </w:rPr>
              <w:t>لماذا كل هذا؟</w:t>
            </w:r>
            <w:r>
              <w:rPr>
                <w:rStyle w:val="IndexLink"/>
                <w:rtl w:val="true"/>
              </w:rPr>
              <w:t>! :</w:t>
              <w:tab/>
            </w:r>
            <w:r>
              <w:rPr>
                <w:rStyle w:val="IndexLink"/>
              </w:rPr>
              <w:t>264</w:t>
            </w:r>
          </w:hyperlink>
        </w:p>
        <w:p>
          <w:pPr>
            <w:pStyle w:val="Contents4"/>
            <w:tabs>
              <w:tab w:val="clear" w:pos="8176"/>
              <w:tab w:val="right" w:pos="9026" w:leader="dot"/>
            </w:tabs>
            <w:rPr/>
          </w:pPr>
          <w:hyperlink w:anchor="__RefHeading___Toc13725771_2142443653">
            <w:r>
              <w:rPr>
                <w:webHidden/>
                <w:rStyle w:val="IndexLink"/>
                <w:rtl w:val="true"/>
              </w:rPr>
              <w:t xml:space="preserve">الحسين لم يحضر استشهاد أبيه </w:t>
            </w:r>
            <w:r>
              <w:rPr>
                <w:rStyle w:val="IndexLink"/>
                <w:rtl w:val="true"/>
              </w:rPr>
              <w:t>:</w:t>
              <w:tab/>
            </w:r>
            <w:r>
              <w:rPr>
                <w:rStyle w:val="IndexLink"/>
              </w:rPr>
              <w:t>266</w:t>
            </w:r>
          </w:hyperlink>
        </w:p>
        <w:p>
          <w:pPr>
            <w:pStyle w:val="Contents4"/>
            <w:tabs>
              <w:tab w:val="clear" w:pos="8176"/>
              <w:tab w:val="right" w:pos="9026" w:leader="dot"/>
            </w:tabs>
            <w:rPr/>
          </w:pPr>
          <w:hyperlink w:anchor="__RefHeading___Toc13725773_2142443653">
            <w:r>
              <w:rPr>
                <w:webHidden/>
                <w:rStyle w:val="IndexLink"/>
                <w:rtl w:val="true"/>
              </w:rPr>
              <w:t>التجهيز والدفن</w:t>
            </w:r>
            <w:r>
              <w:rPr>
                <w:rStyle w:val="IndexLink"/>
                <w:rtl w:val="true"/>
              </w:rPr>
              <w:t>:</w:t>
              <w:tab/>
            </w:r>
            <w:r>
              <w:rPr>
                <w:rStyle w:val="IndexLink"/>
              </w:rPr>
              <w:t>267</w:t>
            </w:r>
          </w:hyperlink>
        </w:p>
        <w:p>
          <w:pPr>
            <w:pStyle w:val="Contents4"/>
            <w:tabs>
              <w:tab w:val="clear" w:pos="8176"/>
              <w:tab w:val="right" w:pos="9026" w:leader="dot"/>
            </w:tabs>
            <w:rPr/>
          </w:pPr>
          <w:hyperlink w:anchor="__RefHeading___Toc13725775_2142443653">
            <w:r>
              <w:rPr>
                <w:webHidden/>
                <w:rStyle w:val="IndexLink"/>
                <w:rtl w:val="true"/>
              </w:rPr>
              <w:t xml:space="preserve">الحسين يصف أباه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13725777_2142443653">
            <w:r>
              <w:rPr>
                <w:webHidden/>
                <w:rStyle w:val="IndexLink"/>
                <w:rtl w:val="true"/>
              </w:rPr>
              <w:t>أهملهم اهمال الراعي لإبله</w:t>
            </w:r>
            <w:r>
              <w:rPr>
                <w:rStyle w:val="IndexLink"/>
                <w:rtl w:val="true"/>
              </w:rPr>
              <w:t>:</w:t>
              <w:tab/>
            </w:r>
            <w:r>
              <w:rPr>
                <w:rStyle w:val="IndexLink"/>
              </w:rPr>
              <w:t>271</w:t>
            </w:r>
          </w:hyperlink>
        </w:p>
        <w:p>
          <w:pPr>
            <w:pStyle w:val="Contents4"/>
            <w:tabs>
              <w:tab w:val="clear" w:pos="8176"/>
              <w:tab w:val="right" w:pos="9026" w:leader="dot"/>
            </w:tabs>
            <w:rPr/>
          </w:pPr>
          <w:hyperlink w:anchor="__RefHeading___Toc13725779_2142443653">
            <w:r>
              <w:rPr>
                <w:webHidden/>
                <w:rStyle w:val="IndexLink"/>
                <w:rtl w:val="true"/>
              </w:rPr>
              <w:t>أحب بيعة عمر، ولم يكره خلافته</w:t>
            </w:r>
            <w:r>
              <w:rPr>
                <w:rStyle w:val="IndexLink"/>
                <w:rtl w:val="true"/>
              </w:rPr>
              <w:t>:</w:t>
              <w:tab/>
            </w:r>
            <w:r>
              <w:rPr>
                <w:rStyle w:val="IndexLink"/>
              </w:rPr>
              <w:t>272</w:t>
            </w:r>
          </w:hyperlink>
        </w:p>
        <w:p>
          <w:pPr>
            <w:pStyle w:val="Contents4"/>
            <w:tabs>
              <w:tab w:val="clear" w:pos="8176"/>
              <w:tab w:val="right" w:pos="9026" w:leader="dot"/>
            </w:tabs>
            <w:rPr/>
          </w:pPr>
          <w:hyperlink w:anchor="__RefHeading___Toc13725781_2142443653">
            <w:r>
              <w:rPr>
                <w:webHidden/>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لم ير أحداً يقوم مقامه</w:t>
            </w:r>
            <w:r>
              <w:rPr>
                <w:rStyle w:val="IndexLink"/>
                <w:rtl w:val="true"/>
              </w:rPr>
              <w:t>:</w:t>
              <w:tab/>
            </w:r>
            <w:r>
              <w:rPr>
                <w:rStyle w:val="IndexLink"/>
              </w:rPr>
              <w:t>273</w:t>
            </w:r>
          </w:hyperlink>
        </w:p>
        <w:p>
          <w:pPr>
            <w:pStyle w:val="Contents4"/>
            <w:tabs>
              <w:tab w:val="clear" w:pos="8176"/>
              <w:tab w:val="right" w:pos="9026" w:leader="dot"/>
            </w:tabs>
            <w:rPr/>
          </w:pPr>
          <w:hyperlink w:anchor="__RefHeading___Toc13725783_2142443653">
            <w:r>
              <w:rPr>
                <w:webHidden/>
                <w:rStyle w:val="IndexLink"/>
                <w:rtl w:val="true"/>
              </w:rPr>
              <w:t>لم يذكر عثمان بشيء</w:t>
            </w:r>
            <w:r>
              <w:rPr>
                <w:rStyle w:val="IndexLink"/>
                <w:rtl w:val="true"/>
              </w:rPr>
              <w:t>:</w:t>
              <w:tab/>
            </w:r>
            <w:r>
              <w:rPr>
                <w:rStyle w:val="IndexLink"/>
              </w:rPr>
              <w:t>273</w:t>
            </w:r>
          </w:hyperlink>
        </w:p>
        <w:p>
          <w:pPr>
            <w:pStyle w:val="Contents2"/>
            <w:tabs>
              <w:tab w:val="clear" w:pos="8743"/>
              <w:tab w:val="right" w:pos="9026" w:leader="dot"/>
            </w:tabs>
            <w:rPr/>
          </w:pPr>
          <w:hyperlink w:anchor="__RefHeading___Toc13725785_2142443653">
            <w:r>
              <w:rPr>
                <w:webHidden/>
                <w:rStyle w:val="IndexLink"/>
                <w:rtl w:val="true"/>
              </w:rPr>
              <w:t>الباب الثاني</w:t>
            </w:r>
            <w:r>
              <w:rPr>
                <w:rStyle w:val="IndexLink"/>
                <w:rtl w:val="true"/>
              </w:rPr>
              <w:t xml:space="preserve">: </w:t>
            </w:r>
            <w:r>
              <w:rPr>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إمامة الحسن المجتبى </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13725787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13725789_2142443653">
            <w:r>
              <w:rPr>
                <w:webHidden/>
                <w:rStyle w:val="IndexLink"/>
                <w:rtl w:val="true"/>
              </w:rPr>
              <w:t>الفصل الأول</w:t>
            </w:r>
            <w:r>
              <w:rPr>
                <w:rStyle w:val="IndexLink"/>
                <w:rtl w:val="true"/>
              </w:rPr>
              <w:t xml:space="preserve">: </w:t>
            </w:r>
            <w:r>
              <w:rPr>
                <w:rStyle w:val="IndexLink"/>
                <w:rtl w:val="true"/>
              </w:rPr>
              <w:t>من دلائل الإمامة</w:t>
            </w:r>
            <w:r>
              <w:rPr>
                <w:rStyle w:val="IndexLink"/>
                <w:rtl w:val="true"/>
              </w:rPr>
              <w:t>..</w:t>
              <w:tab/>
            </w:r>
            <w:r>
              <w:rPr>
                <w:rStyle w:val="IndexLink"/>
              </w:rPr>
              <w:t>278</w:t>
            </w:r>
          </w:hyperlink>
        </w:p>
        <w:p>
          <w:pPr>
            <w:pStyle w:val="Contents4"/>
            <w:tabs>
              <w:tab w:val="clear" w:pos="8176"/>
              <w:tab w:val="right" w:pos="9026" w:leader="dot"/>
            </w:tabs>
            <w:rPr/>
          </w:pPr>
          <w:hyperlink w:anchor="__RefHeading___Toc13725791_2142443653">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3725793_2142443653">
            <w:r>
              <w:rPr>
                <w:webHidden/>
                <w:rStyle w:val="IndexLink"/>
                <w:rtl w:val="true"/>
              </w:rPr>
              <w:t>الإمامة تقتضي حفظ الشريعة</w:t>
            </w:r>
            <w:r>
              <w:rPr>
                <w:rStyle w:val="IndexLink"/>
                <w:rtl w:val="true"/>
              </w:rPr>
              <w:t>:</w:t>
              <w:tab/>
            </w:r>
            <w:r>
              <w:rPr>
                <w:rStyle w:val="IndexLink"/>
              </w:rPr>
              <w:t>280</w:t>
            </w:r>
          </w:hyperlink>
        </w:p>
        <w:p>
          <w:pPr>
            <w:pStyle w:val="Contents4"/>
            <w:tabs>
              <w:tab w:val="clear" w:pos="8176"/>
              <w:tab w:val="right" w:pos="9026" w:leader="dot"/>
            </w:tabs>
            <w:rPr/>
          </w:pPr>
          <w:hyperlink w:anchor="__RefHeading___Toc13725795_2142443653">
            <w:r>
              <w:rPr>
                <w:webHidden/>
                <w:rStyle w:val="IndexLink"/>
                <w:rtl w:val="true"/>
              </w:rPr>
              <w:t>ابن الحنفية يطالب بميراثه</w:t>
            </w:r>
            <w:r>
              <w:rPr>
                <w:rStyle w:val="IndexLink"/>
                <w:rtl w:val="true"/>
              </w:rPr>
              <w:t>:</w:t>
              <w:tab/>
            </w:r>
            <w:r>
              <w:rPr>
                <w:rStyle w:val="IndexLink"/>
              </w:rPr>
              <w:t>283</w:t>
            </w:r>
          </w:hyperlink>
        </w:p>
        <w:p>
          <w:pPr>
            <w:pStyle w:val="Contents4"/>
            <w:tabs>
              <w:tab w:val="clear" w:pos="8176"/>
              <w:tab w:val="right" w:pos="9026" w:leader="dot"/>
            </w:tabs>
            <w:rPr/>
          </w:pPr>
          <w:hyperlink w:anchor="__RefHeading___Toc13725797_2142443653">
            <w:r>
              <w:rPr>
                <w:webHidden/>
                <w:rStyle w:val="IndexLink"/>
                <w:rtl w:val="true"/>
              </w:rPr>
              <w:t>صحيفة ابن الحنفية</w:t>
            </w:r>
            <w:r>
              <w:rPr>
                <w:rStyle w:val="IndexLink"/>
                <w:rtl w:val="true"/>
              </w:rPr>
              <w:t>:</w:t>
              <w:tab/>
            </w:r>
            <w:r>
              <w:rPr>
                <w:rStyle w:val="IndexLink"/>
              </w:rPr>
              <w:t>288</w:t>
            </w:r>
          </w:hyperlink>
        </w:p>
        <w:p>
          <w:pPr>
            <w:pStyle w:val="Contents4"/>
            <w:tabs>
              <w:tab w:val="clear" w:pos="8176"/>
              <w:tab w:val="right" w:pos="9026" w:leader="dot"/>
            </w:tabs>
            <w:rPr/>
          </w:pPr>
          <w:hyperlink w:anchor="__RefHeading___Toc13725799_2142443653">
            <w:r>
              <w:rPr>
                <w:webHidden/>
                <w:rStyle w:val="IndexLink"/>
                <w:rtl w:val="true"/>
              </w:rPr>
              <w:t>الماء المرّ ملعون لا يستشفى به</w:t>
            </w:r>
            <w:r>
              <w:rPr>
                <w:rStyle w:val="IndexLink"/>
                <w:rtl w:val="true"/>
              </w:rPr>
              <w:t>:</w:t>
              <w:tab/>
            </w:r>
            <w:r>
              <w:rPr>
                <w:rStyle w:val="IndexLink"/>
              </w:rPr>
              <w:t>289</w:t>
            </w:r>
          </w:hyperlink>
        </w:p>
        <w:p>
          <w:pPr>
            <w:pStyle w:val="Contents4"/>
            <w:tabs>
              <w:tab w:val="clear" w:pos="8176"/>
              <w:tab w:val="right" w:pos="9026" w:leader="dot"/>
            </w:tabs>
            <w:rPr/>
          </w:pPr>
          <w:hyperlink w:anchor="__RefHeading___Toc13725801_2142443653">
            <w:r>
              <w:rPr>
                <w:webHidden/>
                <w:rStyle w:val="IndexLink"/>
                <w:rtl w:val="true"/>
              </w:rPr>
              <w:t>قاعدة الأهم والمهم</w:t>
            </w:r>
            <w:r>
              <w:rPr>
                <w:rStyle w:val="IndexLink"/>
                <w:rtl w:val="true"/>
              </w:rPr>
              <w:t>:</w:t>
              <w:tab/>
            </w:r>
            <w:r>
              <w:rPr>
                <w:rStyle w:val="IndexLink"/>
              </w:rPr>
              <w:t>290</w:t>
            </w:r>
          </w:hyperlink>
        </w:p>
        <w:p>
          <w:pPr>
            <w:pStyle w:val="Contents4"/>
            <w:tabs>
              <w:tab w:val="clear" w:pos="8176"/>
              <w:tab w:val="right" w:pos="9026" w:leader="dot"/>
            </w:tabs>
            <w:rPr/>
          </w:pPr>
          <w:hyperlink w:anchor="__RefHeading___Toc13725803_2142443653">
            <w:r>
              <w:rPr>
                <w:webHidden/>
                <w:rStyle w:val="IndexLink"/>
                <w:rtl w:val="true"/>
              </w:rPr>
              <w:t>سبع ديات يبذلها الحسنان لتخليص القاتل</w:t>
            </w:r>
            <w:r>
              <w:rPr>
                <w:rStyle w:val="IndexLink"/>
                <w:rtl w:val="true"/>
              </w:rPr>
              <w:t>:</w:t>
              <w:tab/>
            </w:r>
            <w:r>
              <w:rPr>
                <w:rStyle w:val="IndexLink"/>
              </w:rPr>
              <w:t>293</w:t>
            </w:r>
          </w:hyperlink>
        </w:p>
        <w:p>
          <w:pPr>
            <w:pStyle w:val="Contents4"/>
            <w:tabs>
              <w:tab w:val="clear" w:pos="8176"/>
              <w:tab w:val="right" w:pos="9026" w:leader="dot"/>
            </w:tabs>
            <w:rPr/>
          </w:pPr>
          <w:hyperlink w:anchor="__RefHeading___Toc13725805_2142443653">
            <w:r>
              <w:rPr>
                <w:webHidden/>
                <w:rStyle w:val="IndexLink"/>
                <w:rtl w:val="true"/>
              </w:rPr>
              <w:t xml:space="preserve">قصة هدبة بن خشرم </w:t>
            </w:r>
            <w:r>
              <w:rPr>
                <w:rStyle w:val="IndexLink"/>
                <w:rtl w:val="true"/>
              </w:rPr>
              <w:t>:</w:t>
              <w:tab/>
            </w:r>
            <w:r>
              <w:rPr>
                <w:rStyle w:val="IndexLink"/>
              </w:rPr>
              <w:t>294</w:t>
            </w:r>
          </w:hyperlink>
        </w:p>
        <w:p>
          <w:pPr>
            <w:pStyle w:val="Contents4"/>
            <w:tabs>
              <w:tab w:val="clear" w:pos="8176"/>
              <w:tab w:val="right" w:pos="9026" w:leader="dot"/>
            </w:tabs>
            <w:rPr/>
          </w:pPr>
          <w:hyperlink w:anchor="__RefHeading___Toc13725807_2142443653">
            <w:r>
              <w:rPr>
                <w:webHidden/>
                <w:rStyle w:val="IndexLink"/>
                <w:rtl w:val="true"/>
              </w:rPr>
              <w:t>ما شأن الحسنين ؟</w:t>
            </w:r>
            <w:r>
              <w:rPr>
                <w:rStyle w:val="IndexLink"/>
                <w:rtl w:val="true"/>
              </w:rPr>
              <w:t>!:</w:t>
              <w:tab/>
            </w:r>
            <w:r>
              <w:rPr>
                <w:rStyle w:val="IndexLink"/>
              </w:rPr>
              <w:t>297</w:t>
            </w:r>
          </w:hyperlink>
        </w:p>
        <w:p>
          <w:pPr>
            <w:pStyle w:val="Contents4"/>
            <w:tabs>
              <w:tab w:val="clear" w:pos="8176"/>
              <w:tab w:val="right" w:pos="9026" w:leader="dot"/>
            </w:tabs>
            <w:rPr/>
          </w:pPr>
          <w:hyperlink w:anchor="__RefHeading___Toc13725809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والصلاة بعد العصر</w:t>
            </w:r>
            <w:r>
              <w:rPr>
                <w:rStyle w:val="IndexLink"/>
                <w:rtl w:val="true"/>
              </w:rPr>
              <w:t>:</w:t>
              <w:tab/>
            </w:r>
            <w:r>
              <w:rPr>
                <w:rStyle w:val="IndexLink"/>
              </w:rPr>
              <w:t>300</w:t>
            </w:r>
          </w:hyperlink>
        </w:p>
        <w:p>
          <w:pPr>
            <w:pStyle w:val="Contents3"/>
            <w:tabs>
              <w:tab w:val="clear" w:pos="8459"/>
              <w:tab w:val="right" w:pos="9026" w:leader="dot"/>
            </w:tabs>
            <w:rPr/>
          </w:pPr>
          <w:hyperlink w:anchor="__RefHeading___Toc13725811_2142443653">
            <w:r>
              <w:rPr>
                <w:webHidden/>
                <w:rStyle w:val="IndexLink"/>
                <w:rtl w:val="true"/>
              </w:rPr>
              <w:t>الفصل الثاني</w:t>
            </w:r>
            <w:r>
              <w:rPr>
                <w:rStyle w:val="IndexLink"/>
                <w:rtl w:val="true"/>
              </w:rPr>
              <w:t xml:space="preserve">: </w:t>
            </w:r>
            <w:r>
              <w:rPr>
                <w:rStyle w:val="IndexLink"/>
                <w:rtl w:val="true"/>
              </w:rPr>
              <w:t xml:space="preserve">صلح الحسن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وبيعة الحسين </w:t>
            </w:r>
            <w:r>
              <w:rPr>
                <w:rStyle w:val="IndexLink"/>
                <w:rtl w:val="true"/>
              </w:rPr>
              <w:t>«</w:t>
            </w:r>
            <w:r>
              <w:rPr>
                <w:rStyle w:val="IndexLink"/>
                <w:rtl w:val="true"/>
              </w:rPr>
              <w:t>علیه السلام</w:t>
            </w:r>
            <w:r>
              <w:rPr>
                <w:rStyle w:val="IndexLink"/>
                <w:rtl w:val="true"/>
              </w:rPr>
              <w:t>»..</w:t>
              <w:tab/>
            </w:r>
            <w:r>
              <w:rPr>
                <w:rStyle w:val="IndexLink"/>
              </w:rPr>
              <w:t>307</w:t>
            </w:r>
          </w:hyperlink>
        </w:p>
        <w:p>
          <w:pPr>
            <w:pStyle w:val="Contents4"/>
            <w:tabs>
              <w:tab w:val="clear" w:pos="8176"/>
              <w:tab w:val="right" w:pos="9026" w:leader="dot"/>
            </w:tabs>
            <w:rPr/>
          </w:pPr>
          <w:hyperlink w:anchor="__RefHeading___Toc13725813_2142443653">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3725815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يعارض الصلح الحسني</w:t>
            </w:r>
            <w:r>
              <w:rPr>
                <w:rStyle w:val="IndexLink"/>
                <w:rtl w:val="true"/>
              </w:rPr>
              <w:t>!!</w:t>
              <w:tab/>
            </w:r>
            <w:r>
              <w:rPr>
                <w:rStyle w:val="IndexLink"/>
              </w:rPr>
              <w:t>309</w:t>
            </w:r>
          </w:hyperlink>
        </w:p>
        <w:p>
          <w:pPr>
            <w:pStyle w:val="Contents4"/>
            <w:tabs>
              <w:tab w:val="clear" w:pos="8176"/>
              <w:tab w:val="right" w:pos="9026" w:leader="dot"/>
            </w:tabs>
            <w:rPr/>
          </w:pPr>
          <w:hyperlink w:anchor="__RefHeading___Toc13725817_2142443653">
            <w:r>
              <w:rPr>
                <w:webHidden/>
                <w:rStyle w:val="IndexLink"/>
                <w:rtl w:val="true"/>
              </w:rPr>
              <w:t>المؤاخذات على الأقاويل والروايات</w:t>
            </w:r>
            <w:r>
              <w:rPr>
                <w:rStyle w:val="IndexLink"/>
                <w:rtl w:val="true"/>
              </w:rPr>
              <w:t>:</w:t>
              <w:tab/>
            </w:r>
            <w:r>
              <w:rPr>
                <w:rStyle w:val="IndexLink"/>
              </w:rPr>
              <w:t>311</w:t>
            </w:r>
          </w:hyperlink>
        </w:p>
        <w:p>
          <w:pPr>
            <w:pStyle w:val="Contents4"/>
            <w:tabs>
              <w:tab w:val="clear" w:pos="8176"/>
              <w:tab w:val="right" w:pos="9026" w:leader="dot"/>
            </w:tabs>
            <w:rPr/>
          </w:pPr>
          <w:hyperlink w:anchor="__RefHeading___Toc13725819_2142443653">
            <w:r>
              <w:rPr>
                <w:webHidden/>
                <w:rStyle w:val="IndexLink"/>
                <w:rtl w:val="true"/>
              </w:rPr>
              <w:t xml:space="preserve">بيعة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لمعاوية</w:t>
            </w:r>
            <w:r>
              <w:rPr>
                <w:rStyle w:val="IndexLink"/>
                <w:rtl w:val="true"/>
              </w:rPr>
              <w:t>:</w:t>
              <w:tab/>
            </w:r>
            <w:r>
              <w:rPr>
                <w:rStyle w:val="IndexLink"/>
              </w:rPr>
              <w:t>323</w:t>
            </w:r>
          </w:hyperlink>
        </w:p>
        <w:p>
          <w:pPr>
            <w:pStyle w:val="Contents4"/>
            <w:tabs>
              <w:tab w:val="clear" w:pos="8176"/>
              <w:tab w:val="right" w:pos="9026" w:leader="dot"/>
            </w:tabs>
            <w:rPr/>
          </w:pPr>
          <w:hyperlink w:anchor="__RefHeading___Toc13725821_2142443653">
            <w:r>
              <w:rPr>
                <w:webHidden/>
                <w:rStyle w:val="IndexLink"/>
                <w:rtl w:val="true"/>
              </w:rPr>
              <w:t>هل بايع الحسين معاوية؟</w:t>
            </w:r>
            <w:r>
              <w:rPr>
                <w:rStyle w:val="IndexLink"/>
                <w:rtl w:val="true"/>
              </w:rPr>
              <w:t>!:...</w:t>
              <w:tab/>
            </w:r>
            <w:r>
              <w:rPr>
                <w:rStyle w:val="IndexLink"/>
              </w:rPr>
              <w:t>327</w:t>
            </w:r>
          </w:hyperlink>
        </w:p>
        <w:p>
          <w:pPr>
            <w:pStyle w:val="Contents3"/>
            <w:tabs>
              <w:tab w:val="clear" w:pos="8459"/>
              <w:tab w:val="right" w:pos="9026" w:leader="dot"/>
            </w:tabs>
            <w:rPr/>
          </w:pPr>
          <w:hyperlink w:anchor="__RefHeading___Toc13725823_2142443653">
            <w:r>
              <w:rPr>
                <w:webHidden/>
                <w:rStyle w:val="IndexLink"/>
                <w:rtl w:val="true"/>
              </w:rPr>
              <w:t>الفصل الثالث</w:t>
            </w:r>
            <w:r>
              <w:rPr>
                <w:rStyle w:val="IndexLink"/>
                <w:rtl w:val="true"/>
              </w:rPr>
              <w:t xml:space="preserve">: </w:t>
            </w:r>
            <w:r>
              <w:rPr>
                <w:rStyle w:val="IndexLink"/>
                <w:rtl w:val="true"/>
              </w:rPr>
              <w:t>التعظيم والتكريم</w:t>
            </w:r>
            <w:r>
              <w:rPr>
                <w:rStyle w:val="IndexLink"/>
                <w:rtl w:val="true"/>
              </w:rPr>
              <w:t>..</w:t>
              <w:tab/>
            </w:r>
            <w:r>
              <w:rPr>
                <w:rStyle w:val="IndexLink"/>
              </w:rPr>
              <w:t>331</w:t>
            </w:r>
          </w:hyperlink>
        </w:p>
        <w:p>
          <w:pPr>
            <w:pStyle w:val="Contents4"/>
            <w:tabs>
              <w:tab w:val="clear" w:pos="8176"/>
              <w:tab w:val="right" w:pos="9026" w:leader="dot"/>
            </w:tabs>
            <w:rPr/>
          </w:pPr>
          <w:hyperlink w:anchor="__RefHeading___Toc13725825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3725827_2142443653">
            <w:r>
              <w:rPr>
                <w:webHidden/>
                <w:rStyle w:val="IndexLink"/>
                <w:rtl w:val="true"/>
              </w:rPr>
              <w:t>الحسين أحب أهل الأرض إلى أهل السماء</w:t>
            </w:r>
            <w:r>
              <w:rPr>
                <w:rStyle w:val="IndexLink"/>
                <w:rtl w:val="true"/>
              </w:rPr>
              <w:t>:</w:t>
              <w:tab/>
            </w:r>
            <w:r>
              <w:rPr>
                <w:rStyle w:val="IndexLink"/>
              </w:rPr>
              <w:t>333</w:t>
            </w:r>
          </w:hyperlink>
        </w:p>
        <w:p>
          <w:pPr>
            <w:pStyle w:val="Contents4"/>
            <w:tabs>
              <w:tab w:val="clear" w:pos="8176"/>
              <w:tab w:val="right" w:pos="9026" w:leader="dot"/>
            </w:tabs>
            <w:rPr/>
          </w:pPr>
          <w:hyperlink w:anchor="__RefHeading___Toc13725829_2142443653">
            <w:r>
              <w:rPr>
                <w:webHidden/>
                <w:rStyle w:val="IndexLink"/>
                <w:rtl w:val="true"/>
              </w:rPr>
              <w:t>رب ذنب أحسن من الإعتذار منه</w:t>
            </w:r>
            <w:r>
              <w:rPr>
                <w:rStyle w:val="IndexLink"/>
                <w:rtl w:val="true"/>
              </w:rPr>
              <w:t>:</w:t>
              <w:tab/>
            </w:r>
            <w:r>
              <w:rPr>
                <w:rStyle w:val="IndexLink"/>
              </w:rPr>
              <w:t>339</w:t>
            </w:r>
          </w:hyperlink>
        </w:p>
        <w:p>
          <w:pPr>
            <w:pStyle w:val="Contents4"/>
            <w:tabs>
              <w:tab w:val="clear" w:pos="8176"/>
              <w:tab w:val="right" w:pos="9026" w:leader="dot"/>
            </w:tabs>
            <w:rPr/>
          </w:pPr>
          <w:hyperlink w:anchor="__RefHeading___Toc13725831_2142443653">
            <w:r>
              <w:rPr>
                <w:webHidden/>
                <w:rStyle w:val="IndexLink"/>
                <w:rtl w:val="true"/>
              </w:rPr>
              <w:t>الظلم في طريق الحج</w:t>
            </w:r>
            <w:r>
              <w:rPr>
                <w:rStyle w:val="IndexLink"/>
                <w:rtl w:val="true"/>
              </w:rPr>
              <w:t>:</w:t>
              <w:tab/>
            </w:r>
            <w:r>
              <w:rPr>
                <w:rStyle w:val="IndexLink"/>
              </w:rPr>
              <w:t>340</w:t>
            </w:r>
          </w:hyperlink>
        </w:p>
        <w:p>
          <w:pPr>
            <w:pStyle w:val="Contents4"/>
            <w:tabs>
              <w:tab w:val="clear" w:pos="8176"/>
              <w:tab w:val="right" w:pos="9026" w:leader="dot"/>
            </w:tabs>
            <w:rPr/>
          </w:pPr>
          <w:hyperlink w:anchor="__RefHeading___Toc13725833_2142443653">
            <w:r>
              <w:rPr>
                <w:webHidden/>
                <w:rStyle w:val="IndexLink"/>
                <w:rtl w:val="true"/>
              </w:rPr>
              <w:t xml:space="preserve">تعظيم ابن عباس للحسنين </w:t>
            </w:r>
            <w:r>
              <w:rPr>
                <w:rStyle w:val="IndexLink"/>
                <w:rtl w:val="true"/>
              </w:rPr>
              <w:t>«</w:t>
            </w:r>
            <w:r>
              <w:rPr>
                <w:rStyle w:val="IndexLink"/>
                <w:rtl w:val="true"/>
              </w:rPr>
              <w:t>علیهما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13725835_2142443653">
            <w:r>
              <w:rPr>
                <w:webHidden/>
                <w:rStyle w:val="IndexLink"/>
                <w:rtl w:val="true"/>
              </w:rPr>
              <w:t>الأفضل في قريش بنظر المسور بن مخرمة</w:t>
            </w:r>
            <w:r>
              <w:rPr>
                <w:rStyle w:val="IndexLink"/>
                <w:rtl w:val="true"/>
              </w:rPr>
              <w:t>:</w:t>
              <w:tab/>
            </w:r>
            <w:r>
              <w:rPr>
                <w:rStyle w:val="IndexLink"/>
              </w:rPr>
              <w:t>346</w:t>
            </w:r>
          </w:hyperlink>
        </w:p>
        <w:p>
          <w:pPr>
            <w:pStyle w:val="Contents4"/>
            <w:tabs>
              <w:tab w:val="clear" w:pos="8176"/>
              <w:tab w:val="right" w:pos="9026" w:leader="dot"/>
            </w:tabs>
            <w:rPr/>
          </w:pPr>
          <w:hyperlink w:anchor="__RefHeading___Toc13725837_2142443653">
            <w:r>
              <w:rPr>
                <w:webHidden/>
                <w:rStyle w:val="IndexLink"/>
                <w:rtl w:val="true"/>
              </w:rPr>
              <w:t xml:space="preserve">تعظيم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للإمام الحسن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2"/>
            <w:tabs>
              <w:tab w:val="clear" w:pos="8743"/>
              <w:tab w:val="right" w:pos="9026" w:leader="dot"/>
            </w:tabs>
            <w:rPr/>
          </w:pPr>
          <w:hyperlink w:anchor="__RefHeading___Toc13725839_2142443653">
            <w:r>
              <w:rPr>
                <w:webHidden/>
                <w:rStyle w:val="IndexLink"/>
                <w:rtl w:val="true"/>
              </w:rPr>
              <w:t>الفهرس التفصيلي</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05_171991"/>
      <w:bookmarkStart w:id="1" w:name="pg15805_171991"/>
      <w:bookmarkEnd w:id="1"/>
    </w:p>
    <w:p>
      <w:pPr>
        <w:pStyle w:val="Heading2"/>
        <w:numPr>
          <w:ilvl w:val="1"/>
          <w:numId w:val="1"/>
        </w:numPr>
        <w:rPr/>
      </w:pPr>
      <w:bookmarkStart w:id="2" w:name="pg15805_171991"/>
      <w:bookmarkStart w:id="3" w:name="__RefHeading___Toc13725505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2550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المركز الإسلامي للدراسات</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05_171997"/>
      <w:bookmarkStart w:id="8" w:name="pg15805_171997"/>
      <w:bookmarkEnd w:id="8"/>
    </w:p>
    <w:p>
      <w:pPr>
        <w:pStyle w:val="Heading2"/>
        <w:numPr>
          <w:ilvl w:val="1"/>
          <w:numId w:val="1"/>
        </w:numPr>
        <w:rPr/>
      </w:pPr>
      <w:bookmarkStart w:id="9" w:name="pg15805_171997"/>
      <w:bookmarkStart w:id="10" w:name="__RefHeading___Toc13725509_2142443653"/>
      <w:bookmarkStart w:id="11" w:name="_Toc3"/>
      <w:bookmarkEnd w:id="9"/>
      <w:bookmarkEnd w:id="10"/>
      <w:r>
        <w:rPr>
          <w:rtl w:val="true"/>
        </w:rPr>
        <w:t>الباب الاوّل</w:t>
      </w:r>
      <w:r>
        <w:rPr>
          <w:rtl w:val="true"/>
        </w:rPr>
        <w:t>:</w:t>
      </w:r>
      <w:bookmarkEnd w:id="11"/>
    </w:p>
    <w:p>
      <w:pPr>
        <w:pStyle w:val="Heading3"/>
        <w:numPr>
          <w:ilvl w:val="2"/>
          <w:numId w:val="1"/>
        </w:numPr>
        <w:rPr/>
      </w:pPr>
      <w:bookmarkStart w:id="12" w:name="__RefHeading___Toc13725511_2142443653"/>
      <w:bookmarkStart w:id="13" w:name="_Toc4"/>
      <w:bookmarkEnd w:id="12"/>
      <w:r>
        <w:rPr>
          <w:rtl w:val="true"/>
        </w:rPr>
        <w:t>الفصل الثاني</w:t>
      </w:r>
      <w:r>
        <w:rPr>
          <w:rtl w:val="true"/>
        </w:rPr>
        <w:t xml:space="preserve">: </w:t>
      </w:r>
      <w:r>
        <w:rPr>
          <w:rtl w:val="true"/>
        </w:rPr>
        <w:t xml:space="preserve">إمامة الحسين في كلام علي </w:t>
      </w:r>
      <w:r>
        <w:rPr>
          <w:rtl w:val="true"/>
        </w:rPr>
        <w:t>«</w:t>
      </w:r>
      <w:r>
        <w:rPr>
          <w:rtl w:val="true"/>
        </w:rPr>
        <w:t>علیه السلام</w:t>
      </w:r>
      <w:r>
        <w:rPr>
          <w:rtl w:val="true"/>
        </w:rPr>
        <w:t>»</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 w:name="__RefHeading___Toc13725513_2142443653"/>
      <w:bookmarkStart w:id="15" w:name="_Toc5"/>
      <w:bookmarkEnd w:id="14"/>
      <w:r>
        <w:rPr>
          <w:rtl w:val="true"/>
        </w:rPr>
        <w:t>اشارة</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805_171999"/>
      <w:bookmarkStart w:id="17" w:name="pg15805_171999"/>
      <w:bookmarkEnd w:id="17"/>
    </w:p>
    <w:p>
      <w:pPr>
        <w:pStyle w:val="Heading4"/>
        <w:numPr>
          <w:ilvl w:val="3"/>
          <w:numId w:val="1"/>
        </w:numPr>
        <w:rPr/>
      </w:pPr>
      <w:bookmarkStart w:id="18" w:name="pg15805_171999"/>
      <w:bookmarkStart w:id="19" w:name="__RefHeading___Toc13725515_2142443653"/>
      <w:bookmarkStart w:id="20" w:name="_Toc6"/>
      <w:bookmarkEnd w:id="18"/>
      <w:bookmarkEnd w:id="19"/>
      <w:r>
        <w:rPr>
          <w:rtl w:val="true"/>
        </w:rPr>
        <w:t>الإمامان المعصومان</w:t>
      </w:r>
      <w:r>
        <w:rPr>
          <w:rtl w:val="true"/>
        </w:rPr>
        <w:t>:</w:t>
      </w:r>
      <w:bookmarkEnd w:id="20"/>
    </w:p>
    <w:p>
      <w:pPr>
        <w:pStyle w:val="BookText"/>
        <w:rPr/>
      </w:pPr>
      <w:r>
        <w:rPr>
          <w:rFonts w:ascii="IRNazanin" w:hAnsi="IRNazanin" w:eastAsia="IRNazanin"/>
          <w:color w:val="111111"/>
          <w:sz w:val="28"/>
          <w:sz w:val="28"/>
          <w:szCs w:val="28"/>
          <w:rtl w:val="true"/>
          <w:lang w:bidi="fa-IR"/>
        </w:rPr>
        <w:t>محمد بن عبد اللّه، عن محمد بن الحسين الأشناني، عن محمد بن يزيد القاضي، عن محمد بن آدم، عن جعفر بن زياد الأحمر، عن أبي الصيرفى عن صفوان بن قبيصة،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أنتما إمامان بعقبي، وسيدا شباب أهل الجنة، والمعصومان، حفظكما اللّه، ولعنة اللّه على من عاداكما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تضمن هذا النص أموراً يحسن لفت النظر إليها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نص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يخلفه، فإذا كان </w:t>
      </w:r>
    </w:p>
    <w:p>
      <w:pPr>
        <w:pStyle w:val="BookText"/>
        <w:rPr/>
      </w:pPr>
      <w:r>
        <w:rPr>
          <w:rFonts w:ascii="IRNazanin" w:hAnsi="IRNazanin" w:eastAsia="IRNazanin"/>
          <w:color w:val="111111"/>
          <w:sz w:val="28"/>
          <w:sz w:val="28"/>
          <w:szCs w:val="28"/>
          <w:rtl w:val="true"/>
          <w:lang w:bidi="fa-IR"/>
        </w:rPr>
        <w:t xml:space="preserve">هناك من يرى أن الإمامة والخلافة تثبت بنص السابق على اللاحق، فهذا نص صريح على الإمام الحسن، ثم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إمام ثبتت إمامته وخلافته بالنص من اللّه تعالى، 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وبأخذ البيعة له من الناس بأمر من اللّه، وتدبير من رسول اللّه في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وثبتت أيضاً ببيعة الناس له، مختارين غير مكرهين، وبإصرار أكيد، وتهافت شديد عليه منهم بعد قتل عثمان بالرغم من محاولاته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دفعهم عن نفسه عدة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تقاس شرعية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بشرعية خلافة أبي بكر الذي استولى على السلطة بذلك النحو العجيب والغريب، الذي تضمن التمرد على أوامر اللّه، وعلى تدبير،رسوله، وتضمن نقض البيعة التي أعطاها هو وسائر الناس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تحت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بالقبائل التي حول المدينة،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وجهينة، وغفار ومزينة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النفاق فاشيا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فاستولوا على المدينة، وصاروا يستخرجون الناس من بيوتهم، ويسوقونهم جبراً وقسراً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وهاجم أعوانه بيت الزهراء وضربوها، وأسقطوا جنينها، وحاولوا إحراق بيتها بمن فيه، وفيه الزهراء، وعلي،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هذه حال خلافة أبي بكر، الذي أوصى لعمر بالخلافة </w:t>
      </w:r>
    </w:p>
    <w:p>
      <w:pPr>
        <w:pStyle w:val="BookText"/>
        <w:rPr/>
      </w:pPr>
      <w:r>
        <w:rPr>
          <w:rFonts w:ascii="Amiri" w:hAnsi="Amiri" w:eastAsia="Amiri" w:cs="Amiri"/>
          <w:color w:val="111111"/>
          <w:sz w:val="28"/>
          <w:sz w:val="28"/>
          <w:szCs w:val="28"/>
          <w:rtl w:val="true"/>
          <w:lang w:bidi="ar-SA"/>
        </w:rPr>
        <w:t>من بعده، وقد اعتبرت وصيته ماضية، وادَّعوا أن خلافة عمر صارت شرعية، مع أن عمر ليس سيد شباب أهل الجنة وليس معصوماً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يمكن بعد هذا التشكيك بشرعية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لولديه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معصومان، وهما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 على إمامتهما للأمة سواء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أطلق على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الإمامة بطريقة تصلح لأن تكون إنشاء منه لهذا المقام، ولاسيما مع إضافة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إمامان بعقبي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وتصلح أيضاً لأن تكون تقريراً وتذكيراً بمضمون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الإمامان، ولأمكما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كلتا الحالتين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 مراده على أتم وجه، فإن نفس إلماح الكلام إلى معنيين كل منهما يؤكد الآخر، ويعضده في مقام الدلالة على المراد يجعل المعنى أكثر وضوحاً، ويزيده قوة ورسوخاً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بعصمة ولديه ليدل على </w:t>
      </w:r>
    </w:p>
    <w:p>
      <w:pPr>
        <w:pStyle w:val="BookText"/>
        <w:rPr/>
      </w:pPr>
      <w:r>
        <w:rPr>
          <w:rFonts w:ascii="Amiri" w:hAnsi="Amiri" w:eastAsia="Amiri" w:cs="Amiri"/>
          <w:color w:val="111111"/>
          <w:sz w:val="28"/>
          <w:sz w:val="28"/>
          <w:szCs w:val="28"/>
          <w:rtl w:val="true"/>
          <w:lang w:bidi="ar-SA"/>
        </w:rPr>
        <w:t>شرطية هذا الأمر في إمامة الأمة، لأنه هو الذي يضمن للناس حياتهم، وأموالهم،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الإمام هو الهادي، والمربي، فلو يكن معصوماً لاحتاج إلى من يهديه، ولوجب عليه اتباع ذلك الهادي،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معصومان، بل جاء بها مع الألف واللام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ليدل على أنه إنما يقرر أمراً ثابتاً لهما، سواء أقال ذلك، أم لم يقله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متوهم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عن أمر اكتشفه هو، ولم يكن معروفاً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عن إمامة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خلافتهما، لأن الخلافة بمعنى الحاكمية والسلطة، شأن من شؤون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الإمامة فهي أعظم شأنا من الخلافة، وأوسع نطاقا من ناحية المسؤوليات المترتبة على الإمام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إمامان بعقبي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سبب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فلربما توهم متوهم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ينشئ لهما مقام الإمامة، وأن هذا المقام لهما يبدأ من لحظة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المراد أنهما ستكون لهما الإمامة في وقت ما بعد وفاته، فإمامة الحسن تبدأ بعد استشهاد علي، وإمامة الحسين تبدأ بعد استشهاد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وجود إنشائي فعلي، ولكن الوجود الفعلي للإمامة منفك عن الوجود الإنشائي حسبما 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إمامتهما منشأة من اللّه ورسوله، فهما إمامان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الجاعل لهذا المقام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إمامتهما الإنشائية ثابتة وحاصلة لهما منذ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أنها سوف تحدث بعد وفاة أبيهما والذي يكون بعد وفاة أبيهما هو فعلية الإمامة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وفعلية الإمامة للحسين بعد استشهاد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تراتبية التصدي العملي لمقام الإمامة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المتصدي له بالفعل، فإذا استشهد، فهما اللذان يتصديان له مع حفظ التراتبية بينهما أيضا، 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نيل أصل مقام الإمامة، وكذلك التصدي الفعلي سيكون لهما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فذلك يعني جعل حاكمين يتصديان للأمور في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مخالف لما جرت عليه الأمور في سياسة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الأمر بالذات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إلى التوضيحات التي صدرت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1" w:name="pg15805_172004"/>
    </w:p>
    <w:p>
      <w:pPr>
        <w:pStyle w:val="BookText"/>
        <w:rPr/>
      </w:pPr>
      <w:bookmarkEnd w:id="21"/>
      <w:r>
        <w:rPr>
          <w:rFonts w:ascii="IRNazanin" w:hAnsi="IRNazanin" w:eastAsia="IRNazanin"/>
          <w:color w:val="111111"/>
          <w:sz w:val="28"/>
          <w:sz w:val="28"/>
          <w:szCs w:val="28"/>
          <w:rtl w:val="true"/>
          <w:lang w:bidi="fa-IR"/>
        </w:rPr>
        <w:t xml:space="preserve">للدلالة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ساكتا، مسلما لأخيه ما دام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لهما بالحفظ، فهو يعرف من خلال ما لديه من علم خاص، ومن خلال شهادة الوقائع المتلاحقة، ما سوف يتعرضان له من كيد، وما سيواجهانه من مرارات وأخطار، من أعداء، لا يرقبون فى أحد إلا ولا ذمة ولا يتورعون عن سفك الدماء، حتى دماء الأنبياء والأوصياء في سبيل الوصول إلى مآربهم، ونيل مراداتهم</w:t>
      </w:r>
      <w:r>
        <w:rPr>
          <w:rFonts w:eastAsia="IRNazanin" w:cs="IRNazanin"/>
          <w:color w:val="111111"/>
          <w:sz w:val="28"/>
          <w:szCs w:val="28"/>
          <w:rtl w:val="true"/>
          <w:lang w:bidi="fa-IR"/>
        </w:rPr>
        <w:t>.</w:t>
      </w:r>
    </w:p>
    <w:p>
      <w:pPr>
        <w:pStyle w:val="Heading4"/>
        <w:numPr>
          <w:ilvl w:val="3"/>
          <w:numId w:val="1"/>
        </w:numPr>
        <w:rPr/>
      </w:pPr>
      <w:bookmarkStart w:id="22" w:name="__RefHeading___Toc13725517_2142443653"/>
      <w:bookmarkStart w:id="23" w:name="_Toc7"/>
      <w:bookmarkEnd w:id="22"/>
      <w:r>
        <w:rPr>
          <w:rtl w:val="true"/>
        </w:rPr>
        <w:t xml:space="preserve">علي </w:t>
      </w:r>
      <w:r>
        <w:rPr>
          <w:rtl w:val="true"/>
        </w:rPr>
        <w:t>«</w:t>
      </w:r>
      <w:r>
        <w:rPr>
          <w:rtl w:val="true"/>
        </w:rPr>
        <w:t>علیه السلام</w:t>
      </w:r>
      <w:r>
        <w:rPr>
          <w:rtl w:val="true"/>
        </w:rPr>
        <w:t xml:space="preserve">» </w:t>
      </w:r>
      <w:r>
        <w:rPr>
          <w:rtl w:val="true"/>
        </w:rPr>
        <w:t xml:space="preserve">للحسين </w:t>
      </w:r>
      <w:r>
        <w:rPr>
          <w:rtl w:val="true"/>
        </w:rPr>
        <w:t>«</w:t>
      </w:r>
      <w:r>
        <w:rPr>
          <w:rtl w:val="true"/>
        </w:rPr>
        <w:t>علیه السلام</w:t>
      </w:r>
      <w:r>
        <w:rPr>
          <w:rtl w:val="true"/>
        </w:rPr>
        <w:t xml:space="preserve">»: </w:t>
      </w:r>
      <w:r>
        <w:rPr>
          <w:rtl w:val="true"/>
        </w:rPr>
        <w:t>علمت ما جهلوا</w:t>
      </w:r>
      <w:r>
        <w:rPr>
          <w:rtl w:val="true"/>
        </w:rPr>
        <w:t>:</w:t>
      </w:r>
      <w:bookmarkEnd w:id="23"/>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الرزاز، عن خاله محمد بن الحسين بن أبي الخطاب عن نصر بن مزاحم، عن عمرو بن سعید، عن علي بن حماد، عن عمرو بن شمر، عن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أسوة أنت قدما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جهلوا، وسينتفع عالم بما علم، يا بني إسمع وأبصر من قبل أن يأتيك، فوالذي نفسي بيده ليسفكن بنو أمية دمك، ثم لا يزيلونك عن دينك، ولا ينسونك ذكر ربك</w:t>
      </w:r>
      <w:r>
        <w:rPr>
          <w:rFonts w:eastAsia="Amiri" w:cs="Amiri" w:ascii="Amiri" w:hAnsi="Amiri"/>
          <w:color w:val="111111"/>
          <w:sz w:val="28"/>
          <w:szCs w:val="28"/>
          <w:rtl w:val="true"/>
          <w:lang w:bidi="ar-SA"/>
        </w:rPr>
        <w:t xml:space="preserve">. </w:t>
      </w:r>
      <w:bookmarkStart w:id="24" w:name="pg15805_172005"/>
    </w:p>
    <w:p>
      <w:pPr>
        <w:pStyle w:val="BookText"/>
        <w:rPr/>
      </w:pPr>
      <w:bookmarkEnd w:id="24"/>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حسبي، أقررت بما أنزل اللّه، وأصدق قول نبي اللّه، ولا أكذب قول أبي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5" w:name="__RefHeading___Toc13725519_2142443653"/>
      <w:bookmarkStart w:id="26" w:name="_Toc8"/>
      <w:bookmarkEnd w:id="25"/>
      <w:r>
        <w:rPr>
          <w:rtl w:val="true"/>
        </w:rPr>
        <w:t xml:space="preserve">أنت أسوة قدما </w:t>
      </w:r>
      <w:r>
        <w:rPr>
          <w:rtl w:val="true"/>
        </w:rPr>
        <w:t>:</w:t>
      </w:r>
      <w:bookmarkEnd w:id="26"/>
    </w:p>
    <w:p>
      <w:pPr>
        <w:pStyle w:val="BookText"/>
        <w:rPr/>
      </w:pPr>
      <w:r>
        <w:rPr>
          <w:rFonts w:ascii="Amiri" w:hAnsi="Amiri" w:eastAsia="Amiri" w:cs="Amiri"/>
          <w:color w:val="111111"/>
          <w:sz w:val="28"/>
          <w:sz w:val="28"/>
          <w:szCs w:val="28"/>
          <w:rtl w:val="true"/>
          <w:lang w:bidi="ar-SA"/>
        </w:rPr>
        <w:t xml:space="preserve">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وتكسر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قد ثبت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ستكون قدوة وأسوة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ليكون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في كل ما تفعله وفيما تقدم عليه من أيام حياتك ستكون أسوة للناس في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المراد أن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منه قدوة في الجهاد، وأسوة في التضحية، والصبر والاهتمام بشؤون الدين، وفي عبادته وصلاته، ومواقفه، وسلوكه، و في سائر المعاني التي أظهرتها كربلاء، وما ظهر منه قبل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أهل الدين والإيمان سوف يبحثون في كل كبيرة وصغيرة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ليتأسوا به، وليسيروا على نهجه</w:t>
      </w:r>
      <w:r>
        <w:rPr>
          <w:rFonts w:eastAsia="IRNazanin" w:cs="IRNazanin"/>
          <w:color w:val="111111"/>
          <w:sz w:val="28"/>
          <w:szCs w:val="28"/>
          <w:rtl w:val="true"/>
          <w:lang w:bidi="fa-IR"/>
        </w:rPr>
        <w:t>.</w:t>
      </w:r>
    </w:p>
    <w:p>
      <w:pPr>
        <w:pStyle w:val="Heading4"/>
        <w:numPr>
          <w:ilvl w:val="3"/>
          <w:numId w:val="1"/>
        </w:numPr>
        <w:rPr/>
      </w:pPr>
      <w:bookmarkStart w:id="27" w:name="__RefHeading___Toc13725521_2142443653"/>
      <w:bookmarkStart w:id="28" w:name="_Toc9"/>
      <w:bookmarkEnd w:id="27"/>
      <w:r>
        <w:rPr>
          <w:rtl w:val="true"/>
        </w:rPr>
        <w:t xml:space="preserve">علمت ما جهلوا </w:t>
      </w:r>
      <w:r>
        <w:rPr>
          <w:rtl w:val="true"/>
        </w:rPr>
        <w:t>:</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الكلمة التي أطلقها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w:t>
      </w:r>
      <w:bookmarkStart w:id="29" w:name="pg15805_172006"/>
    </w:p>
    <w:p>
      <w:pPr>
        <w:pStyle w:val="BookText"/>
        <w:rPr/>
      </w:pPr>
      <w:bookmarkEnd w:id="29"/>
      <w:r>
        <w:rPr>
          <w:rFonts w:ascii="IRNazanin" w:hAnsi="IRNazanin" w:eastAsia="IRNazanin"/>
          <w:color w:val="111111"/>
          <w:sz w:val="28"/>
          <w:sz w:val="28"/>
          <w:szCs w:val="28"/>
          <w:rtl w:val="true"/>
          <w:lang w:bidi="fa-IR"/>
        </w:rPr>
        <w:t>أكثر من معنى، كان لا بد من طلب تحديد المراد، لكي لا يستفيد المصطادون بالماء العكر من هذا الإبهام لإثارة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يشيعون أن المراد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في الخير وفي الشر، وفي الحلو والمرّ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الأسوة قد تكون حسنة وقد لا تكون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سؤال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ما 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يسمع الناس من أمير المؤمنين نفسه التوضيح لمقاصده، فلا يبقى مجال للتهمة في ذلك</w:t>
      </w:r>
    </w:p>
    <w:p>
      <w:pPr>
        <w:pStyle w:val="BookText"/>
        <w:rPr/>
      </w:pPr>
      <w:r>
        <w:rPr>
          <w:rFonts w:ascii="IRNazanin" w:hAnsi="IRNazanin" w:eastAsia="IRNazanin"/>
          <w:color w:val="111111"/>
          <w:sz w:val="28"/>
          <w:sz w:val="28"/>
          <w:szCs w:val="28"/>
          <w:rtl w:val="true"/>
          <w:lang w:bidi="fa-IR"/>
        </w:rPr>
        <w:t xml:space="preserve">وقد أقام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مرتكزا على أساس العلم والدراية، الذي يمثل المعيار والضمانة للتعريف بالحق، وكشف المبهمات، وحل المشكلات بصورة صحيحة وقويمة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العلم هو المرجعية لتصويب المسارات، لأية فئة تريد أن تتصالح مع عقلها ووجدانها،وفطرتها بالالتزام بما تفرضه الهداية العلمية، التي تتوافق مع الفطرة السليمة، وهدي العقول المستقيمة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3725523_2142443653"/>
      <w:bookmarkStart w:id="31" w:name="_Toc10"/>
      <w:bookmarkEnd w:id="30"/>
      <w:r>
        <w:rPr>
          <w:rtl w:val="true"/>
        </w:rPr>
        <w:t xml:space="preserve">بنو أمية يسفكون دم الحسين </w:t>
      </w:r>
      <w:r>
        <w:rPr>
          <w:rtl w:val="true"/>
        </w:rPr>
        <w:t>«</w:t>
      </w:r>
      <w:r>
        <w:rPr>
          <w:rtl w:val="true"/>
        </w:rPr>
        <w:t>علیه السلام</w:t>
      </w:r>
      <w:r>
        <w:rPr>
          <w:rtl w:val="true"/>
        </w:rPr>
        <w:t>»:</w:t>
      </w:r>
      <w:bookmarkEnd w:id="31"/>
    </w:p>
    <w:p>
      <w:pPr>
        <w:pStyle w:val="BookText"/>
        <w:rPr/>
      </w:pPr>
      <w:r>
        <w:rPr>
          <w:rFonts w:ascii="Amiri" w:hAnsi="Amiri" w:eastAsia="Amiri" w:cs="Amiri"/>
          <w:color w:val="111111"/>
          <w:sz w:val="28"/>
          <w:sz w:val="28"/>
          <w:szCs w:val="28"/>
          <w:rtl w:val="true"/>
          <w:lang w:bidi="ar-SA"/>
        </w:rPr>
        <w:t>وطبيعي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يكون قائده هواه، وهو عبد لدنياه، فهو النقيض لمن يكون قائده علمه وعقله وفطرته ودينه، وهو عبد اللّه سبحانه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وسيعمل هذا النوع من الناس على إزالة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دينه ونهجه، وعلى أن ينسيه ذكر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يريد أن لا يرى أحداً في الوجود يأمره وينهاه، ويحدد له مساره، ويتحكم بمسيره ومصيره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أن يكون هواه هو الحاكم والمتسلط، وهو الآمر الناهي</w:t>
      </w:r>
      <w:r>
        <w:rPr>
          <w:rFonts w:eastAsia="IRNazanin" w:cs="IRNazanin"/>
          <w:color w:val="111111"/>
          <w:sz w:val="28"/>
          <w:szCs w:val="28"/>
          <w:rtl w:val="true"/>
          <w:lang w:bidi="fa-IR"/>
        </w:rPr>
        <w:t xml:space="preserve">.. </w:t>
      </w:r>
      <w:bookmarkStart w:id="32" w:name="pg15805_172007"/>
    </w:p>
    <w:p>
      <w:pPr>
        <w:pStyle w:val="BookText"/>
        <w:rPr/>
      </w:pPr>
      <w:bookmarkEnd w:id="32"/>
      <w:r>
        <w:rPr>
          <w:rFonts w:ascii="Amiri" w:hAnsi="Amiri" w:eastAsia="Amiri" w:cs="Amiri"/>
          <w:color w:val="111111"/>
          <w:sz w:val="28"/>
          <w:sz w:val="28"/>
          <w:szCs w:val="28"/>
          <w:rtl w:val="true"/>
          <w:lang w:bidi="ar-SA"/>
        </w:rPr>
        <w:t>فإن لم يمكن لهذا النوع من الناس فرض نظرته هذه على الآخرين فإنه سيحاربهم، ويقتلهم، حتى لو كانوا أنبياء أو 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بالذات هو ما أخبر علي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أقرّ به الحسين وسلم به واعتبره من الوحي الإلهي الذي جاء به رسول اللّه، بالرغم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ذلك في كلامه</w:t>
      </w:r>
      <w:r>
        <w:rPr>
          <w:rFonts w:eastAsia="IRNazanin" w:cs="IRNazanin"/>
          <w:color w:val="111111"/>
          <w:sz w:val="28"/>
          <w:szCs w:val="28"/>
          <w:rtl w:val="true"/>
          <w:lang w:bidi="fa-IR"/>
        </w:rPr>
        <w:t>.</w:t>
      </w:r>
    </w:p>
    <w:p>
      <w:pPr>
        <w:pStyle w:val="Heading4"/>
        <w:numPr>
          <w:ilvl w:val="3"/>
          <w:numId w:val="1"/>
        </w:numPr>
        <w:rPr/>
      </w:pPr>
      <w:bookmarkStart w:id="33" w:name="__RefHeading___Toc13725525_2142443653"/>
      <w:bookmarkStart w:id="34" w:name="_Toc11"/>
      <w:bookmarkEnd w:id="33"/>
      <w:r>
        <w:rPr>
          <w:rtl w:val="true"/>
        </w:rPr>
        <w:t xml:space="preserve">علي </w:t>
      </w:r>
      <w:r>
        <w:rPr>
          <w:rtl w:val="true"/>
        </w:rPr>
        <w:t>«</w:t>
      </w:r>
      <w:r>
        <w:rPr>
          <w:rtl w:val="true"/>
        </w:rPr>
        <w:t>علیه السلام</w:t>
      </w:r>
      <w:r>
        <w:rPr>
          <w:rtl w:val="true"/>
        </w:rPr>
        <w:t xml:space="preserve">» </w:t>
      </w:r>
      <w:r>
        <w:rPr>
          <w:rtl w:val="true"/>
        </w:rPr>
        <w:t xml:space="preserve">يسأل الحسين </w:t>
      </w:r>
      <w:r>
        <w:rPr>
          <w:rtl w:val="true"/>
        </w:rPr>
        <w:t>«</w:t>
      </w:r>
      <w:r>
        <w:rPr>
          <w:rtl w:val="true"/>
        </w:rPr>
        <w:t>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يا بني ما السؤدد؟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واحتمال الجريرة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أمانيك، والرضا بما يكفيك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الفقر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وشدة القنوط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المرء نفسه، وإسلامه عرسه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الخروق؟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أميرك، ومن يقدر على ضرك ونفعك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التفت إلى الحارث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علموا أولادكم </w:t>
      </w:r>
      <w:bookmarkStart w:id="35" w:name="pg15805_172008"/>
    </w:p>
    <w:p>
      <w:pPr>
        <w:pStyle w:val="BookText"/>
        <w:rPr/>
      </w:pPr>
      <w:bookmarkEnd w:id="35"/>
      <w:r>
        <w:rPr>
          <w:rFonts w:ascii="Amiri" w:hAnsi="Amiri" w:eastAsia="Amiri" w:cs="Amiri"/>
          <w:color w:val="111111"/>
          <w:sz w:val="28"/>
          <w:sz w:val="28"/>
          <w:szCs w:val="28"/>
          <w:rtl w:val="true"/>
          <w:lang w:bidi="ar-SA"/>
        </w:rPr>
        <w:t xml:space="preserve">هذه الحكم، فإنها زيادة في العقل والحزم والرأي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 لاحظ ما يلي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3725527_2142443653"/>
      <w:bookmarkStart w:id="37" w:name="_Toc12"/>
      <w:bookmarkEnd w:id="36"/>
      <w:r>
        <w:rPr>
          <w:rtl w:val="true"/>
        </w:rPr>
        <w:t>الحكمة جزء من الدين أيضاً</w:t>
      </w:r>
      <w:r>
        <w:rPr>
          <w:rtl w:val="true"/>
        </w:rPr>
        <w:t>:</w:t>
      </w:r>
      <w:bookmarkEnd w:id="3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هذه الآية المباركة على أن من مهمات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تعليم الناس الحكمة، وبيان وتلاوة الآيات عليهم، لأنها التي تزيد من يقينهم، وترسّخ اعتقاداتهم، وتزكية نفوسهم من كل رين وكدورة، ويعلمهم الكتاب بما فيه من حقائق، وشرائع وأحكام، وعِبَر وعظات، ويعلمهم الحكمة أيضاً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725529_2142443653"/>
      <w:bookmarkStart w:id="39" w:name="_Toc13"/>
      <w:bookmarkEnd w:id="38"/>
      <w:r>
        <w:rPr>
          <w:rtl w:val="true"/>
        </w:rPr>
        <w:t>الحكمة تحتاج إلى تعليم</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الآية المباركة المتقدمة على أن الحكمة تحتاج إلى تعليم، وليست في متناول أيدي الناس، كما قد يتوهم البعض، لأن الحكمة إذا كانت هي وضع الشيء في موضعه، فإن النجاح في هذا </w:t>
      </w:r>
      <w:bookmarkStart w:id="40" w:name="pg15805_172009"/>
    </w:p>
    <w:p>
      <w:pPr>
        <w:pStyle w:val="BookText"/>
        <w:rPr/>
      </w:pPr>
      <w:bookmarkEnd w:id="40"/>
      <w:r>
        <w:rPr>
          <w:rFonts w:ascii="Amiri" w:hAnsi="Amiri" w:eastAsia="Amiri" w:cs="Amiri"/>
          <w:color w:val="111111"/>
          <w:sz w:val="28"/>
          <w:sz w:val="28"/>
          <w:szCs w:val="28"/>
          <w:rtl w:val="true"/>
          <w:lang w:bidi="ar-SA"/>
        </w:rPr>
        <w:t>الأمر يحتاج إلى معرفة دقيقة وعميقة لأسرار الخلق، ولحقائق التكوين، ومدى تأثير أي قول أو فعل سلباً أو إيجاباً في تلك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الإنسان عاجز عن إدراك حقيقة نفسه، فهل يعرف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القارئ الكريم بالقول الذي شاع وذاع، وطرق الكثير من الأسماع،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 انطوى العالم الأكبر</w:t>
      </w:r>
    </w:p>
    <w:p>
      <w:pPr>
        <w:pStyle w:val="Heading4"/>
        <w:numPr>
          <w:ilvl w:val="3"/>
          <w:numId w:val="1"/>
        </w:numPr>
        <w:rPr/>
      </w:pPr>
      <w:bookmarkStart w:id="41" w:name="__RefHeading___Toc13725531_2142443653"/>
      <w:bookmarkStart w:id="42" w:name="_Toc14"/>
      <w:bookmarkEnd w:id="41"/>
      <w:r>
        <w:rPr>
          <w:rtl w:val="true"/>
        </w:rPr>
        <w:t>الممارسة العملية</w:t>
      </w:r>
      <w:r>
        <w:rPr>
          <w:rtl w:val="true"/>
        </w:rPr>
        <w:t>:</w:t>
      </w:r>
      <w:bookmarkEnd w:id="42"/>
    </w:p>
    <w:p>
      <w:p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أن يصدر أمره لكل الناس من خلال الحارث الأعور الهمداني،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أولادكم هذه الحكم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مارس عمليا هذا التعليم، من خلال أسئلة خمسة وجهها إلى ولده ليدل على أنه معني جداً بأن يكون ولده عارفاً بالحكمة، وعالماً بكل ما يتصل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هو وولده إمامين،للأمة، فإن الأخذ منهما، وطاعة أمرهما، والتأسي والاقتداء بهما يكون طبيعياً</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3725533_2142443653"/>
      <w:bookmarkStart w:id="44" w:name="_Toc15"/>
      <w:bookmarkEnd w:id="43"/>
      <w:r>
        <w:rPr>
          <w:rtl w:val="true"/>
        </w:rPr>
        <w:t>فوائد الحكم</w:t>
      </w:r>
      <w:r>
        <w:rPr>
          <w:rtl w:val="true"/>
        </w:rPr>
        <w:t>:</w:t>
      </w:r>
      <w:bookmarkEnd w:id="44"/>
    </w:p>
    <w:p>
      <w:pPr>
        <w:pStyle w:val="BookText"/>
        <w:rPr/>
      </w:pPr>
      <w:r>
        <w:rPr>
          <w:rFonts w:ascii="IRNazanin" w:hAnsi="IRNazanin" w:eastAsia="IRNazanin"/>
          <w:color w:val="111111"/>
          <w:sz w:val="28"/>
          <w:sz w:val="28"/>
          <w:szCs w:val="28"/>
          <w:rtl w:val="true"/>
          <w:lang w:bidi="fa-IR"/>
        </w:rPr>
        <w:t xml:space="preserve">وقد صرح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للحكم فوائد جليلة وجميلة، فهي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في العقل</w:t>
      </w:r>
      <w:r>
        <w:rPr>
          <w:rFonts w:eastAsia="Amiri" w:cs="Amiri" w:ascii="Amiri" w:hAnsi="Amiri"/>
          <w:color w:val="111111"/>
          <w:sz w:val="28"/>
          <w:szCs w:val="28"/>
          <w:rtl w:val="true"/>
          <w:lang w:bidi="ar-SA"/>
        </w:rPr>
        <w:t xml:space="preserve">. </w:t>
      </w:r>
      <w:bookmarkStart w:id="45" w:name="pg15805_172010"/>
    </w:p>
    <w:p>
      <w:pPr>
        <w:pStyle w:val="BookText"/>
        <w:rPr/>
      </w:pPr>
      <w:bookmarkEnd w:id="4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في الحزم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وظيفة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الإدراك ونيل المعاني، فإذا ازداد قوة وفعالية في هذا المجال، فإنه سيكون خير معين للإنسان في هذه الحياة، وفي التمييز بين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القدرة على اتخاذ المواقف وحمايتها ومناصرتها بشدة وثبات، ومن دون تردد أو ضعف في مقام الإجراء، فإن الأمور معه تكون أقرب إلى الانتظام، وأحرى بها أن تكون محققة للأهداف، ومن موجبات النجاح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لفت النظر إلى أن هذه الفقرة تعني أن للحكمة تأثيراً على المزاج الإنساني والحالة النفسية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انتهينا إلى الحديث عن الزيادة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يشير إلى أن من الضروري أن يصبح الإنسان المؤمن ذا قدرة على الابتكار، وله فكر جوال وخلاق، لا يتجمد في محيط المعارف المتوفرة لديه، حتى كأنه غير قادر على توظيفها في الاستنباط والاستنتاج</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3725535_2142443653"/>
      <w:bookmarkStart w:id="47" w:name="_Toc16"/>
      <w:bookmarkEnd w:id="46"/>
      <w:r>
        <w:rPr>
          <w:rtl w:val="true"/>
        </w:rPr>
        <w:t>رأى الملائكة، فعمي</w:t>
      </w:r>
      <w:r>
        <w:rPr>
          <w:rtl w:val="true"/>
        </w:rPr>
        <w:t>:</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نجاد 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يرمي نصالاً، ورأيت الملائكة تردّون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أو يردّون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أسهمه، فعميت، فذهبت إلى مولاي </w:t>
      </w:r>
      <w:bookmarkStart w:id="48" w:name="pg15805_172011"/>
    </w:p>
    <w:p>
      <w:pPr>
        <w:pStyle w:val="BookText"/>
        <w:rPr/>
      </w:pPr>
      <w:bookmarkEnd w:id="48"/>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فشكوت ذلك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رأيت الملائكة تردّ على أمير المؤمنين أسهمه؟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فمسح بيده على عيني، فرجعت بصيراً بقوة اللّه تعالى</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3725537_2142443653"/>
      <w:bookmarkStart w:id="50" w:name="_Toc17"/>
      <w:bookmarkEnd w:id="49"/>
      <w:r>
        <w:rPr>
          <w:rtl w:val="true"/>
        </w:rPr>
        <w:t>عمى نجاد لماذا؟</w:t>
      </w:r>
      <w:r>
        <w:rPr>
          <w:rtl w:val="true"/>
        </w:rPr>
        <w:t>!</w:t>
      </w:r>
      <w:bookmarkEnd w:id="50"/>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تحدثنا في الجزء الثاني من هذا الكتاب حين تحدثنا عن وضع الزهراء زغب جبرائيل في تمائم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يقال من أن من يرى جبرائيل يصاب بالعمى،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موضع ريب، بسبب وجود موارد كثيرة رأى الناس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والملائكة، ولم يصابوا بالعمى، فراجع ما ذكرناه هناك وهذه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نجاد قد عمي لرؤيته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وذكرنا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يزعم من أن جبرائيل كان يتمثل بصورة دحية الكلبي، يحتاج إلى تحقيق وتمحيص، لوجود ما يوم الريب في تمثل جبرائيل في صورته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فإنهم ذكروا نصوصاً عديدة تدل على رؤية </w:t>
      </w:r>
    </w:p>
    <w:p>
      <w:pPr>
        <w:pStyle w:val="BookText"/>
        <w:rPr/>
      </w:pPr>
      <w:r>
        <w:rPr>
          <w:rFonts w:ascii="Amiri" w:hAnsi="Amiri" w:eastAsia="Amiri" w:cs="Amiri"/>
          <w:color w:val="111111"/>
          <w:sz w:val="28"/>
          <w:sz w:val="28"/>
          <w:szCs w:val="28"/>
          <w:rtl w:val="true"/>
          <w:lang w:bidi="ar-SA"/>
        </w:rPr>
        <w:t>بعض الأشخاص لجبرائيل في صورة دحية، ومنهم عائشة، ولم يصابوا بالعمى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على أن رؤية جبرائيل في صورة دحية لا توجب العمى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دحية عندي فلا يدخلن عليَّ أحد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رؤيته عنده إذا كانت توجب العمى، فإن ذلك يكفي رادعاً له عن الاقتراب من ذلك المكان، من دون حاجة إلى النهي عن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أجل 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الاحتمال بعيداً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ما رآه أحد إلا ذهب بصره إلا أن يكون نبيّاً </w:t>
      </w:r>
      <w:r>
        <w:rPr>
          <w:rStyle w:val="FootnoteAnchor"/>
          <w:rtl w:val="true"/>
        </w:rPr>
        <w:footnoteReference w:id="9"/>
      </w:r>
      <w:r>
        <w:rPr>
          <w:rFonts w:ascii="Amiri" w:hAnsi="Amiri" w:eastAsia="Amiri" w:cs="Amiri"/>
          <w:color w:val="111111"/>
          <w:sz w:val="28"/>
          <w:sz w:val="28"/>
          <w:szCs w:val="28"/>
          <w:rtl w:val="true"/>
          <w:lang w:bidi="ar-SA"/>
        </w:rPr>
        <w:t>، يراد به طمسها مؤقتاً لمنع الرائي من مواصلة النظر، فيكون نوعاً من إلقاء الحجاب على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ذكرناه آنفا لا يعني أننا نزعم أن عمى نجاد لرؤيته الملائكة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قد حدث بالفعل، وذلك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لإشغال نجاد بنفسه، ولينصرف عن متابعة ما يجري، وليزيد إيمانه من خلال ظهور هذه الكرامة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1" w:name="pg15805_172013"/>
    </w:p>
    <w:p>
      <w:pPr>
        <w:pStyle w:val="BookText"/>
        <w:rPr/>
      </w:pPr>
      <w:bookmarkEnd w:id="51"/>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نجاد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يرى هذه الكرامة الإلهية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هذا الحدث في جملة مدخراته الإيمانية، التي تصونه من فتكات الشبهات، ومن عوادي المغريات</w:t>
      </w:r>
      <w:r>
        <w:rPr>
          <w:rFonts w:eastAsia="IRNazanin" w:cs="IRNazanin"/>
          <w:color w:val="111111"/>
          <w:sz w:val="28"/>
          <w:szCs w:val="28"/>
          <w:rtl w:val="true"/>
          <w:lang w:bidi="fa-IR"/>
        </w:rPr>
        <w:t>.</w:t>
      </w:r>
    </w:p>
    <w:p>
      <w:pPr>
        <w:pStyle w:val="Heading4"/>
        <w:numPr>
          <w:ilvl w:val="3"/>
          <w:numId w:val="1"/>
        </w:numPr>
        <w:rPr/>
      </w:pPr>
      <w:bookmarkStart w:id="52" w:name="__RefHeading___Toc13725539_2142443653"/>
      <w:bookmarkStart w:id="53" w:name="_Toc18"/>
      <w:bookmarkEnd w:id="52"/>
      <w:r>
        <w:rPr>
          <w:rtl w:val="true"/>
        </w:rPr>
        <w:t>رمي السهام لماذا؟</w:t>
      </w:r>
      <w:r>
        <w:rPr>
          <w:rtl w:val="true"/>
        </w:rPr>
        <w:t>!</w:t>
      </w:r>
      <w:bookmarkEnd w:id="53"/>
    </w:p>
    <w:p>
      <w:pPr>
        <w:pStyle w:val="BookText"/>
        <w:rPr/>
      </w:pPr>
      <w:r>
        <w:rPr>
          <w:rFonts w:ascii="IRNazanin" w:hAnsi="IRNazanin" w:eastAsia="IRNazanin"/>
          <w:color w:val="111111"/>
          <w:sz w:val="28"/>
          <w:sz w:val="28"/>
          <w:szCs w:val="28"/>
          <w:rtl w:val="true"/>
          <w:lang w:bidi="fa-IR"/>
        </w:rPr>
        <w:t xml:space="preserve">ومن الطبيعي أن يسأل سائل عن سبب رمي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السهام، هل كان يرميها على هدف، أو بلا 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الرمي العشوائي للسهام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الملائكة لترد السهام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العبثي لا يصدر عن عاقل، فما بالك بالإمام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يرمي بسهامه على هدف، فما هو ذلك الهدف؟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بالهدف، فإن عدم معرفتنا به لا تضر، ما دمنا ملتزمين بالقاعدة القاضية بنفي العبث عن الإمام، ومع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يحارب مردة الجن وعتاتهم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حارب الجن </w:t>
      </w:r>
      <w:bookmarkStart w:id="54" w:name="pg15805_172014"/>
    </w:p>
    <w:p>
      <w:pPr>
        <w:pStyle w:val="BookText"/>
        <w:rPr/>
      </w:pPr>
      <w:bookmarkEnd w:id="54"/>
      <w:r>
        <w:rPr>
          <w:rFonts w:ascii="IRNazanin" w:hAnsi="IRNazanin" w:eastAsia="IRNazanin"/>
          <w:color w:val="111111"/>
          <w:sz w:val="28"/>
          <w:sz w:val="28"/>
          <w:szCs w:val="28"/>
          <w:rtl w:val="true"/>
          <w:lang w:bidi="fa-IR"/>
        </w:rPr>
        <w:t>بالفعل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الحديث روته العامة، كما روته الخاصة، ولم يتناكروا شيئاً منه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بعض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أمير المؤمنين في مقام التدرّب والتمرن على رمي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مقام تطبيق بعض مهارات الرمي ليتعلمها منه الناس، وكانت الملائكة تأتيه بالسهام ليرميها مجدداً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لكننا نرى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إلى التدريب، ولا إلى تطبيق المهارات، فإن حسن التقدير، والضبط والسيطرة، وسلامة واعتدال تكوينه يغنيه عن ذلك</w:t>
      </w:r>
      <w:r>
        <w:rPr>
          <w:rFonts w:eastAsia="IRNazanin" w:cs="IRNazanin"/>
          <w:color w:val="111111"/>
          <w:sz w:val="28"/>
          <w:szCs w:val="28"/>
          <w:rtl w:val="true"/>
          <w:lang w:bidi="fa-IR"/>
        </w:rPr>
        <w:t>.</w:t>
      </w:r>
    </w:p>
    <w:p>
      <w:pPr>
        <w:pStyle w:val="Heading4"/>
        <w:numPr>
          <w:ilvl w:val="3"/>
          <w:numId w:val="1"/>
        </w:numPr>
        <w:rPr/>
      </w:pPr>
      <w:bookmarkStart w:id="55" w:name="__RefHeading___Toc13725541_2142443653"/>
      <w:bookmarkStart w:id="56" w:name="_Toc19"/>
      <w:bookmarkEnd w:id="55"/>
      <w:r>
        <w:rPr>
          <w:rtl w:val="true"/>
        </w:rPr>
        <w:t>هذان ابنا الرسول، وهذا ابني</w:t>
      </w:r>
      <w:r>
        <w:rPr>
          <w:rtl w:val="true"/>
        </w:rPr>
        <w:t>:</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الأصفر بعث إلى معاوية بمسائل عجز عن </w:t>
      </w:r>
    </w:p>
    <w:p>
      <w:pPr>
        <w:pStyle w:val="BookText"/>
        <w:rPr/>
      </w:pPr>
      <w:r>
        <w:rPr>
          <w:rFonts w:ascii="IRNazanin" w:hAnsi="IRNazanin" w:eastAsia="IRNazanin"/>
          <w:color w:val="111111"/>
          <w:sz w:val="28"/>
          <w:sz w:val="28"/>
          <w:szCs w:val="28"/>
          <w:rtl w:val="true"/>
          <w:lang w:bidi="fa-IR"/>
        </w:rPr>
        <w:t xml:space="preserve">الإجابة عنها، فأرسلها مع 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ليجيب عنها دون أن يعلم بأنها من قبل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ابن الأصفر قد وعد معاوية بأنه إن أجاب عنها فسيتبعه، ويرسل إليه بالجائزة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كشف أمر الرسول، وقرره، فأقر له بما جاء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بالحسن والحسين، ومحمد، فأحضروا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شامی هذان ابنا رسول اللّه، وهذا ابنى، فاسأل أيهم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ذا الوفرة يعني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نكتفي بهذا القدر من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 الشامي عما أراد، وأجابه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الشامى الأجوبة إلى معاوية وأرسلها معاوية إلى ابن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الأصفر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لم تكلمني بغير كلامك، وتجيبني بغير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بالمسيح ما هذا جوابك، وما هو إلا من معدن النبوة، وموضع </w:t>
      </w:r>
      <w:bookmarkStart w:id="57" w:name="pg15805_172016"/>
    </w:p>
    <w:p>
      <w:pPr>
        <w:pStyle w:val="BookText"/>
        <w:rPr/>
      </w:pPr>
      <w:bookmarkEnd w:id="57"/>
      <w:r>
        <w:rPr>
          <w:rFonts w:ascii="Amiri" w:hAnsi="Amiri" w:eastAsia="Amiri" w:cs="Amiri"/>
          <w:color w:val="111111"/>
          <w:sz w:val="28"/>
          <w:sz w:val="28"/>
          <w:szCs w:val="28"/>
          <w:rtl w:val="true"/>
          <w:lang w:bidi="ar-SA"/>
        </w:rPr>
        <w:t>الرسالة، وأما أنت فلو سألتني در هما ما أعطيتك</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طمع معاوية بحفظ هيبته، وبأن يتبعه ابن الأصفر، ويهدي له الجوائز والأموال هو السبب في بحثه عن أجوبة المسائل التي بعث بها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لا نريد شرح مداليل الرواية، ولا استيعاب الكلام حول ما جرى، بل نريد أن نبرز ما يرتبط منها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هو موضوع هذا الكتاب</w:t>
      </w:r>
      <w:r>
        <w:rPr>
          <w:rFonts w:eastAsia="IRNazanin" w:cs="IRNazanin"/>
          <w:color w:val="111111"/>
          <w:sz w:val="28"/>
          <w:szCs w:val="28"/>
          <w:rtl w:val="true"/>
          <w:lang w:bidi="fa-IR"/>
        </w:rPr>
        <w:t>.</w:t>
      </w:r>
    </w:p>
    <w:p>
      <w:pPr>
        <w:pStyle w:val="Heading4"/>
        <w:numPr>
          <w:ilvl w:val="3"/>
          <w:numId w:val="1"/>
        </w:numPr>
        <w:rPr/>
      </w:pPr>
      <w:bookmarkStart w:id="58" w:name="__RefHeading___Toc13725543_2142443653"/>
      <w:bookmarkStart w:id="59" w:name="_Toc20"/>
      <w:bookmarkEnd w:id="58"/>
      <w:r>
        <w:rPr>
          <w:rtl w:val="true"/>
        </w:rPr>
        <w:t>ابن الحنفية يجيب أيضاً</w:t>
      </w:r>
      <w:r>
        <w:rPr>
          <w:rtl w:val="true"/>
        </w:rPr>
        <w:t>:</w:t>
      </w:r>
      <w:bookmarkEnd w:id="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في النص المتقدم للرواية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ضمن لذلك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يسمع الجواب من أي واحد يختاره من أبنائه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شهادة عظيمة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محمد، بالإضافة إلى أخويه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تدل على رسوخ قدم ابن الحنفية في العلم الذي تعلمه من أبيه بالدرجة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طالب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بميراثه من علم أبيه، فدفعا إليه،صحيفة ولو أعطياه أكثر منها لهلك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أن الصحيفة أقل من شبر، أو أكبر من أربع أصابع</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طلب حضور ولده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حضوره اتفاقياً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أول الأمر بصدد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إظهار وإشهار فضل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لطلب حضوره لولا ذلك، لأننا لم نجد له أي فعل، أو رد فعل، سوى هذا الذي ذكرناه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يؤكد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نسبه إلى نفسه، لم يكن المقصود هو نسبة البنوة والأبوة الحقيقية، فإن أحداً لا يشك في بنوته الحقيقية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هو إظهار الاعتزاز به والثناء عليه، بأنه قد ورث من علمه، ومن صفاته وحالاته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ليس بالضرورة أن يكون في مستوى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له مقام العصمة، لأنه لا يجب في جميع أولاده أن يكونوا أئمة ليكون لهم مقام العصمة والولاية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ببنوة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وراثة علم النبوة، ومقام الإمامة، وصفاتها، وميزاتها، فقد عرفنا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عاش إبراهيم لكان نبيا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والحسنان، وإن لم يكونا من الأنبياء، </w:t>
      </w:r>
    </w:p>
    <w:p>
      <w:pPr>
        <w:pStyle w:val="BookText"/>
        <w:rPr/>
      </w:pPr>
      <w:r>
        <w:rPr>
          <w:rFonts w:ascii="Amiri" w:hAnsi="Amiri" w:eastAsia="Amiri" w:cs="Amiri"/>
          <w:color w:val="111111"/>
          <w:sz w:val="28"/>
          <w:sz w:val="28"/>
          <w:szCs w:val="28"/>
          <w:rtl w:val="true"/>
          <w:lang w:bidi="ar-SA"/>
        </w:rPr>
        <w:t>ولكنهما يملكان سماتهم، وصفاتهم وعلمهم، وعصمتهم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فهما ابنا الرسول ولادة بواسطة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ابناه الوارثان لعلمه، وخصائصه، ولهما مقاماته وصلاحياته من بعده، وهما شاهدان على الأمة، وتنتقل إليهما بعد أبيهما جميع الشؤون والميزات، والصلاحيات التي كانت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ما استثني بصورة صريحة، واختص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الخلق أجمعين، مثل جواز التزويج بأكثر من أربع نساء، ومثل درجة النبوة، ونحو ذلك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وترى ما أرى إلا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 وزير، وإنك لعلى خیر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الشامي هو الذي اختار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ربما لتوهمه أنه هو الأحرى بالإجابة على ما يريد من حيث أنه يحتمل أنه هو الأكبر سنا من الإمام الحسين، فضلا عن محمد بن الحنفية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لا تتناسب مع ما يقال حول عمر وتاريخ ولادة ابن الحنفية، فعلى بعض الأقوال لم يكن قد ولد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يصرح بأن رسول معاوية قد لقي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رحبة الكوفة، والناس متراكمون، فمن بين مستفت، ومن بين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قد حصل في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ابن الحنفية رجلاً كاملاً، وقد حمل الراية يوم </w:t>
      </w:r>
    </w:p>
    <w:p>
      <w:pPr>
        <w:pStyle w:val="BookText"/>
        <w:rPr/>
      </w:pPr>
      <w:r>
        <w:rPr>
          <w:rFonts w:ascii="IRNazanin" w:hAnsi="IRNazanin" w:eastAsia="IRNazanin"/>
          <w:color w:val="111111"/>
          <w:sz w:val="28"/>
          <w:sz w:val="28"/>
          <w:szCs w:val="28"/>
          <w:rtl w:val="true"/>
          <w:lang w:bidi="fa-IR"/>
        </w:rPr>
        <w:t>الجمل، وقاتل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ذكرنا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شواهد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شواهد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أول خلافة أبي بكر بعد استشهاد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فحتى لو أخذنا بهذا القول المؤيد بالشواهد، فإن صغر سن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الشامي من سؤاله، ومن أن يضعه أبوه في موقع المسؤول ما دام واثقا من أنه سيكون قادراً على الإجابة، ولو كان في عمر سنة ونصف، أو سنتين، أو أكثر</w:t>
      </w:r>
      <w:r>
        <w:rPr>
          <w:rFonts w:eastAsia="Amiri" w:cs="Amiri" w:ascii="Amiri" w:hAnsi="Amiri"/>
          <w:color w:val="111111"/>
          <w:sz w:val="28"/>
          <w:szCs w:val="28"/>
          <w:rtl w:val="true"/>
          <w:lang w:bidi="ar-SA"/>
        </w:rPr>
        <w:t xml:space="preserve">. </w:t>
      </w:r>
      <w:bookmarkStart w:id="60" w:name="pg15805_172022"/>
    </w:p>
    <w:p>
      <w:pPr>
        <w:pStyle w:val="Heading3"/>
        <w:numPr>
          <w:ilvl w:val="2"/>
          <w:numId w:val="1"/>
        </w:numPr>
        <w:rPr/>
      </w:pPr>
      <w:bookmarkStart w:id="61" w:name="__RefHeading___Toc13725545_2142443653"/>
      <w:bookmarkStart w:id="62" w:name="_Toc21"/>
      <w:bookmarkEnd w:id="60"/>
      <w:bookmarkEnd w:id="61"/>
      <w:r>
        <w:rPr>
          <w:rtl w:val="true"/>
        </w:rPr>
        <w:t>الفصل الثالث</w:t>
      </w:r>
      <w:r>
        <w:rPr>
          <w:rtl w:val="true"/>
        </w:rPr>
        <w:t xml:space="preserve">: </w:t>
      </w:r>
      <w:r>
        <w:rPr>
          <w:rtl w:val="true"/>
        </w:rPr>
        <w:t xml:space="preserve">علي والحسين </w:t>
      </w:r>
      <w:r>
        <w:rPr>
          <w:rtl w:val="true"/>
        </w:rPr>
        <w:t>«</w:t>
      </w:r>
      <w:r>
        <w:rPr>
          <w:rtl w:val="true"/>
        </w:rPr>
        <w:t>علیهما السلام</w:t>
      </w:r>
      <w:r>
        <w:rPr>
          <w:rtl w:val="true"/>
        </w:rPr>
        <w:t xml:space="preserve">».. </w:t>
      </w:r>
      <w:r>
        <w:rPr>
          <w:rtl w:val="true"/>
        </w:rPr>
        <w:t>والدعاء</w:t>
      </w:r>
      <w:r>
        <w:rPr>
          <w:rtl w:val="true"/>
        </w:rPr>
        <w:t>..</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13725547_2142443653"/>
      <w:bookmarkStart w:id="64" w:name="_Toc22"/>
      <w:bookmarkEnd w:id="63"/>
      <w:r>
        <w:rPr>
          <w:rtl w:val="true"/>
        </w:rPr>
        <w:t>اشارة</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805_172024"/>
      <w:bookmarkStart w:id="66" w:name="pg15805_172024"/>
      <w:bookmarkEnd w:id="66"/>
    </w:p>
    <w:p>
      <w:pPr>
        <w:pStyle w:val="Heading4"/>
        <w:numPr>
          <w:ilvl w:val="3"/>
          <w:numId w:val="1"/>
        </w:numPr>
        <w:rPr/>
      </w:pPr>
      <w:bookmarkStart w:id="67" w:name="pg15805_172024"/>
      <w:bookmarkStart w:id="68" w:name="__RefHeading___Toc13725549_2142443653"/>
      <w:bookmarkStart w:id="69" w:name="_Toc23"/>
      <w:bookmarkEnd w:id="67"/>
      <w:bookmarkEnd w:id="68"/>
      <w:r>
        <w:rPr>
          <w:rtl w:val="true"/>
        </w:rPr>
        <w:t>دعاء العشرات</w:t>
      </w:r>
      <w:r>
        <w:rPr>
          <w:rtl w:val="true"/>
        </w:rPr>
        <w:t>:</w:t>
      </w:r>
      <w:bookmarkEnd w:id="69"/>
    </w:p>
    <w:p>
      <w:pPr>
        <w:pStyle w:val="BookText"/>
        <w:rPr/>
      </w:pPr>
      <w:r>
        <w:rPr>
          <w:rFonts w:ascii="IRNazanin" w:hAnsi="IRNazanin" w:eastAsia="IRNazanin"/>
          <w:color w:val="111111"/>
          <w:sz w:val="28"/>
          <w:sz w:val="28"/>
          <w:szCs w:val="28"/>
          <w:rtl w:val="true"/>
          <w:lang w:bidi="fa-IR"/>
        </w:rPr>
        <w:t xml:space="preserve">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ما نكتمه، ولا نعلمه غيرنا، أشهد على أبي أنه حدثني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إنه لا بد من أن تمضي مقادير اللّه وأحكامه على ما أحب وقضى، وسينفذ اللّه قضاءه وقدره وحكمه فيك، فعاهدني أن لا تلفظ بكلام أسره إليك حتى أموت، وبعد موتي باثني عشر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وأخبرك بخبر أصله عن اللّه تقول غدوة وعشية، فيشتغل به ألف ألف ملك، يعطى كل منهم قوة ألف ألف كاتب في سرعة الكتابة، ويوكل بالاستغفار لك ألف ألف ملك، يعطى كل ملك مستغفر قوة ألف ألف متكلم في سرعة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ويبنى لك في دار السلام ألف ألف بيت في مائة قصر، يكون فيه من جيران أهله، ويبنى لك في الفردوس ألف بيت في مائة قصر يكون لك جار جدك، ويبنى لك في جنات عدن ألف ألف مدينة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ويحشر معك في قبرك كتاب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لا سبيل عليك للفزع، ولا للخوف، ولا لزلازل الصراط، ولا لعذاب النار، ولا تدعو بدعوة </w:t>
      </w:r>
    </w:p>
    <w:p>
      <w:pPr>
        <w:pStyle w:val="BookText"/>
        <w:rPr/>
      </w:pPr>
      <w:r>
        <w:rPr>
          <w:rFonts w:ascii="Amiri" w:hAnsi="Amiri" w:eastAsia="Amiri" w:cs="Amiri"/>
          <w:color w:val="111111"/>
          <w:sz w:val="28"/>
          <w:sz w:val="28"/>
          <w:szCs w:val="28"/>
          <w:rtl w:val="true"/>
          <w:lang w:bidi="ar-SA"/>
        </w:rPr>
        <w:t>فتحب أن تجاب في يومك، فيمسي عليك يومك إلا أتاك كائنة ما كانت، بالغة ما بلغت، في أي نحو كانت</w:t>
      </w:r>
    </w:p>
    <w:p>
      <w:pPr>
        <w:pStyle w:val="BookText"/>
        <w:rPr/>
      </w:pPr>
      <w:r>
        <w:rPr>
          <w:rFonts w:ascii="Amiri" w:hAnsi="Amiri" w:eastAsia="Amiri" w:cs="Amiri"/>
          <w:color w:val="111111"/>
          <w:sz w:val="28"/>
          <w:sz w:val="28"/>
          <w:szCs w:val="28"/>
          <w:rtl w:val="true"/>
          <w:lang w:bidi="ar-SA"/>
        </w:rPr>
        <w:t>ولا تموت إلا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وتحيا ما حييت وأنت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يصيبك فقر أبداً، ولا جنون ولا 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لك في كل يوم بعدد الثقلين كل نفس ألف ألف حسنة، ويمحى عنك ألف ألف سيئة، ويرفع لك ألف ألف درجة، ويستغفر لك العرش والكرسي حتى تقف بين يدي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تطلب لأحد حاجة إلا قضاها، ولا تطلب إلى اللّه حاجة لك ولغيرك إلى آخر الدهر في دنياك وآخرتك إلا قضاها فعاهدني كما أذكره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عاهدني يا أبه على ما أحببت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أعاهدك على أن تكتم علي، فإذا بلغ محل منيتك فلا تعلمه أحداً سوانا أهل البيت، أو شيعتنا، أو أولياءنا وموالينا، فإنك أنت إن فعلت ذلك طلب الناس إلى ربهم الحوائج في كل نحو فقضاها، فأنا أحب أن يتم اللّه بكم أهل البيت بما علمني ما أعلمك ما أنتم فيه تحشرون، لا خوف عليكم ولا أنتم تحزنون</w:t>
      </w:r>
      <w:r>
        <w:rPr>
          <w:rFonts w:eastAsia="Amiri" w:cs="Amiri" w:ascii="Amiri" w:hAnsi="Amiri"/>
          <w:color w:val="111111"/>
          <w:sz w:val="28"/>
          <w:szCs w:val="28"/>
          <w:rtl w:val="true"/>
          <w:lang w:bidi="ar-SA"/>
        </w:rPr>
        <w:t xml:space="preserve">. </w:t>
      </w:r>
      <w:bookmarkStart w:id="70" w:name="pg15805_172026"/>
    </w:p>
    <w:p>
      <w:pPr>
        <w:pStyle w:val="BookText"/>
        <w:rPr/>
      </w:pPr>
      <w:bookmarkEnd w:id="70"/>
      <w:r>
        <w:rPr>
          <w:rFonts w:ascii="IRNazanin" w:hAnsi="IRNazanin" w:eastAsia="IRNazanin"/>
          <w:color w:val="111111"/>
          <w:sz w:val="28"/>
          <w:sz w:val="28"/>
          <w:szCs w:val="28"/>
          <w:rtl w:val="true"/>
          <w:lang w:bidi="fa-IR"/>
        </w:rPr>
        <w:t xml:space="preserve">فعاهد الحسين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إن شاء اللّه ذلك فقل هذا الدعاء </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الدعاء المعروف بدعاء العشرات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71" w:name="__RefHeading___Toc13725551_2142443653"/>
      <w:bookmarkStart w:id="72" w:name="_Toc24"/>
      <w:bookmarkEnd w:id="71"/>
      <w:r>
        <w:rPr>
          <w:rtl w:val="true"/>
        </w:rPr>
        <w:t>لماذا العهد؟</w:t>
      </w:r>
      <w:r>
        <w:rPr>
          <w:rtl w:val="true"/>
        </w:rPr>
        <w:t>!</w:t>
      </w:r>
      <w:bookmarkEnd w:id="72"/>
    </w:p>
    <w:p>
      <w:pPr>
        <w:pStyle w:val="BookText"/>
        <w:rPr/>
      </w:pPr>
      <w:r>
        <w:rPr>
          <w:rFonts w:ascii="IRNazanin" w:hAnsi="IRNazanin" w:eastAsia="IRNazanin"/>
          <w:color w:val="111111"/>
          <w:sz w:val="28"/>
          <w:sz w:val="28"/>
          <w:szCs w:val="28"/>
          <w:rtl w:val="true"/>
          <w:lang w:bidi="fa-IR"/>
        </w:rPr>
        <w:t xml:space="preserve">إن هذا التشديد في هذا الأمر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وإصرار أبيه عليه بأن يعاهده على عدم إعطاء الدعاء لغير أهل البيت وشيعتهم ليس للتأكد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يلتزم بهذا الأمر، لأن الحسين لا يخلّ بوعده، فهل يخلّ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لكي يعرف الناس قيمة ما ادخره أئمتهم لهم من كنوز لا تقدر بثمن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لا تقع هذه الجواهر الثمينة في أيدي غير أهلها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وسياسة كتمان العلم عن غير أهله سياسة حكيمة وسليمة، لأن من ليس أهلاً للعلم سيكون سبباً في إهماله وتضييعه، وربما عمل على تشويهه، أو وظفه في خدمة شهواته، وأهوائه، وفي إشاعة </w:t>
      </w:r>
      <w:bookmarkStart w:id="73" w:name="pg15805_172027"/>
    </w:p>
    <w:p>
      <w:pPr>
        <w:pStyle w:val="BookText"/>
        <w:rPr/>
      </w:pPr>
      <w:bookmarkEnd w:id="73"/>
      <w:r>
        <w:rPr>
          <w:rFonts w:ascii="Amiri" w:hAnsi="Amiri" w:eastAsia="Amiri" w:cs="Amiri"/>
          <w:color w:val="111111"/>
          <w:sz w:val="28"/>
          <w:sz w:val="28"/>
          <w:szCs w:val="28"/>
          <w:rtl w:val="true"/>
          <w:lang w:bidi="ar-SA"/>
        </w:rPr>
        <w:t>المنكر، وتقوية الباطل وإشاعته، وتأييده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تجد النهي عن تمكين الجهال من الحكمة، ففي وصية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لهشام يا هشام، لا تمنحوا الجهال الحِكَمَ فتظلموها، ولا تمنعوها أهلها فتظلموهم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 ذلك روي عن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الحكماء ضيعوا الحكمة لما وضعوها في غير أهلها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3725553_2142443653"/>
      <w:bookmarkStart w:id="75" w:name="_Toc25"/>
      <w:bookmarkEnd w:id="74"/>
      <w:r>
        <w:rPr>
          <w:rtl w:val="true"/>
        </w:rPr>
        <w:t>تحديد مدة الكتمان</w:t>
      </w:r>
      <w:r>
        <w:rPr>
          <w:rtl w:val="true"/>
        </w:rPr>
        <w:t>:</w:t>
      </w:r>
      <w:bookmarkEnd w:id="75"/>
    </w:p>
    <w:p>
      <w:pPr>
        <w:pStyle w:val="BookText"/>
        <w:rPr/>
      </w:pPr>
      <w:r>
        <w:rPr>
          <w:rFonts w:ascii="Amiri" w:hAnsi="Amiri" w:eastAsia="Amiri" w:cs="Amiri"/>
          <w:color w:val="111111"/>
          <w:sz w:val="28"/>
          <w:sz w:val="28"/>
          <w:szCs w:val="28"/>
          <w:rtl w:val="true"/>
          <w:lang w:bidi="ar-SA"/>
        </w:rPr>
        <w:t>قد يفهم من سياق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الكتمان الحسيني للسر الذي أعلمه به أبوه، هو فيما يبدو سر خاص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يرتبط بخصوصيات تتعلق بقضاء اللّه وحكمه فيه في نفسه، وما يجري عليه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السر هو الذي يجب أن يبقى مخفياً إلى ما بعد استشهاد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باثني عشر شهراً</w:t>
      </w:r>
      <w:r>
        <w:rPr>
          <w:rFonts w:eastAsia="IRNazanin" w:cs="IRNazanin"/>
          <w:color w:val="111111"/>
          <w:sz w:val="28"/>
          <w:szCs w:val="28"/>
          <w:rtl w:val="true"/>
          <w:lang w:bidi="fa-IR"/>
        </w:rPr>
        <w:t xml:space="preserve">. </w:t>
      </w:r>
      <w:bookmarkStart w:id="76" w:name="pg15805_172028"/>
    </w:p>
    <w:p>
      <w:pPr>
        <w:pStyle w:val="BookText"/>
        <w:rPr/>
      </w:pPr>
      <w:bookmarkEnd w:id="76"/>
      <w:r>
        <w:rPr>
          <w:rFonts w:ascii="IRNazanin" w:hAnsi="IRNazanin" w:eastAsia="IRNazanin"/>
          <w:color w:val="111111"/>
          <w:sz w:val="28"/>
          <w:sz w:val="28"/>
          <w:szCs w:val="28"/>
          <w:rtl w:val="true"/>
          <w:lang w:bidi="fa-IR"/>
        </w:rPr>
        <w:t xml:space="preserve">أما ما سوف ينشأ من الاستفادة من دعاء العشرات وما يترتب عليه من آثار عظيمة، وفوائد جليلة، فهو مرهون بكتمان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عن غير أهل البيت وشيعتهم، فإن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تحقق الأثر المطلوب لهذا الدعاء على من يدعو به</w:t>
      </w:r>
      <w:r>
        <w:rPr>
          <w:rFonts w:eastAsia="IRNazanin" w:cs="IRNazanin"/>
          <w:color w:val="111111"/>
          <w:sz w:val="28"/>
          <w:szCs w:val="28"/>
          <w:rtl w:val="true"/>
          <w:lang w:bidi="fa-IR"/>
        </w:rPr>
        <w:t>.</w:t>
      </w:r>
    </w:p>
    <w:p>
      <w:pPr>
        <w:pStyle w:val="Heading4"/>
        <w:numPr>
          <w:ilvl w:val="3"/>
          <w:numId w:val="1"/>
        </w:numPr>
        <w:rPr/>
      </w:pPr>
      <w:bookmarkStart w:id="77" w:name="__RefHeading___Toc13725555_2142443653"/>
      <w:bookmarkStart w:id="78" w:name="_Toc26"/>
      <w:bookmarkEnd w:id="77"/>
      <w:r>
        <w:rPr>
          <w:rtl w:val="true"/>
        </w:rPr>
        <w:t xml:space="preserve">للإمام الحسين </w:t>
      </w:r>
      <w:r>
        <w:rPr>
          <w:rtl w:val="true"/>
        </w:rPr>
        <w:t>«</w:t>
      </w:r>
      <w:r>
        <w:rPr>
          <w:rtl w:val="true"/>
        </w:rPr>
        <w:t>علیه السلام</w:t>
      </w:r>
      <w:r>
        <w:rPr>
          <w:rtl w:val="true"/>
        </w:rPr>
        <w:t xml:space="preserve">» </w:t>
      </w:r>
      <w:r>
        <w:rPr>
          <w:rtl w:val="true"/>
        </w:rPr>
        <w:t>خصوصيته</w:t>
      </w:r>
      <w:r>
        <w:rPr>
          <w:rtl w:val="true"/>
        </w:rPr>
        <w:t>:</w:t>
      </w:r>
      <w:bookmarkEnd w:id="78"/>
    </w:p>
    <w:p>
      <w:pPr>
        <w:pStyle w:val="BookText"/>
        <w:rPr/>
      </w:pPr>
      <w:r>
        <w:rPr>
          <w:rFonts w:ascii="IRNazanin" w:hAnsi="IRNazanin" w:eastAsia="IRNazanin"/>
          <w:color w:val="111111"/>
          <w:sz w:val="28"/>
          <w:sz w:val="28"/>
          <w:szCs w:val="28"/>
          <w:rtl w:val="true"/>
          <w:lang w:bidi="fa-IR"/>
        </w:rPr>
        <w:t xml:space="preserve">وقد خص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ولده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ربما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عبرة كل مؤمن ومؤمنة، والناس كل الناس يتأثرون بشدة بما جرى عليه من مصائب وبلايا، وآلام ورزايا وتثور مشاعرهم، وتلين وتخشع قلوبهم في ذكراه، وهم يحنون لكل ما له ارتباط به، فإذا وجدوا للدعاء ارتباطاً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ذلك يزيدهم إخلاصاً وخشوعاً، وإقبالاً على اللّه تعالى وانقطاعاً إليه، وطلبا الحوائج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فتتهيّأ الأسباب لاستجابته تعالى لهذا العبد الداعي بحرقة، وإخلاص وخشوع، تعبر عنه الزفرات والدموع</w:t>
      </w:r>
      <w:r>
        <w:rPr>
          <w:rFonts w:eastAsia="IRNazanin" w:cs="IRNazanin"/>
          <w:color w:val="111111"/>
          <w:sz w:val="28"/>
          <w:szCs w:val="28"/>
          <w:rtl w:val="true"/>
          <w:lang w:bidi="fa-IR"/>
        </w:rPr>
        <w:t>.</w:t>
      </w:r>
    </w:p>
    <w:p>
      <w:pPr>
        <w:pStyle w:val="Heading4"/>
        <w:numPr>
          <w:ilvl w:val="3"/>
          <w:numId w:val="1"/>
        </w:numPr>
        <w:rPr/>
      </w:pPr>
      <w:bookmarkStart w:id="79" w:name="__RefHeading___Toc13725557_2142443653"/>
      <w:bookmarkStart w:id="80" w:name="_Toc27"/>
      <w:bookmarkEnd w:id="79"/>
      <w:r>
        <w:rPr>
          <w:rtl w:val="true"/>
        </w:rPr>
        <w:t>الآثار العظيمة والهائلة للدعاء</w:t>
      </w:r>
      <w:r>
        <w:rPr>
          <w:rtl w:val="true"/>
        </w:rPr>
        <w:t>:</w:t>
      </w:r>
      <w:bookmarkEnd w:id="8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لدعاء العشرات هذا آثاراً عظيمة، وهائلة، لم تكن لتخطر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يروق للبعض أن يسارع إلى تكذيب أمثال هذه الروايات، ويرى أنها من قبيل الخيال، أو الأحلام، أو من قبيل حديث خرافة</w:t>
      </w:r>
      <w:r>
        <w:rPr>
          <w:rFonts w:eastAsia="IRNazanin" w:cs="IRNazanin"/>
          <w:color w:val="111111"/>
          <w:sz w:val="28"/>
          <w:szCs w:val="28"/>
          <w:rtl w:val="true"/>
          <w:lang w:bidi="fa-IR"/>
        </w:rPr>
        <w:t xml:space="preserve">.. </w:t>
      </w:r>
      <w:bookmarkStart w:id="81" w:name="pg15805_172029"/>
    </w:p>
    <w:p>
      <w:pPr>
        <w:pStyle w:val="BookText"/>
        <w:rPr/>
      </w:pPr>
      <w:bookmarkEnd w:id="81"/>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ينكرون هذه الأمور إنما يقيسونها على واقعهم الدنيوي، المحدود في قدراته وطاقاته، والمحاصر بالموانع والحجب، مع أنها ليست لهذه الدنيا، بل هي لعالم آخر، تتساقط فيه الحجب، وتزول الموانع، وتتحطم القيود، وينطلق المحدود من قيوده، ويتطور هذا الإنسان ويتغير ليشاكل هذا العالم الجديد في طاقاته، وقدراته وإمكاناته، ليهيمن على ما أعده له في عالمه الجديد من موقع المختار القادر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يستفاد مما تقدم أن الاستفادة من هذا الكم الهائل، بكل ما له من تكثر وامتداد وتنوع أمر ممكن وميسور، وهو عين الحقيقة أيضاً، ويتم ذلك بالاستفادة من نفس هذه الأدوات والجوارح الدنيوية بعد إصلاحها، وإزالة كل ما علق بها وشحذها وشحنها بالطاقات المناسبة لذلك العالم، لتصبح الاستفادة من كل ما أعده اللّه تعالى لهذا الإنسان في ذلك العالم من نعم مهما عظمت، وكثرت، واتسعت، وتنوعت أمراً طبيعياً وعاديا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3725559_2142443653"/>
      <w:bookmarkStart w:id="83" w:name="_Toc28"/>
      <w:bookmarkEnd w:id="82"/>
      <w:r>
        <w:rPr>
          <w:rtl w:val="true"/>
        </w:rPr>
        <w:t>دعاء المشلول</w:t>
      </w:r>
      <w:r>
        <w:rPr>
          <w:rtl w:val="true"/>
        </w:rPr>
        <w:t>:</w:t>
      </w:r>
      <w:bookmarkEnd w:id="83"/>
    </w:p>
    <w:p>
      <w:pPr>
        <w:pStyle w:val="BookText"/>
        <w:rPr/>
      </w:pPr>
      <w:r>
        <w:rPr>
          <w:rFonts w:ascii="IRNazanin" w:hAnsi="IRNazanin" w:eastAsia="IRNazanin"/>
          <w:color w:val="111111"/>
          <w:sz w:val="28"/>
          <w:sz w:val="28"/>
          <w:szCs w:val="28"/>
          <w:rtl w:val="true"/>
          <w:lang w:bidi="fa-IR"/>
        </w:rPr>
        <w:t xml:space="preserve">روي عن جماعة يسندون الحديث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الطواف في ليلة ديجوجيّة، قليلة النور، وقد خلا الطواف، ونام الزوار، وهدأت </w:t>
      </w:r>
    </w:p>
    <w:p>
      <w:pPr>
        <w:pStyle w:val="BookText"/>
        <w:rPr/>
      </w:pPr>
      <w:r>
        <w:rPr>
          <w:rFonts w:ascii="Amiri" w:hAnsi="Amiri" w:eastAsia="Amiri" w:cs="Amiri"/>
          <w:color w:val="111111"/>
          <w:sz w:val="28"/>
          <w:sz w:val="28"/>
          <w:szCs w:val="28"/>
          <w:rtl w:val="true"/>
          <w:lang w:bidi="ar-SA"/>
        </w:rPr>
        <w:t>العيون، إذ سمع مستغيثاً، مستجيراً، مترحماً، بصوت حزين، من قلب موجع،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 المضطر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الضر والبلوى مع</w:t>
      </w:r>
    </w:p>
    <w:p>
      <w:pPr>
        <w:pStyle w:val="BookText"/>
        <w:rPr/>
      </w:pPr>
      <w:r>
        <w:rPr>
          <w:rFonts w:ascii="Amiri" w:hAnsi="Amiri" w:eastAsia="Amiri" w:cs="Amiri"/>
          <w:color w:val="111111"/>
          <w:sz w:val="28"/>
          <w:sz w:val="28"/>
          <w:szCs w:val="28"/>
          <w:rtl w:val="true"/>
          <w:lang w:bidi="ar-SA"/>
        </w:rPr>
        <w:t>قد نام وفدك حول البيت وانتبهوا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وعينك يا قيوم لم تنم</w:t>
      </w:r>
    </w:p>
    <w:p>
      <w:pPr>
        <w:pStyle w:val="BookText"/>
        <w:rPr/>
      </w:pPr>
      <w:r>
        <w:rPr>
          <w:rFonts w:ascii="Amiri" w:hAnsi="Amiri" w:eastAsia="Amiri" w:cs="Amiri"/>
          <w:color w:val="111111"/>
          <w:sz w:val="28"/>
          <w:sz w:val="28"/>
          <w:szCs w:val="28"/>
          <w:rtl w:val="true"/>
          <w:lang w:bidi="ar-SA"/>
        </w:rPr>
        <w:t>هب لي بجودك فضل العفو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أشار إليه الخلق في</w:t>
      </w:r>
    </w:p>
    <w:p>
      <w:pPr>
        <w:pStyle w:val="BookText"/>
        <w:rPr/>
      </w:pPr>
      <w:r>
        <w:rPr>
          <w:rFonts w:ascii="Amiri" w:hAnsi="Amiri" w:eastAsia="Amiri" w:cs="Amiri"/>
          <w:color w:val="111111"/>
          <w:sz w:val="28"/>
          <w:sz w:val="28"/>
          <w:szCs w:val="28"/>
          <w:rtl w:val="true"/>
          <w:lang w:bidi="ar-SA"/>
        </w:rPr>
        <w:t>إن كان عفوك لا يلقاه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يجود على العاصين</w:t>
      </w:r>
    </w:p>
    <w:p>
      <w:pPr>
        <w:pStyle w:val="BookText"/>
        <w:rPr/>
      </w:pP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أسمعت المنادي لذنبه المستغيث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اعتبره، عسى أن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زلت أخبط في طخياء الظلام، وأتخلل بين النيام، فلما صرت بين الركن والمقام، بدا لي شخص منتصب، فتأملته فإذا هو قائم،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العبد المقر، المستقيل المستغفر المستجير، أجب باللّه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فأسرع في سجوده وقعوده وسلم، فلم يتكلم حتى أشار بيده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فتقدمته، فأتيت به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ها هو</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 فإذا هو شاب حسن الوجه، نقي الثياب،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ومم بكاؤك واستغاثتك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أخذ بالعقوق فهو في ضيق ارتهنه المصاب، وغمره الاكتئاب، فإن تاب فدعاؤه لا يستجاب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ملتهيا في العرب باللعب والطرب، أديم العصيان في رجب وشعبان، وما أراقب الرحمن، وكان لي والد شفيق رفيق، يحذرني مصارع الحدثان، ويخوفني العقاب بالنيران،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ضج منك النهار والظلام والليالي والأيام والشهور والأعوام، والملائكة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ألح علي بالوعظ زجرته وانتهرته، ووثبت عليه وضربته، فعمدت يوماً إلى شيء من الورق، وكانت في الخباء، فذهبت لأخذها وأصرفها فيما كنت عليه فمانعني عن أخذها، فأوجعته ضرباً، ولويت يده، وأخذتها ومضيت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بيده إلى ركبته يريد النهوض من مكانه ذلك فلم يطق</w:t>
      </w:r>
    </w:p>
    <w:p>
      <w:pPr>
        <w:pStyle w:val="BookText"/>
        <w:rPr/>
      </w:pPr>
      <w:r>
        <w:rPr>
          <w:rFonts w:ascii="Amiri" w:hAnsi="Amiri" w:eastAsia="Amiri" w:cs="Amiri"/>
          <w:color w:val="111111"/>
          <w:sz w:val="28"/>
          <w:sz w:val="28"/>
          <w:szCs w:val="28"/>
          <w:rtl w:val="true"/>
          <w:lang w:bidi="ar-SA"/>
        </w:rPr>
        <w:t>يحركها من شدة الوجع والألم،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رحم بيني وبين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كما يستنزل القطر طالبه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وربيت حتى صار جلداً شمردلاً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ساوى غارب الفحل </w:t>
      </w:r>
    </w:p>
    <w:p>
      <w:pPr>
        <w:pStyle w:val="BookText"/>
        <w:rPr/>
      </w:pPr>
      <w:r>
        <w:rPr>
          <w:rFonts w:ascii="Amiri" w:hAnsi="Amiri" w:eastAsia="Amiri" w:cs="Amiri"/>
          <w:color w:val="111111"/>
          <w:sz w:val="28"/>
          <w:sz w:val="28"/>
          <w:szCs w:val="28"/>
          <w:rtl w:val="true"/>
          <w:lang w:bidi="ar-SA"/>
        </w:rPr>
        <w:t>وقد كنت أؤتيه من الزاد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جاع منه صفوه وأطائبه</w:t>
      </w:r>
    </w:p>
    <w:p>
      <w:pPr>
        <w:pStyle w:val="BookText"/>
        <w:rPr/>
      </w:pPr>
      <w:r>
        <w:rPr>
          <w:rFonts w:ascii="Amiri" w:hAnsi="Amiri" w:eastAsia="Amiri" w:cs="Amiri"/>
          <w:color w:val="111111"/>
          <w:sz w:val="28"/>
          <w:sz w:val="28"/>
          <w:szCs w:val="28"/>
          <w:rtl w:val="true"/>
          <w:lang w:bidi="ar-SA"/>
        </w:rPr>
        <w:t>فلما استوى في عنفوان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كالرمح الرديني خاطبه</w:t>
      </w:r>
    </w:p>
    <w:p>
      <w:pPr>
        <w:pStyle w:val="BookText"/>
        <w:rPr/>
      </w:pPr>
      <w:r>
        <w:rPr>
          <w:rFonts w:ascii="Amiri" w:hAnsi="Amiri" w:eastAsia="Amiri" w:cs="Amiri"/>
          <w:color w:val="111111"/>
          <w:sz w:val="28"/>
          <w:sz w:val="28"/>
          <w:szCs w:val="28"/>
          <w:rtl w:val="true"/>
          <w:lang w:bidi="ar-SA"/>
        </w:rPr>
        <w:t>تهضمني مالي كذا ولوى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 يده اللّه الذي هو غالبه</w:t>
      </w:r>
    </w:p>
    <w:p>
      <w:pPr>
        <w:pStyle w:val="BookText"/>
        <w:rPr/>
      </w:pPr>
      <w:r>
        <w:rPr>
          <w:rFonts w:ascii="Amiri" w:hAnsi="Amiri" w:eastAsia="Amiri" w:cs="Amiri"/>
          <w:color w:val="111111"/>
          <w:sz w:val="28"/>
          <w:sz w:val="28"/>
          <w:szCs w:val="28"/>
          <w:rtl w:val="true"/>
          <w:lang w:bidi="ar-SA"/>
        </w:rPr>
        <w:t>ثم حلف باللّه ليقدمن إلى بيت اللّه الحرام فيستعدي اللّه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 أسابيع، وصلى ركعات، ودعا وخرج متوجهاً على عیرانه يقطع بالسير عرض الفلاة، ويطوي الأودية، ويعلو الجبال، حتى قدم مكة يوم الحج الأكبر، فنزل عن راحلته، وأقبل إلى بيت اللّه،الحرام فسعى وطاف به وتعلق بأستاره وابتهل بدعائه،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إليه أتى الحجاج بالجهد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المهاوي من أقصى غاية</w:t>
      </w:r>
    </w:p>
    <w:p>
      <w:pPr>
        <w:pStyle w:val="BookText"/>
        <w:rPr/>
      </w:pPr>
      <w:r>
        <w:rPr>
          <w:rFonts w:ascii="Amiri" w:hAnsi="Amiri" w:eastAsia="Amiri" w:cs="Amiri"/>
          <w:color w:val="111111"/>
          <w:sz w:val="28"/>
          <w:sz w:val="28"/>
          <w:szCs w:val="28"/>
          <w:rtl w:val="true"/>
          <w:lang w:bidi="ar-SA"/>
        </w:rPr>
        <w:t>إني أتيتك يا من لا يخيب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 مبتهلا بالواحد الصمد</w:t>
      </w:r>
    </w:p>
    <w:p>
      <w:pPr>
        <w:pStyle w:val="BookText"/>
        <w:rPr/>
      </w:pPr>
      <w:r>
        <w:rPr>
          <w:rFonts w:ascii="Amiri" w:hAnsi="Amiri" w:eastAsia="Amiri" w:cs="Amiri"/>
          <w:color w:val="111111"/>
          <w:sz w:val="28"/>
          <w:sz w:val="28"/>
          <w:szCs w:val="28"/>
          <w:rtl w:val="true"/>
          <w:lang w:bidi="ar-SA"/>
        </w:rPr>
        <w:t>هذا منازل من يرتاع من عققي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بحقي يا جبار من ولدي</w:t>
      </w:r>
    </w:p>
    <w:p>
      <w:pPr>
        <w:pStyle w:val="BookText"/>
        <w:rPr/>
      </w:pPr>
      <w:r>
        <w:rPr>
          <w:rFonts w:ascii="Amiri" w:hAnsi="Amiri" w:eastAsia="Amiri" w:cs="Amiri"/>
          <w:color w:val="111111"/>
          <w:sz w:val="28"/>
          <w:sz w:val="28"/>
          <w:szCs w:val="28"/>
          <w:rtl w:val="true"/>
          <w:lang w:bidi="ar-SA"/>
        </w:rPr>
        <w:t>حتى تشل بعون منك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تقدس لم يولد ولم يلد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سمك السماء، وأنبع الماء، ما استتم دعاءه حتى تزل بي ما ترى، ثم كشف عن يمينه فإذا بجانبه قد شل، فأنا منذ ثلاث سنين أطلب إليه أن يدعو لي في الموضع الذي دعا به عليّ فلم يجبني، حتى إذا كان العام أنعم عليّ، فخرجت به على ناقة عشراء أجد السير حثيثاً رجاء العافية، حتى إذا كنا على الأراك، وحطمة </w:t>
      </w:r>
    </w:p>
    <w:p>
      <w:pPr>
        <w:pStyle w:val="BookText"/>
        <w:rPr/>
      </w:pPr>
      <w:r>
        <w:rPr>
          <w:rFonts w:ascii="Amiri" w:hAnsi="Amiri" w:eastAsia="Amiri" w:cs="Amiri"/>
          <w:color w:val="111111"/>
          <w:sz w:val="28"/>
          <w:sz w:val="28"/>
          <w:szCs w:val="28"/>
          <w:rtl w:val="true"/>
          <w:lang w:bidi="ar-SA"/>
        </w:rPr>
        <w:t>وادي السياك، نفر طائر في الليل، فنفرت منها الناقة التي كان عليها، فألقته إلى قرار الوادي، وارفض بين الحجرين، فقبرته هناك، وأعظم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إلا المأخوذ بدعوة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الغوث، أتاك الغوث، ألا أعلمك دعاء علمنيه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اسم اللّه الأكبر الأعظم الأكرم الذي يجيب به من دعاه، ويعطي به من سأله، ويفرج به الهم، ويكشف به الكرب، ويذهب به الغم، ويبرئ به السقم، ويجبر به الكسير، ويغني به الفقير، ويقضي به الدين، ويرد به العين، ويغفر به الذنوب ويستر به العيوب ويؤمن به کل خائف من شيطان مريد وجبار عنيد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دعا به طائع اللّه على جبل لزال من مكانه، أو على ميت لأحياه اللّه بعد موته، ولو دعا به على الماء لمشى عليه بعد أن لا يدخله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فاتق اللّه أيها الرجل، فقد أدركتنى الرحمة لك، وليعلم اللّه منك صدق النية، إنك لا تدعو به في معصيته، ولا تفيده إلا الثقة في دينك، فإن أخلصت النية استجاب اللّه لك، ورأيت نبيك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منامك يبشرك بالجنة والإجابة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سروري بفائدة الدعاء أشد من سرور الرجل بعافيته، وما نزل به، لأننى لم أكن سمعته منه، ولا عرفت هذا الدعاء قبل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بدواة وبياض واكتب ما أمليه عليك، ففعلت،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بسم اللّه الرحمن الرحيم، يا ذا الجلال والإكرام، يا حي يا قيوم يا حي لا إله إلا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اللّه تعالى ما أحببت، وتسمي حاجتك، ولا تدع به إلا وأنت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الليلة العاشرة فادع به عشر مرات وائتني من غد بالخبر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الفتى الكتاب ومضى، فلما كان من غد ما أصبحنا حيناً حتى أتى الفتى إلينا سليما معافى، والكتاب بيده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الاسم الأعظم، استجيب لي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هدأت العيون بالرقاد واستحلك جلباب الليل رفعت يدي بالكتاب، ودعوت اللّه بحقه مرارا، فأجبت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دعوت اللّه باسمه الأعظم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اضطجعت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وقد مسح يده الشريفة علي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احتفظ باسم اللّه الأعظم العظيم </w:t>
      </w:r>
      <w:bookmarkStart w:id="84" w:name="pg15805_172035"/>
    </w:p>
    <w:p>
      <w:pPr>
        <w:pStyle w:val="BookText"/>
        <w:rPr/>
      </w:pPr>
      <w:bookmarkEnd w:id="84"/>
      <w:r>
        <w:rPr>
          <w:rFonts w:ascii="Amiri" w:hAnsi="Amiri" w:eastAsia="Amiri" w:cs="Amiri"/>
          <w:color w:val="111111"/>
          <w:sz w:val="28"/>
          <w:sz w:val="28"/>
          <w:szCs w:val="28"/>
          <w:rtl w:val="true"/>
          <w:lang w:bidi="ar-SA"/>
        </w:rPr>
        <w:t xml:space="preserve">فإنك على خير، فانتبهت معافى كما ترى فجزاك اللّه خيراً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لفت نظرنا ما يلي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3725561_2142443653"/>
      <w:bookmarkStart w:id="86" w:name="_Toc29"/>
      <w:bookmarkEnd w:id="85"/>
      <w:r>
        <w:rPr>
          <w:rtl w:val="true"/>
        </w:rPr>
        <w:t xml:space="preserve">تكنية علي </w:t>
      </w:r>
      <w:r>
        <w:rPr>
          <w:rtl w:val="true"/>
        </w:rPr>
        <w:t>«</w:t>
      </w:r>
      <w:r>
        <w:rPr>
          <w:rtl w:val="true"/>
        </w:rPr>
        <w:t>علیه السلام</w:t>
      </w:r>
      <w:r>
        <w:rPr>
          <w:rtl w:val="true"/>
        </w:rPr>
        <w:t xml:space="preserve">» </w:t>
      </w:r>
      <w:r>
        <w:rPr>
          <w:rtl w:val="true"/>
        </w:rPr>
        <w:t>لولده</w:t>
      </w:r>
      <w:r>
        <w:rPr>
          <w:rtl w:val="true"/>
        </w:rPr>
        <w:t>:</w:t>
      </w:r>
      <w:bookmarkEnd w:id="86"/>
    </w:p>
    <w:p>
      <w:pPr>
        <w:pStyle w:val="BookText"/>
        <w:rPr/>
      </w:pPr>
      <w:r>
        <w:rPr>
          <w:rFonts w:ascii="Amiri" w:hAnsi="Amiri" w:eastAsia="Amiri" w:cs="Amiri"/>
          <w:color w:val="111111"/>
          <w:sz w:val="28"/>
          <w:sz w:val="28"/>
          <w:szCs w:val="28"/>
          <w:rtl w:val="true"/>
          <w:lang w:bidi="ar-SA"/>
        </w:rPr>
        <w:t xml:space="preserve">إن أول ما يطالعنا في النص المتقدم تكنية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في خطابه،له،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أسمعت المنادي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إعزازه واحترامه كما هو ظاهر</w:t>
      </w:r>
    </w:p>
    <w:p>
      <w:pPr>
        <w:pStyle w:val="Heading4"/>
        <w:numPr>
          <w:ilvl w:val="3"/>
          <w:numId w:val="1"/>
        </w:numPr>
        <w:rPr/>
      </w:pPr>
      <w:bookmarkStart w:id="87" w:name="__RefHeading___Toc13725563_2142443653"/>
      <w:bookmarkStart w:id="88" w:name="_Toc30"/>
      <w:bookmarkEnd w:id="87"/>
      <w:r>
        <w:rPr>
          <w:rtl w:val="true"/>
        </w:rPr>
        <w:t xml:space="preserve">اهتمام علي </w:t>
      </w:r>
      <w:r>
        <w:rPr>
          <w:rtl w:val="true"/>
        </w:rPr>
        <w:t>«</w:t>
      </w:r>
      <w:r>
        <w:rPr>
          <w:rtl w:val="true"/>
        </w:rPr>
        <w:t>علیه السلام</w:t>
      </w:r>
      <w:r>
        <w:rPr>
          <w:rtl w:val="true"/>
        </w:rPr>
        <w:t xml:space="preserve">» </w:t>
      </w:r>
      <w:r>
        <w:rPr>
          <w:rtl w:val="true"/>
        </w:rPr>
        <w:t>بأصحاب الحاجات</w:t>
      </w:r>
      <w:r>
        <w:rPr>
          <w:rtl w:val="true"/>
        </w:rPr>
        <w:t>:</w:t>
      </w:r>
      <w:bookmarkEnd w:id="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أظهر هذا النص أيضاً مدى اهتمام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بإغاثة الملهوفين، وحل مشكلات المؤمنين، ومساعدة من يحتاج إلى المساعدة، حتى إنه يرسل ولده ليبحث عن ذلك الشاكي إلى اللّه، ليجده بين الركن والمقام، ليأتي به إليه</w:t>
      </w:r>
      <w:r>
        <w:rPr>
          <w:rFonts w:eastAsia="IRNazanin" w:cs="IRNazanin"/>
          <w:color w:val="111111"/>
          <w:sz w:val="28"/>
          <w:szCs w:val="28"/>
          <w:rtl w:val="true"/>
          <w:lang w:bidi="fa-IR"/>
        </w:rPr>
        <w:t xml:space="preserve">. </w:t>
      </w:r>
      <w:bookmarkStart w:id="89" w:name="pg15805_172036"/>
    </w:p>
    <w:p>
      <w:pPr>
        <w:pStyle w:val="Heading4"/>
        <w:numPr>
          <w:ilvl w:val="3"/>
          <w:numId w:val="1"/>
        </w:numPr>
        <w:rPr/>
      </w:pPr>
      <w:bookmarkStart w:id="90" w:name="__RefHeading___Toc13725565_2142443653"/>
      <w:bookmarkStart w:id="91" w:name="_Toc31"/>
      <w:bookmarkEnd w:id="89"/>
      <w:bookmarkEnd w:id="90"/>
      <w:r>
        <w:rPr>
          <w:rtl w:val="true"/>
        </w:rPr>
        <w:t xml:space="preserve">الحسين </w:t>
      </w:r>
      <w:r>
        <w:rPr>
          <w:rtl w:val="true"/>
        </w:rPr>
        <w:t>«</w:t>
      </w:r>
      <w:r>
        <w:rPr>
          <w:rtl w:val="true"/>
        </w:rPr>
        <w:t>علیه السلام</w:t>
      </w:r>
      <w:r>
        <w:rPr>
          <w:rtl w:val="true"/>
        </w:rPr>
        <w:t xml:space="preserve">» </w:t>
      </w:r>
      <w:r>
        <w:rPr>
          <w:rtl w:val="true"/>
        </w:rPr>
        <w:t>لم يسمع بهذا الدعاء</w:t>
      </w:r>
      <w:r>
        <w:rPr>
          <w:rtl w:val="true"/>
        </w:rPr>
        <w:t>:</w:t>
      </w:r>
      <w:bookmarkEnd w:id="91"/>
    </w:p>
    <w:p>
      <w:pPr>
        <w:pStyle w:val="BookText"/>
        <w:rPr/>
      </w:pPr>
      <w:r>
        <w:rPr>
          <w:rFonts w:ascii="IRNazanin" w:hAnsi="IRNazanin" w:eastAsia="IRNazanin"/>
          <w:color w:val="111111"/>
          <w:sz w:val="28"/>
          <w:sz w:val="28"/>
          <w:szCs w:val="28"/>
          <w:rtl w:val="true"/>
          <w:lang w:bidi="fa-IR"/>
        </w:rPr>
        <w:t xml:space="preserve">وقد صرح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يكن قد سمع بهذا الدعاء من أبيه، ولا عرفه قبل ذلك، فقد يقول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يمثل نقصاً في معارف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منزه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من الممكن أن يكون اللّه تعالى قد حجب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هذا الدعاء لبعض المصالح، ومنها التعريف بمدى سرور ولذة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حتى لقد ذكر أنه سرّ به سروراً أشد من سرور الرجل بعافيته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معناه نسبة الجهل إلى أفضل الخلق بعد الرسول وعلي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غير سديد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لدية الإستعداد والشوق لنيل جميع المعارف ولكن المنع الإلهي كان لمصلحة أهم قد حال دون ذلك، فلا يعد عدم المعرفة لهذا الممنوع نقصاً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كمال له لأنه منعه من شيء ليعوضه ماهو هو أعلى وأغلى وأثمن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p>
    <w:p>
      <w:pPr>
        <w:pStyle w:val="BookText"/>
        <w:rPr/>
      </w:pPr>
      <w:r>
        <w:rPr>
          <w:rFonts w:ascii="Amiri" w:hAnsi="Amiri" w:eastAsia="Amiri" w:cs="Amiri"/>
          <w:color w:val="111111"/>
          <w:sz w:val="28"/>
          <w:sz w:val="28"/>
          <w:szCs w:val="28"/>
          <w:rtl w:val="true"/>
          <w:lang w:bidi="ar-SA"/>
        </w:rPr>
        <w:t xml:space="preserve">هذا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قد يسهي نبيه لكي لا يغلو الناس فيه، ويعطوه صفة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بعض الأخوة بأن الأشكال يدفع بالتفرقة بين العلم </w:t>
      </w:r>
      <w:bookmarkStart w:id="92" w:name="pg15805_172037"/>
    </w:p>
    <w:p>
      <w:pPr>
        <w:pStyle w:val="BookText"/>
        <w:rPr/>
      </w:pPr>
      <w:bookmarkEnd w:id="92"/>
      <w:r>
        <w:rPr>
          <w:rFonts w:ascii="IRNazanin" w:hAnsi="IRNazanin" w:eastAsia="IRNazanin"/>
          <w:color w:val="111111"/>
          <w:sz w:val="28"/>
          <w:sz w:val="28"/>
          <w:szCs w:val="28"/>
          <w:rtl w:val="true"/>
          <w:lang w:bidi="fa-IR"/>
        </w:rPr>
        <w:t xml:space="preserve">اللدني والمعرفة الظاهرية التي لم تحصل له،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يذكرا هذا الدعاء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ينافي أن يكون قد عرف هذا الدعاء بالعلم اللدني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لا نناقش في صحة هذا الجواب لو كان منسجماً مع سياق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صرح بأنه لم يكن قد عرف هذا الدعاء قبل ذلك</w:t>
      </w:r>
      <w:r>
        <w:rPr>
          <w:rFonts w:eastAsia="IRNazanin" w:cs="IRNazanin"/>
          <w:color w:val="111111"/>
          <w:sz w:val="28"/>
          <w:szCs w:val="28"/>
          <w:rtl w:val="true"/>
          <w:lang w:bidi="fa-IR"/>
        </w:rPr>
        <w:t>.</w:t>
      </w:r>
    </w:p>
    <w:p>
      <w:pPr>
        <w:pStyle w:val="Heading4"/>
        <w:numPr>
          <w:ilvl w:val="3"/>
          <w:numId w:val="1"/>
        </w:numPr>
        <w:rPr/>
      </w:pPr>
      <w:bookmarkStart w:id="93" w:name="__RefHeading___Toc13725567_2142443653"/>
      <w:bookmarkStart w:id="94" w:name="_Toc32"/>
      <w:bookmarkEnd w:id="93"/>
      <w:r>
        <w:rPr>
          <w:rtl w:val="true"/>
        </w:rPr>
        <w:t>كتابة دعاء الجوشن على الكفن</w:t>
      </w:r>
      <w:r>
        <w:rPr>
          <w:rtl w:val="true"/>
        </w:rPr>
        <w:t>:</w:t>
      </w:r>
      <w:bookmarkEnd w:id="94"/>
    </w:p>
    <w:p>
      <w:pPr>
        <w:pStyle w:val="BookText"/>
        <w:rPr/>
      </w:pPr>
      <w:r>
        <w:rPr>
          <w:rFonts w:ascii="IRNazanin" w:hAnsi="IRNazanin" w:eastAsia="IRNazanin"/>
          <w:color w:val="111111"/>
          <w:sz w:val="28"/>
          <w:sz w:val="28"/>
          <w:szCs w:val="28"/>
          <w:rtl w:val="true"/>
          <w:lang w:bidi="fa-IR"/>
        </w:rPr>
        <w:t>قال الخاجوئي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طاووس في مهج الدعوات بسند مرفوع، محذوف أو 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أبي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وصية عظيمة بهذا الدعاء وحفظه يعني دعاء الجوشن،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اكتب هذا الدعاء على كفني، 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كما أمرني أبي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أوصاني أبي بحفظ هذا الدعاء، وتعظيمه، وأن أكتبه على كفنه، وأن أعلمه أهلي، واحتهم عليه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ألا أعلمك سراً من أسرار اللّه عز وجل علمنيه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أسراره، لم يطلع عليه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الدعاء معروف في أوساط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يقرؤونه في ليالي القدر، ويكتبه كثيرون منهم على أكفانهم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يشتمل على ألف اسم ووصف للذات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لو قام بعض الباحثين بجولة في أكناف وأطراف هذا الدعاء، ودرس فقراته المختلفة وتراكيبها، وأرشد إلى حيثياتها، وكشف عن مبهماتها، وبيّن وجوه السداد والصواب فيها، لكي يزول الريب الذي يراود قلوب بعض الناس حول مدى موافقتها للضوابط اللغوية والتركيبية، التي يفترض مراعاتها فيها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أشار العلامة الخاجوئي إلى احتمال ضعف سند هذا </w:t>
      </w:r>
    </w:p>
    <w:p>
      <w:pPr>
        <w:pStyle w:val="BookText"/>
        <w:rPr/>
      </w:pPr>
      <w:r>
        <w:rPr>
          <w:rFonts w:ascii="Amiri" w:hAnsi="Amiri" w:eastAsia="Amiri" w:cs="Amiri"/>
          <w:color w:val="111111"/>
          <w:sz w:val="28"/>
          <w:sz w:val="28"/>
          <w:szCs w:val="28"/>
          <w:rtl w:val="true"/>
          <w:lang w:bidi="ar-SA"/>
        </w:rPr>
        <w:t>الدعاء، ولا نستبعد أن يكون محقا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السند لا يعني كذب المضمون غاية ما هناك أنه لا يصح الاحتجاج به بمفرده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ضعف سند هذا الدعاء لا يمنع من الإتيان به برجاء المطلوبية، استناداً إلى الحديث الذي يقول من سمع شيئا من الثواب على شيء فصنعه، كان له، وإن لم يكن على ما بلغه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الدعاء يتضمن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يا لا إِلهَ إِلا أَنْتَ، الغَوْثَ الْغَوْثَ خَلصنا مِنَ النّار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طلب التفصى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ما ورد في خواص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إذا كتبت على الميت خففت عنه، فإذا أهدي ثوابها للميت أسرع إليه كالبرق، وآنسته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بقي أن نشير إلى أن تخصيص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لا يعني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منه، </w:t>
      </w:r>
      <w:bookmarkStart w:id="95" w:name="pg15805_172040"/>
    </w:p>
    <w:p>
      <w:pPr>
        <w:pStyle w:val="BookText"/>
        <w:rPr/>
      </w:pPr>
      <w:bookmarkEnd w:id="95"/>
      <w:r>
        <w:rPr>
          <w:rFonts w:ascii="IRNazanin" w:hAnsi="IRNazanin" w:eastAsia="IRNazanin"/>
          <w:color w:val="111111"/>
          <w:sz w:val="28"/>
          <w:sz w:val="28"/>
          <w:szCs w:val="28"/>
          <w:rtl w:val="true"/>
          <w:lang w:bidi="fa-IR"/>
        </w:rPr>
        <w:t xml:space="preserve">فإن ما ورد في بعض النصوص 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أبقاه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يعلمه لولده الحسين، ولعله سبق أن علمه للحسن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إمامان قاما أو قعدا</w:t>
      </w:r>
      <w:r>
        <w:rPr>
          <w:rFonts w:eastAsia="IRNazanin" w:cs="IRNazanin"/>
          <w:color w:val="111111"/>
          <w:sz w:val="28"/>
          <w:szCs w:val="28"/>
          <w:rtl w:val="true"/>
          <w:lang w:bidi="fa-IR"/>
        </w:rPr>
        <w:t>..</w:t>
      </w:r>
    </w:p>
    <w:p>
      <w:pPr>
        <w:pStyle w:val="Heading4"/>
        <w:numPr>
          <w:ilvl w:val="3"/>
          <w:numId w:val="1"/>
        </w:numPr>
        <w:rPr/>
      </w:pPr>
      <w:bookmarkStart w:id="96" w:name="__RefHeading___Toc13725569_2142443653"/>
      <w:bookmarkStart w:id="97" w:name="_Toc33"/>
      <w:bookmarkEnd w:id="96"/>
      <w:r>
        <w:rPr>
          <w:rtl w:val="true"/>
        </w:rPr>
        <w:t xml:space="preserve">حلاوة سورة القدر من في علي </w:t>
      </w:r>
      <w:r>
        <w:rPr>
          <w:rtl w:val="true"/>
        </w:rPr>
        <w:t>«</w:t>
      </w:r>
      <w:r>
        <w:rPr>
          <w:rtl w:val="true"/>
        </w:rPr>
        <w:t>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وروي أيضاً عن أحمد بن هوذة، عن إبراهيم بن إسحاق،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أبي محمد بن علي قرأ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 كأن بها من فيك حلاوة؟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فيها ما لم تعلم، إنها لما نزلت بعث إلى جدك رسول اللّه، فقرأها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كتفي الأيمن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ووصيي ووالي </w:t>
      </w:r>
      <w:r>
        <w:rPr>
          <w:rStyle w:val="FootnoteAnchor"/>
          <w:rtl w:val="true"/>
        </w:rPr>
        <w:footnoteReference w:id="27"/>
      </w:r>
      <w:r>
        <w:rPr>
          <w:rFonts w:ascii="IRNazanin" w:hAnsi="IRNazanin" w:eastAsia="IRNazanin"/>
          <w:color w:val="111111"/>
          <w:sz w:val="28"/>
          <w:sz w:val="28"/>
          <w:szCs w:val="28"/>
          <w:rtl w:val="true"/>
          <w:lang w:bidi="fa-IR"/>
        </w:rPr>
        <w:t xml:space="preserve">أمّتي بعدي، وحرب أعدائي إلى يوم يبعثون، هذه السورة لك من بعدي، ولولدك من بعدك، إن جبرئيل أخي من الملائكة حدَّث إلي أحداث أمتي في سنتها، وإنه ليحدث ذلك إليك كأحداث النبوة، ولها نور ساطع في قلبك، وقلوب أوصيائك إلى مطلع فجر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يجعل لسورة القدر حلاوة في فم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يفرغه في كلماته من روحه،وإيمانه ومشاعره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الألفاظ بما هي حروف وأصوات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السامع حين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المتكلم بسورة القدر، يشعر بالخشوع، وتهتز مشاعره لمعانيها، وتلامس إيحاءاتها شغاف قلبه، وتنفذ حقائقها إلى عمق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خطاب أمير المؤمنين لولده بعبارة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وابني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للدلالة على أن سبب الحلاوة التي وجدها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لسورة القدر حين كان يسمعها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الإعداد والتربية والوعي، وعمق الإيمان، وأصالة المشاعر التي هي آثار جهد مقام النبوة، والإمامة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وليست أمراً عارضاً، ولا هي من الأمور العادية التي يمكن لأي إنسان أن يدعيها لنفسه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وتضمن الكلام الذي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 أعدائي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الحقيقة التي لا تخفى على ذي مسكة،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وبعد مماته هو القاهر لأعداء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والمحطم لآمالهم في طمس دين اللّه، وفي النيل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بفكره ونهجه وسياساته، وبشيعته </w:t>
      </w:r>
    </w:p>
    <w:p>
      <w:pPr>
        <w:pStyle w:val="BookText"/>
        <w:rPr/>
      </w:pPr>
      <w:r>
        <w:rPr>
          <w:rFonts w:ascii="IRNazanin" w:hAnsi="IRNazanin" w:eastAsia="IRNazanin"/>
          <w:color w:val="111111"/>
          <w:sz w:val="28"/>
          <w:sz w:val="28"/>
          <w:szCs w:val="28"/>
          <w:rtl w:val="true"/>
          <w:lang w:bidi="fa-IR"/>
        </w:rPr>
        <w:t>ومحبيه، والموالين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الكل يضرب بسيف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ويستقي منه معارفه وحججه وسعيه لإبطال الباطل وإحقاق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وولي أمتي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النص كنز الفوائد الذي نقل عنه في البحار، ولم يقل أنت والي أمتي، ربما لأن كلمة الوالي تستبطن معنى الحاكمية، والمطلوب ما هو أبعد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أمتي بعدي ربما لأن البعض قد يفهم من كلمة الإمام أنه الذي يؤتم به ويتبع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المقصود أيضاً ما هو أبعد من مجرد الإتباع والإئتمام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يجعله أولى بالمؤمنين من أنفسهم، فلا خيار لهم معه، بل هو الذي يقرر ويتصرف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صرحت الرواية بأن سورة القدر هي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فسرت الروايات ذلك بأن الملائكة والروح إذا كانت تتنزل في كل سنة في ليلة القدر بإذن ربهم من كل أمر يحدث في تمام تلك السنة، فإنما تتنزل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في زمان حياته فهي له ما دام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مماته تتنزل الملائكة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وتحدثه بكل ما يحدث في كل سنة، فإذا استشهد انتقل الأمر إلى الأوصياء بعده، وهم الأحد عشر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فتتنزل الملائكة عليهم على النحو الذي تقدم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لا تخلو الأرض من حجة، فذلك يعني بقاء هؤلاء </w:t>
      </w:r>
    </w:p>
    <w:p>
      <w:pPr>
        <w:pStyle w:val="BookText"/>
        <w:rPr/>
      </w:pPr>
      <w:r>
        <w:rPr>
          <w:rFonts w:ascii="IRNazanin" w:hAnsi="IRNazanin" w:eastAsia="IRNazanin"/>
          <w:color w:val="111111"/>
          <w:sz w:val="28"/>
          <w:sz w:val="28"/>
          <w:szCs w:val="28"/>
          <w:rtl w:val="true"/>
          <w:lang w:bidi="fa-IR"/>
        </w:rPr>
        <w:t xml:space="preserve">الأئمة إلى مطلع فجر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هذا يدل على أن الملائكة تلتقي بالأئمة، وعلى أن لهم مهمات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ذلك على أن الأئمة يعرفون ما يحدث في طول السنة، من خلال ما تأتيهم الملائكة، والروح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لإنكار علم الأنبياء والأئمة بالغيب</w:t>
      </w:r>
      <w:r>
        <w:rPr>
          <w:rFonts w:eastAsia="Amiri" w:cs="Amiri" w:ascii="Amiri" w:hAnsi="Amiri"/>
          <w:color w:val="111111"/>
          <w:sz w:val="28"/>
          <w:szCs w:val="28"/>
          <w:rtl w:val="true"/>
          <w:lang w:bidi="ar-SA"/>
        </w:rPr>
        <w:t xml:space="preserve">.. </w:t>
      </w:r>
      <w:bookmarkStart w:id="98" w:name="pg15805_172044"/>
    </w:p>
    <w:p>
      <w:pPr>
        <w:pStyle w:val="Heading3"/>
        <w:numPr>
          <w:ilvl w:val="2"/>
          <w:numId w:val="1"/>
        </w:numPr>
        <w:rPr/>
      </w:pPr>
      <w:bookmarkStart w:id="99" w:name="__RefHeading___Toc13725571_2142443653"/>
      <w:bookmarkStart w:id="100" w:name="_Toc34"/>
      <w:bookmarkEnd w:id="98"/>
      <w:bookmarkEnd w:id="99"/>
      <w:r>
        <w:rPr>
          <w:rtl w:val="true"/>
        </w:rPr>
        <w:t>الفصل الرابع</w:t>
      </w:r>
      <w:r>
        <w:rPr>
          <w:rtl w:val="true"/>
        </w:rPr>
        <w:t xml:space="preserve">: </w:t>
      </w:r>
      <w:r>
        <w:rPr>
          <w:rtl w:val="true"/>
        </w:rPr>
        <w:t>في حرب الجمل</w:t>
      </w:r>
      <w:r>
        <w:rPr>
          <w:rtl w:val="true"/>
        </w:rPr>
        <w:t>..</w:t>
      </w:r>
      <w:bookmarkEnd w:id="10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13725573_2142443653"/>
      <w:bookmarkStart w:id="102" w:name="_Toc35"/>
      <w:bookmarkEnd w:id="101"/>
      <w:r>
        <w:rPr>
          <w:rtl w:val="true"/>
        </w:rPr>
        <w:t>اشارة</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5805_172046"/>
      <w:bookmarkStart w:id="104" w:name="pg15805_172046"/>
      <w:bookmarkEnd w:id="104"/>
    </w:p>
    <w:p>
      <w:pPr>
        <w:pStyle w:val="Heading4"/>
        <w:numPr>
          <w:ilvl w:val="3"/>
          <w:numId w:val="1"/>
        </w:numPr>
        <w:rPr/>
      </w:pPr>
      <w:bookmarkStart w:id="105" w:name="pg15805_172046"/>
      <w:bookmarkStart w:id="106" w:name="__RefHeading___Toc13725575_2142443653"/>
      <w:bookmarkStart w:id="107" w:name="_Toc36"/>
      <w:bookmarkEnd w:id="105"/>
      <w:bookmarkEnd w:id="106"/>
      <w:r>
        <w:rPr>
          <w:rtl w:val="true"/>
        </w:rPr>
        <w:t>للتوضيح والبيان</w:t>
      </w:r>
      <w:r>
        <w:rPr>
          <w:rtl w:val="true"/>
        </w:rPr>
        <w:t>:</w:t>
      </w:r>
      <w:bookmarkEnd w:id="107"/>
    </w:p>
    <w:p>
      <w:pPr>
        <w:pStyle w:val="BookText"/>
        <w:rPr/>
      </w:pPr>
      <w:r>
        <w:rPr>
          <w:rFonts w:ascii="IRNazanin" w:hAnsi="IRNazanin" w:eastAsia="IRNazanin"/>
          <w:color w:val="111111"/>
          <w:sz w:val="28"/>
          <w:sz w:val="28"/>
          <w:szCs w:val="28"/>
          <w:rtl w:val="true"/>
          <w:lang w:bidi="fa-IR"/>
        </w:rPr>
        <w:t xml:space="preserve">حين عزم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حرب الناكثين تخلف عنه بعض الناس، منهم أسامة بن زيد فمنعهم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العطاء من بيت المال فصعب عليهم هذا الأمر، وحاول أسامة أن يثنيه عن قراره هذا فلم يفلح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يلي بعض ما له ارتباط بهذا الموضوع</w:t>
      </w:r>
      <w:r>
        <w:rPr>
          <w:rFonts w:eastAsia="IRNazanin" w:cs="IRNazanin"/>
          <w:color w:val="111111"/>
          <w:sz w:val="28"/>
          <w:szCs w:val="28"/>
          <w:rtl w:val="true"/>
          <w:lang w:bidi="fa-IR"/>
        </w:rPr>
        <w:t>..</w:t>
      </w:r>
    </w:p>
    <w:p>
      <w:pPr>
        <w:pStyle w:val="Heading4"/>
        <w:numPr>
          <w:ilvl w:val="3"/>
          <w:numId w:val="1"/>
        </w:numPr>
        <w:rPr/>
      </w:pPr>
      <w:bookmarkStart w:id="108" w:name="__RefHeading___Toc13725577_2142443653"/>
      <w:bookmarkStart w:id="109" w:name="_Toc37"/>
      <w:bookmarkEnd w:id="108"/>
      <w:r>
        <w:rPr>
          <w:rtl w:val="true"/>
        </w:rPr>
        <w:t>علي يمنع والحسنان يعطيان</w:t>
      </w:r>
      <w:r>
        <w:rPr>
          <w:rtl w:val="true"/>
        </w:rPr>
        <w:t>:</w:t>
      </w:r>
      <w:bookmarkEnd w:id="109"/>
    </w:p>
    <w:p>
      <w:pPr>
        <w:pStyle w:val="BookText"/>
        <w:rPr/>
      </w:pPr>
      <w:r>
        <w:rPr>
          <w:rFonts w:ascii="IRNazanin" w:hAnsi="IRNazanin" w:eastAsia="IRNazanin"/>
          <w:color w:val="111111"/>
          <w:sz w:val="28"/>
          <w:sz w:val="28"/>
          <w:szCs w:val="28"/>
          <w:rtl w:val="true"/>
          <w:lang w:bidi="fa-IR"/>
        </w:rPr>
        <w:t>ورووا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أسامة بن زيد أرسل مولاه حرملة من المدينة إلى الكوفة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شيئاً من المال،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سيسألك الآن،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صاحبك؟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 شدق الأسد لأحببت أن أكون معك فيه، ولكن هذا أمر لم أره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من رأيه القتال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يعطنى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فذهبت إلى حسن وحسين وابن جعفر، فأوقروا لي راحلتي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سأله شيئاً من مال اللّه، فلم ير أن يعطيه لتخلفه عن القتال معه، وأعطاه الحسن والحسين وعبد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لما علموا أن علياً لم يعطه شيئاً عوضوه من أموالهم من ثياب ونحوها قدر ما تحمله راحلته التي هو راكبها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نلاحظ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على أسامة قبل أن يتخذ قراره بعدم قتال المسلمين أن يلغي من كتاب اللّه الآية التي توجب قتال البغاة من المسلمين، وأن يخطئ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عليه أيضاً أن يخطئ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يدور معه حيثما دار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وأن يكذب حديث الثقلين المتواتر، وغير ذلك</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عليه أن يخرج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سياق آية التطهير، وسورة هل أتى وغيرها من الآيات الكثيرة جداً، والتي تعد بالمئات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سألنا أسامة، ومن امتنع معه من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الذي تطيعه إذا أمرك، وتجاهد معه عدوه، وتسعى فى حفظ سلطانه؟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إمامه معاوية، فلا كلام معه، لأنه يصبح في عداد </w:t>
      </w:r>
    </w:p>
    <w:p>
      <w:pPr>
        <w:pStyle w:val="BookText"/>
        <w:rPr/>
      </w:pPr>
      <w:r>
        <w:rPr>
          <w:rFonts w:ascii="Amiri" w:hAnsi="Amiri" w:eastAsia="Amiri" w:cs="Amiri"/>
          <w:color w:val="111111"/>
          <w:sz w:val="28"/>
          <w:sz w:val="28"/>
          <w:szCs w:val="28"/>
          <w:rtl w:val="true"/>
          <w:lang w:bidi="ar-SA"/>
        </w:rPr>
        <w:t>الأعداء الذين يجب قتالهم، ولا تصل النوبة إلى الحديث عن إعطائهم من أموال بيت المال، ومنعهم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 فملاك إمامته له أن يطيع أمره، ويجاهد معه عدوه في أقل الفروض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أننا نراه في موقع غير المطيع، وإن لم يصل إلى حد التمرد والطغيان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أنه أبقى الباب موارباً، فهو لا يريد أن يراه الناس في عداد الفئة المحاربة لعلي، لأنه يعرف موقع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والإسلام، وحديث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يريد أن يراه الفريق الآخر ممتشقا السيف يحاربهم به، ويدفع عن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قد يسبب له بعض المشاكل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إشارات ودلالات تخفف من ذنب أسامة، وتجعله واقعاً في شبهة، ومن هذه الإشارات نذكر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الكشي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واليه بالمدينة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تعطين سعداً ولا ابن عمر من الفيء شيئا، فأما أسامة بن زيد، فإني قد عذرته في اليمين التي كانت عليه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وكأن أسامة لم يدرك أن أمر الإمام بفعل شيء يسقط اليمين المتعلق بذلك الشيء، فإن الإمام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واليمين المشار إليها ذكرها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زعم أسامة أنه عاهد اللّه تعالى أن لا يقاتل مسلماً، وذلك لأنه أهوى برمحه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فشجره بالرمح فقتله، فبلغ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أسامة، أقتلت رجلا يشهد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تعوّذاً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أشفقت عن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شققت عن قلبه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110" w:name="pg15805_172051"/>
    </w:p>
    <w:p>
      <w:pPr>
        <w:pStyle w:val="BookText"/>
        <w:rPr/>
      </w:pPr>
      <w:bookmarkEnd w:id="110"/>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أسامة 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يبعث إليه بعطائه، 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لمن جاهد عليه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قد أعطى أسامة، فإنما أعطاه بعد ظهور عذره، الذي لم يكن كافياً، لأنه مبني على نقص معرفته بشؤون الإمام،والإمامة، ولأن ادّعاءه أنه عاهد اللّه أن لا يقاتل مسلماً لم يثبت بأي طريق آخر غير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الحال بالنسبة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لا يقاتل مسلماً، فإنما تفرد هو في روايته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وصحته موضع ريب وشك</w:t>
      </w:r>
    </w:p>
    <w:p>
      <w:pPr>
        <w:pStyle w:val="Heading4"/>
        <w:numPr>
          <w:ilvl w:val="3"/>
          <w:numId w:val="1"/>
        </w:numPr>
        <w:rPr/>
      </w:pPr>
      <w:bookmarkStart w:id="111" w:name="__RefHeading___Toc13725579_2142443653"/>
      <w:bookmarkStart w:id="112" w:name="_Toc38"/>
      <w:bookmarkEnd w:id="111"/>
      <w:r>
        <w:rPr>
          <w:rtl w:val="true"/>
        </w:rPr>
        <w:t xml:space="preserve">الحسنان </w:t>
      </w:r>
      <w:r>
        <w:rPr>
          <w:rtl w:val="true"/>
        </w:rPr>
        <w:t>«</w:t>
      </w:r>
      <w:r>
        <w:rPr>
          <w:rtl w:val="true"/>
        </w:rPr>
        <w:t>علیهما السلام</w:t>
      </w:r>
      <w:r>
        <w:rPr>
          <w:rtl w:val="true"/>
        </w:rPr>
        <w:t xml:space="preserve">» </w:t>
      </w:r>
      <w:r>
        <w:rPr>
          <w:rtl w:val="true"/>
        </w:rPr>
        <w:t>في طاعة أبيهما</w:t>
      </w:r>
      <w:r>
        <w:rPr>
          <w:rtl w:val="true"/>
        </w:rPr>
        <w:t>:</w:t>
      </w:r>
      <w:bookmarkEnd w:id="1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مبادرة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إعطاء أسامة من الأمتعة ما أوقر راحلته، فتأتي في سياق التفضل منهم، وعدم رد </w:t>
      </w:r>
      <w:bookmarkStart w:id="113" w:name="pg15805_172052"/>
    </w:p>
    <w:p>
      <w:pPr>
        <w:pStyle w:val="BookText"/>
        <w:rPr/>
      </w:pPr>
      <w:bookmarkEnd w:id="113"/>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لينزعج من هذا التصرف، بل هو يفرحه، لأنه ينسجم مع أخلاقه وقيمه، من دون أن يكون له مساس بالأصول الشرعية التي يلتزم بها، فهو يلتزم بأن هذا المال لمن جاهد عليه، ولم يخالف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حين أمر واليه أن يعطي أسامة بعد ما ظهر تقصيره في فهم معنى الإمامة وشؤونها، فلم يثبت أنه أعطاه الفيء الذي لا يعطى إلا لمن جاهد عليه، فلعله أعطاه من الأموال الأخرى، كالصدقات أو الزكوات التي يمكن إعطاؤها للفقراء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ورد أن أسامة لما كتب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منه عطاءه 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المال لمن جاهد عليه، ولكنّ لي مالاً في المدينة، فأصب منه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أريحية وسؤدد وكرامة وسماحة، وخلق كريم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أيضاً حفظ لنفوس يريدون لها أن تتلمَّس هذه المعاني، وتتفاعل معها</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3725581_2142443653"/>
      <w:bookmarkStart w:id="115" w:name="_Toc39"/>
      <w:bookmarkEnd w:id="114"/>
      <w:r>
        <w:rPr>
          <w:rtl w:val="true"/>
        </w:rPr>
        <w:t>إلى البصرة</w:t>
      </w:r>
      <w:r>
        <w:rPr>
          <w:rtl w:val="true"/>
        </w:rPr>
        <w:t>:</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البيعة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كان طلحة والزبير من السباقين إليها، آملين بالحصول من خلالها على الامتيازات والولايات، والعطاءات والإقطاعات، بدأت تظهر لهما ملامح سياسة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الحكم، وفي الأموال، وسواها، وتبين لهم أنها نسخة طبق الأصل عن سياسة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ففيما يرتبط بالعطاء من بيت المال أرجع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إلى ما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ورفض التمييز بين الناس، فثارت ثائرة كثير منهم، ولاسيما العرب وقريش، وعلى رأسهم،طلحة والزبير، وسعد بن أبي وقاص، وبنو أمية، واعترضوا عليه، فاحتج عليهم بما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يرتبط بالتفضيل على أساس العرق،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يجد لبني إسماعيل فضلاً على بني إسحاق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طالبه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يشركهما فيما في يده عليه </w:t>
      </w:r>
      <w:bookmarkStart w:id="116" w:name="pg15805_172054"/>
    </w:p>
    <w:p>
      <w:pPr>
        <w:pStyle w:val="BookText"/>
        <w:rPr/>
      </w:pPr>
      <w:bookmarkEnd w:id="11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يعطي أحدهما البصرة، والآخر الكوفة</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ذلك</w:t>
      </w:r>
    </w:p>
    <w:p>
      <w:pPr>
        <w:pStyle w:val="BookText"/>
        <w:rPr/>
      </w:pPr>
      <w:r>
        <w:rPr>
          <w:rFonts w:ascii="Amiri" w:hAnsi="Amiri" w:eastAsia="Amiri" w:cs="Amiri"/>
          <w:color w:val="111111"/>
          <w:sz w:val="28"/>
          <w:sz w:val="28"/>
          <w:szCs w:val="28"/>
          <w:rtl w:val="true"/>
          <w:lang w:bidi="ar-SA"/>
        </w:rPr>
        <w:t xml:space="preserve">ثم ذهبا نحو البصرة، وفعلا فيها الأفاعيل، فاضطر إلى المبادرة إلى كف شرهما، وكسر شوكتهما، فتوجه نحو العراق، ومعه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طلحة والزبير تمكنا من الإفلات</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3725583_2142443653"/>
      <w:bookmarkStart w:id="118" w:name="_Toc40"/>
      <w:bookmarkEnd w:id="117"/>
      <w:r>
        <w:rPr>
          <w:rtl w:val="true"/>
        </w:rPr>
        <w:t xml:space="preserve">الحسنان في موكب علي </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وواصل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من المدينة إلى الربذة، ثم إلى ذي قار، ثم إلى البصرة، فدخلها في موكب مهيب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المسعودي نقلاً عن المنذر بن الجارود،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أيوب دخل البصرة وهو على ألف فارس، هم الأنصار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وخزيمة بن ثابت ذو الشهادتين على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أبو قتادة في نحو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عمار بن ياسر على ألف في عدة من الصحابة، من المهاجرين والأنصار، وأبنائهم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قيس بن سعد بن عبادة في ألف، في عدة من الأنصار، </w:t>
      </w:r>
    </w:p>
    <w:p>
      <w:pPr>
        <w:pStyle w:val="BookText"/>
        <w:rPr/>
      </w:pPr>
      <w:r>
        <w:rPr>
          <w:rFonts w:ascii="Amiri" w:hAnsi="Amiri" w:eastAsia="Amiri" w:cs="Amiri"/>
          <w:color w:val="111111"/>
          <w:sz w:val="28"/>
          <w:sz w:val="28"/>
          <w:szCs w:val="28"/>
          <w:rtl w:val="true"/>
          <w:lang w:bidi="ar-SA"/>
        </w:rPr>
        <w:t>وأبنائهم،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عبد اللّه بن عباس، ومعه 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تتابعت المواكب والرايات إلى أن مر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يمينه ويساره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وخلفه عبد اللّه بن جعفر، وولده عقيل، وغيرهم من بني هاشم والمشايخ الذين هم أهل بدر من المهاجرين والأنصار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الحرب التي كانت تنتظر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البصرة كانت بزعامة عائشة، وهي إحدى 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وبنت أبي بكر، والمعززة لدى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الناس ينساقون وراء المظاهر والأعداد والعناوين والشعارات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لا بد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إبطال تأثير هذه الأمور، أو الحد من تأثيرها بصورة معقولة ومقبولة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الحشد من </w:t>
      </w:r>
    </w:p>
    <w:p>
      <w:pPr>
        <w:pStyle w:val="BookText"/>
        <w:rPr/>
      </w:pPr>
      <w:r>
        <w:rPr>
          <w:rFonts w:ascii="Amiri" w:hAnsi="Amiri" w:eastAsia="Amiri" w:cs="Amiri"/>
          <w:color w:val="111111"/>
          <w:sz w:val="28"/>
          <w:sz w:val="28"/>
          <w:szCs w:val="28"/>
          <w:rtl w:val="true"/>
          <w:lang w:bidi="ar-SA"/>
        </w:rPr>
        <w:t>المهاجرين والأنصار، وإيكال أمر القيادة في كل كتيبة إلى خيارهم، وكبارهم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مئة من الأنصار، وتسع مئة من أهل بيعة الرضوان وسبعون من أهل بدر </w:t>
      </w:r>
      <w:r>
        <w:rPr>
          <w:rStyle w:val="FootnoteAnchor"/>
          <w:rtl w:val="true"/>
        </w:rPr>
        <w:footnoteReference w:id="40"/>
      </w:r>
      <w:r>
        <w:rPr>
          <w:rFonts w:ascii="Amiri" w:hAnsi="Amiri" w:eastAsia="Amiri" w:cs="Amiri"/>
          <w:color w:val="111111"/>
          <w:sz w:val="28"/>
          <w:sz w:val="28"/>
          <w:szCs w:val="28"/>
          <w:rtl w:val="true"/>
          <w:lang w:bidi="ar-SA"/>
        </w:rPr>
        <w:t xml:space="preserve">، أو مئة وثلاثون بدريا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ونستطيع أن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كل ما كان يحيط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ما كان لدى أعدائه، كان ينطق ويصرح بما يريد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عدم جواز الإقدام على محاربته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يرى عماراً، ويتذكر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وقال ما لهم ولعمار؟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يدعوهم إلى الجنة، ويدعونه إلى النار فإنه لن يجرؤ على الدخول في حرب يكون عمار فيها مع الفريق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حديث الرسول سوف يستوقفه، ويمنعه من أن يقاتله أو يقاتل الفئة التي يقف معها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يرى ذا الشهادتين مع الفريق الآخر، لا يفكر في قتال </w:t>
      </w:r>
    </w:p>
    <w:p>
      <w:pPr>
        <w:pStyle w:val="BookText"/>
        <w:rPr/>
      </w:pPr>
      <w:r>
        <w:rPr>
          <w:rFonts w:ascii="Amiri" w:hAnsi="Amiri" w:eastAsia="Amiri" w:cs="Amiri"/>
          <w:color w:val="111111"/>
          <w:sz w:val="28"/>
          <w:sz w:val="28"/>
          <w:szCs w:val="28"/>
          <w:rtl w:val="true"/>
          <w:lang w:bidi="ar-SA"/>
        </w:rPr>
        <w:t>ولا في قتل ذي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يرضى بأن يقاتل جيشاً فيه من الأنصار ثمان مئة صحابي، منهم مئة وثلاثون، أو سبعون من أهل بدر، ولا يجرؤ على أن يقتل منهم العشرات والمئات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أحداً لا يحب أن يقاتل، ويقتل المشايخ من أهل بدر، أو من المهاجرين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لا يحب أن يقاتل ويقتل ابني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يعرف أنهما سيدا شباب أهل الجنة وريحانتا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نزلت فيهما وفى جدهما وأبويهما آية التطهير، وسورة هل أتى،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وصهره،ووصيه وله في عنق جميع الناس بيعة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بيعة أخرى في أعناق الناس، بمن فيهم هؤلاء الذين جاؤوا لحربه بعد قتل عثمان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الفريق الذي جاء لحربه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الذين كقروا عثمان، وحصروه، وقتلوه، ثم عمدوا إلى من دافع عنه وحماه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فاتهموه بقتله، وجاؤوا بالجيوش لقتاله هو وسائر من يلوذ به، وكل من يدافع عنه، ومنهم الحسنان، وأهل بيعة الرضوان، وأهل بدر، والمهاجرون، والأنصار الخ</w:t>
      </w:r>
      <w:r>
        <w:rPr>
          <w:rFonts w:eastAsia="IRNazanin" w:cs="IRNazanin"/>
          <w:color w:val="111111"/>
          <w:sz w:val="28"/>
          <w:szCs w:val="28"/>
          <w:rtl w:val="true"/>
          <w:lang w:bidi="fa-IR"/>
        </w:rPr>
        <w:t xml:space="preserve">.. </w:t>
      </w:r>
      <w:bookmarkStart w:id="119" w:name="pg15805_172058"/>
    </w:p>
    <w:p>
      <w:pPr>
        <w:pStyle w:val="BookText"/>
        <w:rPr/>
      </w:pPr>
      <w:bookmarkEnd w:id="119"/>
      <w:r>
        <w:rPr>
          <w:rFonts w:ascii="IRNazanin" w:hAnsi="IRNazanin" w:eastAsia="IRNazanin"/>
          <w:color w:val="111111"/>
          <w:sz w:val="28"/>
          <w:sz w:val="28"/>
          <w:szCs w:val="28"/>
          <w:rtl w:val="true"/>
          <w:lang w:bidi="fa-IR"/>
        </w:rPr>
        <w:t xml:space="preserve">كما أن أولئك قد أخبرهم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كلاب الحوأب سوف تنبحهم، وقد نبحتهم فعلا، فجاؤوا بخمسين رجلاً يشهدون زوراً بأن هذا الماء ليس ماء الحواب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والزبير بأنهما سوف يقاتلان عليا وهما ظالمان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الفريق قد ارتكب مجزرة كبيرة بحق حراس بيت المال في البصرة، ثم انتهبوا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هذه الأمور وسواها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وجود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أن تدعو من يخاف اللّه إلى عدم الدخول في الحرب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20" w:name="__RefHeading___Toc13725585_2142443653"/>
      <w:bookmarkStart w:id="121" w:name="_Toc41"/>
      <w:bookmarkEnd w:id="120"/>
      <w:r>
        <w:rPr>
          <w:rtl w:val="true"/>
        </w:rPr>
        <w:t>الحسن على الميمنة والحسين على الميسرة</w:t>
      </w:r>
      <w:r>
        <w:rPr>
          <w:rtl w:val="true"/>
        </w:rPr>
        <w:t>:</w:t>
      </w:r>
      <w:bookmarkEnd w:id="121"/>
    </w:p>
    <w:p>
      <w:pPr>
        <w:pStyle w:val="BookText"/>
        <w:rPr/>
      </w:pPr>
      <w:r>
        <w:rPr>
          <w:rFonts w:ascii="Amiri" w:hAnsi="Amiri" w:eastAsia="Amiri" w:cs="Amiri"/>
          <w:color w:val="111111"/>
          <w:sz w:val="28"/>
          <w:sz w:val="28"/>
          <w:szCs w:val="28"/>
          <w:rtl w:val="true"/>
          <w:lang w:bidi="ar-SA"/>
        </w:rPr>
        <w:t>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الراية في حرب الجمل كانت بيد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مضر البصرة، ومضر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الميمنة الحسن، وعلى الميسرة الحسين بن علي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وهكذا قال القاضي النعمان، والشيخ المفيد، وزاد القاضي النعمان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الراية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اتضح أن الجيش الذي قاده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حرب الجمل كان يضم النخب الإيمانية، وأرقى الشخصيات في الأمة الإسلامية من حيث الصلاح، والعلم والوعي، والإلتزام، والدين، وأصحاب السابقة، وأهل الجهاد والتضحيات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قادة هذا الجيش أيضاً خير 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من ملئ إيماناً إلى مشاشه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القائد الأعظم لهذا الجيش، وهو علي، فهو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وأخوه ووصيه، ومعه أبناء أعظم وأشرف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أئمة أوصياء ومعصومون، ومطهرون، وهم أفضل من الأنبياء، فضلاً عن سائر الأوصياء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الروايات 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 xml:space="preserve">على الميمنة،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الميسرة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وحتى لو لم نجد نصاً يصرح بذلك، فإن إمامة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صرح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تدلنا 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يكونا تحت إمرة أحد من الناس، إذ لا يؤمر أحد على الإمام، كما لا يؤمر أحد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أحداً على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لرأيت مناوئي الشيعة يسارعون إلى إشهار ذلك في وجه الشيعة، والإحتجاج به عليهم، لاسيما وأن الشيعة ما زالوا يعلنون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يؤمّر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موقع القيادة في العمليات الحربية يبقى موقعاً حساساً، وخطراً، يقصده الأبطال في الجهة المناوئة بالسوء لكسب الجوائز والامتيازات فيما لو تمكنوا من قتل القادة من مناوئيهم، أو إلحاق الأذى بهم الأمر الذي يؤكد على ضرورة الحاجة إلى المزيد من التحرز والحذر، وإلى الشجاعة والبأس والنجدة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لم يكن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لهذا المقام وفوقه بمراتب لما جعلهما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مع ما عرفناه، من أنهما وديعتا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لدى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أوجب بذلك عليه حفظهما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جعلهما وديعتيه لدى الأمة </w:t>
      </w:r>
      <w:r>
        <w:rPr>
          <w:rStyle w:val="FootnoteAnchor"/>
          <w:rtl w:val="true"/>
        </w:rPr>
        <w:footnoteReference w:id="44"/>
      </w:r>
      <w:r>
        <w:rPr>
          <w:rFonts w:ascii="IRNazanin" w:hAnsi="IRNazanin" w:eastAsia="IRNazanin"/>
          <w:color w:val="111111"/>
          <w:sz w:val="28"/>
          <w:sz w:val="28"/>
          <w:szCs w:val="28"/>
          <w:rtl w:val="true"/>
          <w:lang w:bidi="fa-IR"/>
        </w:rPr>
        <w:t xml:space="preserve">، فصارت الأمة مسؤولة عن حفظهما، حتى تؤديهما إلى صاحبهما، وهو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واثقا من أنهما كانا قادرين على حفظ أنفسهما، وعلى أداء وظائفهما القيادية، وعلى أتم وجه ويحققان النتائج المتوخاة منهما لما جعلهما في هذا الموقع، ولكان قد اختار لهما مهمات أخرى تناسب حالهما، كما هو ظاهر </w:t>
      </w:r>
      <w:bookmarkStart w:id="122" w:name="pg15805_172062"/>
    </w:p>
    <w:p>
      <w:pPr>
        <w:pStyle w:val="Heading4"/>
        <w:numPr>
          <w:ilvl w:val="3"/>
          <w:numId w:val="1"/>
        </w:numPr>
        <w:rPr/>
      </w:pPr>
      <w:bookmarkStart w:id="123" w:name="__RefHeading___Toc13725587_2142443653"/>
      <w:bookmarkStart w:id="124" w:name="_Toc42"/>
      <w:bookmarkEnd w:id="122"/>
      <w:bookmarkEnd w:id="123"/>
      <w:r>
        <w:rPr>
          <w:rtl w:val="true"/>
        </w:rPr>
        <w:t>لماذا أعطى الراية لابن الحنفية؟</w:t>
      </w:r>
      <w:r>
        <w:rPr>
          <w:rtl w:val="true"/>
        </w:rPr>
        <w:t>!:</w:t>
      </w:r>
      <w:bookmarkEnd w:id="124"/>
    </w:p>
    <w:p>
      <w:pPr>
        <w:pStyle w:val="BookText"/>
        <w:rPr/>
      </w:pPr>
      <w:r>
        <w:rPr>
          <w:rFonts w:ascii="IRNazanin" w:hAnsi="IRNazanin" w:eastAsia="IRNazanin"/>
          <w:color w:val="111111"/>
          <w:sz w:val="28"/>
          <w:sz w:val="28"/>
          <w:szCs w:val="28"/>
          <w:rtl w:val="true"/>
          <w:lang w:bidi="fa-IR"/>
        </w:rPr>
        <w:t xml:space="preserve">ودفع إلى ابنه محمد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السوداء، وتعرف بالعقاب، وقال لحسن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دفعت الراية إلى أخيكما وتركتكما لمكانكما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إعطاء الراية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يرتب عليهما مسؤوليات إضافية، وذلك لأن جيش الأعداء سوف يتقصد راية الجيش الآخر لكي يسقطها، أو يميلها في يد حاملها، لأن ذلك يثير الحماس لدى ذلك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لا يحصل هذا الأمر، فإن القائد العام يوصي شجعان جيشه، واشداء الفرسان، والمتمرسين في الحرب بأن يحفوا بالراية، ويمنعوا من وصول العدو إليها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والأجواء التي تحيط بحامل الراية هي أجواء صاخبة، وتتسم بالعشوائية، وعدم الانتظام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يتناسب مع أجواء مقام الإمام والإمامة التي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يطلب من الذي يكون في الميمنة والميسرة الثبات والتصدي الحازم وعدم </w:t>
      </w:r>
      <w:bookmarkStart w:id="125" w:name="pg15805_172063"/>
    </w:p>
    <w:p>
      <w:pPr>
        <w:pStyle w:val="BookText"/>
        <w:rPr/>
      </w:pPr>
      <w:bookmarkEnd w:id="125"/>
      <w:r>
        <w:rPr>
          <w:rFonts w:ascii="Amiri" w:hAnsi="Amiri" w:eastAsia="Amiri" w:cs="Amiri"/>
          <w:color w:val="111111"/>
          <w:sz w:val="28"/>
          <w:sz w:val="28"/>
          <w:szCs w:val="28"/>
          <w:rtl w:val="true"/>
          <w:lang w:bidi="ar-SA"/>
        </w:rPr>
        <w:t>التزحزح من المراكز التي أوكل حفظها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كله، ولأجل أنهما وديعة الرسول عنده فيجب حفظ مقامهما حتى في مثل هذه الظروف الدقيقة، قال أبوهما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أعطى الراية لأخيهما، مراعاة وحفظاً لمكانتهما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126" w:name="__RefHeading___Toc13725589_2142443653"/>
      <w:bookmarkStart w:id="127" w:name="_Toc43"/>
      <w:bookmarkEnd w:id="126"/>
      <w:r>
        <w:rPr>
          <w:rtl w:val="true"/>
        </w:rPr>
        <w:t xml:space="preserve">راية الرسول </w:t>
      </w:r>
      <w:r>
        <w:rPr>
          <w:rtl w:val="true"/>
        </w:rPr>
        <w:t>«</w:t>
      </w:r>
      <w:r>
        <w:rPr>
          <w:rtl w:val="true"/>
        </w:rPr>
        <w:t>صلی اللّه علیه وآله</w:t>
      </w:r>
      <w:r>
        <w:rPr>
          <w:rtl w:val="true"/>
        </w:rPr>
        <w:t xml:space="preserve">» </w:t>
      </w:r>
      <w:r>
        <w:rPr>
          <w:rtl w:val="true"/>
        </w:rPr>
        <w:t>متى نشرت؟</w:t>
      </w:r>
      <w:r>
        <w:rPr>
          <w:rtl w:val="true"/>
        </w:rPr>
        <w:t>!:</w:t>
      </w:r>
      <w:bookmarkEnd w:id="127"/>
    </w:p>
    <w:p>
      <w:pPr>
        <w:pStyle w:val="BookText"/>
        <w:rPr/>
      </w:pPr>
      <w:r>
        <w:rPr>
          <w:rFonts w:ascii="IRNazanin" w:hAnsi="IRNazanin" w:eastAsia="IRNazanin"/>
          <w:color w:val="111111"/>
          <w:sz w:val="28"/>
          <w:sz w:val="28"/>
          <w:szCs w:val="28"/>
          <w:rtl w:val="true"/>
          <w:lang w:bidi="fa-IR"/>
        </w:rPr>
        <w:t>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محمد بن أبي عمير، عن أبي المغرا،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التقى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البصرة نشر الراية،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فتزلزلت أقدامهم، فما اصفرت الشمس حتى قالوا آمنا يا ابن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تقتلوا الأسرى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تجهزوا على الجرحى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تتبعوا مولياً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ألقى سلاحه فهو آمن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أغلق بابه فهو آمن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يوم صفين سألوه نشر الراية، فأبى عليهم، فتحملوا عليه </w:t>
      </w:r>
      <w:bookmarkStart w:id="128" w:name="pg15805_172064"/>
    </w:p>
    <w:p>
      <w:pPr>
        <w:pStyle w:val="BookText"/>
        <w:rPr/>
      </w:pPr>
      <w:bookmarkEnd w:id="128"/>
      <w:r>
        <w:rPr>
          <w:rFonts w:ascii="IRNazanin" w:hAnsi="IRNazanin" w:eastAsia="IRNazanin"/>
          <w:color w:val="111111"/>
          <w:sz w:val="28"/>
          <w:sz w:val="28"/>
          <w:szCs w:val="28"/>
          <w:rtl w:val="true"/>
          <w:lang w:bidi="fa-IR"/>
        </w:rPr>
        <w:t xml:space="preserve">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ياسر،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للقوم مدة يبلغونها، وإن هذه راية لا ينشرها بعدي إلا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29" w:name="__RefHeading___Toc13725591_2142443653"/>
      <w:bookmarkStart w:id="130" w:name="_Toc44"/>
      <w:bookmarkEnd w:id="129"/>
      <w:r>
        <w:rPr>
          <w:rtl w:val="true"/>
        </w:rPr>
        <w:t>الزلزال</w:t>
      </w:r>
      <w:r>
        <w:rPr>
          <w:rtl w:val="true"/>
        </w:rPr>
        <w:t>:</w:t>
      </w:r>
      <w:bookmarkEnd w:id="130"/>
    </w:p>
    <w:p>
      <w:pPr>
        <w:pStyle w:val="BookText"/>
        <w:rPr/>
      </w:pPr>
      <w:r>
        <w:rPr>
          <w:rFonts w:ascii="IRNazanin" w:hAnsi="IRNazanin" w:eastAsia="IRNazanin"/>
          <w:color w:val="111111"/>
          <w:sz w:val="28"/>
          <w:sz w:val="28"/>
          <w:szCs w:val="28"/>
          <w:rtl w:val="true"/>
          <w:lang w:bidi="fa-IR"/>
        </w:rPr>
        <w:t xml:space="preserve">صرحت الرواية بأن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نشرت في حرب الجمل، فتزلزلت أقدام أعدائه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اصفرت الشمس، حتى قالوا آمنا يا ابن أبي طالب، فعند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الأسرى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يوم صفين لم يرض بنشر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مع توسيط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أن نزعم أن أمر أهل الجمل كان هو الأصعب والأخطر، فهم بقيادة عائشة، التي كرست لنفسها طيلة خمس وعشرين سنة مقاماً متميزاً في الناس، وقد ساعدها على ذلك تمييز عمر بن الخطاب لها على سائر الناس، حتى على نساء النبي الأخريات، فكان يعطيها اثني </w:t>
      </w:r>
    </w:p>
    <w:p>
      <w:pPr>
        <w:pStyle w:val="BookText"/>
        <w:rPr/>
      </w:pPr>
      <w:r>
        <w:rPr>
          <w:rFonts w:ascii="IRNazanin" w:hAnsi="IRNazanin" w:eastAsia="IRNazanin"/>
          <w:color w:val="111111"/>
          <w:sz w:val="28"/>
          <w:sz w:val="28"/>
          <w:szCs w:val="28"/>
          <w:rtl w:val="true"/>
          <w:lang w:bidi="fa-IR"/>
        </w:rPr>
        <w:t>عشر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أنها بنت أبي بكر، وقد جاءت للحرب ومعها طلحة والزبير ومروان ومن لحق بهم من الأخطبوط الأموي، وهم يزعمون أن عليا شارك ومالاً على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يؤكدون للناس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للعرب أي امتياز على غيرهم، لا في العطاء، ولا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الأحوال كلها تعطي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كان يحتاج إلى هزة وجدانية وعمل إعجازي يوقظ وجدان الناس، ويعيدهم إلى الواقع العملي، ليتدبروا الأمور ببصيرة وصدق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فلهذا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 ليحدث الزلزال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أمر معاوية في حرب،صفين، فبغيه وظلمه ظاهر ومفضوح لأكثر الناس، فلا يحتاج إلى معجزة تظهر حقانية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وضلال محاربيه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الناس قد استسهلوا الأمر برؤيتهم الآثار الغيبية لنشر</w:t>
      </w:r>
    </w:p>
    <w:p>
      <w:pPr>
        <w:pStyle w:val="BookText"/>
        <w:rPr/>
      </w:pPr>
      <w:r>
        <w:rPr>
          <w:rFonts w:ascii="IRNazanin" w:hAnsi="IRNazanin" w:eastAsia="IRNazanin"/>
          <w:color w:val="111111"/>
          <w:sz w:val="28"/>
          <w:sz w:val="28"/>
          <w:szCs w:val="28"/>
          <w:rtl w:val="true"/>
          <w:lang w:bidi="fa-IR"/>
        </w:rPr>
        <w:t xml:space="preserve">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فيريدون تكرار ما حدث ليوفروا على أنفسهم بعض العناء، ويحققوا مرادهم من أيسر طريق،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للناس أن يعتادوا على هذا الأسلوب من العمل، لأنه سيكون مضراً بروحيات الناس وسيسيء الناس فهمه، وسيقعدون عن الجهاد اعتماداً على المعجزات الغيبية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نفهم من سياق الأحداث أن نشر الراية، وإن كان قد فضح </w:t>
      </w:r>
      <w:bookmarkStart w:id="131" w:name="pg15805_172066"/>
    </w:p>
    <w:p>
      <w:pPr>
        <w:pStyle w:val="BookText"/>
        <w:rPr/>
      </w:pPr>
      <w:bookmarkEnd w:id="131"/>
      <w:r>
        <w:rPr>
          <w:rFonts w:ascii="Amiri" w:hAnsi="Amiri" w:eastAsia="Amiri" w:cs="Amiri"/>
          <w:color w:val="111111"/>
          <w:sz w:val="28"/>
          <w:sz w:val="28"/>
          <w:szCs w:val="28"/>
          <w:rtl w:val="true"/>
          <w:lang w:bidi="ar-SA"/>
        </w:rPr>
        <w:t>الطرف الآخر وبيَّن أنهم مبطلون، فإن هذه الفضيحة لم تدفعهم للتراجع، بل نجدهم قد تصلبوا في مواقفهم، وخاضوا الحرب الضروس بكل عنف وضراوة حتى أسقط في أيديهم، أو تيقنوا من فشل مسعاهم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ما كان يريده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هو إيقاف الحرب، أو التخفيف من حدتها، بل المطلوب هو إقامة الحجة عليهم، وفضحهم أمام الأمة، وهذا ما حصل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عدم استجابته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لطلب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ومعهما عمار حين طلبوا منه نشر الراية في صفين إنما هو ليعرف الناس بالفرق بين حال معاوية الظاهر البغي والظلم والتجني، وبين غيره ممن يمكن أن ينخدع الآخرون به، لما أحاط به نفسه من عناوين طنانة ورنانة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رضي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بالوساطة لدى أبيهما، مع علمهما بأنه لن يستجيب لهما، ولن ينشر الراية في صفين، من أجل أن يسمع الناس من فم أبيهما بيان الفرق بين حال هؤلاء، وأولئك</w:t>
      </w:r>
      <w:r>
        <w:rPr>
          <w:rFonts w:eastAsia="IRNazanin" w:cs="IRNazanin"/>
          <w:color w:val="111111"/>
          <w:sz w:val="28"/>
          <w:szCs w:val="28"/>
          <w:rtl w:val="true"/>
          <w:lang w:bidi="fa-IR"/>
        </w:rPr>
        <w:t>.</w:t>
      </w:r>
    </w:p>
    <w:p>
      <w:pPr>
        <w:pStyle w:val="Heading4"/>
        <w:numPr>
          <w:ilvl w:val="3"/>
          <w:numId w:val="1"/>
        </w:numPr>
        <w:rPr/>
      </w:pPr>
      <w:bookmarkStart w:id="132" w:name="__RefHeading___Toc13725593_2142443653"/>
      <w:bookmarkStart w:id="133" w:name="_Toc45"/>
      <w:bookmarkEnd w:id="132"/>
      <w:r>
        <w:rPr>
          <w:rtl w:val="true"/>
        </w:rPr>
        <w:t xml:space="preserve">ابن الحنفية لا يقاس بابني رسول اللّه </w:t>
      </w:r>
      <w:r>
        <w:rPr>
          <w:rtl w:val="true"/>
        </w:rPr>
        <w:t>«</w:t>
      </w:r>
      <w:r>
        <w:rPr>
          <w:rtl w:val="true"/>
        </w:rPr>
        <w:t>صلی اللّه علیه وآله</w:t>
      </w:r>
      <w:r>
        <w:rPr>
          <w:rtl w:val="true"/>
        </w:rPr>
        <w:t>»:</w:t>
      </w:r>
      <w:bookmarkEnd w:id="133"/>
    </w:p>
    <w:p>
      <w:pPr>
        <w:pStyle w:val="BookText"/>
        <w:rPr/>
      </w:pPr>
      <w:r>
        <w:rPr>
          <w:rFonts w:ascii="Amiri" w:hAnsi="Amiri" w:eastAsia="Amiri" w:cs="Amiri"/>
          <w:color w:val="111111"/>
          <w:sz w:val="28"/>
          <w:sz w:val="28"/>
          <w:szCs w:val="28"/>
          <w:rtl w:val="true"/>
          <w:lang w:bidi="ar-SA"/>
        </w:rPr>
        <w:t>يقول المعتزلي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تقاعس محمد يوم الجمل عن الحملة، وحمل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فضعضع أركان عسكر الجمل، دفع إليه الراية،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الأولى بالأخرى، وهذه الأنصار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وضم إليه خزيمة بن ثابت ذا الشهادتين في جمع من الأنصار، كثير منهم من أهل بدر، فحمل حملات كثيرة، أزال بها القوم عن مواقفهم، وأبلى بلاء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خزيمة بن ثابت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كان غير محمد اليوم لافتضح، ولئن كنت خفت عليه الجبن وهو بينك وبين حمزة وجعفر لما خفناه عليه، وإن كنت أردت ان تعلمه الطعان، فطالما علمته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لولا ما جعل اللّه تعالى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على محمد أحداً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النجم من 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قد أغنى وأبلى، وله فضله، ولا ينقص فضل صاحبيه عليه، وحسب صاحبكم ما انتهت به نعمة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واللّه لا نجعله كالحسن والحسين، ولا نظلمهما له، ولا نظلمه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يقع ابني من ابني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خزيمة بن ثابت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ما في عودك اليوم وصمة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كنت في الحرب الضروس </w:t>
      </w:r>
    </w:p>
    <w:p>
      <w:pPr>
        <w:pStyle w:val="BookText"/>
        <w:rPr/>
      </w:pPr>
      <w:r>
        <w:rPr>
          <w:rFonts w:ascii="IRNazanin" w:hAnsi="IRNazanin" w:eastAsia="IRNazanin"/>
          <w:color w:val="111111"/>
          <w:sz w:val="28"/>
          <w:sz w:val="28"/>
          <w:szCs w:val="28"/>
          <w:rtl w:val="true"/>
          <w:lang w:bidi="fa-IR"/>
        </w:rPr>
        <w:t>معردا</w:t>
      </w:r>
    </w:p>
    <w:p>
      <w:pPr>
        <w:pStyle w:val="BookText"/>
        <w:rPr/>
      </w:pPr>
      <w:r>
        <w:rPr>
          <w:rFonts w:ascii="Amiri" w:hAnsi="Amiri" w:eastAsia="Amiri" w:cs="Amiri"/>
          <w:color w:val="111111"/>
          <w:sz w:val="28"/>
          <w:sz w:val="28"/>
          <w:szCs w:val="28"/>
          <w:rtl w:val="true"/>
          <w:lang w:bidi="ar-SA"/>
        </w:rPr>
        <w:t>أبوك الذي لم يركب الخيل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وسماك النبي محمد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فلو كان حقاً من أبيك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ولكن ذاك ما لا يرى بدا</w:t>
      </w:r>
    </w:p>
    <w:p>
      <w:pPr>
        <w:pStyle w:val="BookText"/>
        <w:rPr/>
      </w:pPr>
      <w:r>
        <w:rPr>
          <w:rFonts w:ascii="Amiri" w:hAnsi="Amiri" w:eastAsia="Amiri" w:cs="Amiri"/>
          <w:color w:val="111111"/>
          <w:sz w:val="28"/>
          <w:sz w:val="28"/>
          <w:szCs w:val="28"/>
          <w:rtl w:val="true"/>
          <w:lang w:bidi="ar-SA"/>
        </w:rPr>
        <w:t>وأنت بحمد اللّه أطول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 وأنداها بما ملكت يدا</w:t>
      </w:r>
    </w:p>
    <w:p>
      <w:pPr>
        <w:pStyle w:val="BookText"/>
        <w:rPr/>
      </w:pPr>
      <w:r>
        <w:rPr>
          <w:rFonts w:ascii="Amiri" w:hAnsi="Amiri" w:eastAsia="Amiri" w:cs="Amiri"/>
          <w:color w:val="111111"/>
          <w:sz w:val="28"/>
          <w:sz w:val="28"/>
          <w:szCs w:val="28"/>
          <w:rtl w:val="true"/>
          <w:lang w:bidi="ar-SA"/>
        </w:rPr>
        <w:t>وأقربها من كل خير تريده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وأوفاها بما قال</w:t>
      </w:r>
    </w:p>
    <w:p>
      <w:pPr>
        <w:pStyle w:val="BookText"/>
        <w:rPr/>
      </w:pPr>
      <w:r>
        <w:rPr>
          <w:rFonts w:ascii="IRNazanin" w:hAnsi="IRNazanin" w:eastAsia="IRNazanin"/>
          <w:color w:val="111111"/>
          <w:sz w:val="28"/>
          <w:sz w:val="28"/>
          <w:szCs w:val="28"/>
          <w:rtl w:val="true"/>
          <w:lang w:bidi="fa-IR"/>
        </w:rPr>
        <w:t>موعدا</w:t>
      </w:r>
    </w:p>
    <w:p>
      <w:pPr>
        <w:pStyle w:val="BookText"/>
        <w:rPr/>
      </w:pPr>
      <w:r>
        <w:rPr>
          <w:rFonts w:ascii="Amiri" w:hAnsi="Amiri" w:eastAsia="Amiri" w:cs="Amiri"/>
          <w:color w:val="111111"/>
          <w:sz w:val="28"/>
          <w:sz w:val="28"/>
          <w:szCs w:val="28"/>
          <w:rtl w:val="true"/>
          <w:lang w:bidi="ar-SA"/>
        </w:rPr>
        <w:t>وأطعنهم صدر الكمي برمحه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وأكساهم للّهام عضباً مهندا</w:t>
      </w:r>
    </w:p>
    <w:p>
      <w:pPr>
        <w:pStyle w:val="BookText"/>
        <w:rPr/>
      </w:pPr>
      <w:r>
        <w:rPr>
          <w:rFonts w:ascii="Amiri" w:hAnsi="Amiri" w:eastAsia="Amiri" w:cs="Amiri"/>
          <w:color w:val="111111"/>
          <w:sz w:val="28"/>
          <w:sz w:val="28"/>
          <w:szCs w:val="28"/>
          <w:rtl w:val="true"/>
          <w:lang w:bidi="ar-SA"/>
        </w:rPr>
        <w:t>سوى أخويك السيدين،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الورى والداعيان إلى</w:t>
      </w:r>
    </w:p>
    <w:p>
      <w:pPr>
        <w:pStyle w:val="BookText"/>
        <w:rPr/>
      </w:pPr>
      <w:r>
        <w:rPr>
          <w:rFonts w:ascii="IRNazanin" w:hAnsi="IRNazanin" w:eastAsia="IRNazanin"/>
          <w:color w:val="111111"/>
          <w:sz w:val="28"/>
          <w:sz w:val="28"/>
          <w:szCs w:val="28"/>
          <w:rtl w:val="true"/>
          <w:lang w:bidi="fa-IR"/>
        </w:rPr>
        <w:t>الهدى</w:t>
      </w:r>
    </w:p>
    <w:p>
      <w:pPr>
        <w:pStyle w:val="BookText"/>
        <w:rPr/>
      </w:pPr>
      <w:r>
        <w:rPr>
          <w:rFonts w:ascii="Amiri" w:hAnsi="Amiri" w:eastAsia="Amiri" w:cs="Amiri"/>
          <w:color w:val="111111"/>
          <w:sz w:val="28"/>
          <w:sz w:val="28"/>
          <w:szCs w:val="28"/>
          <w:rtl w:val="true"/>
          <w:lang w:bidi="ar-SA"/>
        </w:rPr>
        <w:t>أبى اللّه أن يعطى عدوك مقعدا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أو في الأوج مرقى</w:t>
      </w:r>
    </w:p>
    <w:p>
      <w:pPr>
        <w:pStyle w:val="BookText"/>
        <w:rPr/>
      </w:pPr>
      <w:r>
        <w:rPr>
          <w:rFonts w:ascii="IRNazanin" w:hAnsi="IRNazanin" w:eastAsia="IRNazanin"/>
          <w:color w:val="111111"/>
          <w:sz w:val="28"/>
          <w:sz w:val="28"/>
          <w:szCs w:val="28"/>
          <w:rtl w:val="true"/>
          <w:lang w:bidi="fa-IR"/>
        </w:rPr>
        <w:t xml:space="preserve">ومصعدا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يتوقع خزيمة بن ثابت، والأنصار معه أن يكون لدى محمد بن علي ابن الحنفية هذا البأس والثبات والإقدام، فقد بهرهم بشجاعته، مع أنه شاب في مقتبل العمر، لم يجرب حرباً، ولا مارس قتالاً تحتشد فيه آلاف الفرسان الأشداء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غير أن هذا الإعجاب الذي ناله ابن الحنفية منهم كاد أن يخدش سلامة معتقدهم بالإمام والإمامة، ولذلك اهتم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بتصحيح مسار الأمور، وإعادتها إلى نصابها، فإن الإمام هو الأشجع، والأعرف بفنون القتال من جميع البشر، وهو الأقدر على استعمال علومه وفنونه بصورة صحيحة ومؤثرة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سبب وقوعهم في هذا الوهم هو أن الشجاعة والإقدام، وكذلك معرفة فنون الحرب هي من الأمور التي تبقى معرفتها الدقيقة محجوبة عن الناس، إلا إذا مست الحاجة العملية إلى إظهار طرف منها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يحتج الحسنان إلى إظهار سائر ما لديهما من قدرات وميزات قتالية، ومن شجاعة وإقدام، كما هو الحال بالنسبة لابن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ذلك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بإخبارهم بامتياز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أخيهما، بل وضع مسافة حسية، من شأنها أن تقطع الشك باليقين في تمييزهما على أخيهما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جعل الفرق بينه وبين أخويه، كالفرق بين النجم وبين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أثرت هذه المعادلة أثرها، فتراجع الناس عن نظرتهم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وأعلنوا عن ذلك بما يشبه الاعتذار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التأكيد على ما قاله، ولكن بنحو </w:t>
      </w:r>
      <w:bookmarkStart w:id="134" w:name="pg15805_172070"/>
    </w:p>
    <w:p>
      <w:pPr>
        <w:pStyle w:val="BookText"/>
        <w:rPr/>
      </w:pPr>
      <w:bookmarkEnd w:id="134"/>
      <w:r>
        <w:rPr>
          <w:rFonts w:ascii="IRNazanin" w:hAnsi="IRNazanin" w:eastAsia="IRNazanin"/>
          <w:color w:val="111111"/>
          <w:sz w:val="28"/>
          <w:sz w:val="28"/>
          <w:szCs w:val="28"/>
          <w:rtl w:val="true"/>
          <w:lang w:bidi="fa-IR"/>
        </w:rPr>
        <w:t>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يقع ابني من ابني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فأكد على وجود فرق شاسع بين ابن الحنفية، وابني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محمداً ابن امرأة عادية كسائر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الامرأة المطهرة المعصومة تمنح أولادها الطهر، والسلامة من أية عاهات فى الخلق، أو وراثات غير مرغوب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تمنحهما التربية الصالحة، والمعارف الحقة، والصحيحة، من دون أي خطأ، أو اختزال، أو تشويه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المرأة العادية، فليست كذلك في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ما يفسر 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أدركك عرق من أمك</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فإن هذه الكلمة قد سجلت اعترافا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بقانون الوراثة</w:t>
      </w:r>
      <w:r>
        <w:rPr>
          <w:rFonts w:eastAsia="IRNazanin" w:cs="IRNazanin"/>
          <w:color w:val="111111"/>
          <w:sz w:val="28"/>
          <w:szCs w:val="28"/>
          <w:rtl w:val="true"/>
          <w:lang w:bidi="fa-IR"/>
        </w:rPr>
        <w:t>.</w:t>
      </w:r>
    </w:p>
    <w:p>
      <w:pPr>
        <w:pStyle w:val="Heading4"/>
        <w:numPr>
          <w:ilvl w:val="3"/>
          <w:numId w:val="1"/>
        </w:numPr>
        <w:rPr/>
      </w:pPr>
      <w:bookmarkStart w:id="135" w:name="__RefHeading___Toc13725595_2142443653"/>
      <w:bookmarkStart w:id="136" w:name="_Toc46"/>
      <w:bookmarkEnd w:id="135"/>
      <w:r>
        <w:rPr>
          <w:rtl w:val="true"/>
        </w:rPr>
        <w:t>كلاهما إمام الورى</w:t>
      </w:r>
      <w:r>
        <w:rPr>
          <w:rtl w:val="true"/>
        </w:rPr>
        <w:t>:</w:t>
      </w:r>
      <w:bookmarkEnd w:id="1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لفت نظرنا قول خزيمة بن ثابت في شعره</w:t>
      </w:r>
      <w:r>
        <w:rPr>
          <w:rFonts w:eastAsia="Amiri" w:cs="Amiri" w:ascii="Amiri" w:hAnsi="Amiri"/>
          <w:color w:val="111111"/>
          <w:sz w:val="28"/>
          <w:szCs w:val="28"/>
          <w:rtl w:val="true"/>
          <w:lang w:bidi="ar-SA"/>
        </w:rPr>
        <w:t xml:space="preserve">: </w:t>
      </w:r>
      <w:bookmarkStart w:id="137" w:name="pg15805_172071"/>
    </w:p>
    <w:p>
      <w:pPr>
        <w:pStyle w:val="BookText"/>
        <w:rPr/>
      </w:pPr>
      <w:bookmarkEnd w:id="137"/>
      <w:r>
        <w:rPr>
          <w:rFonts w:ascii="Amiri" w:hAnsi="Amiri" w:eastAsia="Amiri" w:cs="Amiri"/>
          <w:color w:val="111111"/>
          <w:sz w:val="28"/>
          <w:sz w:val="28"/>
          <w:szCs w:val="28"/>
          <w:rtl w:val="true"/>
          <w:lang w:bidi="ar-SA"/>
        </w:rPr>
        <w:t>سوى أخويك السيدين،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الورى والداعيان إلى</w:t>
      </w:r>
    </w:p>
    <w:p>
      <w:pPr>
        <w:pStyle w:val="BookText"/>
        <w:rPr/>
      </w:pPr>
      <w:r>
        <w:rPr>
          <w:rFonts w:ascii="IRNazanin" w:hAnsi="IRNazanin" w:eastAsia="IRNazanin"/>
          <w:color w:val="111111"/>
          <w:sz w:val="28"/>
          <w:sz w:val="28"/>
          <w:szCs w:val="28"/>
          <w:rtl w:val="true"/>
          <w:lang w:bidi="fa-IR"/>
        </w:rPr>
        <w:t xml:space="preserve">فقد دل كلامه هذا على أن 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قرره حول إمامة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طريقه إلى وجدان الناس، وأصبح جزءا من اعتقاداتهم، ومن تكوينهم الإيماني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يعد يحق لمعاوية ولا لغيره إثارة أية شبهة حول هذا الأمر</w:t>
      </w:r>
      <w:r>
        <w:rPr>
          <w:rFonts w:eastAsia="IRNazanin" w:cs="IRNazanin"/>
          <w:color w:val="111111"/>
          <w:sz w:val="28"/>
          <w:szCs w:val="28"/>
          <w:rtl w:val="true"/>
          <w:lang w:bidi="fa-IR"/>
        </w:rPr>
        <w:t>.</w:t>
      </w:r>
    </w:p>
    <w:p>
      <w:pPr>
        <w:pStyle w:val="Heading4"/>
        <w:numPr>
          <w:ilvl w:val="3"/>
          <w:numId w:val="1"/>
        </w:numPr>
        <w:rPr/>
      </w:pPr>
      <w:bookmarkStart w:id="138" w:name="__RefHeading___Toc13725597_2142443653"/>
      <w:bookmarkStart w:id="139" w:name="_Toc47"/>
      <w:bookmarkEnd w:id="138"/>
      <w:r>
        <w:rPr>
          <w:rtl w:val="true"/>
        </w:rPr>
        <w:t xml:space="preserve">حرص علي </w:t>
      </w:r>
      <w:r>
        <w:rPr>
          <w:rtl w:val="true"/>
        </w:rPr>
        <w:t>«</w:t>
      </w:r>
      <w:r>
        <w:rPr>
          <w:rtl w:val="true"/>
        </w:rPr>
        <w:t>علیه السلام</w:t>
      </w:r>
      <w:r>
        <w:rPr>
          <w:rtl w:val="true"/>
        </w:rPr>
        <w:t xml:space="preserve">» </w:t>
      </w:r>
      <w:r>
        <w:rPr>
          <w:rtl w:val="true"/>
        </w:rPr>
        <w:t>على إيراد ضربة قاصمة</w:t>
      </w:r>
      <w:r>
        <w:rPr>
          <w:rtl w:val="true"/>
        </w:rPr>
        <w:t>:</w:t>
      </w:r>
      <w:bookmarkEnd w:id="139"/>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الجمل بنفسه في كتيبته الخضراء من المهاجرين والأنصار، وحوله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وحسين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الراية إلى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بها حتى تركزها في عين الجمل، ولا تقفن دونه الخ</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نصوص عديدة تدل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الحرص على أن تكون ضربته الأولى في حرب الجمل في غاية القسوة، وذكرت النصوص أيضاً أن هذا هو ما فعله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وقد كان يحث ولده محمداً بصورة قوية، ليبادر إلى </w:t>
      </w:r>
    </w:p>
    <w:p>
      <w:pPr>
        <w:pStyle w:val="BookText"/>
        <w:rPr/>
      </w:pPr>
      <w:r>
        <w:rPr>
          <w:rFonts w:ascii="Amiri" w:hAnsi="Amiri" w:eastAsia="Amiri" w:cs="Amiri"/>
          <w:color w:val="111111"/>
          <w:sz w:val="28"/>
          <w:sz w:val="28"/>
          <w:szCs w:val="28"/>
          <w:rtl w:val="true"/>
          <w:lang w:bidi="ar-SA"/>
        </w:rPr>
        <w:t xml:space="preserve">تنفيذ أمره هذا، فراجع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هناك أمور كثيرة، لو لم تتوضح للناس، فربما كانت سوف تمنع أهل الدين والورع من الإقدام على القتال في حرب الجمل، أو من الإمعان فيه، وأهل الدين والورع هم الأكثر في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احتمال أن تظهر في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تلكؤ، وتردد من مباشرة القتال بجدية، وقاطعية 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الطرف الآخر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مسلمون ويدعون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مالاً على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الزعم سوف يستوقف كثيراً من الناس في جيشه من الذين لا يعرفون الكثير مما جرى ويجعلهم يترددون أيضاً في مشروعية حربهم لهم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كانت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وبنت أبي بكر، والمقدرة لدى عمر على رأس الجيش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تحرض على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وتتهمه بقتل عثمان، فإن ذلك سوف يثير الوساوس في صدور الكثيرين، وسنرى أنهم يتحرجون من </w:t>
      </w:r>
    </w:p>
    <w:p>
      <w:pPr>
        <w:pStyle w:val="BookText"/>
        <w:rPr/>
      </w:pPr>
      <w:r>
        <w:rPr>
          <w:rFonts w:ascii="Amiri" w:hAnsi="Amiri" w:eastAsia="Amiri" w:cs="Amiri"/>
          <w:color w:val="111111"/>
          <w:sz w:val="28"/>
          <w:sz w:val="28"/>
          <w:szCs w:val="28"/>
          <w:rtl w:val="true"/>
          <w:lang w:bidi="ar-SA"/>
        </w:rPr>
        <w:t>الإمعان في هذه الحرب، ويتمنون لو كانوا بعيدين عنها، وأنهم يجلسون على رأس جبل للتفرج على أحداثها دون أن يشاركوا في شيء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الزبير بن العوام ليس بعيداً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ابن صفية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في بداية أمره يناصر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فانقلابه عليه أخيراً سوف يثير لدى بعض الجاهلين بلابل ووساوس لا يسهل إبعادها والتخلص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الحديث عن أن الجيش الذي جاء لقتال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نكث البيعة، فسوف يهون في أعين الناس، لأنهم سيتوهمون أن لهذا النكث أسباباً وجيهة اقتضته، وبررته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ضممنا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رفض العمل بسياسات عمر في العطاء، ورفض تفضيل العرب، وقريش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وأرجعهم في ذلك وسواه إلى ما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أهل الأطماع في جيش علي ستكون قلوبهم مع الطرف الآخر، الناقد والناقم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فلأجل ذلك كله نلاحظ</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يصر من أول لحظات الحرب على إيراد ضربته القاسية بعدوه، وحسم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بنفسه، حتى إن بعض النصوص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تلكؤ ابنه محمد أخذ الراية منه، ثم حمل، وحمل الناس خلفه، فطحن عسكر البصرة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شرح نص آخر ما جرى بصورة مفصلة، فراجع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بدأ،حربه، وكان ولداه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وولده محمد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الراية مع محمد،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بها حتى تركزها في عين الجمل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كانوا يعرفون مكانة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ولدى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وكانوا يعلمون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جعلهما وديعة لدى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جعلهما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وديعة عند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المسؤولة عن حفظهما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فإشراك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الحرب بهذه الطريقة، أي بحيث يكونان في عين العاصفة، ورضاهما بذلك، وبذلهما كل الجهد في حرب ذلك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أن يحل بعض العقد أيضاً لدى من قد تهتز قناعاته، بسبب مزاعم الطرف الآخر، حسبما بيناه فيما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بإصراره على وضع الراية في عين الجمل يكون قد أسقط هالة القداسة التي يضعونها على عائشة، ويكون بذلك قد بين للناس بصورة عملية أن التستر بالدين، وادّعاء أن الزوجية، والصحبة للرسول تكفي للسير في طريق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ذلك سبباً للخروج على الإمام، ونكث بيعته، والتظاهر بالقداسة والورع، تمهيداً لاستحلال سفك الدماء والبغي والظلم للإمام وللأمة، إن هذا أعظم من فتك أسد حطوم في قطيع من الضأن، لأن هذا الأسلوب لا يقتصر ضرره على مجرد الأذى والظلم للأبرياء، بل يتجاوز ذلك، ليجعل الظلم والإفساد في الأرض أمراً مشروعاً، ومرضيا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الأمر الخطير الذي يخشى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الشبهات التي يتذرع بها محاربوه، قد توجب التعمية على الحق، وتشريع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مع التظاهر بالدين والورع، والقداسة، والقرب، والقربى، والصحبة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أمر هذا الفريق الباغي كان مفضوحاً، وكان ظلمهم صريحاً،وبينا لهان الأمر، لأن الظلم الصريح لا يوجب تحليل </w:t>
      </w:r>
    </w:p>
    <w:p>
      <w:pPr>
        <w:pStyle w:val="BookText"/>
        <w:rPr/>
      </w:pPr>
      <w:r>
        <w:rPr>
          <w:rFonts w:ascii="Amiri" w:hAnsi="Amiri" w:eastAsia="Amiri" w:cs="Amiri"/>
          <w:color w:val="111111"/>
          <w:sz w:val="28"/>
          <w:sz w:val="28"/>
          <w:szCs w:val="28"/>
          <w:rtl w:val="true"/>
          <w:lang w:bidi="ar-SA"/>
        </w:rPr>
        <w:t>الحرام، وتحريم الحلال، وتغيير أحكام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الحدة والشدة التي أظهرها ومارسها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محاربيه قد كسرت هيبة الطرف الآخر، وحسمت الأمر بسرعة، وأوجبت حقن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لوجود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واختياره الكتيبة الخضراء التي تتكون من المهاجرين والأنصار، لتكون معه في هذا الهجوم الساحق والماحق الأثر البالغ في تحقيق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أهل بدر، وأهل بيعة الرضوان بهذه الكثرة التي لم يسبق لها 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ثمة من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 النار إلى قرصه في هذه الحرب، فإن وجود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وسائر الصحابة والعلماء والأخيار، وموافقتهم على قرارات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أولئك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أسقط الهالة، وأزاح العلة، واتضح الأمر لدى كثير من المترددين، وعرفوا أن القضية لو كانت كما يدعى أولئك،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من معه لا يقدمون على هذا النوع من الحرب التي لا تبقي ولا تذر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إظهار القداسة ورفع الشعارات الخادعة لم ينفع أعداء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خفف من حدة موقفه منهم، ولا أوجب التردد والوجل من مواجهتهم</w:t>
      </w:r>
      <w:r>
        <w:rPr>
          <w:rFonts w:eastAsia="IRNazanin" w:cs="IRNazanin"/>
          <w:color w:val="111111"/>
          <w:sz w:val="28"/>
          <w:szCs w:val="28"/>
          <w:rtl w:val="true"/>
          <w:lang w:bidi="fa-IR"/>
        </w:rPr>
        <w:t xml:space="preserve">. </w:t>
      </w:r>
      <w:bookmarkStart w:id="140" w:name="pg15805_172077"/>
    </w:p>
    <w:p>
      <w:pPr>
        <w:pStyle w:val="Heading4"/>
        <w:numPr>
          <w:ilvl w:val="3"/>
          <w:numId w:val="1"/>
        </w:numPr>
        <w:rPr/>
      </w:pPr>
      <w:bookmarkStart w:id="141" w:name="__RefHeading___Toc13725599_2142443653"/>
      <w:bookmarkStart w:id="142" w:name="_Toc48"/>
      <w:bookmarkEnd w:id="140"/>
      <w:bookmarkEnd w:id="141"/>
      <w:r>
        <w:rPr>
          <w:rtl w:val="true"/>
        </w:rPr>
        <w:t>سياسة نصرت بالرعب</w:t>
      </w:r>
      <w:r>
        <w:rPr>
          <w:rtl w:val="true"/>
        </w:rPr>
        <w:t>:</w:t>
      </w:r>
      <w:bookmarkEnd w:id="142"/>
    </w:p>
    <w:p>
      <w:pPr>
        <w:pStyle w:val="BookText"/>
        <w:rPr/>
      </w:pPr>
      <w:r>
        <w:rPr>
          <w:rFonts w:ascii="IRNazanin" w:hAnsi="IRNazanin" w:eastAsia="IRNazanin"/>
          <w:color w:val="111111"/>
          <w:sz w:val="28"/>
          <w:sz w:val="28"/>
          <w:szCs w:val="28"/>
          <w:rtl w:val="true"/>
          <w:lang w:bidi="fa-IR"/>
        </w:rPr>
        <w:t xml:space="preserve">وقد يتوهم متوهم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دموي إلى أقصى الدرجات، فهو يريد طحن جيش البصرة، ويحرق الأرَّم </w:t>
      </w:r>
      <w:r>
        <w:rPr>
          <w:rStyle w:val="FootnoteAnchor"/>
          <w:rtl w:val="true"/>
        </w:rPr>
        <w:footnoteReference w:id="55"/>
      </w:r>
      <w:r>
        <w:rPr>
          <w:rFonts w:ascii="Amiri" w:hAnsi="Amiri" w:eastAsia="Amiri" w:cs="Amiri"/>
          <w:color w:val="111111"/>
          <w:sz w:val="28"/>
          <w:sz w:val="28"/>
          <w:szCs w:val="28"/>
          <w:rtl w:val="true"/>
          <w:lang w:bidi="ar-SA"/>
        </w:rPr>
        <w:t>على ولده الذي تلكأ في مهاجمة الأعداء، بانتظار هدوء الفورة الأولى لموجات السهام التى كانت تنصب عليهم كأنها شآبيب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توهم باطل، فإن المطلوب من إظهار هذه الشدة هو إلقاء الرعب في قلوب أناس لا يصدهم، ولا يثير اليأس في قلوبهم إلا هذا النوع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حجم الخسائر التي حصلت في الهجوم الأول الذي يفترض فيه أن يكسر شوكة العدو، ويثير الرعب لديه، ويسقط إرادته، وحماسته في اليوم الأول للحرب، أو في اليوم الذي يليه، فإن حجمها يبقى أقل بكثير من حجم خسائر حرب تستمر وتتواصل لأشهر عديدة، وتستدرج المدد والعون من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ما نقول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التعبئة التى اعتمدها جيش الناكثين كانت تقوم على أساس </w:t>
      </w:r>
    </w:p>
    <w:p>
      <w:pPr>
        <w:pStyle w:val="BookText"/>
        <w:rPr/>
      </w:pPr>
      <w:r>
        <w:rPr>
          <w:rFonts w:ascii="IRNazanin" w:hAnsi="IRNazanin" w:eastAsia="IRNazanin"/>
          <w:color w:val="111111"/>
          <w:sz w:val="28"/>
          <w:sz w:val="28"/>
          <w:szCs w:val="28"/>
          <w:rtl w:val="true"/>
          <w:lang w:bidi="fa-IR"/>
        </w:rPr>
        <w:t xml:space="preserve">إفهام الناس أن انتصار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معناه إبادتهم على بكرة أبيهم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هذا هو الأسلوب الذي اتبعه فرعون في حمل بني إسرائيل على الحرب، حيث أفهمهم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ليخرجهم من أرضهم، ويذهب بطريقتهم المثلى، فلا بد أن يحاربوه لأنهم المستهدفون، ليمنعوه من تحقيق هذا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نفس ما فعله الناكثون، فقد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خصوص طلحة ولا الزبير، ولا عائشة،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يميز بينهما وبين غيرهما، بل المطلوب له هو كل فرد من محاربيه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يتأكد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خيار لهم سوى الموت، أو الانتصار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أعلن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يهمهم هو قتل علي وولديه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انتصار علي عليهم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يجعلهم،رميما، وأن يخصهم بجوره ويعمهم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حد قول عوف بن قطن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يغلبن سم العدو سمكم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العدو إن علاكم رمكم</w:t>
      </w:r>
    </w:p>
    <w:p>
      <w:pPr>
        <w:pStyle w:val="BookText"/>
        <w:rPr/>
      </w:pPr>
      <w:r>
        <w:rPr>
          <w:rFonts w:ascii="Amiri" w:hAnsi="Amiri" w:eastAsia="Amiri" w:cs="Amiri"/>
          <w:color w:val="111111"/>
          <w:sz w:val="28"/>
          <w:sz w:val="28"/>
          <w:szCs w:val="28"/>
          <w:rtl w:val="true"/>
          <w:lang w:bidi="ar-SA"/>
        </w:rPr>
        <w:t>وخصّكم بجوره وعمّكم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تفضحوا اليوم فداكم قومكم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المدائني والواقدي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قالا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إن يظفر بكم، فهو فناؤكم يا أهل البصرة، فاحموا حقيقتكم، فإنه لا يبقي حرمة إلا انتهكها، ولا حريماً إلا هتكه، ولا ذرية إلا قتلها، ولا </w:t>
      </w:r>
      <w:bookmarkStart w:id="143" w:name="pg15805_172079"/>
    </w:p>
    <w:p>
      <w:pPr>
        <w:pStyle w:val="BookText"/>
        <w:rPr/>
      </w:pPr>
      <w:bookmarkEnd w:id="143"/>
      <w:r>
        <w:rPr>
          <w:rFonts w:ascii="Amiri" w:hAnsi="Amiri" w:eastAsia="Amiri" w:cs="Amiri"/>
          <w:color w:val="111111"/>
          <w:sz w:val="28"/>
          <w:sz w:val="28"/>
          <w:szCs w:val="28"/>
          <w:rtl w:val="true"/>
          <w:lang w:bidi="ar-SA"/>
        </w:rPr>
        <w:t>ذوات خدر إلا سباهن فقاتلوا مقاتلة من يحمي عن حريمه ويختار الموت على الفضيحة يراها في أهله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وذلك كله يؤكد لنا السبب في أن المطلوب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حسم مصير الحرب في يوم أو يومين على أبعد تقدير، على قاعدة إلقاء الرعب في قلوب الأعداء، وفق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سَتلْقِي فِي قُلُوبِ الَّذِينَ كَفَرُوا الرُّعْبَ</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سقطت إرادة الحرب لدى العدو،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يعاملهم وفق ما يرضي اللّه، فلا يجهز على جريحهم، ولا يتبع مدبرهم، ومن ألقى سلاحه فهو آمن إلى غير ذلك من ضوابط أعلنها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والتزم بها، وألزم جيشه بها، حتى إن جماعات من جيشه لم يرضهم هذا الرفق الشديد الذي أظهره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بالنسبة لأشد الناس عداوة له، ومن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يائساً من صلاح،أمره، من أمثال مروان، ومن هم على شاكلته</w:t>
      </w:r>
      <w:r>
        <w:rPr>
          <w:rFonts w:eastAsia="IRNazanin" w:cs="IRNazanin"/>
          <w:color w:val="111111"/>
          <w:sz w:val="28"/>
          <w:szCs w:val="28"/>
          <w:rtl w:val="true"/>
          <w:lang w:bidi="fa-IR"/>
        </w:rPr>
        <w:t>..</w:t>
      </w:r>
    </w:p>
    <w:p>
      <w:pPr>
        <w:pStyle w:val="Heading4"/>
        <w:numPr>
          <w:ilvl w:val="3"/>
          <w:numId w:val="1"/>
        </w:numPr>
        <w:rPr/>
      </w:pPr>
      <w:bookmarkStart w:id="144" w:name="__RefHeading___Toc13725601_2142443653"/>
      <w:bookmarkStart w:id="145" w:name="_Toc49"/>
      <w:bookmarkEnd w:id="144"/>
      <w:r>
        <w:rPr>
          <w:rtl w:val="true"/>
        </w:rPr>
        <w:t xml:space="preserve">الحسنان </w:t>
      </w:r>
      <w:r>
        <w:rPr>
          <w:rtl w:val="true"/>
        </w:rPr>
        <w:t>«</w:t>
      </w:r>
      <w:r>
        <w:rPr>
          <w:rtl w:val="true"/>
        </w:rPr>
        <w:t>علیهما السلام</w:t>
      </w:r>
      <w:r>
        <w:rPr>
          <w:rtl w:val="true"/>
        </w:rPr>
        <w:t xml:space="preserve">» </w:t>
      </w:r>
      <w:r>
        <w:rPr>
          <w:rtl w:val="true"/>
        </w:rPr>
        <w:t>يتشفعان بمروان</w:t>
      </w:r>
      <w:r>
        <w:rPr>
          <w:rtl w:val="true"/>
        </w:rPr>
        <w:t>:</w:t>
      </w:r>
      <w:bookmarkEnd w:id="14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وضعت الحرب أوزارها في حرب الجمل، وهُزم </w:t>
      </w:r>
    </w:p>
    <w:p>
      <w:pPr>
        <w:pStyle w:val="BookText"/>
        <w:rPr/>
      </w:pPr>
      <w:r>
        <w:rPr>
          <w:rFonts w:ascii="IRNazanin" w:hAnsi="IRNazanin" w:eastAsia="IRNazanin"/>
          <w:color w:val="111111"/>
          <w:sz w:val="28"/>
          <w:sz w:val="28"/>
          <w:szCs w:val="28"/>
          <w:rtl w:val="true"/>
          <w:lang w:bidi="fa-IR"/>
        </w:rPr>
        <w:t xml:space="preserve">الناكثون كان مروان في حيص بيص خوفاً من أن يجازيه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بأفعاله، وقد روى الشريف الرضي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تشفعا بمروان، وقالا لأبيهما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يبايعك مروان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يبايعني بعد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 بيعته، إنها كف يهودية، لو بايعني بيده لغدر بسبَّته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له إمرة كلعقة الكلب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أبو الأكبش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وستلقى الأمة منه ومن ولده يوماً أحمر</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هذا الخبر من طرق كثيرة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تشفع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بمروان </w:t>
      </w:r>
    </w:p>
    <w:p>
      <w:pPr>
        <w:pStyle w:val="BookText"/>
        <w:rPr/>
      </w:pPr>
      <w:r>
        <w:rPr>
          <w:rFonts w:ascii="Amiri" w:hAnsi="Amiri" w:eastAsia="Amiri" w:cs="Amiri"/>
          <w:color w:val="111111"/>
          <w:sz w:val="28"/>
          <w:sz w:val="28"/>
          <w:szCs w:val="28"/>
          <w:rtl w:val="true"/>
          <w:lang w:bidi="ar-SA"/>
        </w:rPr>
        <w:t>لدى والدهما، لم يكن بمبادرة واقتراح منهما، بل هو نتيجة طلب من مروان، أو ممن يحب السلامة لمروان، كعائشة على سبيل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يرضى بإعطاء الأمان لمروان، انطلاقا من رغبته بحقن الدماء، ولكي لا يعطي الذريعة لأصحاب النفوس المريضة، لتشكيل مجموعات قتالية، تشغل بال المسلمين وتتسبب بإزهاق بعض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النداء الذي أطلقه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ألقى سلاحه فهو آمن كافٍ في إعطاء الأمان لمن 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يدعي مروان ونظراؤه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ألقى سلاحه، فلا مبرر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بأنه لم يلق سلاحه استجابة لهذه الدعوة، ورغبة في عدم القتال، بل ألقاه ليأسه من جدوى القتال، بعد أن وقعت الهزيمة على الجيش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أعرف الناس بما يفكر به والدهما، وكانا يعرفان جواب أبيهما مسبقاً، ولكنهما كانا يريدان للناس أن يسمعوا جوابه منه، فإن ذلك يزيد في بصيرتهم ومعرفتهم بما يريد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يعرفهم إياه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مروان قد حصل على النتيجة التي يريد، وهي أن يصبح في أمان من جهة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طلب أن يبايع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 منه أن بيعته له ستجعل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إليه آمناً جانبه، معتقداً بوفائه بما عاهد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 يعمل فى السر ما يحلو له، ويدبر </w:t>
      </w:r>
      <w:bookmarkStart w:id="146" w:name="pg15805_172082"/>
    </w:p>
    <w:p>
      <w:pPr>
        <w:pStyle w:val="BookText"/>
        <w:rPr/>
      </w:pPr>
      <w:bookmarkEnd w:id="146"/>
      <w:r>
        <w:rPr>
          <w:rFonts w:ascii="Amiri" w:hAnsi="Amiri" w:eastAsia="Amiri" w:cs="Amiri"/>
          <w:color w:val="111111"/>
          <w:sz w:val="28"/>
          <w:sz w:val="28"/>
          <w:szCs w:val="28"/>
          <w:rtl w:val="true"/>
          <w:lang w:bidi="ar-SA"/>
        </w:rPr>
        <w:t>المؤامرات ضد علي الغافل عنه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فوجئ بيقظة علي التي أذهلته، وأفشلت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شد الرحال إلى الشام حين سنحت له الفرصة لذلك</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زاد في حيرته وظهور فشله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الدليل على أن هذا الرجل من أهل النكث، وأن يده يد يهودية تمتد لإعطاء العهد بالوفاء، وهي تضمر 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الغدر ليس حالة عارضة في حياة مروان، بل هو طبيعة وخُلق، لأنه إنسان وصولي، وانتهازي، وهو يفقد الاحترام للمواثيق، ولا يؤمن بها، والغاية عنده تبرر الوسيلة، ولا يوجد لديه كوابح أخلاقية، أو إيمانية تفرض عليه سلوكاً معيناً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يخجل مما يخجل منه الناس، بل يراه أمراً طبيعياً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إلى جميع ذلك وسواه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بايعنى بيده لنكث بسبته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أن نشير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الألفاظ الفاحشة التي يحرم أو ينبغي التنزه عن التفوه بها، بل هي مثل كلمة الفرج، والقبل والدبر، والنكاح، والوطء، ونحو ذلك، فإنها كلها ليست مما يستقبح التصريح به، وكذلك الكلمات التي ذكرناها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3725603_2142443653"/>
      <w:bookmarkStart w:id="148" w:name="_Toc50"/>
      <w:bookmarkEnd w:id="147"/>
      <w:r>
        <w:rPr>
          <w:rtl w:val="true"/>
        </w:rPr>
        <w:t>إمرة كلعقة الكلب أنفه</w:t>
      </w:r>
      <w:r>
        <w:rPr>
          <w:rtl w:val="true"/>
        </w:rPr>
        <w:t>:</w:t>
      </w:r>
      <w:bookmarkEnd w:id="1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له إمرة كلعقة الكلب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Amiri" w:hAnsi="Amiri" w:eastAsia="Amiri" w:cs="Amiri"/>
          <w:color w:val="111111"/>
          <w:sz w:val="28"/>
          <w:sz w:val="28"/>
          <w:szCs w:val="28"/>
          <w:rtl w:val="true"/>
          <w:lang w:bidi="ar-SA"/>
        </w:rPr>
        <w:t xml:space="preserve">إخبار بالغائبات التي تحققت وهي كناية عن قصر المدة، وسرعة انقضائها، حيث لم يحكم مروان أكثر من تسعة أشهر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هذه العبارة تشير أيضاً إلى أن ما يناله من اللذة والمتعة من إمرته تلك سيكون زهيداً، فهو بمقدار ما يناله الكلب إذا لعق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الإخبار 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الظرف بالذات الذي لا يريد أن يعتمد فيه على قوته العسكرية، ولا أن يفتخر بالنصر في ساحات الجهاد لإثبات حقانية مواقفه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يريد أن يمازج بين النصر العسكري، الذي أخبر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كثيراً من فصوله، وحالاته ونهاياته، وبين الحالة الوجدانية التي ينتجها الإخبار بالغائبات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بصدد تحقيق ذلك</w:t>
      </w:r>
      <w:r>
        <w:rPr>
          <w:rFonts w:eastAsia="IRNazanin" w:cs="IRNazanin"/>
          <w:color w:val="111111"/>
          <w:sz w:val="28"/>
          <w:szCs w:val="28"/>
          <w:rtl w:val="true"/>
          <w:lang w:bidi="fa-IR"/>
        </w:rPr>
        <w:t xml:space="preserve">. </w:t>
      </w:r>
      <w:bookmarkStart w:id="149" w:name="pg15805_172084"/>
    </w:p>
    <w:p>
      <w:pPr>
        <w:pStyle w:val="Heading4"/>
        <w:numPr>
          <w:ilvl w:val="3"/>
          <w:numId w:val="1"/>
        </w:numPr>
        <w:rPr/>
      </w:pPr>
      <w:bookmarkStart w:id="150" w:name="__RefHeading___Toc13725605_2142443653"/>
      <w:bookmarkStart w:id="151" w:name="_Toc51"/>
      <w:bookmarkEnd w:id="149"/>
      <w:bookmarkEnd w:id="150"/>
      <w:r>
        <w:rPr>
          <w:rtl w:val="true"/>
        </w:rPr>
        <w:t>أبو الأكبش الأربعة</w:t>
      </w:r>
      <w:r>
        <w:rPr>
          <w:rtl w:val="true"/>
        </w:rPr>
        <w:t>:</w:t>
      </w:r>
      <w:bookmarkEnd w:id="151"/>
    </w:p>
    <w:p>
      <w:pPr>
        <w:pStyle w:val="BookText"/>
        <w:rPr/>
      </w:pPr>
      <w:r>
        <w:rPr>
          <w:rFonts w:ascii="Amiri" w:hAnsi="Amiri" w:eastAsia="Amiri" w:cs="Amiri"/>
          <w:color w:val="111111"/>
          <w:sz w:val="28"/>
          <w:sz w:val="28"/>
          <w:szCs w:val="28"/>
          <w:rtl w:val="true"/>
          <w:lang w:bidi="ar-SA"/>
        </w:rPr>
        <w:t>ثم أتبع ذلك بخبر آخر، تضمن توسعة في دائرة الإخبار بالغائبات، لتشمل مرحلة طويلة يحكم فيها أربعة من أولاد مروان ويكونون في حكمهم طغاة جبارين، وتلقى الأمة من مروان، ومن أولاده هؤلاء في حكمهم لها يوماً 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على أن الغائبات التي لديه لا تنحصر بمن سوف يكون له معهم حالة اشتباك، بل تشمل أزمنة وأشخاصاً لا ربط لهم به، ولا صلة لزمانه بزمانهم</w:t>
      </w:r>
      <w:r>
        <w:rPr>
          <w:rFonts w:eastAsia="IRNazanin" w:cs="IRNazanin"/>
          <w:color w:val="111111"/>
          <w:sz w:val="28"/>
          <w:szCs w:val="28"/>
          <w:rtl w:val="true"/>
          <w:lang w:bidi="fa-IR"/>
        </w:rPr>
        <w:t>.</w:t>
      </w:r>
    </w:p>
    <w:p>
      <w:pPr>
        <w:pStyle w:val="Heading4"/>
        <w:numPr>
          <w:ilvl w:val="3"/>
          <w:numId w:val="1"/>
        </w:numPr>
        <w:rPr/>
      </w:pPr>
      <w:bookmarkStart w:id="152" w:name="__RefHeading___Toc13725607_2142443653"/>
      <w:bookmarkStart w:id="153" w:name="_Toc52"/>
      <w:bookmarkEnd w:id="152"/>
      <w:r>
        <w:rPr>
          <w:rtl w:val="true"/>
        </w:rPr>
        <w:t>سبعة من أفضل الخلق</w:t>
      </w:r>
      <w:r>
        <w:rPr>
          <w:rtl w:val="true"/>
        </w:rPr>
        <w:t>:</w:t>
      </w:r>
      <w:bookmarkEnd w:id="153"/>
    </w:p>
    <w:p>
      <w:pPr>
        <w:pStyle w:val="BookText"/>
        <w:rPr/>
      </w:pPr>
      <w:r>
        <w:rPr>
          <w:rFonts w:ascii="IRNazanin" w:hAnsi="IRNazanin" w:eastAsia="IRNazanin"/>
          <w:color w:val="111111"/>
          <w:sz w:val="28"/>
          <w:sz w:val="28"/>
          <w:szCs w:val="28"/>
          <w:rtl w:val="true"/>
          <w:lang w:bidi="fa-IR"/>
        </w:rPr>
        <w:t xml:space="preserve">بعد هزيمة جيش عائشة في حرب الجمل، قصد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طائفة من أصحابه دارا في البصرة، وفيها نسوة أسمعنه بعض ما يكره، وقلن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قاتل الأحبة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عن منزل عائشة، فأومأن إلى حجرة في الدار، فدخل على عائشة، فجرى بينهما كلام، ثم خرج، ودل على الحجر التي كان فيها مروان وشباب من قريش، وعبد اللّه بن الزبير، ومن معه من الزبيريين، وشيخ أهل البصرة، ثم مضى بمن معه إلى المعسكر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الخلق يوم يجمعهم اللّه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فأخبرنا يا أمير المؤمنين، فإنك كنت </w:t>
      </w:r>
    </w:p>
    <w:p>
      <w:pPr>
        <w:pStyle w:val="BookText"/>
        <w:rPr/>
      </w:pPr>
      <w:r>
        <w:rPr>
          <w:rFonts w:ascii="Amiri" w:hAnsi="Amiri" w:eastAsia="Amiri" w:cs="Amiri"/>
          <w:color w:val="111111"/>
          <w:sz w:val="28"/>
          <w:sz w:val="28"/>
          <w:szCs w:val="28"/>
          <w:rtl w:val="true"/>
          <w:lang w:bidi="ar-SA"/>
        </w:rPr>
        <w:t>تشهد ونغيب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أفضل الخلق يوم يجمعهم اللّه تعالى سبعة من بني عبد المطلب، لا ينكر فضلهم إلا كافر، ولا يجحد إلا جاحد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 بن یاسر رضى اللّه عنه ما اسمهم يا أمير المؤمنين، فلنعرفنهم؟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الناس يوم يجمع اللّه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محمد، وإن من أفضل الرسل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أفضل كل أمة بعد نبيها وصي نبيها حتى يدركه نبي، وإن أفضل الأوصياء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أفضل الناس بعد الأوصياء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الشهداء حمزة وجعفر بن أبي طالب، ذا جناحين يطير بهما مع الملائكة، لم يحل بحليته أحد من الآدميين في الجنة شيء شرفه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والسبطان الحسنان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يجعله اللّه من أحب منا أهل البيت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 ذلِكَ الْفَضْلُ مِنَ اللّه وَكَفَى بِاللّه عَلِيمًا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حين رجع إلى المعسكر لم يحدثهم بما جرى بينه وبين عائشة، ولا ذكر لهم من خبأتهم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يتحدث لهم عن تصميماته المستقبلية، بل صرف عنان الحديث باتجاه آخر له منحى عقائدي وإيماني، يفترض بمن يبحث عن النجاة يوم القيامة أن يصغي إليه بشغف وانتباه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النقاط على الحروف في قضايا الإيمان والكفر، التى توصل إلى الجنة، أو إلى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السبعة الذين تحدث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بني عبد المطلب، وكان ثلاثة منهم قد استشهدوا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وحمزة، 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وثلاثة أحياء، وهم علي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الذين حاربتهم عائشة، وسيحاربهم القاسطون في صفين، والناكثون في النهروان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 لم يكن قد ولد بعد، وهو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أيوب قد طلب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يخبرهم عن هؤلاء السبعة، معلنا أنه إنما يخبرهم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يحضر ويغيبون، وليس اجتهاداً منه، ولا هو من حدسياته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ويؤكد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الذي يريد أن يبلغهم إياه متصل بيوم القيامة، بواسطة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يمكن معرفته إلا بالنقل عن متصل بالغيب، وهو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لا يعرف أيضا إلا من قبل مطلع على الغيب، وهو أن منكر فضل هؤلاء السبعة كافر، أو جاحد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فالحكم بالكفر والجحود على المنكر لفضل هؤلاء إنما يأتى من قبل اللّه سبحانه، ويبلغه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لكي لا يقع أحد منها في محذور الكفر والجحود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يرتبط بالكفر والجحود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يرى بأم عينيه فضل ذوي الفضل، ثم يبادر إلى إنكاره، فهو جاحد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أخبره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ذي الفضل، ولم يصدقه، وأصر على الإنكار،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هؤلاء السبعة بما لا يمكن لأحد التشكيك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فضلهم قد ظهر وانتشر، ولم يعد خافياً على طالب، أو راغب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المنكرين لفضلهم يدور بين الكفر والجحود كما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bookmarkStart w:id="154" w:name="pg15805_172089"/>
    </w:p>
    <w:p>
      <w:pPr>
        <w:pStyle w:val="Heading3"/>
        <w:numPr>
          <w:ilvl w:val="2"/>
          <w:numId w:val="1"/>
        </w:numPr>
        <w:rPr/>
      </w:pPr>
      <w:bookmarkStart w:id="155" w:name="__RefHeading___Toc13725609_2142443653"/>
      <w:bookmarkStart w:id="156" w:name="_Toc53"/>
      <w:bookmarkEnd w:id="154"/>
      <w:bookmarkEnd w:id="155"/>
      <w:r>
        <w:rPr>
          <w:rtl w:val="true"/>
        </w:rPr>
        <w:t>الفصل الخامس</w:t>
      </w:r>
      <w:r>
        <w:rPr>
          <w:rtl w:val="true"/>
        </w:rPr>
        <w:t xml:space="preserve">: </w:t>
      </w:r>
      <w:r>
        <w:rPr>
          <w:rtl w:val="true"/>
        </w:rPr>
        <w:t>مكاتبات قبل صفين</w:t>
      </w:r>
      <w:r>
        <w:rPr>
          <w:rtl w:val="true"/>
        </w:rPr>
        <w:t>..</w:t>
      </w:r>
      <w:bookmarkEnd w:id="1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13725611_2142443653"/>
      <w:bookmarkStart w:id="158" w:name="_Toc54"/>
      <w:bookmarkEnd w:id="157"/>
      <w:r>
        <w:rPr>
          <w:rtl w:val="true"/>
        </w:rPr>
        <w:t>اشارة</w:t>
      </w:r>
      <w:bookmarkEnd w:id="15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5805_172091"/>
      <w:bookmarkStart w:id="160" w:name="pg15805_172091"/>
      <w:bookmarkEnd w:id="160"/>
    </w:p>
    <w:p>
      <w:pPr>
        <w:pStyle w:val="Heading4"/>
        <w:numPr>
          <w:ilvl w:val="3"/>
          <w:numId w:val="1"/>
        </w:numPr>
        <w:rPr/>
      </w:pPr>
      <w:bookmarkStart w:id="161" w:name="pg15805_172091"/>
      <w:bookmarkStart w:id="162" w:name="__RefHeading___Toc13725613_2142443653"/>
      <w:bookmarkStart w:id="163" w:name="_Toc55"/>
      <w:bookmarkEnd w:id="161"/>
      <w:bookmarkEnd w:id="162"/>
      <w:r>
        <w:rPr>
          <w:rtl w:val="true"/>
        </w:rPr>
        <w:t>أنا أبو الحسن والحسين</w:t>
      </w:r>
      <w:r>
        <w:rPr>
          <w:rtl w:val="true"/>
        </w:rPr>
        <w:t>:</w:t>
      </w:r>
      <w:bookmarkEnd w:id="163"/>
    </w:p>
    <w:p>
      <w:pPr>
        <w:pStyle w:val="BookText"/>
        <w:rPr/>
      </w:pPr>
      <w:r>
        <w:rPr>
          <w:rFonts w:ascii="IRNazanin" w:hAnsi="IRNazanin" w:eastAsia="IRNazanin"/>
          <w:color w:val="111111"/>
          <w:sz w:val="28"/>
          <w:sz w:val="28"/>
          <w:szCs w:val="28"/>
          <w:rtl w:val="true"/>
          <w:lang w:bidi="fa-IR"/>
        </w:rPr>
        <w:t xml:space="preserve">كتب معاوية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يتهدده، ويتوعده بالحرب، وذلك بعد حرب الجمل،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نص البستي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وابن عبده علي بن أبي طالب، أخي رسول اللّه، وابن عمه، ووصيه، ومغسِّله، ومكقنه، وقاضي دينه، وزوج ابنته البتول، وأبي سبطيه الحسن والحسين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أفنيت قومك يوم بدر، وقتلت عمك، وخالك،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الذي قتلتهم به معي الخ</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نص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فقد كذبت أنا علي بن أبي طالب، وأنا أبو </w:t>
      </w:r>
    </w:p>
    <w:p>
      <w:pPr>
        <w:pStyle w:val="BookText"/>
        <w:rPr/>
      </w:pPr>
      <w:r>
        <w:rPr>
          <w:rFonts w:ascii="Amiri" w:hAnsi="Amiri" w:eastAsia="Amiri" w:cs="Amiri"/>
          <w:color w:val="111111"/>
          <w:sz w:val="28"/>
          <w:sz w:val="28"/>
          <w:szCs w:val="28"/>
          <w:rtl w:val="true"/>
          <w:lang w:bidi="ar-SA"/>
        </w:rPr>
        <w:t>الحسن والحسين، قاتل جدك، وخالك، وأبيك الخ</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ثمة تصحيفاً بين الكلمتين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الجزء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حول مضامين هذه المكاتبات، لا نرى حاجة إلى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أننا نشير إلى أن رواية البستي لرسالته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أنه يذكر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سبطى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نفسه بصفة أنه أب لهذين السبطين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توصيف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بسبطي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 يتفرد به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ويمتازان به على سائر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ولأسباط الأنبياء خصوصياتهم وميزاتهم، في العلم والطهارة، والخلوص والجامعية للصفات التي تظهر عظمة مقام النبوة من خلال ما يرونه في الأسباط من صفات وسمات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رسول، وناطق، ومعبر، وحاك للمقاصد الإلهية، ولأجل ذلك كثر الاعتزاز بهما والثناء عليهما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الاعتزاز النبوي بسبطيه يدل على كمالهما خلقا وخُلقاً، وفي كل شيء، إذ كثر وصفه لهما بسبطيه وابنيه،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فيهما قصور ذهني، أو عقلي، أو ديني، أو أخلاقي، أو سلوكي، أو نحو ذلك،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يظهر هذا الاعتزاز بهما، ولا يثني عليهما هذا الثناء، ولا يعتبر هذا الأمر من المقامات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النص الذي ذكره المفيد،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يسجل لنفسه اعتزازه بكونه أبا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ويجعل ذلك من 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عظمة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أنفسهما، وفي الأمة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الروايات ذكرت رسالة معاوية وجواب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آخر، جعلت للطرماح فيه دوراً عجيباً، ولكننا بعد البحث والتأمل في النص وجدنا فيها الكثير من الإشكالات والمؤاخذات التي لا تبقي مجالاً للثقة فيها، ولا للاعتماد عليها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الرواية وما فيها من هنات وإشكالات في كتابنا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164" w:name="pg15805_172094"/>
    </w:p>
    <w:p>
      <w:pPr>
        <w:pStyle w:val="Heading4"/>
        <w:numPr>
          <w:ilvl w:val="3"/>
          <w:numId w:val="1"/>
        </w:numPr>
        <w:rPr/>
      </w:pPr>
      <w:bookmarkStart w:id="165" w:name="__RefHeading___Toc13725615_2142443653"/>
      <w:bookmarkStart w:id="166" w:name="_Toc56"/>
      <w:bookmarkEnd w:id="164"/>
      <w:bookmarkEnd w:id="165"/>
      <w:r>
        <w:rPr>
          <w:rtl w:val="true"/>
        </w:rPr>
        <w:t xml:space="preserve">الحسين </w:t>
      </w:r>
      <w:r>
        <w:rPr>
          <w:rtl w:val="true"/>
        </w:rPr>
        <w:t>«</w:t>
      </w:r>
      <w:r>
        <w:rPr>
          <w:rtl w:val="true"/>
        </w:rPr>
        <w:t>علیه السلام</w:t>
      </w:r>
      <w:r>
        <w:rPr>
          <w:rtl w:val="true"/>
        </w:rPr>
        <w:t xml:space="preserve">» </w:t>
      </w:r>
      <w:r>
        <w:rPr>
          <w:rtl w:val="true"/>
        </w:rPr>
        <w:t>يحرض على جهاد معاوية</w:t>
      </w:r>
      <w:r>
        <w:rPr>
          <w:rtl w:val="true"/>
        </w:rPr>
        <w:t>:</w:t>
      </w:r>
      <w:bookmarkEnd w:id="166"/>
    </w:p>
    <w:p>
      <w:pPr>
        <w:pStyle w:val="BookText"/>
        <w:rPr/>
      </w:pPr>
      <w:r>
        <w:rPr>
          <w:rFonts w:ascii="IRNazanin" w:hAnsi="IRNazanin" w:eastAsia="IRNazanin"/>
          <w:color w:val="111111"/>
          <w:sz w:val="28"/>
          <w:sz w:val="28"/>
          <w:szCs w:val="28"/>
          <w:rtl w:val="true"/>
          <w:lang w:bidi="fa-IR"/>
        </w:rPr>
        <w:t xml:space="preserve">وحين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المسير إلى صفين، خطب الناس، ودعاهم إلى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خطبهم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فحمد اللّه وأثنى عليه بما هو أهله،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الكوفة، أنتم الأحبة الكرماء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 دون الدثار، جدُّوا في إحياء ما دثر بينكم وإسهال ما توعر عليكم، وألفة ما ذاع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الحرب شرها ذريع، وطعمها فظيع، وهي جُرَعٌ متحسَّاة، فمن أخذ لها أهبتها، واستعد لها عدتها، ولم يألمْ كُلومَها عند حلولها، فذاك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عاجلها قبل أوان فرصتها، واستبصار سعيه فيها، فذاك قمنٌ ألا ينفع قومه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نفسه</w:t>
      </w:r>
    </w:p>
    <w:p>
      <w:pPr>
        <w:pStyle w:val="BookText"/>
        <w:rPr/>
      </w:pPr>
      <w:r>
        <w:rPr>
          <w:rFonts w:ascii="Amiri" w:hAnsi="Amiri" w:eastAsia="Amiri" w:cs="Amiri"/>
          <w:color w:val="111111"/>
          <w:sz w:val="28"/>
          <w:sz w:val="28"/>
          <w:szCs w:val="28"/>
          <w:rtl w:val="true"/>
          <w:lang w:bidi="ar-SA"/>
        </w:rPr>
        <w:t>نسأل اللّه بعونه أن يدعمكم بألفته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هناك أمور كثيرة أشار إليها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هذا، ونحن سنحاول الإشارة إلى بعضها، 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بدأ كلامه مع أهل الكوفة بمزيد من الرقة والحنان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وصفهم بثلاثة أوصاف</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المقصود هنا معنى أعم من مجرد السخاء بالمال ليشمل معنى الكرامة والشرف والسؤدد، فهو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كريم، وابن أخ كريم وكقول ملكة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أُلْقِيَ إِلَيَّ كِتَابٌ كَريمٌ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بالنسبة إلى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الشعار دون 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والشعار هو الثوب الذي يلي الجسد، ويفترض فيه أن يكون حنونا عليه، حافظاً له من كل ما يؤذيه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الدثار، فهو الثوب الذي فوق الشعار، وإنما يهتم الناس به لا لأجل حفظ الجسد، ووقايته، وإنما لأجل مظهره، لأنه هو الذي </w:t>
      </w:r>
    </w:p>
    <w:p>
      <w:pPr>
        <w:pStyle w:val="BookText"/>
        <w:rPr/>
      </w:pPr>
      <w:r>
        <w:rPr>
          <w:rFonts w:ascii="Amiri" w:hAnsi="Amiri" w:eastAsia="Amiri" w:cs="Amiri"/>
          <w:color w:val="111111"/>
          <w:sz w:val="28"/>
          <w:sz w:val="28"/>
          <w:szCs w:val="28"/>
          <w:rtl w:val="true"/>
          <w:lang w:bidi="ar-SA"/>
        </w:rPr>
        <w:t>يتجملون به أمام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يدل على أن أهل الكوفة كانوا إلى ذلك الحين على علاقة طيبة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أن الذي اختط الكوفة، وجعلها مركزاً لجنده الذي يحارب في بلاد فارس هو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كان في الكوفة شخصيات شديدة الإخلاص لدينها، مهتمة بالالتزام بأحكامه، ولها تعلق برموزه الحقيقيين، وكانوا باستمرار يعملون على تصحيح المسار في سياسات عمال السلطة، ويكثرون الاعتراض عليهم، فينالهم منه الأذى، ويبتلون بالسجن والإبعاد، وغير ذلك من ضروب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أعداءهم والمناوئين لهم كانوا إذا ضاقت بهم السبل أحيانا يلجأون إلى هؤلاء الرجال، لمواجهة المعضلات، وحل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مرة عجزوا عن تحقيق النصر على عدوهم، فيستعينون بأولئك الصفوة، وببركة صدقهم، وإخلاصهم، وشجاعتهم، وحسن تدبيرهم، وصحة سياساتهم، يحققون الأماني، ويصبح ما لم يكن ممكنا بحكم الحاصل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للحب فروضاً ومسؤوليات وللكرامة والسؤدد اقتضاءات وواجبات، وللشعار دون الدثار وظائف ومهمات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فعليهم أن يقوموا بها على أكمل وجه وأتمه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جدوا في إحياء ما دثر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يبدو لنا من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معاني وحالات كانت قائمة بينهم وهي من مظاهر صلاحهم، ومن موجبات فلاحهم ونجاحهم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يطالبهم باستعادتها، بكل جد ونشاط، لأنها ضرورية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ما يدل على طبيعة هذه الأمور التي كانت بينهم ثم دثرت، هل هي علاقات المودة والتواصل، أو هي الجهاد في سبيل اللّه، ولدفع أعداء اللّه عن العبث بالشرايع والأحكام، وردعهم عن ظلم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أصبح همُ الناس في الجهاد هو الدنيا، والأموال، والنساء، والإقطاع، وما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الكلمة تشير إلى أن الإنسان قد يتهاون في الحفاظ على بعض الأمور، فتتلاشى وتزول، دون أن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يراجع حساباته دائما، ويحفظ نفسه من أن تخسر ما ربحته، وتضيع ما وجدته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 آخر قلما يلتفت إليه الناس العاديون،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وإسهال ما توعر عليكم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الأمور التي تبدو صعبة، لا ينبغي الاستسلام لصعوبتها، والتوجس والخوف من عدم القدرة على التغلب على تلك الصعوبة، ثم الاستسلام للفشل، والشعور بالعجز، فإن الأمور المتوعرة تشبه الوعورة في المسالك، فكما تسهل تلك المسالك ببذل </w:t>
      </w:r>
    </w:p>
    <w:p>
      <w:pPr>
        <w:pStyle w:val="BookText"/>
        <w:rPr/>
      </w:pPr>
      <w:r>
        <w:rPr>
          <w:rFonts w:ascii="Amiri" w:hAnsi="Amiri" w:eastAsia="Amiri" w:cs="Amiri"/>
          <w:color w:val="111111"/>
          <w:sz w:val="28"/>
          <w:sz w:val="28"/>
          <w:szCs w:val="28"/>
          <w:rtl w:val="true"/>
          <w:lang w:bidi="ar-SA"/>
        </w:rPr>
        <w:t>بعض الجهد، فإن الأمور المتوعرة يمكن تسهيلها أيضاً بجهد يبذل، وعزمة من عزمات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الوعرة،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ليدل على أن وعورتها عارضة عليها، وليست أصيلة، ولا متجذرة فيها، ولا هي داخلة في أصل تكوينها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وألفة ما ذاع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يشير إلى انتشار أمورهم، وخروجها عن سيطرتهم، وصيرورتها في متناول أيدي الأغيار، جعلها تفقد الروابط فيما بينها، تكاد حتى اشتبهت الأمور على المخلصين، وتصعبت، وبدا أن إعادة الأمور إلى نصابها غير متيسر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الإمام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الاستسلام لهذا الشعور، فإن الأمور أيسر من ذلك، فبالإمكان لملمة الوضع، ووضع كل شيء في موضعه، وإيجاد جوامع وروابط تعيد الأمور إلى نصابها، وتؤلف بين ما انتشر وتفرق وتشتت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الحرب لأهل الكوفة بما هي عليه في الواقع،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الحرب شرها ذريع، وطعمها فظيع وهي جرع متحسّاة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يهون أمرها، لأن صعوبتها، ومرارتها لا يمكن التغطية عليها، بل إن محاولة التغطية عليها في مثل هذا المقام خلاف الحكمة، وخلاف الشرع والدين، ولا يقبله العقل السليم، ولا المنطق المستقيم، وذلك لما يلي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جراح وآلام، وقطع أعضاء، وفيها قتل، ويُتم أطفال، وترمل،زوجات، وأعباء تنتقل من فريق إلى فريق، وتنشأ عنها مشكلات اجتماعية،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أن نخدع الناس بتهوين الأمر عليهم، لمجرد أننا نريد أن نصل إلى أهدافنا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مسؤولية شرعية تقع على عاتق المحارب تجاه نفسه حيث لا يجوز أن يعرّض نفسه لكل هذه المصائب المحتملة، بدون مجوز شرعي، لأنه يكون من الإلقاء بالنفس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له من التحقق من توفر المسوغ الشرعي له، ليقدم على هذا الأمر، فإذا ناله مكروه لا يكون مجرد قتيل، بل هو يريد أن يكون شهيداً مثاباً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مسؤولية تجاه من يحاربه، من حيث جواز قتله أو جرحه،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تحتاج إلى نية القربة إلى اللّه سبحانه، فلا يجوز أن يقتل نفسه، ويقتل الناس لأجل الجاه، أو المال، أو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إكراه أحد عليها، أو خداعه فيها، لأن المطلوب فيها هو الرضا والاختيار التام، وقبول الاستشهاد، أو أي نوع من أنواع التضحية في ميدان الجهاد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كله هو الذي يدعو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ليرسم أمام أعين الناس صورة واقعية دقيقة عن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يريد، ولا </w:t>
      </w:r>
    </w:p>
    <w:p>
      <w:pPr>
        <w:pStyle w:val="BookText"/>
        <w:rPr/>
      </w:pPr>
      <w:r>
        <w:rPr>
          <w:rFonts w:ascii="Amiri" w:hAnsi="Amiri" w:eastAsia="Amiri" w:cs="Amiri"/>
          <w:color w:val="111111"/>
          <w:sz w:val="28"/>
          <w:sz w:val="28"/>
          <w:szCs w:val="28"/>
          <w:rtl w:val="true"/>
          <w:lang w:bidi="ar-SA"/>
        </w:rPr>
        <w:t>يجوز له أن يخدعهم، أو أن يقصر في بيان الحقيقة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الحرب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جرع متحسّاة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والجرع جمع جرعة، والتحسي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 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جرع الحرب لا تأتي بصورة متلاحقة، بل يكون بينها مهل، فمثلاً إذا جرح المقاتل، فهذه جرعة يعقبها محاولة معالجته، وبعد العلاج قد تنشأ أوضاع يحتاج معها هذا الجريح إلى بعض الأمور التي تيسر له حياته، بعد أن عرض لها بسبب الحرب ما أوجب صعوبتها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تنشأ عن هذه الحاجة المستجدة مشكلات عائلية، ومشاجرات،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نفس معاناة القتال، والتعرض للسيوف والرماح والنبال، وتوقع الجرح، أو القتل إنما هو أمر متواصل يشعر به المقاتل آنا بعد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جرع متحسّاة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تؤخذ بصورة متعاقبة، مع وجود مهلة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قدم للناس الصورة الواقعية للحرب بين لهم أن هذه الصورة لا تعني سقوط التكليف بالحرب للباغين والمعتدين والجبارين، لوجود معالجة صالحة تخفف من ويلات الحرب، والحد من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والمعالجة هي</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للحرب أهبتها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والتأهب قد يحصل بمجرد التهيؤ والإستعداد للنفر مع النافرين، وإن لم يشحذ سيفاً، ولم يصلح قوساً، </w:t>
      </w:r>
    </w:p>
    <w:p>
      <w:pPr>
        <w:pStyle w:val="BookText"/>
        <w:rPr/>
      </w:pPr>
      <w:r>
        <w:rPr>
          <w:rFonts w:ascii="Amiri" w:hAnsi="Amiri" w:eastAsia="Amiri" w:cs="Amiri"/>
          <w:color w:val="111111"/>
          <w:sz w:val="28"/>
          <w:sz w:val="28"/>
          <w:szCs w:val="28"/>
          <w:rtl w:val="true"/>
          <w:lang w:bidi="ar-SA"/>
        </w:rPr>
        <w:t>ولا هيأ رمحا،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يهيئ عدتها، وما تحتاج إليه من آلات القتال، وما يحتاج إليه من وسائل يحتاجها لفرسه، أو لنفسه حين يكون في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يبالي كثيراً بالآلام التي تنشأ عنها عند 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الانسياق مع الآلام، والركون إليها سوف يحبب له القعود عن الحرب، وتجنب الدخول فيما يحتمل أن يسبب له المزيد منهاز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يقتنع بأن التساهل في الحضور في ساحات الطعن والضرب أمر خطير عليه وعلى غيره من المسلمين بل عدم حضوره قد ينتج عنه أمور أشد خطرا عليه فيما لو خاض الحرب وانتصر، أو استشهد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من لا يصلح للحرب، فذكر له صفتين أساسيتين لا ترتبطان بالشجاعة والإقدام، ولا بالعدة والعدد، ولا بالتأهب والاستعداد بل ترتبطان بتقدير ظروف الحرب، وتحديد لحظة الإقدام والإحجام فيها، 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عاجلها قبل أوان فرصتها، واستبصار سعيه فيها، فذاك قمِنٌ ألا ينفع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النجاح مرهون بمعرفة اللحظة والفرصة المؤاتية لدخوله في الحرب، فإنه إن دخل فيها قبل أوان فرصتها، فإن جهده </w:t>
      </w:r>
      <w:bookmarkStart w:id="167" w:name="pg15805_172102"/>
    </w:p>
    <w:p>
      <w:pPr>
        <w:pStyle w:val="BookText"/>
        <w:rPr/>
      </w:pPr>
      <w:bookmarkEnd w:id="167"/>
      <w:r>
        <w:rPr>
          <w:rFonts w:ascii="Amiri" w:hAnsi="Amiri" w:eastAsia="Amiri" w:cs="Amiri"/>
          <w:color w:val="111111"/>
          <w:sz w:val="28"/>
          <w:sz w:val="28"/>
          <w:szCs w:val="28"/>
          <w:rtl w:val="true"/>
          <w:lang w:bidi="ar-SA"/>
        </w:rPr>
        <w:t>سوف يضيع، وسيكون أمر الانكسار والهلاك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ما هو المطلوب منه في تلك الحرب، ويحدد وظائفه فيها، فإنه إن دخل فيها بدون ذلك، فستكون تصرفاته عشوائية ولا تنتهي أيضاً إلى نتيجة، بل يكون جهده ضائعاً، وبلا فائدة ولا عائدة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3725617_2142443653"/>
      <w:bookmarkStart w:id="169" w:name="_Toc57"/>
      <w:bookmarkEnd w:id="168"/>
      <w:r>
        <w:rPr>
          <w:rtl w:val="true"/>
        </w:rPr>
        <w:t>صحيفة الإخبار عن الغائبات</w:t>
      </w:r>
      <w:r>
        <w:rPr>
          <w:rtl w:val="true"/>
        </w:rPr>
        <w:t>:</w:t>
      </w:r>
      <w:bookmarkEnd w:id="169"/>
    </w:p>
    <w:p>
      <w:pPr>
        <w:pStyle w:val="BookText"/>
        <w:rPr/>
      </w:pPr>
      <w:r>
        <w:rPr>
          <w:rFonts w:ascii="Amiri" w:hAnsi="Amiri" w:eastAsia="Amiri" w:cs="Amiri"/>
          <w:color w:val="111111"/>
          <w:sz w:val="28"/>
          <w:sz w:val="28"/>
          <w:szCs w:val="28"/>
          <w:rtl w:val="true"/>
          <w:lang w:bidi="ar-SA"/>
        </w:rPr>
        <w:t>عن سليم،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قار، فأخرج لي صحيفة،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هذه صحيفة أملاها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وخطي بيده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اقرأها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فقرأها، فإذا فيها كل شيء كان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يقتل، ومن يقتله، ومن ينصره، ومن يستشهد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بكاء شديداً، وأبكاني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قرأه علي كيف يصنع به، وكيف تستشهد فاطمة، </w:t>
      </w:r>
    </w:p>
    <w:p>
      <w:pPr>
        <w:pStyle w:val="BookText"/>
        <w:rPr/>
      </w:pPr>
      <w:r>
        <w:rPr>
          <w:rFonts w:ascii="Amiri" w:hAnsi="Amiri" w:eastAsia="Amiri" w:cs="Amiri"/>
          <w:color w:val="111111"/>
          <w:sz w:val="28"/>
          <w:sz w:val="28"/>
          <w:szCs w:val="28"/>
          <w:rtl w:val="true"/>
          <w:lang w:bidi="ar-SA"/>
        </w:rPr>
        <w:t>وكيف يستشهد الحسن وكيف تغدر به الأمة الخ</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قد يخبر عن أمر غيبي، ثم يتحقق ما أخبر به، وقد يأتي بالخبر مكتوباً، بتفاصيله، ودقائقه وحالاته، وتواريخه،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النفس تسكن إلى هذا الخبر المكتوب، وتختزنه كوثيقة معتمدة لها ترجع إليها، وتأنس باستعادة مضامينها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كانت هذه الصحيفة مشحونة بمفردات كثيرة، وتفاصيل غزيرة؟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وتتأكد أهمية الصحيفة إذا كانت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 يد علي بن أبي طالب، وهما أقدس وأفضل من خلقه اللّه تعالى في هذا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الصحيفة لم تتناقلها الأيدي، فلا يحتمل أن تكون قد تعرضت لأي جعل أو تصرف، أو زيادة ونقيصة، فابن عباس قد تلقاها من نفس كاتبها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يسمعه ابن عباس في هذه الصحيفة إما أنه رآه، أو </w:t>
      </w:r>
      <w:bookmarkStart w:id="170" w:name="pg15805_172104"/>
    </w:p>
    <w:p>
      <w:pPr>
        <w:pStyle w:val="BookText"/>
        <w:rPr/>
      </w:pPr>
      <w:bookmarkEnd w:id="170"/>
      <w:r>
        <w:rPr>
          <w:rFonts w:ascii="Amiri" w:hAnsi="Amiri" w:eastAsia="Amiri" w:cs="Amiri"/>
          <w:color w:val="111111"/>
          <w:sz w:val="28"/>
          <w:sz w:val="28"/>
          <w:szCs w:val="28"/>
          <w:rtl w:val="true"/>
          <w:lang w:bidi="ar-SA"/>
        </w:rPr>
        <w:t>سيعيش ويشاهده بأم عينيه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مجتمع قد ذاق شيئاً من طعم الدنيا في عهد أبي بكر وعمر وعثمان ولم تعد تكفيهم القناعة العقلية للتخلي عن ملذاتهم، بل أصبحوا بحاجة إلى هزات عاطفية ووجدانية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الأخبار الغيبية، ولاسيما ما يرتبط منها بما يجري على الزهراء،وبعلها وبنيها من مآسي وآلام في سبيل الدين هي من هذه المفردات التي كانوا بحاجة إليها حاجة ماسة</w:t>
      </w:r>
      <w:r>
        <w:rPr>
          <w:rFonts w:eastAsia="IRNazanin" w:cs="IRNazanin"/>
          <w:color w:val="111111"/>
          <w:sz w:val="28"/>
          <w:szCs w:val="28"/>
          <w:rtl w:val="true"/>
          <w:lang w:bidi="fa-IR"/>
        </w:rPr>
        <w:t>.</w:t>
      </w:r>
    </w:p>
    <w:p>
      <w:pPr>
        <w:pStyle w:val="Heading4"/>
        <w:numPr>
          <w:ilvl w:val="3"/>
          <w:numId w:val="1"/>
        </w:numPr>
        <w:rPr/>
      </w:pPr>
      <w:bookmarkStart w:id="171" w:name="__RefHeading___Toc13725619_2142443653"/>
      <w:bookmarkStart w:id="172" w:name="_Toc58"/>
      <w:bookmarkEnd w:id="171"/>
      <w:r>
        <w:rPr>
          <w:rtl w:val="true"/>
        </w:rPr>
        <w:t>من أدلة العصمة</w:t>
      </w:r>
      <w:r>
        <w:rPr>
          <w:rtl w:val="true"/>
        </w:rPr>
        <w:t>:</w:t>
      </w:r>
      <w:bookmarkEnd w:id="172"/>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امرأة مجح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یا أمير المؤمنين، إني زنيت، فطهرني طهرك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يحفر لها حفيرة، ثم دفنها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بغلته، وأثبت رجله في غرز الركاب، ثم وضع إصبعيه السبابتين في أذنيه، ثم نادى بأعلى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إن اللّه تعالى عهد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عهده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يقيم الحد من اللّه عليه حد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الناس يومئذٍ كلهم ما خلا أمير المؤمنين، </w:t>
      </w:r>
    </w:p>
    <w:p>
      <w:pPr>
        <w:pStyle w:val="BookText"/>
        <w:rPr/>
      </w:pP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فأقام هؤلاء الثلاثة عليها الحد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الرواية تدل على عصمة الأئمة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ارتكاب الذنوب التي توجب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رأينا أن أحداً من الذين انصرفوا لم يثر أي سؤال أو شبهة حول عصمتهم هذه، بالرغم من أن ما جرى ربما يكون قد أحفظ الكثيرين منهم، لأنه تضمن فضيحة قبيحة لجميع من جاء ليشارك في إقامة الحد، ثم منع من ذلك بهذه الطريقة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بعض هؤلاء الناس لو وجد 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شايعة واهية من موتور أو حاقد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لتشبّث بها للتخفيف من المصاب الذي ألمَّ به، ولتهدئة بلابل صدره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الاشتراط الذي أثبته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يؤدي في بعض الأحيان إلى تضييع </w:t>
      </w:r>
    </w:p>
    <w:p>
      <w:pPr>
        <w:pStyle w:val="BookText"/>
        <w:rPr/>
      </w:pPr>
      <w:r>
        <w:rPr>
          <w:rFonts w:ascii="Amiri" w:hAnsi="Amiri" w:eastAsia="Amiri" w:cs="Amiri"/>
          <w:color w:val="111111"/>
          <w:sz w:val="28"/>
          <w:sz w:val="28"/>
          <w:szCs w:val="28"/>
          <w:rtl w:val="true"/>
          <w:lang w:bidi="ar-SA"/>
        </w:rPr>
        <w:t>الحدود، أو على الأقل إلى صعوبة إجرائها، فإن هذه القضية قد حدثت في عصر كان فيه جيل الصحابة لا يزال حاضراً، وهم يدَّعون ما يشبه العصمة للصحابة، فإذا لم يوجد في ذلك الجمع أحد ليس اللّه في جنبه حد باستثناء من نص اللّه تعالى في كتابه على تطهيرهم وعصمتهم، فما بالك بالأجيال اللاحقة التي انغمست في ملذات الدنيا، وباءت بالآثام؟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الركون إلى دعوى عدالة الصحابة، فضلا عما هو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وجود أحد بين ذلك الجمع يتوفر فيه الشرط المذكور، لا يعني أن لا يتوفر في جماعات أخرى أشخاص ليس في جنبهم 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التفريق بين الحدود والتعزيرات وفق ما جرى عليه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يوجد شخص قد أحسن أهل بيته تربيته، وقد دخل لتوه في سن البلوغ، ولم يرتكب بعد ما يوجب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ليس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الظاهر مطلقا وشاملاً لكل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أريد به تكريم من ثبت عليه الحد بإقراره الطوعي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إجراء هذا الحد عليه سيعيده طاهراً مطهراً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أن يكون تطهير هذا الساعي إلى الطهارة، متناسباً مع ما واقع نفسه، ومع يسعى إليه، ومع الذين يريد اللّه تعالى أن يكونوا الوسيلة التي يطهره بها</w:t>
      </w:r>
      <w:r>
        <w:rPr>
          <w:rFonts w:eastAsia="Amiri" w:cs="Amiri" w:ascii="Amiri" w:hAnsi="Amiri"/>
          <w:color w:val="111111"/>
          <w:sz w:val="28"/>
          <w:szCs w:val="28"/>
          <w:rtl w:val="true"/>
          <w:lang w:bidi="ar-SA"/>
        </w:rPr>
        <w:t xml:space="preserve">.. </w:t>
      </w:r>
      <w:bookmarkStart w:id="173" w:name="pg15805_172107"/>
    </w:p>
    <w:p>
      <w:pPr>
        <w:pStyle w:val="BookText"/>
        <w:rPr/>
      </w:pPr>
      <w:bookmarkEnd w:id="1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الذنوب وإن سقطت عقوبتها بإجراء العقوبة، أو بالعفو بسبب التوبة، أو بقانون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ذلك من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 المحو المطلق لجميع آثارها فهناك مراتب ومقامات تبقى محجوبة عن مرتكب بعض الآثام، كما هو الحال في من تلبس بالظلم في وقت ما، فإن ذلك يحرمه من أن يناله عهد اللّه تعالى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وليكن ما ورد في هذه الرواية، من أن اللّه تعالى عهد إلى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يقيم الحد من اللّه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المفردات المشابهة</w:t>
      </w:r>
      <w:r>
        <w:rPr>
          <w:rFonts w:eastAsia="IRNazanin" w:cs="IRNazanin"/>
          <w:color w:val="111111"/>
          <w:sz w:val="28"/>
          <w:szCs w:val="28"/>
          <w:rtl w:val="true"/>
          <w:lang w:bidi="fa-IR"/>
        </w:rPr>
        <w:t>.</w:t>
      </w:r>
    </w:p>
    <w:p>
      <w:pPr>
        <w:pStyle w:val="Heading4"/>
        <w:numPr>
          <w:ilvl w:val="3"/>
          <w:numId w:val="1"/>
        </w:numPr>
        <w:rPr/>
      </w:pPr>
      <w:bookmarkStart w:id="174" w:name="__RefHeading___Toc13725621_2142443653"/>
      <w:bookmarkStart w:id="175" w:name="_Toc59"/>
      <w:bookmarkEnd w:id="174"/>
      <w:r>
        <w:rPr>
          <w:rtl w:val="true"/>
        </w:rPr>
        <w:t>شفاعة أبي طالب</w:t>
      </w:r>
      <w:r>
        <w:rPr>
          <w:rtl w:val="true"/>
        </w:rPr>
        <w:t>:</w:t>
      </w:r>
      <w:bookmarkEnd w:id="175"/>
    </w:p>
    <w:p>
      <w:pPr>
        <w:pStyle w:val="BookText"/>
        <w:rPr/>
      </w:pPr>
      <w:r>
        <w:rPr>
          <w:rFonts w:ascii="IRNazanin" w:hAnsi="IRNazanin" w:eastAsia="IRNazanin"/>
          <w:color w:val="111111"/>
          <w:sz w:val="28"/>
          <w:sz w:val="28"/>
          <w:szCs w:val="28"/>
          <w:rtl w:val="true"/>
          <w:lang w:bidi="fa-IR"/>
        </w:rPr>
        <w:t xml:space="preserve">سأل أحدهم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رحبة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بالمكان الذي أنزلك اللّه، وأبوك معذب في النار؟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له،مه فض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نبياً، لو شفع أبي في كل مذنب على وجه الأرض لشفعه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معذب </w:t>
      </w:r>
    </w:p>
    <w:p>
      <w:pPr>
        <w:pStyle w:val="BookText"/>
        <w:rPr/>
      </w:pPr>
      <w:r>
        <w:rPr>
          <w:rFonts w:ascii="Amiri" w:hAnsi="Amiri" w:eastAsia="Amiri" w:cs="Amiri"/>
          <w:color w:val="111111"/>
          <w:sz w:val="28"/>
          <w:sz w:val="28"/>
          <w:szCs w:val="28"/>
          <w:rtl w:val="true"/>
          <w:lang w:bidi="ar-SA"/>
        </w:rPr>
        <w:t>في النار، وابنه قسيم الجنة والنار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بالحق نبياً، إن نور أبي طالب يوم القيامة ليطفئ أنوار الخلق إلا خمسة أنوار نور محمد، ونوري، ونور فاطمة، ونور الحسن والحسين ومن ولدته من الأئمة، لأن نوره من نورنا الذي خلقه اللّه تعالى من قبل أن يخلق آدم بألفي عام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رأينا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تغيظ على رجل إلى حد الدعاء عليه بأن يفض اللّه فاه لمجرد طرحه سؤالاً عليه، حول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تصرح الرواية بسبب هذا الانزعاج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أن ذلك الرجل يعرف الحق ويجحده، بهدف التشنيع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بأمر يعرف بطلانه، باعتبار أن شهرة إيمان أبي طالب، والدلائل عليه كانت كالنار على المنار، بل يكون التشكيك في إيمانه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كالتشكيك في إيمان الأنبياء، وأوصيائهم، وهذا لا يكون إلا من عدو جاحد، ومن خبيث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 سبب انزعاجه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الشبهة و انتشارها، فأراد أن يواجهها بحزم وقوة ليحدّ من إنتشارها، وتداولها؟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هذان الأمران معاً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يدل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أبا طالب أفضل من سائر الأنبياء وأوصيائهم، باستثناء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والحسنين، والأئمة التسعة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إطفاء نور أبي طالب لأنوار جميع الخلق باستثناء المعصومين الأربعة عشر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جميع الخلق، ما عدا من 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ويدل على هذه الأفضلية لأبي طالب على سائر الخلق، ما عدا المذكورين أن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قد خلق مع أنوار النبي والأئمة قبل خلق آدم بألفي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إطفاء أنوار الخلائق بنور أبي طالب يوم القيامة إنما هو لإظهار هذا المقام العظيم له، الذي لم يتسن له الظهور في الدنيا، بسبب كيد الأعداء، وشبهاتهم وأضاليلهم، فيظهره اللّه تعالى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الحديث يدل على أن أصحاب الأنوار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 أفضل من جميع الأنبياء والمرسلين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بفضل هؤلاء يزيد من تعلق الناس بهم، والسعي لمعرفة سيرتهم، والاهتداء بهديهم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يستفاد من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كان يقر بإيمان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يدَّعي أن الشفاعة لا تناله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لا يحتاج إلى الشفاعة، لأنه هو نفسه يشفع بالخلائق، لاسيما وأنه قد بلغ في علو درجته أنه لو شفع بكل مذنب على وجه الأرض لشفعه اللّه فيهم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ولده قسيم الجنة والنار، ويستطيع أن يوصل أباه إلى الجنة، ولو بالشفاعة، فلماذا لا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فرض أن هذا الولد ليس باراً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افتراض باطل</w:t>
      </w:r>
      <w:r>
        <w:rPr>
          <w:rFonts w:eastAsia="Amiri" w:cs="Amiri" w:ascii="Amiri" w:hAnsi="Amiri"/>
          <w:color w:val="111111"/>
          <w:sz w:val="28"/>
          <w:szCs w:val="28"/>
          <w:rtl w:val="true"/>
          <w:lang w:bidi="ar-SA"/>
        </w:rPr>
        <w:t xml:space="preserve">. </w:t>
      </w:r>
      <w:bookmarkStart w:id="176" w:name="pg15805_172111"/>
    </w:p>
    <w:p>
      <w:pPr>
        <w:pStyle w:val="BookText"/>
        <w:rPr/>
      </w:pPr>
      <w:bookmarkEnd w:id="176"/>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نور أبي طالب قد خلق مع المعصومين الأربعة عشر، قبل خلق آدم بألفي عام، ويطغى نوره على أنوار جميع الخلائق، ما عداهم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يعقل أن يكون في النار؟</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3725623_2142443653"/>
      <w:bookmarkStart w:id="178" w:name="_Toc60"/>
      <w:bookmarkEnd w:id="177"/>
      <w:r>
        <w:rPr>
          <w:rtl w:val="true"/>
        </w:rPr>
        <w:t>الحسين خير لابنتك</w:t>
      </w:r>
      <w:r>
        <w:rPr>
          <w:rtl w:val="true"/>
        </w:rPr>
        <w:t>:</w:t>
      </w:r>
      <w:bookmarkEnd w:id="178"/>
    </w:p>
    <w:p>
      <w:pPr>
        <w:pStyle w:val="BookText"/>
        <w:rPr/>
      </w:pPr>
      <w:r>
        <w:rPr>
          <w:rFonts w:ascii="IRNazanin" w:hAnsi="IRNazanin" w:eastAsia="IRNazanin"/>
          <w:color w:val="111111"/>
          <w:sz w:val="28"/>
          <w:sz w:val="28"/>
          <w:szCs w:val="28"/>
          <w:rtl w:val="true"/>
          <w:lang w:bidi="fa-IR"/>
        </w:rPr>
        <w:t xml:space="preserve">أحمد روی بن أبي عبد اللّه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محبوب،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مستشيراً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والحسين، وعبد اللّه بن جعفر خطبوا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فإنه مطلاق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زوجها الحسين، فإنه خير لابنتك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هنا ما يلي</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 في جوابه لذلك الرجل إلى عبد اللّه بن جعفر لا من قريب ولا من بعيد رغم علمنا بمحبة واهتمام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حين يراد المقارنة بين الحسن والحسين، وكذا سائر الأئمة الطاهرين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فالمعيار هو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لا يقاس بنا أحد</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وورد ذلك عن أمير المؤمنين أيضا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روي هذا النص عن الإمام الصادق </w:t>
      </w:r>
      <w:r>
        <w:rPr>
          <w:rStyle w:val="FootnoteAnchor"/>
          <w:rtl w:val="true"/>
        </w:rPr>
        <w:footnoteReference w:id="75"/>
      </w: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تضمنت هذه الرواية ما يشبه الطعن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والثناء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وتفضيله على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دلت على أن زوجات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أكثر سعادة، وحظهنَّ معه 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p>
    <w:p>
      <w:pPr>
        <w:pStyle w:val="BookText"/>
        <w:rPr/>
      </w:pPr>
      <w:r>
        <w:rPr>
          <w:rFonts w:ascii="Amiri" w:hAnsi="Amiri" w:eastAsia="Amiri" w:cs="Amiri"/>
          <w:color w:val="111111"/>
          <w:sz w:val="28"/>
          <w:sz w:val="28"/>
          <w:szCs w:val="28"/>
          <w:rtl w:val="true"/>
          <w:lang w:bidi="ar-SA"/>
        </w:rPr>
        <w:t>نساء الإمام الحسن فأقل سعادة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المفروض أن يكون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بإسعاد الناس بكل ما يقدر عليه، فإن ذلك من موجبات المثوبة له عند اللّه، والإمام لا يزهد بالمثوبة الإلهية، بل هو طامع بها، ويلاحقها أينما وجدت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إمامة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وعصمته، ونزول آية التطهير، وسورة هل أتى في حقه تدفع عنه كل ما يراد انتقاصه به، وتفرض أن يكون أكمل وأفضل البشر في كل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يقدم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أمر يؤذي النساء المؤمنات من دون ذنب أتينه؟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نرى أن مقام الإمامة يقتضي كثرة الطلاق منه لزوجاته، وإلا لوجدنا هذه الخصوصية في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كثرة الزواج تستدعي كثرة الأولاد، ولم نجد عند الإمام الحسن ما يصح أن يكون مصداقا لهذه الكثرة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كثرة الطلاق تستدعى تعيير الأعداء، وعلى رأسهم معاوية، وانتقاصهم إياه بهذا الأمر</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805_172116"/>
      <w:bookmarkStart w:id="180" w:name="pg15805_172116"/>
      <w:bookmarkEnd w:id="180"/>
    </w:p>
    <w:p>
      <w:pPr>
        <w:pStyle w:val="Heading3"/>
        <w:numPr>
          <w:ilvl w:val="2"/>
          <w:numId w:val="1"/>
        </w:numPr>
        <w:rPr/>
      </w:pPr>
      <w:bookmarkStart w:id="181" w:name="pg15805_172116"/>
      <w:bookmarkStart w:id="182" w:name="__RefHeading___Toc13725625_2142443653"/>
      <w:bookmarkStart w:id="183" w:name="_Toc61"/>
      <w:bookmarkEnd w:id="181"/>
      <w:bookmarkEnd w:id="182"/>
      <w:r>
        <w:rPr>
          <w:rtl w:val="true"/>
        </w:rPr>
        <w:t>الفصل السادس</w:t>
      </w:r>
      <w:r>
        <w:rPr>
          <w:rtl w:val="true"/>
        </w:rPr>
        <w:t xml:space="preserve">: </w:t>
      </w:r>
      <w:r>
        <w:rPr>
          <w:rtl w:val="true"/>
        </w:rPr>
        <w:t>هنا كربلاء</w:t>
      </w:r>
      <w:r>
        <w:rPr>
          <w:rtl w:val="true"/>
        </w:rPr>
        <w:t>.</w:t>
      </w:r>
      <w:bookmarkEnd w:id="1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13725627_2142443653"/>
      <w:bookmarkStart w:id="185" w:name="_Toc62"/>
      <w:bookmarkEnd w:id="184"/>
      <w:r>
        <w:rPr>
          <w:rtl w:val="true"/>
        </w:rPr>
        <w:t>اشارة</w:t>
      </w:r>
      <w:bookmarkStart w:id="186" w:name="pg15805_172117"/>
      <w:bookmarkEnd w:id="185"/>
    </w:p>
    <w:p>
      <w:pPr>
        <w:pStyle w:val="Heading4"/>
        <w:numPr>
          <w:ilvl w:val="3"/>
          <w:numId w:val="1"/>
        </w:numPr>
        <w:rPr/>
      </w:pPr>
      <w:bookmarkStart w:id="187" w:name="__RefHeading___Toc13725629_2142443653"/>
      <w:bookmarkStart w:id="188" w:name="_Toc63"/>
      <w:bookmarkEnd w:id="186"/>
      <w:bookmarkEnd w:id="187"/>
      <w:r>
        <w:rPr>
          <w:rtl w:val="true"/>
        </w:rPr>
        <w:t>استشهاد الحسين في كلام علي</w:t>
      </w:r>
      <w:r>
        <w:rPr>
          <w:rtl w:val="true"/>
        </w:rPr>
        <w:t>:</w:t>
      </w:r>
      <w:bookmarkEnd w:id="188"/>
    </w:p>
    <w:p>
      <w:pPr>
        <w:pStyle w:val="BookText"/>
        <w:rPr/>
      </w:pPr>
      <w:r>
        <w:rPr>
          <w:rFonts w:ascii="IRNazanin" w:hAnsi="IRNazanin" w:eastAsia="IRNazanin"/>
          <w:color w:val="111111"/>
          <w:sz w:val="28"/>
          <w:sz w:val="28"/>
          <w:szCs w:val="28"/>
          <w:rtl w:val="true"/>
          <w:lang w:bidi="fa-IR"/>
        </w:rPr>
        <w:t xml:space="preserve">ويلاحظ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ألمح وصرح باستشهاد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عديدة، نذكر هنا نماذج ثلاثة منها هي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جعفر الرزاز القرشي، عن خاله محمد بن الحسين بن أبي الخطاب عن علي بن النعمان، عن عبد الرحمان بن سيابة، عن أبي داود السبيعي البصري،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أمير المؤمنين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جنبه، فضرب بيده على كتف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يقتل ولا ينصره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 واللّه ان تلك لحياة سوء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لكائن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جعفر الرزاز، عن خاله محمد بن الحسين، عن نصر بن مزاحم، عن عمرو بن سعيد عن يزيد بن إسحاق، عن هاني بن هاني،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ليقتل الحسين قتلا، وإني لأعرف تربة الأرض التي يقتل عليها قريباً من النهرين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إسماعيل بن صبيح، عن يحيى بن المسافر العابدي، عن إسماعيل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للبراء بن عازب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براء، يقتل ابني الحسين وأنت حي لا تنصره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البراء بن عازب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علي بن أبي طالب، قتل الحسين ولم أنصره ثم يظهر على ذلك الحسرة والندم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معاوية البراء بن عازب اليمن، وكان قد كتم حديث الغدير، ولم يعترف به في إحدى مناشدات أمير المؤمنين للناس، فدعا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فاستجاب اللّه دعاءه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تخلفه عن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ولاسيما بعد أن أخبره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يدل على أنه مخذول، ومرذول، ولا يستحق الاهتمام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للبراء هذا الكلام يدل على أنه سوف يعيش إلى ما بعد واقعة كربلاء، وهو سليم معافى وعلى أنه ستبقى لديه القدرة على النصرة، ولكنه لا يفعل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من الإخبارات الغيبية التي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ينشرها بين الناس، لتكون 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خصه بعلوم ومعارف لم تكن عند أحد سواه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ذلك من أسباب حفظ إيمان الناس، وترشيده، ومن لم يكن </w:t>
      </w:r>
    </w:p>
    <w:p>
      <w:pPr>
        <w:pStyle w:val="BookText"/>
        <w:rPr/>
      </w:pPr>
      <w:r>
        <w:rPr>
          <w:rFonts w:ascii="Amiri" w:hAnsi="Amiri" w:eastAsia="Amiri" w:cs="Amiri"/>
          <w:color w:val="111111"/>
          <w:sz w:val="28"/>
          <w:sz w:val="28"/>
          <w:szCs w:val="28"/>
          <w:rtl w:val="true"/>
          <w:lang w:bidi="ar-SA"/>
        </w:rPr>
        <w:t>لديه من الإيمان ما يحسن السكوت عليه، فإن هذه الإخبارات إذا تحققت أمام عينيه، تكون حجة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ذكرت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ولا ينصره أحد، وهذا يدل على تدني مستوى التقوى والإيمان لدى الناس في تلك الفترة إلى ما دون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نصره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على الأمة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أن نذكر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 مكة في يوم التروية، وأخبر الأمة كلها بأنه ذاهب إلى حتفه، وأن النساء والأطفال سوف يبتلون بالسبي، ولكن أحداً من حجاج بيت اللّه الحرام، لم يعرض عليه نصره، ولا طلب أن يكون معه، بل تركوه يغادر مع عياله وأطفاله، وأهل بيته، والذين استشهدوا معه من أصحابه، وكأنهم لا يعرفونه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تراجع أهل الكوفة عن البيعة التي أخذها له منهم سفيره مسلم بن عقيل، وتخلوا عن مسلم حتى استشهد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الناس من سائر الأقطار لم يلحقوا به، ولم يرغبوا في أن يكونوا تحت لوائه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النصوص التي أشارت لاستشهاد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تتضمن حدثاً صنعه الحسين نفسه، لأن غرض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الإخبارات الغيبية للناس هو فيما يبدو استثمار هذه الأخبار المرتبطة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يجري عليه في ترشيد الحالة الإيمانية للناس، وفي إسقاط ما يواجهه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189" w:name="pg15805_172121"/>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من كيد سياسي، وفتك إعلامى بالحقائق والمسلمات الدينية على أيدي الحاقدين والمأجورين لهم، الذين يريدون طمس معالم الدين بما يشيعونه من ترهات وأباطيل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نستقصي ولا نتوسع في إيراد هذه النصوص، بل نكتفي بمجرد إثارة الفكرة بما يحقق الغرض، ونترك سائر النصوص رهينة لحصافة القارئ الكريم، ودقة الملاحظة، وسلامة المقارنة</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3725631_2142443653"/>
      <w:bookmarkStart w:id="191" w:name="_Toc64"/>
      <w:bookmarkEnd w:id="190"/>
      <w:r>
        <w:rPr>
          <w:rtl w:val="true"/>
        </w:rPr>
        <w:t xml:space="preserve">علي </w:t>
      </w:r>
      <w:r>
        <w:rPr>
          <w:rtl w:val="true"/>
        </w:rPr>
        <w:t>«</w:t>
      </w:r>
      <w:r>
        <w:rPr>
          <w:rtl w:val="true"/>
        </w:rPr>
        <w:t>علیه السلام</w:t>
      </w:r>
      <w:r>
        <w:rPr>
          <w:rtl w:val="true"/>
        </w:rPr>
        <w:t xml:space="preserve">» </w:t>
      </w:r>
      <w:r>
        <w:rPr>
          <w:rtl w:val="true"/>
        </w:rPr>
        <w:t>في كربلاء</w:t>
      </w:r>
      <w:r>
        <w:rPr>
          <w:rtl w:val="true"/>
        </w:rPr>
        <w:t>:</w:t>
      </w:r>
      <w:bookmarkEnd w:id="191"/>
    </w:p>
    <w:p>
      <w:pPr>
        <w:pStyle w:val="BookText"/>
        <w:rPr/>
      </w:pPr>
      <w:r>
        <w:rPr>
          <w:rFonts w:ascii="Amiri" w:hAnsi="Amiri" w:eastAsia="Amiri" w:cs="Amiri"/>
          <w:color w:val="111111"/>
          <w:sz w:val="28"/>
          <w:sz w:val="28"/>
          <w:szCs w:val="28"/>
          <w:rtl w:val="true"/>
          <w:lang w:bidi="ar-SA"/>
        </w:rPr>
        <w:t>قال المنقري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مصعب بن سلام، قال أبو حيان التميمي، عن أبي عبيدة، عن هرثمة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صفين، فلما نزلنا بكربلاء، صلى بنا صلاة، فلما سلم رفع إليه من تربتها، فشمها، ثم قال واها لك أيتها التربة، ليحشرن منك قوم يدخلون الجنة بغير حساب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هرثمة من غزوته إلى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جرداء بنت سمير، وكانت متشيعة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 زوجها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أعجبك من صديقك أبي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نزلنا كربلا رفع إليه من </w:t>
      </w:r>
    </w:p>
    <w:p>
      <w:pPr>
        <w:pStyle w:val="BookText"/>
        <w:rPr/>
      </w:pPr>
      <w:r>
        <w:rPr>
          <w:rFonts w:ascii="Amiri" w:hAnsi="Amiri" w:eastAsia="Amiri" w:cs="Amiri"/>
          <w:color w:val="111111"/>
          <w:sz w:val="28"/>
          <w:sz w:val="28"/>
          <w:szCs w:val="28"/>
          <w:rtl w:val="true"/>
          <w:lang w:bidi="ar-SA"/>
        </w:rPr>
        <w:t>تربتها، فشمها وقال واها لك يا تربة، ليحشرن منك قوم يدخلون الجنة بغير حساب، وما علمه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منك أيها الرجل،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إلّا حقاً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بعث عبيد اللّه بن زياد البعث الذي بعثه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فيهم في الخيل التي بعث إليهم، فلما انتهيت إلى القوم،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عرفت المنزل الذي نزل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والبقعة التي رفع إليه من ترابها، والقول الذي قاله، فكرهت مسيري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فأقبلت على فرسى، حتى وقفت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فسلمت عليه، وحدثته بالذي سمعت من أبيه في هذا المنزل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أنت، أو علينا؟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معك ولا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أهلي وولدي أخاف عليهم من ابن زياد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هرباً، حتى لا ترى لنا مقتلا، فوالذي نفس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لا يرى مقتلنا اليوم رجل، ولا يغيثنا، إلا أدخله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في الأرض هارباً حتى خفي علي مقتله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نصر، عن مصعب بن سلام قال حدثنا الأجلح بن عبد اللّه الكندي،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البارقي إلى سعيد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 وأنا أسمع،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حدثتنيه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بعثني مخنف بن سليم،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فأتيته بكربلاء، فوجدته يشير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هاهنا</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هاهنا، فويل لهم منكم، وويل لكم منهم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لهم منكم تقتلونهم وويل لكم منهم، يدخلكم اللّه بقتلهم إلى النار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المنقري هذا الكلام على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فويل لكم منهم، وويل لكم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ويل لنا منهم، فقد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وويل لنا عليهم، ما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ترونهم يقتلون، ولا تستطيعون نصرهم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نصر، عن سعيد بن حكيم العبسي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كثير،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كربلاء، فوقف بها،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هذه كربلاء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كرب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بيده إلى مكان،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موضع رحالهم، ومناخ ركابهم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موضع آخر،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مهراق دمائهم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أعثم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،سائراً، حتى نزل بكربلاء، ثم نظر إلى شاطئ الفرات، وأبصر هنالك نخيلاً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ما أعرفه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لو عرفته كمعرفتي، لم تكن تجاوزه، حتى تبكي لبكائي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حتى اخضلت لحيته بدموعه، وسالت الدموع على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أواه ما لي، ولآل أبي سفيان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اصبر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لقي أبوك منهم مثل الذي تلقى من بعدي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يجول فى أرض كربلاء، كأنه يطلب شيئاً، ثم نزل ودعا بماء، فتوضأ وضوء الصلاة، ثم قام فصلى ما شاء أن يصلي، والناس قد نزلوا هنالك من قرب نينوى إلى شاطئ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خفق برأسه خفقة، فنام وانتبه فزعاً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بما رأيت الساعة في منامي؟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رجالاً بيض الوجوه، في أيديهم أعلام بيض، وهم متقلدون بسيوف لهم، فخطوا حول هذه الأرض خطة، ثم رأيت هذه النخيل، وقد ضربت بسعفها الأرض، ورأيت نهراً يجري بالدم العبيط، ورأيت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غرق في ذلك الدم، وهو يستغيث، فلا يغاث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رأيت أولئك الرجال البيض الوجوه، الذين نزلوا من السماء،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تقتلون على أيدي أشرار الناس، وهذه الجنة مشتاقة إليك يا أبا عبد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تقدموا إلي فعزوني،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 اللّه عينك بابنك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يوم يقوم الناس لرب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فوالذي نفس علي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حدثني الصادق المصدوق،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أنى سأرى هذه الرؤيا بعينها في خروجي إلى قتال أهل البغي علينا، وهذه أرض كربلاء، التي يدفن فيها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وشيعته وجماعة من ولد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هذه البقعة المعروفة في أهل السماوات تذكر بأرض كرب وبلاء، وليحشرن منها قوم يدخلون الجنة بلا حساب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اطلب لي حولها صيران الظباء، فطلبها ابن عباس فوجدها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أصبتها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يهرول نحوها، حتى وقف عليها، ثم أخذ قبضة من بعر الظباء، فشمها، فإذا لها لون كلون الزعفران، ورائحة كرائحة المسك،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بعينها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ما هذه يا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المسيح عيسى بن مريم، قد مر بهذه الأرض، ومعه الحواريون فشم هذا البعر كما شممته، وأقبلت إليه الظباء، حتى وقفت بين يديه، فبكى عيسى، وبكى معه الحواريون، وهم لا يدرون لماذا يبكي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ولماذا اختلست ههنا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روح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أرض يقتل عليها فرخ الرسول أحمد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وفرخ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قرينة الطاهرة البتول مريم بنت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بيده عيسى إلى بعر الظباء، فشمه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بعر الظباء على هذا الطيب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هذه الأرض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مضى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بقيت هذه </w:t>
      </w:r>
    </w:p>
    <w:p>
      <w:pPr>
        <w:pStyle w:val="BookText"/>
        <w:rPr/>
      </w:pPr>
      <w:r>
        <w:rPr>
          <w:rFonts w:ascii="Amiri" w:hAnsi="Amiri" w:eastAsia="Amiri" w:cs="Amiri"/>
          <w:color w:val="111111"/>
          <w:sz w:val="28"/>
          <w:sz w:val="28"/>
          <w:szCs w:val="28"/>
          <w:rtl w:val="true"/>
          <w:lang w:bidi="ar-SA"/>
        </w:rPr>
        <w:t>البعرات إلى يومنا هذا من ذلك الدهر، حتى إنها قد اصفرت لطول الزمان عليها، فهذه أرض الكرب والبلاء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يا رب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تبارك في قاتل ولدي، والعنه لعنا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اشتد بكاء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وبكى الناس معه، حتى سقط على وجهه، وغشي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أفاق، فوثب، فصلى ثماني ركعات وسلم من كل ركعتين، فكلما سلم جعل يتناول من ذلك البعر، فيشمه،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أبا عبد اللّه صبراً يا ثمرة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وريحانة حبيب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كفا من ذلك البعر، فصره في ثوبه،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مصروراً أبداً، أو يأتي علي أجلي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رأيتها من بعدي، وهي تسيل دما عبيطاً، فاعلم أن أبا عبد اللّه قد قتل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كنت أشد تحافظاً لها بعد علي بن أبي طالب، وأنا لا أحلها عن طرفي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92" w:name="pg15805_172130"/>
    </w:p>
    <w:p>
      <w:pPr>
        <w:pStyle w:val="BookText"/>
        <w:rPr/>
      </w:pPr>
      <w:bookmarkEnd w:id="192"/>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193" w:name="__RefHeading___Toc13725633_2142443653"/>
      <w:bookmarkStart w:id="194" w:name="_Toc65"/>
      <w:bookmarkEnd w:id="193"/>
      <w:r>
        <w:rPr>
          <w:rtl w:val="true"/>
        </w:rPr>
        <w:t>المرأة على يقين وزوجها في شك</w:t>
      </w:r>
      <w:r>
        <w:rPr>
          <w:rtl w:val="true"/>
        </w:rPr>
        <w:t>:</w:t>
      </w:r>
      <w:bookmarkEnd w:id="194"/>
    </w:p>
    <w:p>
      <w:pPr>
        <w:pStyle w:val="BookText"/>
        <w:rPr/>
      </w:pPr>
      <w:r>
        <w:rPr>
          <w:rFonts w:ascii="IRNazanin" w:hAnsi="IRNazanin" w:eastAsia="IRNazanin"/>
          <w:color w:val="111111"/>
          <w:sz w:val="28"/>
          <w:sz w:val="28"/>
          <w:szCs w:val="28"/>
          <w:rtl w:val="true"/>
          <w:lang w:bidi="fa-IR"/>
        </w:rPr>
        <w:t xml:space="preserve">قد أظهرت قصة هرثمة بن سليم كيف أن المرأة كانت مؤمنة بالغيب، الذي يأتي به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ليقينها بأنه لا يقول ذلك من عند نفسه، وإنما هو أمر أخذه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مصداقا ظاهراً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توفيق إلهي لهذه المرأة لم يوفق إليه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بالرغم من أنه بعد ما يقرب من ربع قرن ينخرط في جيش ابن زياد، ويأتي إلى كربلاء، ويرى بأم عينيه المواضع التي أخذ منها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وشمه وأخبر عما يجري في ذلك الموضع على ولده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لا يلجأ إلى معسكر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ليحارب أنه قد انخرط في جيش ابن سعد الحرب الحسين جيش يزيد،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يختار الهرب على نصرة 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منه أنه قد نجا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وهيهات</w:t>
      </w:r>
      <w:r>
        <w:rPr>
          <w:rFonts w:eastAsia="IRNazanin" w:cs="IRNazanin"/>
          <w:color w:val="111111"/>
          <w:sz w:val="28"/>
          <w:szCs w:val="28"/>
          <w:rtl w:val="true"/>
          <w:lang w:bidi="fa-IR"/>
        </w:rPr>
        <w:t xml:space="preserve">.. </w:t>
      </w:r>
      <w:bookmarkStart w:id="195" w:name="pg15805_172131"/>
    </w:p>
    <w:p>
      <w:pPr>
        <w:pStyle w:val="Heading4"/>
        <w:numPr>
          <w:ilvl w:val="3"/>
          <w:numId w:val="1"/>
        </w:numPr>
        <w:rPr/>
      </w:pPr>
      <w:bookmarkStart w:id="196" w:name="__RefHeading___Toc13725635_2142443653"/>
      <w:bookmarkStart w:id="197" w:name="_Toc66"/>
      <w:bookmarkEnd w:id="195"/>
      <w:bookmarkEnd w:id="196"/>
      <w:r>
        <w:rPr>
          <w:rtl w:val="true"/>
        </w:rPr>
        <w:t>أنت لنا أم علينا؟</w:t>
      </w:r>
      <w:r>
        <w:rPr>
          <w:rtl w:val="true"/>
        </w:rPr>
        <w:t>! :</w:t>
      </w:r>
      <w:bookmarkEnd w:id="197"/>
    </w:p>
    <w:p>
      <w:pPr>
        <w:pStyle w:val="BookText"/>
        <w:rPr/>
      </w:pPr>
      <w:r>
        <w:rPr>
          <w:rFonts w:ascii="IRNazanin" w:hAnsi="IRNazanin" w:eastAsia="IRNazanin"/>
          <w:color w:val="111111"/>
          <w:sz w:val="28"/>
          <w:sz w:val="28"/>
          <w:szCs w:val="28"/>
          <w:rtl w:val="true"/>
          <w:lang w:bidi="fa-IR"/>
        </w:rPr>
        <w:t xml:space="preserve">يلاحظ أن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هرثمة بن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يحكي قصته للناس، ويسجل على نفسه هذا التصرف الشائن، فقد اعترف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رآه وسمعه من أبيه في طريق صفين، حين وصل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فالمفروض بمثل هذا الشخص أن يكون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الإخبارات الغيبية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تترك للإنسان المؤمن العاقل خياراً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ولأن الخيار الصحيح كان كالنار على المنار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قبوله بهذا الخيار،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أو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جواباً غريباً وعجيباً،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تنفع معه تلك الدلائل التي رآها في طريق صفين، ثم عاين تطبيقاتها حرفا فحرفا، وكلمة بكلمة، فأي شيء ينفع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أتبع قوله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لك، ولا عليك،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أهلي وولدي أخاف عليهم من ابن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ليت شعري ألم ير هرثمة أن عائلة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خطر، لأنها حاضرة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يفكر فيما سيجري عليها بعد قتل الحسين وصحبه؟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أفضل إجراء يتخذه الإمام الحسين تجاه هذا الشخص، هو أن يفسح له المجال ليذهب حيث شاء، ويحدث الناس بما رأى، وما </w:t>
      </w:r>
      <w:bookmarkStart w:id="198" w:name="pg15805_172132"/>
    </w:p>
    <w:p>
      <w:pPr>
        <w:pStyle w:val="BookText"/>
        <w:rPr/>
      </w:pPr>
      <w:bookmarkEnd w:id="198"/>
      <w:r>
        <w:rPr>
          <w:rFonts w:ascii="IRNazanin" w:hAnsi="IRNazanin" w:eastAsia="IRNazanin"/>
          <w:color w:val="111111"/>
          <w:sz w:val="28"/>
          <w:sz w:val="28"/>
          <w:szCs w:val="28"/>
          <w:rtl w:val="true"/>
          <w:lang w:bidi="fa-IR"/>
        </w:rPr>
        <w:t xml:space="preserve">سمع، وما فعل، ليكون هو الذي يفضح نفسه، ويثبت كرامة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يفضح نفسه به، ويعرف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الإمام المظلوم الذي أخبر اللّه ورسوله ظالميه بمظلوميته، ولم يردعهم ذلك عن ظلمه وقتله، فأي كفر هذا الذي نراه من هؤلاء؟</w:t>
      </w:r>
      <w:r>
        <w:rPr>
          <w:rFonts w:eastAsia="IRNazanin" w:cs="IRNazanin"/>
          <w:color w:val="111111"/>
          <w:sz w:val="28"/>
          <w:szCs w:val="28"/>
          <w:rtl w:val="true"/>
          <w:lang w:bidi="fa-IR"/>
        </w:rPr>
        <w:t>!</w:t>
      </w:r>
    </w:p>
    <w:p>
      <w:pPr>
        <w:pStyle w:val="Heading4"/>
        <w:numPr>
          <w:ilvl w:val="3"/>
          <w:numId w:val="1"/>
        </w:numPr>
        <w:rPr/>
      </w:pPr>
      <w:bookmarkStart w:id="199" w:name="__RefHeading___Toc13725637_2142443653"/>
      <w:bookmarkStart w:id="200" w:name="_Toc67"/>
      <w:bookmarkEnd w:id="199"/>
      <w:r>
        <w:rPr>
          <w:rtl w:val="true"/>
        </w:rPr>
        <w:t xml:space="preserve">علي </w:t>
      </w:r>
      <w:r>
        <w:rPr>
          <w:rtl w:val="true"/>
        </w:rPr>
        <w:t>«</w:t>
      </w:r>
      <w:r>
        <w:rPr>
          <w:rtl w:val="true"/>
        </w:rPr>
        <w:t>علیه السلام</w:t>
      </w:r>
      <w:r>
        <w:rPr>
          <w:rtl w:val="true"/>
        </w:rPr>
        <w:t xml:space="preserve">» </w:t>
      </w:r>
      <w:r>
        <w:rPr>
          <w:rtl w:val="true"/>
        </w:rPr>
        <w:t>لا يعلم الغيب ذاتاً</w:t>
      </w:r>
      <w:r>
        <w:rPr>
          <w:rtl w:val="true"/>
        </w:rPr>
        <w:t>:</w:t>
      </w:r>
      <w:bookmarkEnd w:id="200"/>
    </w:p>
    <w:p>
      <w:pPr>
        <w:pStyle w:val="BookText"/>
        <w:rPr/>
      </w:pPr>
      <w:r>
        <w:rPr>
          <w:rFonts w:ascii="IRNazanin" w:hAnsi="IRNazanin" w:eastAsia="IRNazanin"/>
          <w:color w:val="111111"/>
          <w:sz w:val="28"/>
          <w:sz w:val="28"/>
          <w:szCs w:val="28"/>
          <w:rtl w:val="true"/>
          <w:lang w:bidi="fa-IR"/>
        </w:rPr>
        <w:t xml:space="preserve">إن هرثمة بن سليم قد بادر إلى تكذيب الخبر الذي صدر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أساس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نصدقه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بالذات، لكنه يعلم الغيب بالتعليم من اللّه ورسوله، أو بجعل اللّه قوة فيه تمكنه من الحصول على هذا العلم</w:t>
      </w:r>
      <w:r>
        <w:rPr>
          <w:rFonts w:eastAsia="IRNazanin" w:cs="IRNazanin"/>
          <w:color w:val="111111"/>
          <w:sz w:val="28"/>
          <w:szCs w:val="28"/>
          <w:rtl w:val="true"/>
          <w:lang w:bidi="fa-IR"/>
        </w:rPr>
        <w:t>.</w:t>
      </w:r>
    </w:p>
    <w:p>
      <w:pPr>
        <w:pStyle w:val="Heading4"/>
        <w:numPr>
          <w:ilvl w:val="3"/>
          <w:numId w:val="1"/>
        </w:numPr>
        <w:rPr/>
      </w:pPr>
      <w:bookmarkStart w:id="201" w:name="__RefHeading___Toc13725639_2142443653"/>
      <w:bookmarkStart w:id="202" w:name="_Toc68"/>
      <w:bookmarkEnd w:id="201"/>
      <w:r>
        <w:rPr>
          <w:rtl w:val="true"/>
        </w:rPr>
        <w:t xml:space="preserve">جزاء من لا يغيث الإمام </w:t>
      </w:r>
      <w:r>
        <w:rPr>
          <w:rtl w:val="true"/>
        </w:rPr>
        <w:t>:</w:t>
      </w:r>
      <w:bookmarkEnd w:id="202"/>
    </w:p>
    <w:p>
      <w:pPr>
        <w:pStyle w:val="BookText"/>
        <w:rPr/>
      </w:pPr>
      <w:r>
        <w:rPr>
          <w:rFonts w:ascii="Amiri" w:hAnsi="Amiri" w:eastAsia="Amiri" w:cs="Amiri"/>
          <w:color w:val="111111"/>
          <w:sz w:val="28"/>
          <w:sz w:val="28"/>
          <w:szCs w:val="28"/>
          <w:rtl w:val="true"/>
          <w:lang w:bidi="ar-SA"/>
        </w:rPr>
        <w:t>إن الإمام الحسين أمر هرثمة بأن يولي هارباً، لأنه لا يرى أحد مقتلهم، ثم لا يغيثهم إلا أدخله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حافظ للدين، فالتفريط بحافظ الدين تفريط بالدين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يحتم على كل مكلف أن يبادر إلى حفظه، ومن كان بعيداً لا يعذر في ترك نصرته، لأن غيبته إنما تكون عذراً له إذا كانت نتيجة العجز عن الوصول إليه، أو عدم معرفته بتعرض الإمام والدين </w:t>
      </w:r>
    </w:p>
    <w:p>
      <w:pPr>
        <w:pStyle w:val="BookText"/>
        <w:rPr/>
      </w:pPr>
      <w:r>
        <w:rPr>
          <w:rFonts w:ascii="IRNazanin" w:hAnsi="IRNazanin" w:eastAsia="IRNazanin"/>
          <w:color w:val="111111"/>
          <w:sz w:val="28"/>
          <w:sz w:val="28"/>
          <w:szCs w:val="28"/>
          <w:rtl w:val="true"/>
          <w:lang w:bidi="fa-IR"/>
        </w:rPr>
        <w:t>للخطر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هنا ليس من هذا القبيل، فإن هذا الرجل يعلم أن الإمام في خطر، ولا يزول علمه هذا بالابتعاد عن الإمام أو الاقتراب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أن يأمره الإمام بالابتعاد والهرب، حتى لا يعرض نفسه لخطر الدخول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لم يكن مصدقا حتى بما أخبر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البداية، ولعله لم يصدق بها حتى بعد مشاهداته لكل حركة، وفي كل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قد خاف من احتمال وقوع شيء من ذلك، فآثر الابتعاد وهذا معناه أنه إذا غاب عما يجري، فإنه يبقى على شكه في حصول ما يخشاه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ويؤكد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حضوره لحظة مقتله هو الذي يوجب له العذاب في النار، فإن غاب لحظة القتل، وحصل في غيابه فلا 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أمره بالهرب لم تكن الحرب قد شرعت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معناه أن شك ذلك الرجل في حصول شيء للإمام لا يضره، ما دام لم يشهد حصول ذلك الشيء المشكوك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بإمكان هذا الرجل أن يكون في جملة شهداء كربلاء، ولكنه هو الذي اختار أن لا يكون في جملتهم، فلا ينال مقام الشهادة، </w:t>
      </w:r>
      <w:bookmarkStart w:id="203" w:name="pg15805_172134"/>
    </w:p>
    <w:p>
      <w:pPr>
        <w:pStyle w:val="BookText"/>
        <w:rPr/>
      </w:pPr>
      <w:bookmarkEnd w:id="203"/>
      <w:r>
        <w:rPr>
          <w:rFonts w:ascii="Amiri" w:hAnsi="Amiri" w:eastAsia="Amiri" w:cs="Amiri"/>
          <w:color w:val="111111"/>
          <w:sz w:val="28"/>
          <w:sz w:val="28"/>
          <w:szCs w:val="28"/>
          <w:rtl w:val="true"/>
          <w:lang w:bidi="ar-SA"/>
        </w:rPr>
        <w:t>لأن نيله يحتاج إلى نية صادقة، وقصد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الأمر موجوداً لدى ذلك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لم يكن يعرف الإمام والإمامة حق المعرفة، بل كان لا يقبل إخبارات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الغيبية، لأنه لم يكن بنظره يعلم الغائبات فهل تراه يعتقد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يعتقده في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مسار الأحداث لا يؤيد هذه المقولة</w:t>
      </w:r>
      <w:r>
        <w:rPr>
          <w:rFonts w:eastAsia="IRNazanin" w:cs="IRNazanin"/>
          <w:color w:val="111111"/>
          <w:sz w:val="28"/>
          <w:szCs w:val="28"/>
          <w:rtl w:val="true"/>
          <w:lang w:bidi="fa-IR"/>
        </w:rPr>
        <w:t>.</w:t>
      </w:r>
    </w:p>
    <w:p>
      <w:pPr>
        <w:pStyle w:val="Heading4"/>
        <w:numPr>
          <w:ilvl w:val="3"/>
          <w:numId w:val="1"/>
        </w:numPr>
        <w:rPr/>
      </w:pPr>
      <w:bookmarkStart w:id="204" w:name="__RefHeading___Toc13725641_2142443653"/>
      <w:bookmarkStart w:id="205" w:name="_Toc69"/>
      <w:bookmarkEnd w:id="204"/>
      <w:r>
        <w:rPr>
          <w:rtl w:val="true"/>
        </w:rPr>
        <w:t>هذا هو قسم الإمام</w:t>
      </w:r>
      <w:r>
        <w:rPr>
          <w:rtl w:val="true"/>
        </w:rPr>
        <w:t>!!:</w:t>
      </w:r>
      <w:bookmarkEnd w:id="205"/>
    </w:p>
    <w:p>
      <w:pPr>
        <w:pStyle w:val="BookText"/>
        <w:rPr/>
      </w:pPr>
      <w:r>
        <w:rPr>
          <w:rFonts w:ascii="IRNazanin" w:hAnsi="IRNazanin" w:eastAsia="IRNazanin"/>
          <w:color w:val="111111"/>
          <w:sz w:val="28"/>
          <w:sz w:val="28"/>
          <w:szCs w:val="28"/>
          <w:rtl w:val="true"/>
          <w:lang w:bidi="fa-IR"/>
        </w:rPr>
        <w:t xml:space="preserve">يلاحظ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أقسم لهرثمة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فوالذي نفس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لا يرى مقتلنا اليوم رجل، ولا يغيثنا، إلا أدخله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المألوف والمتوقع هو أن يقسم الإنسان بما يعود إليه،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فوالذي نفسي بيده، أو فوالذي نفس الحسين بيده، فما الذي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للعدول عن تلك الصيغة إلى هذه الصيغة؟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هذا من قبيل التغليظ على النفس بالقسم، فإن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أغلى من نفس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كما لو أقسم عند الحجر الأسود في الكعبة، لكي يقنع الطرف الآخر بما يقول</w:t>
      </w:r>
      <w:r>
        <w:rPr>
          <w:rFonts w:eastAsia="IRNazanin" w:cs="IRNazanin"/>
          <w:color w:val="111111"/>
          <w:sz w:val="28"/>
          <w:szCs w:val="28"/>
          <w:rtl w:val="true"/>
          <w:lang w:bidi="fa-IR"/>
        </w:rPr>
        <w:t xml:space="preserve">. </w:t>
      </w:r>
      <w:bookmarkStart w:id="206" w:name="pg15805_172135"/>
    </w:p>
    <w:p>
      <w:pPr>
        <w:pStyle w:val="BookText"/>
        <w:rPr/>
      </w:pPr>
      <w:bookmarkEnd w:id="206"/>
      <w:r>
        <w:rPr>
          <w:rFonts w:ascii="Amiri" w:hAnsi="Amiri" w:eastAsia="Amiri" w:cs="Amiri"/>
          <w:color w:val="111111"/>
          <w:sz w:val="28"/>
          <w:sz w:val="28"/>
          <w:szCs w:val="28"/>
          <w:rtl w:val="true"/>
          <w:lang w:bidi="ar-SA"/>
        </w:rPr>
        <w:t>ومما يؤكد الحاجة إلى التغليظ في القسم أن الكلام مع شخصيرى فصول المعجزة تتجسد أما عينيه بعد حوالي ربع قرن من إخباره عن فصولها، ثم لا يؤمن، ولا يستجيب، بل يهرب من مواجهة المسؤولية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بهذه الطريقة الإلماح إلى أن هذا الخبر صادر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Heading4"/>
        <w:numPr>
          <w:ilvl w:val="3"/>
          <w:numId w:val="1"/>
        </w:numPr>
        <w:rPr/>
      </w:pPr>
      <w:bookmarkStart w:id="207" w:name="__RefHeading___Toc13725643_2142443653"/>
      <w:bookmarkStart w:id="208" w:name="_Toc70"/>
      <w:bookmarkEnd w:id="207"/>
      <w:r>
        <w:rPr>
          <w:rtl w:val="true"/>
        </w:rPr>
        <w:t xml:space="preserve">كيف حدد علي </w:t>
      </w:r>
      <w:r>
        <w:rPr>
          <w:rtl w:val="true"/>
        </w:rPr>
        <w:t>«</w:t>
      </w:r>
      <w:r>
        <w:rPr>
          <w:rtl w:val="true"/>
        </w:rPr>
        <w:t>علیه السلام</w:t>
      </w:r>
      <w:r>
        <w:rPr>
          <w:rtl w:val="true"/>
        </w:rPr>
        <w:t xml:space="preserve">» </w:t>
      </w:r>
      <w:r>
        <w:rPr>
          <w:rtl w:val="true"/>
        </w:rPr>
        <w:t>الأمكنة</w:t>
      </w:r>
      <w:r>
        <w:rPr>
          <w:rtl w:val="true"/>
        </w:rPr>
        <w:t>:</w:t>
      </w:r>
      <w:bookmarkEnd w:id="208"/>
    </w:p>
    <w:p>
      <w:pPr>
        <w:pStyle w:val="BookText"/>
        <w:rPr/>
      </w:pPr>
      <w:r>
        <w:rPr>
          <w:rFonts w:ascii="IRNazanin" w:hAnsi="IRNazanin" w:eastAsia="IRNazanin"/>
          <w:color w:val="111111"/>
          <w:sz w:val="28"/>
          <w:sz w:val="28"/>
          <w:szCs w:val="28"/>
          <w:rtl w:val="true"/>
          <w:lang w:bidi="fa-IR"/>
        </w:rPr>
        <w:t>إن السؤال الذي يحتاج أيضاً إلى 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تحديد المكان الذي ينيخون فيه ركابهم، والإشارة إلى ذلك المكان إشارة حسية، ثم تحديد مكان وضع رحالهم، وتحديد موضع سفك دمائهم، وموضع سبي نسائهم والإخبار عن وجود الظباء، والأخذ من بعرها الذي مضت عليه المئات من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جاء إلى ذلك المكان، أو أنه استدل عليها ممن يعرف كل هذه التفاصيل،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عرَّفه إياها، كما رحجة بعض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لعلها مثّلت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اللّه تعالى مثلها له مباشرة، من دون توسيط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وعرف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وحصول هذا الأمر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أعطاهم اللّه سبحانه، ما لم يعط أحداً من العالمين ليس بالأمر البعيد، </w:t>
      </w:r>
      <w:bookmarkStart w:id="209" w:name="pg15805_172136"/>
    </w:p>
    <w:p>
      <w:pPr>
        <w:pStyle w:val="BookText"/>
        <w:rPr/>
      </w:pPr>
      <w:bookmarkEnd w:id="209"/>
      <w:r>
        <w:rPr>
          <w:rFonts w:ascii="Amiri" w:hAnsi="Amiri" w:eastAsia="Amiri" w:cs="Amiri"/>
          <w:color w:val="111111"/>
          <w:sz w:val="28"/>
          <w:sz w:val="28"/>
          <w:szCs w:val="28"/>
          <w:rtl w:val="true"/>
          <w:lang w:bidi="ar-SA"/>
        </w:rPr>
        <w:t>فقد أعطاهم اللّه ما هو أعظم وأجل من ذلك</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3725645_2142443653"/>
      <w:bookmarkStart w:id="211" w:name="_Toc71"/>
      <w:bookmarkEnd w:id="210"/>
      <w:r>
        <w:rPr>
          <w:rtl w:val="true"/>
        </w:rPr>
        <w:t>كيف نفهم</w:t>
      </w:r>
      <w:r>
        <w:rPr>
          <w:rtl w:val="true"/>
        </w:rPr>
        <w:t xml:space="preserve">: </w:t>
      </w:r>
      <w:r>
        <w:rPr>
          <w:rtl w:val="true"/>
        </w:rPr>
        <w:t>املكوا عني هذا الغلام؟</w:t>
      </w:r>
      <w:r>
        <w:rPr>
          <w:rtl w:val="true"/>
        </w:rPr>
        <w:t>! :</w:t>
      </w:r>
      <w:bookmarkEnd w:id="211"/>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في حديثه مع ابن عباس في كربلاء، بأن آل أبي سفيان هم الذين سوف يقتلون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ولعلك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يدل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لا يصيبه شيء في حروب الجمل وصفين وسواهما، فما معنى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املكوا عني هذا الغلام لا يهدني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الإخبار عن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قد بلغ حد التواتر واليقين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يقال إنه اعتضد ذلك بما دل على عدم عروض البداء لمضمونه، لأنه من فعل واختيار البشر أنفسهم واللّه تعالى لا يتدخل فيما يختاره البشر، بل قد يقال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جعل الأئمة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دلالة على الالتزام الإلهي بعدم التدخل، وعدم حصول البداء في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الأئمة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تفضلٌ من اللّه تعالى، وكرامة له، وتسلية لأمه وأبيه، وجده وأخيه، وسواهم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روي في حديث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فكيف صارت الإمامة في ولد الحسين دون ولد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جميعاً ولدا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وسبطاه، وسيدا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وهارون كانا نبيين مرسلين أخوين، فجعل اللّه النبوة في صلب هارون دون صلب موسى، ولم يكن 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الإمامة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جعلها اللّه في صلب الحسين دون صلب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هو الحكيم في أفعاله، لا يسئل عما يفعل وهم يسألون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 عَمَّا يَفْعَلُ وَهُمْ يُسْأَلُونَ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الطالقاني عن ابن عقدة عن علي بن الحسن بن فضال عن أبيه عن هشام بن سالم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أفضل أم </w:t>
      </w:r>
    </w:p>
    <w:p>
      <w:pPr>
        <w:pStyle w:val="BookText"/>
        <w:rPr/>
      </w:pPr>
      <w:r>
        <w:rPr>
          <w:rFonts w:ascii="Amiri" w:hAnsi="Amiri" w:eastAsia="Amiri" w:cs="Amiri"/>
          <w:color w:val="111111"/>
          <w:sz w:val="28"/>
          <w:sz w:val="28"/>
          <w:szCs w:val="28"/>
          <w:rtl w:val="true"/>
          <w:lang w:bidi="ar-SA"/>
        </w:rPr>
        <w:t>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أفضل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الإمامة من بعد الحسين في عقبه دون ولد الحسن؟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أحب أن يجعل سنة موسى وهارون جارية في الحسن والحسين، ألا ترى أنهما كانا شريكين في النبوة، كما كان الحسن والحسين شريكين في الإمامة؟ وإن اللّه عز وجل جعل النبوة في ولد هارون ولم يجعلها في ولد موسى وإن كان موسى أفضل من هارون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إمامان في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أحدهما صامتا مأموما لصاحبه، والآخر ناطقا إماما لصاحبه وأما أن يكونا إمامين ناطقين في وقت واحد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هي جارية 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ثم هي </w:t>
      </w:r>
      <w:bookmarkStart w:id="212" w:name="pg15805_172139"/>
    </w:p>
    <w:p>
      <w:pPr>
        <w:pStyle w:val="BookText"/>
        <w:rPr/>
      </w:pPr>
      <w:bookmarkEnd w:id="212"/>
      <w:r>
        <w:rPr>
          <w:rFonts w:ascii="Amiri" w:hAnsi="Amiri" w:eastAsia="Amiri" w:cs="Amiri"/>
          <w:color w:val="111111"/>
          <w:sz w:val="28"/>
          <w:sz w:val="28"/>
          <w:szCs w:val="28"/>
          <w:rtl w:val="true"/>
          <w:lang w:bidi="ar-SA"/>
        </w:rPr>
        <w:t>جارية في الأعقاب وأعقاب الأعقاب إلى يوم القيامة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لا يمنع من أن يكون جعل الأئمة من ذريته مرهونا بقيام 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أيضاً،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بواجبهم في حفظه ونصره، وعدم تعريضه للأخطار التي تهدد حياته، ولاسيما في مثل حروب الجمل، وصفين والنهروان وفي أي حروب وأخطار أخرى قد تفرض نفسها عليه وعليهم، كحروب الخوارج في زمن معاوية، أو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ومرهونا أيضاً بسعي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لتهيئة ظروف حفظ ذريته في الإمام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من أن يتعرضا لأي مكروه من جيش يزيد، ثم أن تقوم السيدة زينب بالعمل بوصية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يوم عاشوراء، بأن تحفظ له العيال والأطفال بعد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فخشية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ولده في صفين لعلها تدخل في هذا السياق، كما هو ظاهر</w:t>
      </w:r>
      <w:r>
        <w:rPr>
          <w:rFonts w:eastAsia="IRNazanin" w:cs="IRNazanin"/>
          <w:color w:val="111111"/>
          <w:sz w:val="28"/>
          <w:szCs w:val="28"/>
          <w:rtl w:val="true"/>
          <w:lang w:bidi="fa-IR"/>
        </w:rPr>
        <w:t>.</w:t>
      </w:r>
    </w:p>
    <w:p>
      <w:pPr>
        <w:pStyle w:val="Heading4"/>
        <w:numPr>
          <w:ilvl w:val="3"/>
          <w:numId w:val="1"/>
        </w:numPr>
        <w:rPr/>
      </w:pPr>
      <w:bookmarkStart w:id="213" w:name="__RefHeading___Toc13725647_2142443653"/>
      <w:bookmarkStart w:id="214" w:name="_Toc72"/>
      <w:bookmarkEnd w:id="213"/>
      <w:r>
        <w:rPr>
          <w:rtl w:val="true"/>
        </w:rPr>
        <w:t>اصبر أبا عبد اللّه</w:t>
      </w:r>
      <w:r>
        <w:rPr>
          <w:rtl w:val="true"/>
        </w:rPr>
        <w:t>:</w:t>
      </w:r>
      <w:bookmarkEnd w:id="2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أواه، ما لي ولآل </w:t>
      </w:r>
    </w:p>
    <w:p>
      <w:pPr>
        <w:pStyle w:val="BookText"/>
        <w:rPr/>
      </w:pPr>
      <w:r>
        <w:rPr>
          <w:rFonts w:ascii="IRNazanin" w:hAnsi="IRNazanin" w:eastAsia="IRNazanin"/>
          <w:color w:val="111111"/>
          <w:sz w:val="28"/>
          <w:sz w:val="28"/>
          <w:szCs w:val="28"/>
          <w:rtl w:val="true"/>
          <w:lang w:bidi="fa-IR"/>
        </w:rPr>
        <w:t xml:space="preserve">أبي سفيان، التفت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فلقد لقي أبوك منهم، مثل الذي تلقى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تضمنت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أموراً، حيث يلاحظ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حاضراً وناظرا لما يجري، وقد خاطبه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الكلمات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لم نسمع جواباً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سبب سكوته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المطلوب هو استكمال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الغيبي، في سياقه التطبيقي الحسي، بعيداً عن خلطه بغيره مما هو من قبيل التحليل النظري، أو تسجيل الموقف، أو فسح المجال للتوهج العاطفي،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الإخبار التطبيقي الحسي من شأنه أن يحول الحدث الغيبي من كونه مفهوماً ذهنيا ليجعله حركة حية، وواقعاً معاشاً، تحتضنه الذاكرة، وتحنو عليه المشاعر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يوجه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يتوقع أو يطلب منه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يوجه إليه كلاماً يحتاج إلى تتميم، أو يتطلب التعبير عن موقف تجاهه، بل طلب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ما يلقى من آل أبي سفيان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كلام كما يمكن التعليق عليه بأنواع من الكلام، كذلك يمكن اعتباره كنصيحة من أب مشفق عطوف، يريد الخير لولده، فلا بد من بذل الجهد في امتثالها حرفياً، وبدون أي تردد، أو انتقاص</w:t>
      </w:r>
      <w:r>
        <w:rPr>
          <w:rFonts w:eastAsia="Amiri" w:cs="Amiri" w:ascii="Amiri" w:hAnsi="Amiri"/>
          <w:color w:val="111111"/>
          <w:sz w:val="28"/>
          <w:szCs w:val="28"/>
          <w:rtl w:val="true"/>
          <w:lang w:bidi="ar-SA"/>
        </w:rPr>
        <w:t xml:space="preserve">.. </w:t>
      </w:r>
      <w:bookmarkStart w:id="215" w:name="pg15805_172141"/>
    </w:p>
    <w:p>
      <w:pPr>
        <w:pStyle w:val="BookText"/>
        <w:rPr/>
      </w:pPr>
      <w:bookmarkEnd w:id="215"/>
      <w:r>
        <w:rPr>
          <w:rFonts w:ascii="IRNazanin" w:hAnsi="IRNazanin" w:eastAsia="IRNazanin"/>
          <w:color w:val="111111"/>
          <w:sz w:val="28"/>
          <w:sz w:val="28"/>
          <w:szCs w:val="28"/>
          <w:rtl w:val="true"/>
          <w:lang w:bidi="fa-IR"/>
        </w:rPr>
        <w:t xml:space="preserve">وهذا الموقف الأخير هو الأحرى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يبحث عن الخير والحق ليطبع حياته، وليكون نهجه، وخلقه، ولینال به رضی،ربه ورضا والديه، ويدخل السرور على قلب كل محب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ضمن كلامه إخبار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بطبيعة المآسي والآلام التي سوف يواجهها من آل أبي سفيان، وهو إخبار على شكل إعطاء النظير والمثيل، فقد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لقي أبوك منهم مثل الذي تلقى من بعدي</w:t>
      </w:r>
      <w:r>
        <w:rPr>
          <w:rFonts w:eastAsia="IRNazanin" w:cs="IRNazanin"/>
          <w:color w:val="111111"/>
          <w:sz w:val="28"/>
          <w:szCs w:val="28"/>
          <w:rtl w:val="true"/>
          <w:lang w:bidi="fa-IR"/>
        </w:rPr>
        <w:t>».</w:t>
      </w:r>
    </w:p>
    <w:p>
      <w:pPr>
        <w:pStyle w:val="Heading4"/>
        <w:numPr>
          <w:ilvl w:val="3"/>
          <w:numId w:val="1"/>
        </w:numPr>
        <w:rPr/>
      </w:pPr>
      <w:bookmarkStart w:id="216" w:name="__RefHeading___Toc13725649_2142443653"/>
      <w:bookmarkStart w:id="217" w:name="_Toc73"/>
      <w:bookmarkEnd w:id="216"/>
      <w:r>
        <w:rPr>
          <w:rtl w:val="true"/>
        </w:rPr>
        <w:t xml:space="preserve">يتحدث على </w:t>
      </w:r>
      <w:r>
        <w:rPr>
          <w:rtl w:val="true"/>
        </w:rPr>
        <w:t>«</w:t>
      </w:r>
      <w:r>
        <w:rPr>
          <w:rtl w:val="true"/>
        </w:rPr>
        <w:t>علیه السلام</w:t>
      </w:r>
      <w:r>
        <w:rPr>
          <w:rtl w:val="true"/>
        </w:rPr>
        <w:t xml:space="preserve">» </w:t>
      </w:r>
      <w:r>
        <w:rPr>
          <w:rtl w:val="true"/>
        </w:rPr>
        <w:t>عن عاشوراء بالذات</w:t>
      </w:r>
      <w:r>
        <w:rPr>
          <w:rtl w:val="true"/>
        </w:rPr>
        <w:t>:</w:t>
      </w:r>
      <w:bookmarkEnd w:id="217"/>
    </w:p>
    <w:p>
      <w:pPr>
        <w:pStyle w:val="BookText"/>
        <w:rPr/>
      </w:pPr>
      <w:r>
        <w:rPr>
          <w:rFonts w:ascii="IRNazanin" w:hAnsi="IRNazanin" w:eastAsia="IRNazanin"/>
          <w:color w:val="111111"/>
          <w:sz w:val="28"/>
          <w:sz w:val="28"/>
          <w:szCs w:val="28"/>
          <w:rtl w:val="true"/>
          <w:lang w:bidi="fa-IR"/>
        </w:rPr>
        <w:t xml:space="preserve">ولعلك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الفقرة لا تدل على ذلك،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الواقع في عاشوراء شيء وما جرى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آخر، فيبدو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بكلمته هذه يريد أن يخبر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أحداث أخرى غير ما جرى وما سيجري عليه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يجر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يشبه ما جرى في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إذن يتحدث عن أمور ليس فيها ذبح أطفال، وقطع رؤوس، وسبي نساء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يصف لولده ما يجري عليه بعناوينه العامة، التي من شأنها أن تبين له النظائر التي تحمل معها المعنى </w:t>
      </w:r>
      <w:bookmarkStart w:id="218" w:name="pg15805_172142"/>
    </w:p>
    <w:p>
      <w:pPr>
        <w:pStyle w:val="BookText"/>
        <w:rPr/>
      </w:pPr>
      <w:bookmarkEnd w:id="218"/>
      <w:r>
        <w:rPr>
          <w:rFonts w:ascii="IRNazanin" w:hAnsi="IRNazanin" w:eastAsia="IRNazanin"/>
          <w:color w:val="111111"/>
          <w:sz w:val="28"/>
          <w:sz w:val="28"/>
          <w:szCs w:val="28"/>
          <w:rtl w:val="true"/>
          <w:lang w:bidi="fa-IR"/>
        </w:rPr>
        <w:t>الأعمق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فكأنه يقول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سفيان سيسعون لذبحك وذبح كل ناصر ومحب لك، والبطش بكل صغير وكبير، وطفل وشيخ، وعالم وجاهل وغني وفقير، وامرأة ورجل، وإيصال الأذى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سعوا لذبح أبيك وإيصال الأذى إلىه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وعبر التآمر على حياته وحياة محبيه في عهود تلت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سعوا إلى تحقيق هذا الهدف في حرب الجمل، ثم في صفين، ثم ما سيشهده الناس من محاولات لقتل كل من يتشيع لهم ويحبهم من قبل معاوية وآل أبي سفيان في عهد معاوية، إلى أن ينتهي الأمر إلى ما جرى بعد ذلك في عاشوراء، وما لحقها من سياسات أكلت الأخضر واليابس</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3725651_2142443653"/>
      <w:bookmarkStart w:id="220" w:name="_Toc74"/>
      <w:bookmarkEnd w:id="219"/>
      <w:r>
        <w:rPr>
          <w:rtl w:val="true"/>
        </w:rPr>
        <w:t xml:space="preserve">أقر اللّه عينك بابنك الحسين </w:t>
      </w:r>
      <w:r>
        <w:rPr>
          <w:rtl w:val="true"/>
        </w:rPr>
        <w:t>«</w:t>
      </w:r>
      <w:r>
        <w:rPr>
          <w:rtl w:val="true"/>
        </w:rPr>
        <w:t>عليه السلام</w:t>
      </w:r>
      <w:r>
        <w:rPr>
          <w:rtl w:val="true"/>
        </w:rPr>
        <w:t>»</w:t>
      </w:r>
      <w:bookmarkEnd w:id="220"/>
    </w:p>
    <w:p>
      <w:pPr>
        <w:pStyle w:val="BookText"/>
        <w:rPr/>
      </w:pPr>
      <w:r>
        <w:rPr>
          <w:rFonts w:ascii="IRNazanin" w:hAnsi="IRNazanin" w:eastAsia="IRNazanin"/>
          <w:color w:val="111111"/>
          <w:sz w:val="28"/>
          <w:sz w:val="28"/>
          <w:szCs w:val="28"/>
          <w:rtl w:val="true"/>
          <w:lang w:bidi="fa-IR"/>
        </w:rPr>
        <w:t xml:space="preserve">ويتابع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مع ابن عباس، ويذكر له الرؤيا التي رآها عن النهر الذي يجري بالدم العبيط، وقد غرق فيه ابنه الحسين، وهو يستغيث ولا يغاث وعن الرجال البيض الذين نزلوا من السماء، ثم تقدموا إليه، فعزوه، وقالوا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أقر اللّه عينك بابنك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يوم يقوم الناس لرب العالمين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w:t>
      </w:r>
      <w:bookmarkStart w:id="221" w:name="pg15805_172143"/>
    </w:p>
    <w:p>
      <w:pPr>
        <w:pStyle w:val="BookText"/>
        <w:rPr/>
      </w:pPr>
      <w:bookmarkEnd w:id="221"/>
      <w:r>
        <w:rPr>
          <w:rFonts w:ascii="Amiri" w:hAnsi="Amiri" w:eastAsia="Amiri" w:cs="Amiri"/>
          <w:color w:val="111111"/>
          <w:sz w:val="28"/>
          <w:sz w:val="28"/>
          <w:szCs w:val="28"/>
          <w:rtl w:val="true"/>
          <w:lang w:bidi="ar-SA"/>
        </w:rPr>
        <w:t>بأنه سيرى هذه الرؤيا بعينها في خروجه لقتال أهل البغي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الرجال البيض الذين نزلوا من السماء قد اعتبروا ما يجري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غرقه بالدم من موارد البشارة التي توجب الشعور بالرضى والاعتزاز ولكنهم اعتبروها بشارة أخروية وحسب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المعلوم أن رؤيا الإمام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كفلق الصبح في وضوحها وفي صحتها وواقعيتها، وهي صادقة دائما، وليست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جرى في عاشوراء فيه أذايا، وآلام، ومرارات، وقتل، وذبح أحبة، وقطع أيدي وأرجل، وسبي نساء وأطفال، وعدوان وظلم هائل وجوع وعطش، واضطهاد،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ذلك كله يكون في الآخرة تاج كرامة، ورضا الهي، وزلفى وقربي، وقرة عين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Heading4"/>
        <w:numPr>
          <w:ilvl w:val="3"/>
          <w:numId w:val="1"/>
        </w:numPr>
        <w:rPr/>
      </w:pPr>
      <w:bookmarkStart w:id="222" w:name="__RefHeading___Toc13725653_2142443653"/>
      <w:bookmarkStart w:id="223" w:name="_Toc75"/>
      <w:bookmarkEnd w:id="222"/>
      <w:r>
        <w:rPr>
          <w:rtl w:val="true"/>
        </w:rPr>
        <w:t>بعر الظباء في صيرانها</w:t>
      </w:r>
      <w:r>
        <w:rPr>
          <w:rtl w:val="true"/>
        </w:rPr>
        <w:t>:</w:t>
      </w:r>
      <w:bookmarkEnd w:id="2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ابن عباس بأن يبحث له عن صيران الظباء، فبحث عنها فوجدها،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يهرول نحوها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أخذ قبضة من بعرها فشمها، فإذا لها لون كلون الزعفران، ورائحة كرائحة المسك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بكربلاء، ومعه الحواريون، فشم هذه البعرات، 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للحواريين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وفرخ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في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البعرات اصفرت لطول الزمان عليها، لأنها هي نفسها التي كانت في زمن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بكى حتى غشي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قبضة من تلك البعرات فصيرها في ثوبه، وقال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رأيتها من بعدي، وهي تسيل دما عبيطاً، فاعلم أن أبا عبد اللّه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من بقر الوحش العدد أصورة، ويجمع على صيران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يدل على بقاء عبد اللّه بن عباس حياً إلى ما </w:t>
      </w:r>
    </w:p>
    <w:p>
      <w:pPr>
        <w:pStyle w:val="BookText"/>
        <w:rPr/>
      </w:pPr>
      <w:r>
        <w:rPr>
          <w:rFonts w:ascii="IRNazanin" w:hAnsi="IRNazanin" w:eastAsia="IRNazanin"/>
          <w:color w:val="111111"/>
          <w:sz w:val="28"/>
          <w:sz w:val="28"/>
          <w:szCs w:val="28"/>
          <w:rtl w:val="true"/>
          <w:lang w:bidi="fa-IR"/>
        </w:rPr>
        <w:t xml:space="preserve">بعد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أكبر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ما بين أربع إلى سبع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الإخبار أيضاً من دلائل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يثق بأن ابن عباس يحفظ أمانته، ولا يفرط بها، وكان ابن عباس صحيح الاعتقاد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القضية تشبه حدث القارورة التي أودعها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سعى هو لطلب صيران الظباء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جماعاتها، ووجدها وأخذ من بعرها، فلربما شكك بعض أهل الباطل، بأن هذا من اختراعاته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بمجرد أن رأى الظباء خطر له أن يقوم بما قام به تمويها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ولم يفارقهم، وقد رأى إلى تلك اللحظة ما رأوا فقط، ثم أرسل ابن عباس ليبحث عن صيران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الظباء التي لا مجال للاطمينان لبقائها في مكان بعينه، فإن اهتداء ابن عباس إلى موضعها، لا يبقي مجالاً للطعن في صحة ما يخبر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ويؤكد هذا المعنى، وأنه مستند إلى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هذه البعرات التي اصفرت بسبب تقادم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يؤكد أيضاً صحة ما أخبر به عن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 كون رائحة تلك البعرات كرائحة المسك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تكون كذلك في الظروف العادية، لا بد أن يرسخ اليقين أكثر فأكثر بصحة ما يخبر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والأمر الأهم، والأصرح والأوضح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هذه البعرات سوف تسيل دماً عبيطاً حين استشهاد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سوف يأتي بعد حوالي ربع قرن من الزمن</w:t>
      </w:r>
      <w:r>
        <w:rPr>
          <w:rFonts w:eastAsia="IRNazanin" w:cs="IRNazanin"/>
          <w:color w:val="111111"/>
          <w:sz w:val="28"/>
          <w:szCs w:val="28"/>
          <w:rtl w:val="true"/>
          <w:lang w:bidi="fa-IR"/>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805_172148"/>
      <w:bookmarkStart w:id="225" w:name="pg15805_172148"/>
      <w:bookmarkEnd w:id="225"/>
    </w:p>
    <w:p>
      <w:pPr>
        <w:pStyle w:val="Heading3"/>
        <w:numPr>
          <w:ilvl w:val="2"/>
          <w:numId w:val="1"/>
        </w:numPr>
        <w:rPr/>
      </w:pPr>
      <w:bookmarkStart w:id="226" w:name="pg15805_172148"/>
      <w:bookmarkStart w:id="227" w:name="__RefHeading___Toc13725655_2142443653"/>
      <w:bookmarkStart w:id="228" w:name="_Toc76"/>
      <w:bookmarkEnd w:id="226"/>
      <w:bookmarkEnd w:id="227"/>
      <w:r>
        <w:rPr>
          <w:rtl w:val="true"/>
        </w:rPr>
        <w:t>الفصل السابع</w:t>
      </w:r>
      <w:r>
        <w:rPr>
          <w:rtl w:val="true"/>
        </w:rPr>
        <w:t xml:space="preserve">: </w:t>
      </w:r>
      <w:r>
        <w:rPr>
          <w:rtl w:val="true"/>
        </w:rPr>
        <w:t xml:space="preserve">قتال الحسين </w:t>
      </w:r>
      <w:r>
        <w:rPr>
          <w:rtl w:val="true"/>
        </w:rPr>
        <w:t>«</w:t>
      </w:r>
      <w:r>
        <w:rPr>
          <w:rtl w:val="true"/>
        </w:rPr>
        <w:t>علیه السلام</w:t>
      </w:r>
      <w:r>
        <w:rPr>
          <w:rtl w:val="true"/>
        </w:rPr>
        <w:t xml:space="preserve">» </w:t>
      </w:r>
      <w:r>
        <w:rPr>
          <w:rtl w:val="true"/>
        </w:rPr>
        <w:t>في صفين</w:t>
      </w:r>
      <w:r>
        <w:rPr>
          <w:rtl w:val="true"/>
        </w:rPr>
        <w:t>..</w:t>
      </w:r>
      <w:bookmarkEnd w:id="2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13725657_2142443653"/>
      <w:bookmarkStart w:id="230" w:name="_Toc77"/>
      <w:bookmarkEnd w:id="229"/>
      <w:r>
        <w:rPr>
          <w:rtl w:val="true"/>
        </w:rPr>
        <w:t>اشارة</w:t>
      </w:r>
      <w:bookmarkEnd w:id="2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5805_172150"/>
      <w:bookmarkStart w:id="232" w:name="pg15805_172150"/>
      <w:bookmarkEnd w:id="232"/>
    </w:p>
    <w:p>
      <w:pPr>
        <w:pStyle w:val="Heading4"/>
        <w:numPr>
          <w:ilvl w:val="3"/>
          <w:numId w:val="1"/>
        </w:numPr>
        <w:rPr/>
      </w:pPr>
      <w:bookmarkStart w:id="233" w:name="pg15805_172150"/>
      <w:bookmarkStart w:id="234" w:name="__RefHeading___Toc13725659_2142443653"/>
      <w:bookmarkStart w:id="235" w:name="_Toc78"/>
      <w:bookmarkEnd w:id="233"/>
      <w:bookmarkEnd w:id="234"/>
      <w:r>
        <w:rPr>
          <w:rtl w:val="true"/>
        </w:rPr>
        <w:t>الحسنان على خيل الميمنة في صفين</w:t>
      </w:r>
      <w:r>
        <w:rPr>
          <w:rtl w:val="true"/>
        </w:rPr>
        <w:t>:</w:t>
      </w:r>
      <w:bookmarkEnd w:id="235"/>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فكان على خيل ميمنته الحسن والحسين، سبطا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جعل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خيل الميمنة، أو على الميمنة والميسرة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يؤمر عليهما أحداً، وهذا المتوقع بالنسبة لمن جعلهما اللّه ورسوله إمامين حيث لا ينبغي أن يؤمر أحد على النبي والإمام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جعل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الموقع الحساس يجعلهما في معرض الخطر، ويثير الرغبة لدى فرسان الأعداء في أن </w:t>
      </w:r>
      <w:bookmarkStart w:id="236" w:name="pg15805_172151"/>
    </w:p>
    <w:p>
      <w:pPr>
        <w:pStyle w:val="BookText"/>
        <w:rPr/>
      </w:pPr>
      <w:bookmarkEnd w:id="236"/>
      <w:r>
        <w:rPr>
          <w:rFonts w:ascii="Amiri" w:hAnsi="Amiri" w:eastAsia="Amiri" w:cs="Amiri"/>
          <w:color w:val="111111"/>
          <w:sz w:val="28"/>
          <w:sz w:val="28"/>
          <w:szCs w:val="28"/>
          <w:rtl w:val="true"/>
          <w:lang w:bidi="ar-SA"/>
        </w:rPr>
        <w:t>يقصدوهما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الذي يدير معركة الأعداء هو عمرو بن العاص، ومعاوية، ومروان، وأضرابهم من الحاقدين، الساعين في طمس دين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قدرتهما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سالمين من أتون هذه المعركة يدلل على أن لديهما مهارات قتالية عالية، لا يمكن تجاهلها</w:t>
      </w:r>
      <w:r>
        <w:rPr>
          <w:rFonts w:eastAsia="IRNazanin" w:cs="IRNazanin"/>
          <w:color w:val="111111"/>
          <w:sz w:val="28"/>
          <w:szCs w:val="28"/>
          <w:rtl w:val="true"/>
          <w:lang w:bidi="fa-IR"/>
        </w:rPr>
        <w:t>.</w:t>
      </w:r>
    </w:p>
    <w:p>
      <w:pPr>
        <w:pStyle w:val="Heading4"/>
        <w:numPr>
          <w:ilvl w:val="3"/>
          <w:numId w:val="1"/>
        </w:numPr>
        <w:rPr/>
      </w:pPr>
      <w:bookmarkStart w:id="237" w:name="__RefHeading___Toc13725661_2142443653"/>
      <w:bookmarkStart w:id="238" w:name="_Toc79"/>
      <w:bookmarkEnd w:id="237"/>
      <w:r>
        <w:rPr>
          <w:rtl w:val="true"/>
        </w:rPr>
        <w:t>الحسين ومحمد يقتلان مولى أبي سفيان</w:t>
      </w:r>
      <w:bookmarkEnd w:id="238"/>
    </w:p>
    <w:p>
      <w:pPr>
        <w:pStyle w:val="BookText"/>
        <w:rPr/>
      </w:pPr>
      <w:r>
        <w:rPr>
          <w:rFonts w:ascii="IRNazanin" w:hAnsi="IRNazanin" w:eastAsia="IRNazanin"/>
          <w:color w:val="111111"/>
          <w:sz w:val="28"/>
          <w:sz w:val="28"/>
          <w:szCs w:val="28"/>
          <w:rtl w:val="true"/>
          <w:lang w:bidi="fa-IR"/>
        </w:rPr>
        <w:t>روى المنقري عن عمر بن سعد، عن مالك بن أعين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ومعه بنوه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الميسرة، ومعه ربيعة وحدها، وإني لأرى النبل بين عاتقه ومنكبيه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بنيه أحد إلا يقيه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كل ولد منهم يتقدم على أبيه، ليحول بين أبيه وبين أهل الشام، لكي لا يروه، أو لكي يقع نبلهم فيه هو دون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ولده ذلك أخذ بيده، وجره إلى الخلف، ورده عن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كان حال أبنائه، وحاله مع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فيتقدم عليه، فيحول بينه وبين أهل الشام، ويأخذ بيده إذا 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فيلقيه بين يديه، أو من ورائه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مكترث 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فبصر به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أبي سفيان، أو عثمان، أو بعض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الكعبة، قتلني اللّه إن لم أقتلك، أو </w:t>
      </w:r>
    </w:p>
    <w:p>
      <w:pPr>
        <w:pStyle w:val="BookText"/>
        <w:rPr/>
      </w:pPr>
      <w:r>
        <w:rPr>
          <w:rFonts w:ascii="Amiri" w:hAnsi="Amiri" w:eastAsia="Amiri" w:cs="Amiri"/>
          <w:color w:val="111111"/>
          <w:sz w:val="28"/>
          <w:sz w:val="28"/>
          <w:szCs w:val="28"/>
          <w:rtl w:val="true"/>
          <w:lang w:bidi="ar-SA"/>
        </w:rPr>
        <w:t>تقتلني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نحوه، فخرج إليه كيسان مولى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فاختلفا ضربتين، فقتله مولى بني أمية، وخالط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ليضربه بالسيف، فانتهزه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 يده في جيب درعه، فجذبه ثم حمله على عاتقه، فكأني أنظر إلى رجليه تختلفان على عنق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ضرب به الأرض فكسر منكبه وعضده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وشد ابنا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الحسين ومحمد، فضرباه بأسيافهما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فكأني أنظر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وشبلاه يضربان الرجل، حتى إذا أتيا عليه أقبلا إلى أبيهما، والحسن معه 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منعك أن تفعل كما فعل أخواك؟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كفياني يا أمير المؤمنين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هذا النص على أمور، منها ما يلي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بصدد تفقد الوحدات المختلفة، ليرى العمل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يكفي تحديد الوظائف والواجبات للأمراء والقادة، ثم ترك الأمور إليهم، وإلى همة الناس معهم، ومدى شعورهم بالمسؤولية، فإن هذا من موجبات وهن العمل والفشل، والخيبة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لتفقد الوحدات، فإنه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ليختار طريقاً منعزلاً يمكنه أن يتستر فيه عن عدوه، لأن هذا التصرف من مظاهر الخوف الذي يُطْمِع العدو، ويوهن عزم 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يختار الطريق الذي يراه عدوه بوضوح، ويمطره بوابل نبله ولا يهتز، ولا يعجل، ولا يتلكاً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يصطحب أولاده الثلاثة في تنقلاته تلك، ولعله لكي يراهم العدو والصديق، ويعرف الناس أنهم في متن المعركة، ولم يكونوا في أمكنة يتقون فيها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يراقبون مع أبيهم مسارها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ويعرفون كل ما يجري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النبل الذي كان ينصب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طريقه إلى ميسرة جيشه كان يستقر على عاتقه ومنكبيه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أولاده الثلاثة يجهدون في أن يكونوا هم الهدف لهذه النبال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ذلك منهم، ويحب أن يناله النبل، ولا يدفع عنه أحد، أي أنه كان ثمة شعور متبادل، فهو يكره من أولاده هذا التصدي الخطير لنبل العدو ويؤثر أن يصيبه دونهم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أولاده يؤثرون أن يصيبهم النبل دونه، ويفدونه بأنفسهم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يتقدم على ولده ليصبح هو الحائل بينه وبين أهل الشام ؛ لكي يكون هو المستهدف بنبالهم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يعمد إلى تلك النبال التي انحطت عليه، فيأخذها بيده ويلقى بها بين يديه، أو من وراء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حركة تدل على عدم الاكتراث بذلك النبل، وكأنه مجرد حطب، يُلقى به في أي اتجاه كان على سبيل الاستخفاف به، وبمن 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النص المتقدم كيف 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مولى بني أمية، وضرب به الأرض حتى كسر منكبه وعضده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محمد الإجهاز على ذلك الشرير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الإمام الحسن مع أبيه يراقب ما يجري، من دون مشاركة فعلية لأخويه في قتل ذلك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الإمام الحسن عن سبب عدم مشاركته لأخويه،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كفياني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بسؤاله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يبطل ترهات أهل الباطل، حيث قد يزعمون أن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سياسة تخالف سياسة أبيه، وأنه كان يرى الصلح مع معاوية هو الأصح، أو أنه كان يرى عثمان مظلوماً، أو ما إلى ذلك من مزاعم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رجل جريء لا يهتم لسفك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بادر إلى قتل أحمر</w:t>
      </w:r>
      <w:r>
        <w:rPr>
          <w:rFonts w:eastAsia="IRNazanin" w:cs="IRNazanin"/>
          <w:color w:val="111111"/>
          <w:sz w:val="28"/>
          <w:szCs w:val="28"/>
          <w:rtl w:val="true"/>
          <w:lang w:bidi="fa-IR"/>
        </w:rPr>
        <w:t xml:space="preserve">. </w:t>
      </w:r>
      <w:bookmarkStart w:id="239" w:name="pg15805_172155"/>
    </w:p>
    <w:p>
      <w:pPr>
        <w:pStyle w:val="BookText"/>
        <w:rPr/>
      </w:pPr>
      <w:bookmarkEnd w:id="239"/>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على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أن عليه أن يبادر أيضاً إلى قتل ذلك الرجل، فلما أنجز أخواه المهمة سقط التكليف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تلك اللحظة يحاول أن يقي أباه بنفسه، فلم يكن يرى أنه يحق له إشغال نفسه بغير ذلك، لكي لا ينتهز العدو الفرصة، ويناله بسوء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يتوهم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كان يفعله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يرضي أباهما، ولذا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بأيديهما، ويجعلهما خلفه ليكون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المواجه لأهل الشام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توهم باطل، فإن تكليف ابنيه هو أن يحفظا أباهما الإمام المعصوم من نبل الأعداء، لعلمهما بأن حفظه واجب كحفظ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عملهما هذا تعليم للناس لما يجب عليهم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تكليفه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أن يكره ذلك منهما، ويؤثر ما عند اللّه على هذه الحياة أولاً، ولأنه أيضاً يجب عليه حفظ الحسنين، لأنهما وديعة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حفظهما مقدمة لحفظ الإمامة في ذريتهما</w:t>
      </w:r>
      <w:r>
        <w:rPr>
          <w:rFonts w:eastAsia="IRNazanin" w:cs="IRNazanin"/>
          <w:color w:val="111111"/>
          <w:sz w:val="28"/>
          <w:szCs w:val="28"/>
          <w:rtl w:val="true"/>
          <w:lang w:bidi="fa-IR"/>
        </w:rPr>
        <w:t>.</w:t>
      </w:r>
    </w:p>
    <w:p>
      <w:pPr>
        <w:pStyle w:val="Heading4"/>
        <w:numPr>
          <w:ilvl w:val="3"/>
          <w:numId w:val="1"/>
        </w:numPr>
        <w:rPr/>
      </w:pPr>
      <w:bookmarkStart w:id="240" w:name="__RefHeading___Toc13725663_2142443653"/>
      <w:bookmarkStart w:id="241" w:name="_Toc80"/>
      <w:bookmarkEnd w:id="240"/>
      <w:r>
        <w:rPr>
          <w:rtl w:val="true"/>
        </w:rPr>
        <w:t xml:space="preserve">الحسنان </w:t>
      </w:r>
      <w:r>
        <w:rPr>
          <w:rtl w:val="true"/>
        </w:rPr>
        <w:t>«</w:t>
      </w:r>
      <w:r>
        <w:rPr>
          <w:rtl w:val="true"/>
        </w:rPr>
        <w:t>علیه السلام</w:t>
      </w:r>
      <w:r>
        <w:rPr>
          <w:rtl w:val="true"/>
        </w:rPr>
        <w:t xml:space="preserve">» </w:t>
      </w:r>
      <w:r>
        <w:rPr>
          <w:rtl w:val="true"/>
        </w:rPr>
        <w:t>لا يخلان بمركزيهما</w:t>
      </w:r>
      <w:r>
        <w:rPr>
          <w:rtl w:val="true"/>
        </w:rPr>
        <w:t>:</w:t>
      </w:r>
      <w:bookmarkEnd w:id="24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العياشي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نهى في صفين </w:t>
      </w:r>
    </w:p>
    <w:p>
      <w:pPr>
        <w:pStyle w:val="BookText"/>
        <w:rPr/>
      </w:pPr>
      <w:r>
        <w:rPr>
          <w:rFonts w:ascii="IRNazanin" w:hAnsi="IRNazanin" w:eastAsia="IRNazanin"/>
          <w:color w:val="111111"/>
          <w:sz w:val="28"/>
          <w:sz w:val="28"/>
          <w:szCs w:val="28"/>
          <w:rtl w:val="true"/>
          <w:lang w:bidi="fa-IR"/>
        </w:rPr>
        <w:t xml:space="preserve">العباس بن ربيعة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بن جعفر أن لا يخلوا بمركز، أو يباشروا حدثا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يتوهم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الأمر يدل على إمكانية حدوث الإخلال بالمراكز من قبل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وهذا ينافي صفة العصمة لهما، إذا كان هذا الإخلال يؤدي إلى إفساد الخطة، وإلحاق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يؤد إلى ذلك، فإن نفس أن يباشر الإنسان حدثا لم يؤذن له فيه من قبل من يعتبر أذنه، 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يعد مخالفة لا تصدر عن المعصوم</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المتوجه لمجموعة من أشخاص عن فعل شيء </w:t>
      </w:r>
    </w:p>
    <w:p>
      <w:pPr>
        <w:pStyle w:val="BookText"/>
        <w:rPr/>
      </w:pPr>
      <w:r>
        <w:rPr>
          <w:rFonts w:ascii="Amiri" w:hAnsi="Amiri" w:eastAsia="Amiri" w:cs="Amiri"/>
          <w:color w:val="111111"/>
          <w:sz w:val="28"/>
          <w:sz w:val="28"/>
          <w:szCs w:val="28"/>
          <w:rtl w:val="true"/>
          <w:lang w:bidi="ar-SA"/>
        </w:rPr>
        <w:t>بعينه لا يعني أن الجميع سوف يقعون فى المخالفة، إذ قد يكون الخطاب للجميع، والمقصود واحد، ولكن لا مصلحة في تعيينه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النهي على 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اليقين بعصمة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آية التطهير وغيرها هو الشاهد على أنهما غير معنيين بالنهي، وإنما وجه الخطاب للجميع لمصالح اقتضت ذلك، بل قد تقتضي التشديد في النهى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نذكر نظائر لهذا في قوله تعالى لنبيه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لنبيه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النبي المعصوم لا يمكن أن يشرك، ولا يمكن أن يتقول على اللّه تعالى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جملة فوائد تعميم النهي للحسنين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يشعر العباس بن ربيعة، وعبد اللّه بن جعفر بأنهما متهمان، ويساء الظن بهما</w:t>
      </w:r>
      <w:r>
        <w:rPr>
          <w:rFonts w:eastAsia="Amiri" w:cs="Amiri" w:ascii="Amiri" w:hAnsi="Amiri"/>
          <w:color w:val="111111"/>
          <w:sz w:val="28"/>
          <w:szCs w:val="28"/>
          <w:rtl w:val="true"/>
          <w:lang w:bidi="ar-SA"/>
        </w:rPr>
        <w:t xml:space="preserve">. </w:t>
      </w:r>
      <w:bookmarkStart w:id="242" w:name="pg15805_172158"/>
    </w:p>
    <w:p>
      <w:pPr>
        <w:pStyle w:val="BookText"/>
        <w:rPr/>
      </w:pPr>
      <w:bookmarkEnd w:id="242"/>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يتعامل مع الناس في الشأن العام لا يستثني الإمام المعصوم، بأن يجعل له أحكاما تميزه عن غیره، بل يصدر أوامره وأحكامه على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يفهمون ذلك على أنه عصبية، وتمييز لأبنائه بلا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هو نفسه لا يتعامل مع الناس بما هو معصوم عن الخطأ والسهو والنسيان، بل بما هو مطالب بإنجاز واجب، لا يتوانى عنه، ولا يسوف فيه</w:t>
      </w:r>
      <w:r>
        <w:rPr>
          <w:rFonts w:eastAsia="IRNazanin" w:cs="IRNazanin"/>
          <w:color w:val="111111"/>
          <w:sz w:val="28"/>
          <w:szCs w:val="28"/>
          <w:rtl w:val="true"/>
          <w:lang w:bidi="fa-IR"/>
        </w:rPr>
        <w:t>.</w:t>
      </w:r>
    </w:p>
    <w:p>
      <w:pPr>
        <w:pStyle w:val="Heading4"/>
        <w:numPr>
          <w:ilvl w:val="3"/>
          <w:numId w:val="1"/>
        </w:numPr>
        <w:rPr/>
      </w:pPr>
      <w:bookmarkStart w:id="243" w:name="__RefHeading___Toc13725665_2142443653"/>
      <w:bookmarkStart w:id="244" w:name="_Toc81"/>
      <w:bookmarkEnd w:id="243"/>
      <w:r>
        <w:rPr>
          <w:rtl w:val="true"/>
        </w:rPr>
        <w:t xml:space="preserve">الحسين </w:t>
      </w:r>
      <w:r>
        <w:rPr>
          <w:rtl w:val="true"/>
        </w:rPr>
        <w:t>«</w:t>
      </w:r>
      <w:r>
        <w:rPr>
          <w:rtl w:val="true"/>
        </w:rPr>
        <w:t>علیه السلام</w:t>
      </w:r>
      <w:r>
        <w:rPr>
          <w:rtl w:val="true"/>
        </w:rPr>
        <w:t xml:space="preserve">» </w:t>
      </w:r>
      <w:r>
        <w:rPr>
          <w:rtl w:val="true"/>
        </w:rPr>
        <w:t>وعبيد اللّه بن عمر</w:t>
      </w:r>
      <w:r>
        <w:rPr>
          <w:rtl w:val="true"/>
        </w:rPr>
        <w:t>:</w:t>
      </w:r>
      <w:bookmarkEnd w:id="244"/>
    </w:p>
    <w:p>
      <w:pPr>
        <w:pStyle w:val="BookText"/>
        <w:rPr/>
      </w:pPr>
      <w:r>
        <w:rPr>
          <w:rFonts w:ascii="IRNazanin" w:hAnsi="IRNazanin" w:eastAsia="IRNazanin"/>
          <w:color w:val="111111"/>
          <w:sz w:val="28"/>
          <w:sz w:val="28"/>
          <w:szCs w:val="28"/>
          <w:rtl w:val="true"/>
          <w:lang w:bidi="fa-IR"/>
        </w:rPr>
        <w:t xml:space="preserve">وقال 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عبيد اللّه بن عمر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فالقني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أباك قد وتر قريشا أولاً وآخراً، وقد شنئوه وذكروا أنه هو الذي قتل عثمان، فهل لك أن تخلفه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تخلعه وتحالف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ونوليك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إليك مقتولا في يومك، أو غدك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الشيطان قد زين لك وخدعك حتى أخرجك مخلقاً بالخلوق، ثري نساء أهل الشام موقفك، وسيصرعك اللّه، ويبطحك لوجهك قتيلاً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إلا كيومه أو كالغد، وكان القتال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لا أكفر باللّه وبرسوله وبوصي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إخس ويلك من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زين لك الشيطان سوء عملك، فخدعك حتى أخرجك من دينك باتباع القاسطين، ونصرة هذا المارق من الدين، لم يزل هو وأبوه حربين وعدوين اللّه، ولرسوله، وللمؤمنين، فواللّه ما أسلما ولكنهما استسلما خوفا وطمعاً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اليوم تقاتل عن غير متذمم، ثم تخرج إلى الحرب متخلقا، لترائي بذلك نساء أهل الشام، ارتع قليلا فإني أرجو أن يقتلك اللّه عز وجل سريعاً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عبيد اللّه بن عمر، ثم رجع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خديعة الحسين وقلت له كذا وكذا، فلم أطمع في خديعته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لا يخدع وهو ابن أبيه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عديدة تحتاج إلى بيان وهي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المتقدمة كما نسبت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وعبيد اللّه بن عمر، كما في الفتوح لابن أعثم، فقد نسبت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وعبيد اللّه بن عمر، كما في صفين للمنقري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العرض من عبيد اللّه بن عمر غريب وعجيب، فإن هذا الرجل لم يكن غبياً، ولا جاهلاً بما قاله وفعله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والتأكيد على إمامته، وخلافته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من مقام عند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لم يكن ليخفى عليه مقام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ورسوله، وطبيعة تفكيرهما، وعلاقتهما بأبيهما، ونهجهما، وسلوكهما، ومدى التزامهما بنهج أبيهما، وشدتهما في إنجاح أطروحته، ومحاربة 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لنفترض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 بتغيير فكره، ونهجه، فكيف يمكن أن يصل إلى الغاية التي حددها له ابن عمر، وهل يمكنه أن يثق بأن يفي له معاوية، حتى لو أعطاه ألف عهد وعهد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السؤال الذي يحتاج إلى جواب هو ما هو الموقع الذي سيحتفظ به معاوية لنفسه في ظل خلافة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يفسر لنا السبب في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لعبيد اللّه </w:t>
      </w:r>
      <w:bookmarkStart w:id="245" w:name="pg15805_172161"/>
    </w:p>
    <w:p>
      <w:pPr>
        <w:pStyle w:val="BookText"/>
        <w:rPr/>
      </w:pPr>
      <w:bookmarkEnd w:id="245"/>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لا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أفعل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بويع بالخلافة، فإنه سيكون بمثابة الأسير الضعيف الذي لا حامي له، ولا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يمكن أن يضمن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تصفو له القلوب الحاقدة على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إذا خلع الإمام الحسين أباه من الخلافة سوف يوجب زوال صفة الخلافة عن أبيه مع أن خلافته ثابته بالبيعة العامة لأهل الحل والعقد، بل هي ثابتة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سوف يتفرق عن أبيه جنده بمجرد خلع الحسين له؟ وما الذي يدعوهم إلى التفرق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لا تكون كلمة أبيه فيهم أشد نفوذا وأعظم أثرا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ابن عمر كان يحسب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شاكلته، في حبه للدنيا، إلى حد أنه على استعداد لأن يخون اللّه ورسوله، ويخون أباه من أجل الحصول عليها</w:t>
      </w:r>
      <w:r>
        <w:rPr>
          <w:rFonts w:eastAsia="IRNazanin" w:cs="IRNazanin"/>
          <w:color w:val="111111"/>
          <w:sz w:val="28"/>
          <w:szCs w:val="28"/>
          <w:rtl w:val="true"/>
          <w:lang w:bidi="fa-IR"/>
        </w:rPr>
        <w:t>.</w:t>
      </w:r>
    </w:p>
    <w:p>
      <w:pPr>
        <w:pStyle w:val="Heading4"/>
        <w:numPr>
          <w:ilvl w:val="3"/>
          <w:numId w:val="1"/>
        </w:numPr>
        <w:rPr/>
      </w:pPr>
      <w:bookmarkStart w:id="246" w:name="__RefHeading___Toc13725667_2142443653"/>
      <w:bookmarkStart w:id="247" w:name="_Toc82"/>
      <w:bookmarkEnd w:id="246"/>
      <w:r>
        <w:rPr>
          <w:rtl w:val="true"/>
        </w:rPr>
        <w:t>علي وتر قريشاً</w:t>
      </w:r>
      <w:r>
        <w:rPr>
          <w:rtl w:val="true"/>
        </w:rPr>
        <w:t>:</w:t>
      </w:r>
      <w:bookmarkEnd w:id="2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ابن عمر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لا تحب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وترها أولاً وآخراً، ولكنه لم يقل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قد وتر قريشاً،والحال أن قريشاً هي التي كانت تقصد المدينة من مسافة حوالي أربع مئة كيلومتر لكي تحارب الإسلام، وتقتل محمداً وعليا، وتستأصل 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علي يدافع عن </w:t>
      </w:r>
      <w:bookmarkStart w:id="248" w:name="pg15805_172162"/>
    </w:p>
    <w:p>
      <w:pPr>
        <w:pStyle w:val="BookText"/>
        <w:rPr/>
      </w:pPr>
      <w:bookmarkEnd w:id="248"/>
      <w:r>
        <w:rPr>
          <w:rFonts w:ascii="IRNazanin" w:hAnsi="IRNazanin" w:eastAsia="IRNazanin"/>
          <w:color w:val="111111"/>
          <w:sz w:val="28"/>
          <w:sz w:val="28"/>
          <w:szCs w:val="28"/>
          <w:rtl w:val="true"/>
          <w:lang w:bidi="fa-IR"/>
        </w:rPr>
        <w:t xml:space="preserve">دينه ويذب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ويدافع عن نفسه، وعن كل من يلوذ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يوجبه العقل والشرع، وتقضي به الفطرة والوجدان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يطيع اللّه في كل ما يقوم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لقول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وتر قريشاً أولاً، وأما أنه وترها آخراً، فنحن لم نفهم كيف وتر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آخراً، فإن الحقيقة هي أن قريشاً هي التي وترته آخرا، حين هجمت على بيته، وجمعت الحطب، وباشرت إحراقه بمن فيه،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وبعلها وبنوها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ضربوا زوجته، وأسقطوا جنينها، فكيف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وتر قريشاً آخراً، إن ذلك غير 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هي قريش لا تزال تواصل بغيها عليه، وتشن عليه الحروب، وتقتل عشرات الألوف في الجمل، وصفين</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3725669_2142443653"/>
      <w:bookmarkStart w:id="250" w:name="_Toc83"/>
      <w:bookmarkEnd w:id="249"/>
      <w:r>
        <w:rPr>
          <w:rtl w:val="true"/>
        </w:rPr>
        <w:t>لا أكفر باللّه ورسوله</w:t>
      </w:r>
      <w:r>
        <w:rPr>
          <w:rtl w:val="true"/>
        </w:rPr>
        <w:t>:</w:t>
      </w:r>
      <w:bookmarkEnd w:id="250"/>
    </w:p>
    <w:p>
      <w:pPr>
        <w:pStyle w:val="BookText"/>
        <w:rPr/>
      </w:pPr>
      <w:r>
        <w:rPr>
          <w:rFonts w:ascii="IRNazanin" w:hAnsi="IRNazanin" w:eastAsia="IRNazanin"/>
          <w:color w:val="111111"/>
          <w:sz w:val="28"/>
          <w:sz w:val="28"/>
          <w:szCs w:val="28"/>
          <w:rtl w:val="true"/>
          <w:lang w:bidi="fa-IR"/>
        </w:rPr>
        <w:t xml:space="preserve">وقد اعتبر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خلعه لأبيه كفر باللّه ورسوله، وبوصي رسوله، ولعل السبب في ذلك</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أن آية الولاية قد حكمت بكفر منكرها،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بَلَعْ مَا أُنْزِلَ إِلَيْكَ مِنْ رَبِّكَ وَإِنْ لَمْ تَفْعَلْ فَمَا بَلَغْتَ رِسَالَتَهُ </w:t>
      </w:r>
      <w:bookmarkStart w:id="251" w:name="pg15805_172163"/>
    </w:p>
    <w:p>
      <w:pPr>
        <w:pStyle w:val="BookText"/>
        <w:rPr/>
      </w:pPr>
      <w:bookmarkEnd w:id="251"/>
      <w:r>
        <w:rPr>
          <w:rFonts w:ascii="Amiri" w:hAnsi="Amiri" w:eastAsia="Amiri" w:cs="Amiri"/>
          <w:color w:val="111111"/>
          <w:sz w:val="28"/>
          <w:sz w:val="28"/>
          <w:szCs w:val="28"/>
          <w:rtl w:val="true"/>
          <w:lang w:bidi="ar-SA"/>
        </w:rPr>
        <w:t>وَاللّه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الكفر بالوصي سيؤدي إلى أن لا يتمكن من إبلاغ الدين للأجيال اللاحقة، وموته في 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جميع أحكام وشرائع الدين وحقائقه، وكل ما جاء فيه يبقى ناقصاً، وليس هو الذي يريده اللّه دينا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 الخلافة والإمامة ليس بيد معاوية، ولا بيد ابن عمر، بل ولا بيدالإمام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بيد اللّه سبحانه، ولم يكن الإمام الحسين لينقض ما قرره اللّه ورسوله، ويجعل نفسه مشرعاً مكانهما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الإنسان لنفسه ما هو اللّه سبحانه كفر باللّه ورسوله، ووصيه كما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الحال لو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لمعاوية الحق في جعل الخليفة، فإنه أيضاً عدوان على اللّه سبحانه، وعلى رسول اللّه، وعلى وصيه</w:t>
      </w:r>
      <w:r>
        <w:rPr>
          <w:rFonts w:eastAsia="IRNazanin" w:cs="IRNazanin"/>
          <w:color w:val="111111"/>
          <w:sz w:val="28"/>
          <w:szCs w:val="28"/>
          <w:rtl w:val="true"/>
          <w:lang w:bidi="fa-IR"/>
        </w:rPr>
        <w:t>..</w:t>
      </w:r>
    </w:p>
    <w:p>
      <w:pPr>
        <w:pStyle w:val="Heading4"/>
        <w:numPr>
          <w:ilvl w:val="3"/>
          <w:numId w:val="1"/>
        </w:numPr>
        <w:rPr/>
      </w:pPr>
      <w:bookmarkStart w:id="252" w:name="__RefHeading___Toc13725671_2142443653"/>
      <w:bookmarkStart w:id="253" w:name="_Toc84"/>
      <w:bookmarkEnd w:id="252"/>
      <w:r>
        <w:rPr>
          <w:rtl w:val="true"/>
        </w:rPr>
        <w:t>الخبر المرعب لابن عمر</w:t>
      </w:r>
      <w:r>
        <w:rPr>
          <w:rtl w:val="true"/>
        </w:rPr>
        <w:t>:</w:t>
      </w:r>
      <w:bookmarkEnd w:id="253"/>
    </w:p>
    <w:p>
      <w:pPr>
        <w:pStyle w:val="BookText"/>
        <w:rPr/>
      </w:pPr>
      <w:r>
        <w:rPr>
          <w:rFonts w:ascii="IRNazanin" w:hAnsi="IRNazanin" w:eastAsia="IRNazanin"/>
          <w:color w:val="111111"/>
          <w:sz w:val="28"/>
          <w:sz w:val="28"/>
          <w:szCs w:val="28"/>
          <w:rtl w:val="true"/>
          <w:lang w:bidi="fa-IR"/>
        </w:rPr>
        <w:t xml:space="preserve">ثم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يمهل ابن عمر، بل بادر إلى إخباره بأمور غيبية ترتبط به شخصيا، فأخبره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مقتول اليوم، أو غداً، وابن عمر، وبنو أمية وسائر </w:t>
      </w:r>
    </w:p>
    <w:p>
      <w:pPr>
        <w:pStyle w:val="BookText"/>
        <w:rPr/>
      </w:pPr>
      <w:r>
        <w:rPr>
          <w:rFonts w:ascii="IRNazanin" w:hAnsi="IRNazanin" w:eastAsia="IRNazanin"/>
          <w:color w:val="111111"/>
          <w:sz w:val="28"/>
          <w:sz w:val="28"/>
          <w:szCs w:val="28"/>
          <w:rtl w:val="true"/>
          <w:lang w:bidi="fa-IR"/>
        </w:rPr>
        <w:t xml:space="preserve">الناس قد لمسوا من الوقائع المختلفة التي مرت بهم أن كل ما أخبرهم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بوقوعه قد وقع بالفعل، ولا يستطيع ابن عمر، ولا غيره أن يستثنوا هذا الخبر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لا يمكن أن يطلع عليه غيره، ولا يمكنه أن يكذب على نفسه فيه، لأنه مما توسوس له به نفسه، وتنطوي عليه،جوانحه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اندفاعه إلى القتال إنما هو لأجل التباهي أمام نساء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إذا عاد إلى نفسه، وأدرك صحة هذا الخبر الغيبي، فإنه سيكون دليلا له على صدق الخبر الآخر الذي تحدث عن أنه سوف يقتل في هذا اليوم، أو في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يفترض في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يدخلا ابن عمر في فكر عميق، وأن نراه مهموماً مغموماً، حائراً، مرتبكاً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ولكننا رأيناه على خلاف ذلك حتى استطاع معاوية أن يخدعه ويرميه في المهالك، لأنه كان يريد له أن يقتل ليشنع به على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قتل ابن الخليفة عمر المحبوب عند العرب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قتل عبيد اللّه بن عمر مرَّ كما يمر الهواء السارح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توعد هذا الرجل بالقتل قصاصاً بالهرمزان وغيره ممن قتلهم ظلماً وعدوانا، فكان أن أراحه اللّه تعالى منه بأن قتل في الحرب، ولم ينتطح فيه عنزان</w:t>
      </w:r>
      <w:r>
        <w:rPr>
          <w:rFonts w:eastAsia="IRNazanin" w:cs="IRNazanin"/>
          <w:color w:val="111111"/>
          <w:sz w:val="28"/>
          <w:szCs w:val="28"/>
          <w:rtl w:val="true"/>
          <w:lang w:bidi="fa-IR"/>
        </w:rPr>
        <w:t xml:space="preserve">. </w:t>
      </w:r>
      <w:bookmarkStart w:id="254" w:name="pg15805_172165"/>
    </w:p>
    <w:p>
      <w:pPr>
        <w:pStyle w:val="BookText"/>
        <w:rPr/>
      </w:pPr>
      <w:bookmarkEnd w:id="254"/>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من أسباب مبادرته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إخبار ابن عمر بهذا الخبر أو ذاك، هو أن يعرف الناس ان ابن عمر لم يكن يؤمن بما يخبر به الصادقون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اللّه سبحانه وتعالى،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لابن عمر وغيره أن يعرفوا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دلالات ابن عمر وهداياته،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على الغيوب حتى بتفاصيلها، وحتى ما يرتبط منها بابن عمر نفسه، فإذا كانت معارف ابن عمر ظنونا وحدسياتٍ، فمعارف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لا ريب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ابن عمر الذي لا يعرف أنه قد بقي من عمره سويعات كيف يعد غيره بالخلافة وسواها ؟</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3725673_2142443653"/>
      <w:bookmarkStart w:id="256" w:name="_Toc85"/>
      <w:bookmarkEnd w:id="255"/>
      <w:r>
        <w:rPr>
          <w:rtl w:val="true"/>
        </w:rPr>
        <w:t>للّه، ولرسوله، وللمؤمنين</w:t>
      </w:r>
      <w:r>
        <w:rPr>
          <w:rtl w:val="true"/>
        </w:rPr>
        <w:t>:</w:t>
      </w:r>
      <w:bookmarkEnd w:id="256"/>
    </w:p>
    <w:p>
      <w:pPr>
        <w:pStyle w:val="BookText"/>
        <w:rPr/>
      </w:pPr>
      <w:r>
        <w:rPr>
          <w:rFonts w:ascii="IRNazanin" w:hAnsi="IRNazanin" w:eastAsia="IRNazanin"/>
          <w:color w:val="111111"/>
          <w:sz w:val="28"/>
          <w:sz w:val="28"/>
          <w:szCs w:val="28"/>
          <w:rtl w:val="true"/>
          <w:lang w:bidi="fa-IR"/>
        </w:rPr>
        <w:t>وفي النص الذي نقلناه عن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يزل هو وأبوه حربين وعدوين اللّه، ولرسوله، وللمؤمنين، فواللّه ما أسلما، ولكنهما استسلما، خوفا وطمعاً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فإثبات اللام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حذفها اكتفاءاً بورودها في المعطوف عليه، وهو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لدفع توهم أن حذفها من الكلمتين التاليتين للفظ الجلالة إنما كان لأجل أن المجموع سبب واحد للحكم بالمروق من الدين، فلو حارب معاوية واحداً منها، كما لو حارب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أو </w:t>
      </w:r>
      <w:bookmarkStart w:id="257" w:name="pg15805_172166"/>
    </w:p>
    <w:p>
      <w:pPr>
        <w:pStyle w:val="BookText"/>
        <w:rPr/>
      </w:pPr>
      <w:bookmarkEnd w:id="257"/>
      <w:r>
        <w:rPr>
          <w:rFonts w:ascii="Amiri" w:hAnsi="Amiri" w:eastAsia="Amiri" w:cs="Amiri"/>
          <w:color w:val="111111"/>
          <w:sz w:val="28"/>
          <w:sz w:val="28"/>
          <w:szCs w:val="28"/>
          <w:rtl w:val="true"/>
          <w:lang w:bidi="ar-SA"/>
        </w:rPr>
        <w:t>الوصي فقط لم يكن مارقاً من الدين، وإن كان قد ارتكب ذنباً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اللام على كل كلمة من هذه الثلاثة، ليعرفنا أن حربه لكل واحدة منها يوجب الخروج من الدين، ولو لم ينضم إليه الأمران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3725675_2142443653"/>
      <w:bookmarkStart w:id="259" w:name="_Toc86"/>
      <w:bookmarkEnd w:id="258"/>
      <w:r>
        <w:rPr>
          <w:rtl w:val="true"/>
        </w:rPr>
        <w:t>الحسين لا يخدع، فهو ابن أبيه</w:t>
      </w:r>
      <w:r>
        <w:rPr>
          <w:rtl w:val="true"/>
        </w:rPr>
        <w:t>:</w:t>
      </w:r>
      <w:bookmarkEnd w:id="259"/>
    </w:p>
    <w:p>
      <w:pPr>
        <w:pStyle w:val="BookText"/>
        <w:rPr/>
      </w:pPr>
      <w:r>
        <w:rPr>
          <w:rFonts w:ascii="Amiri" w:hAnsi="Amiri" w:eastAsia="Amiri" w:cs="Amiri"/>
          <w:color w:val="111111"/>
          <w:sz w:val="28"/>
          <w:sz w:val="28"/>
          <w:szCs w:val="28"/>
          <w:rtl w:val="true"/>
          <w:lang w:bidi="ar-SA"/>
        </w:rPr>
        <w:t xml:space="preserve">وقد سجل معاوية اعترافاً صريحاً ومزدوجا للحسين ولأبيه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لا يخدعان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من مغرور بمعاوية وسياساته، فعليه أن يعترف بما اعترف به معاوية لأمير المؤمنين وأبنائه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شهادة من عدو ظالم، والفضل ما شهدت به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اعتراف معاوية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قربة إلى اللّه تعالى، بل لأن عدم الاعتراف سوف يلحق ضرراً بسمعته أمام أهل الشام، فتدارك هذا الأمر بتسجيل هذا الاعتراف</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معاوية بأدهى مني، ولكنه يمكر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كراهية الغدر لكنت من أدهى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كل غدرة فجرة، وكل فجرة كفرة ولكل غادر لواء يعرف به يوم القيامة</w:t>
      </w:r>
      <w:r>
        <w:rPr>
          <w:rFonts w:eastAsia="IRNazanin" w:cs="IRNazanin"/>
          <w:color w:val="111111"/>
          <w:sz w:val="28"/>
          <w:szCs w:val="28"/>
          <w:rtl w:val="true"/>
          <w:lang w:bidi="fa-IR"/>
        </w:rPr>
        <w:t xml:space="preserve">. </w:t>
      </w:r>
      <w:bookmarkStart w:id="260" w:name="pg15805_172167"/>
    </w:p>
    <w:p>
      <w:pPr>
        <w:pStyle w:val="BookText"/>
        <w:rPr/>
      </w:pPr>
      <w:bookmarkEnd w:id="260"/>
      <w:r>
        <w:rPr>
          <w:rFonts w:ascii="Amiri" w:hAnsi="Amiri" w:eastAsia="Amiri" w:cs="Amiri"/>
          <w:color w:val="111111"/>
          <w:sz w:val="28"/>
          <w:sz w:val="28"/>
          <w:szCs w:val="28"/>
          <w:rtl w:val="true"/>
          <w:lang w:bidi="ar-SA"/>
        </w:rPr>
        <w:t>واللّه ما أستغفل بالمكيدة، ولا أستغمز بالشديدة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3725677_2142443653"/>
      <w:bookmarkStart w:id="262" w:name="_Toc87"/>
      <w:bookmarkEnd w:id="261"/>
      <w:r>
        <w:rPr>
          <w:rtl w:val="true"/>
        </w:rPr>
        <w:t>هل هذا حسد أم ضعف؟</w:t>
      </w:r>
      <w:r>
        <w:rPr>
          <w:rtl w:val="true"/>
        </w:rPr>
        <w:t>!:</w:t>
      </w:r>
      <w:bookmarkEnd w:id="262"/>
    </w:p>
    <w:p>
      <w:pPr>
        <w:pStyle w:val="BookText"/>
        <w:rPr/>
      </w:pPr>
      <w:r>
        <w:rPr>
          <w:rFonts w:ascii="IRNazanin" w:hAnsi="IRNazanin" w:eastAsia="IRNazanin"/>
          <w:color w:val="111111"/>
          <w:sz w:val="28"/>
          <w:sz w:val="28"/>
          <w:szCs w:val="28"/>
          <w:rtl w:val="true"/>
          <w:lang w:bidi="fa-IR"/>
        </w:rPr>
        <w:t>روى العباس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الهذلي،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من أيام صفين 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محمداً ابن الحنفية،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على الميمنة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محمد مع أصحابه، فكشف ميمنة عسكر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وقد جرح،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العطش، فقام إليه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فسقاه جرعة من الماء، ثم صب الماء بين درعه وجلده، فرأيت علق الدم يخرج من حلق الدرع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أمهله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شد في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مع أصحابه على ميسرة معاوية، فكشفهم، ثم رجع وبه جراحة،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فقام إليه، ففعل مثل الأول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على القلب، فشد عليهم فكشفهم، ثم رجع وقد أثقلته </w:t>
      </w:r>
    </w:p>
    <w:p>
      <w:pPr>
        <w:pStyle w:val="BookText"/>
        <w:rPr/>
      </w:pPr>
      <w:r>
        <w:rPr>
          <w:rFonts w:ascii="Amiri" w:hAnsi="Amiri" w:eastAsia="Amiri" w:cs="Amiri"/>
          <w:color w:val="111111"/>
          <w:sz w:val="28"/>
          <w:sz w:val="28"/>
          <w:szCs w:val="28"/>
          <w:rtl w:val="true"/>
          <w:lang w:bidi="ar-SA"/>
        </w:rPr>
        <w:t>الجراحات وهو يبكي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ما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سررتني فداك أبوك، لقد سررتني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بجهادك بين يدي، فما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أبكي وقد عرضتني للموت ثلاث مرات فسلمني اللّه تعالى، وكلما رجعت إليك لتمهلني عن الحرب فما أمهلتني، وهذان أخواي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تأمر هما بشي؟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أنت ابني، وهذان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أصونهما عن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أبتاه، جعلني اللّه فداك وفداهما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وإن دلت على شجاعة عظيمة لمحمد بن الحنفية، وللفريق الذي كان تحت إمرته ودلت أيضاً على طاعة لا حدود لها كانت لدى ابن الحنفية تجاه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تضمنت أموراً عديدة أخرى لا يمكن قبولها، لأن الدلائل والشواهد تنقضها، وتحتم </w:t>
      </w:r>
    </w:p>
    <w:p>
      <w:pPr>
        <w:pStyle w:val="BookText"/>
        <w:rPr/>
      </w:pP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يدل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محمداً ابن الحنفية كان يطيع أباه، ولكنه كان يطيعه مكرها، لا مقتنعاً بالمثوبة على هذا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تدل الرواية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يكره أبناءه على أعمال لا يحبون الدخول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مجال للجزم بأن مشاركة ابناء علي في الجمل وصفين كانت عن قناعة بأن أباهم كان محقا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لم تصرح به الرواية، لكن نفس أمر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على سبيل الحتم والجزم، مع معرفته بأن ولده لا يرى أمامه خياراً سوى طاعته يعد نوعاً من الإكراه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قد يراد به تأييد أن محمد ابن الحنفية كان مخالفاً لأبيه في أمر عثمان، وأنه لم يكن مقتنعاً بما يجري في الجمل وصفين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هذه الرواية دلالة على قسوة قلب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إنه يرى جراحات ولده تنزف، ثم يرسله مرة بعد أخرى إلى ساحة المعركة الطاحنة، ليزيل ميسرة معاوية وميمنته، وقلب جيشه عن أماكنها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جيش معاوية كان يعد بعشرات الألوف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حاله مع ولده، فكيف يتعامل مع غيره؟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النص يدل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يتعامل بإنصاف، حتى مع أولاده، ولا يراعي مشاعرهم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يرهق أحدهم بالحرب الضروس، ولا يكلف ولديه الآخرين بشيء يزعج خاطرهما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الرواية على أن ابن الحنفية رجل ضعيف، ويبكي كما يبكي الأطفال، لمجرد أن أباه ميز أخويه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الحنفية لم يفرح بإنجازه العظيم الذي لا يضاهي حين أزال جيوش عدوه عن مواضعها، بل كان همه معرفة سبب قسوة أبيه عليه دون أخويه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دل على شيء، فهو يدل على جهله بمقام أخويه عند اللّه ورسوله أو يدل على عدم إيمانه بكل ما جاء في حقهما في كتاب اللّه، وعلى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تدل هذه الرواية على أن ابن الحنفية كان يحسد أخويه، وكان يريد من أبيه أن يساويه بهما في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ادعى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أمره مرتين بمعاودة الهجوم، ولم يمهله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نفسها تصرح بأنه أمهله ساعة في المرتين، أعاد إصدار الأمر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 إلى ابن الحنفية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يخصه بالأمور الصعبة، ولا يأمر ولديه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مردود، فقد كان الحسن والحسين على خيل الميمنة، وهي مواقع بالغة الخطورة، ولا توكل إلا لمن هم في أعلى درجات الشجاعة، والبصيرة، والمهارة، والشدة في الحرب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وسيأتى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w:t>
      </w:r>
    </w:p>
    <w:p>
      <w:pPr>
        <w:pStyle w:val="BookText"/>
        <w:rPr/>
      </w:pPr>
      <w:r>
        <w:rPr>
          <w:rFonts w:ascii="Amiri" w:hAnsi="Amiri" w:eastAsia="Amiri" w:cs="Amiri"/>
          <w:color w:val="111111"/>
          <w:sz w:val="28"/>
          <w:sz w:val="28"/>
          <w:szCs w:val="28"/>
          <w:rtl w:val="true"/>
          <w:lang w:bidi="ar-SA"/>
        </w:rPr>
        <w:t xml:space="preserve">اللّه بن جعفر قد جاؤوا أباهم في صفين وسيوفهم مخضبة بالدماء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يدل على أنهم كانوا يمارسون الحرب، والطعن والضرب، ولم يكونوا متروكين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الحنفية يواجه أباه بأسئلته، ولا نرى أباه يدافع عن نفسه بتقديم مبررات صريحة الدلالة على خطأ ولده في توهماته، سوى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أنت ابني، وهذان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أصونهما عن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أبتاه، جعلني اللّه فداك وفداهما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بيت القصيد، وبه تدفع سائر الإشكالات المتقدمة، فقد دلت هذه الكلمة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لا يعمل بهواه، بل هو يراعي تكليفه الشرعي تجاه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تعالى قد أوجب عليه صونهما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يكون هناك واجب كفائي يمكن أن يقوم به غيرهما، مثل محمد ابن الحنفية،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يصونهما عن الانخراط فيه، ما دام لا عليهما ذلك</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هناك تكليف قد توجه إليهما مباشرة في حرب عدوه، </w:t>
      </w:r>
      <w:bookmarkStart w:id="263" w:name="pg15805_172172"/>
    </w:p>
    <w:p>
      <w:pPr>
        <w:pStyle w:val="BookText"/>
        <w:rPr/>
      </w:pPr>
      <w:bookmarkEnd w:id="263"/>
      <w:r>
        <w:rPr>
          <w:rFonts w:ascii="Amiri" w:hAnsi="Amiri" w:eastAsia="Amiri" w:cs="Amiri"/>
          <w:color w:val="111111"/>
          <w:sz w:val="28"/>
          <w:sz w:val="28"/>
          <w:szCs w:val="28"/>
          <w:rtl w:val="true"/>
          <w:lang w:bidi="ar-SA"/>
        </w:rPr>
        <w:t>بحيث لا يجوز ظهور اعتزالهما، أو كراهتهما لتلك الحرب، لأن ذلك يؤدي إلى تخاذل الناس عن الانخراط فيها، فيجب عليهما أن يكونا قادة في الميمنة والميسرة، ليحق اللّه الحق بكلماته، وليخسر هنالك المبطلون</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3725679_2142443653"/>
      <w:bookmarkStart w:id="265" w:name="_Toc88"/>
      <w:bookmarkEnd w:id="264"/>
      <w:r>
        <w:rPr>
          <w:rtl w:val="true"/>
        </w:rPr>
        <w:t>لم يغرر بك أبوك؟</w:t>
      </w:r>
      <w:r>
        <w:rPr>
          <w:rtl w:val="true"/>
        </w:rPr>
        <w:t>!:</w:t>
      </w:r>
      <w:bookmarkEnd w:id="265"/>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يغرر بك أبوك في الحرب، ولا يغرر بالحسن والحسين؟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عيناه وأنا يمينه فهو يدفع عن عينيه بيمينه </w:t>
      </w:r>
      <w:r>
        <w:rPr>
          <w:rStyle w:val="FootnoteAnchor"/>
          <w:rtl w:val="true"/>
        </w:rPr>
        <w:footnoteReference w:id="10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سئل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ولده، وهما ولدا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يقذف بمحمد في مهالك الحرب، ويكف حسناً وحسيناً عنها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نستفيد من النصوص المتقدمة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الكلمة من محمد ابن الحنفية دلت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درجة عالية من الوعي، وعلم تام بحجم نفسه، وبأنه لا يمكن أن يداني أخويه في شيءٍ من سماتهما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كلمته هذه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بالنسبة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عينيه، فإن الإنسان إنما يطمئن إلى أنه يملك الحقيقة إذا رآها متجسدة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يريد أن يلمس الواقع، فإن هذا الواقع قد يكون قريباً منه ويصل إليه بنفسه، فيكون كشفه، وتحصيل اليقين بوجوده، وبما له من خصوصيات ميسوراً 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كان غائباً عنه، فإن اطلاع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الواقع يعطيه اليقين والرضا كما لو أنه هو قد وقف على جميع الحالات والخصوصيات التي يريد معرفتها في ذلك الواقع، مهما كان الأمر معقداً، وذا وجوه، والتباسات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266" w:name="pg15805_172174"/>
    </w:p>
    <w:p>
      <w:pPr>
        <w:pStyle w:val="BookText"/>
        <w:rPr/>
      </w:pPr>
      <w:bookmarkEnd w:id="266"/>
      <w:r>
        <w:rPr>
          <w:rFonts w:ascii="IRNazanin" w:hAnsi="IRNazanin" w:eastAsia="IRNazanin"/>
          <w:color w:val="111111"/>
          <w:sz w:val="28"/>
          <w:sz w:val="28"/>
          <w:szCs w:val="28"/>
          <w:rtl w:val="true"/>
          <w:lang w:bidi="fa-IR"/>
        </w:rPr>
        <w:t>يريان واقعه، وجوهره، وسائر الخصوصيات الظاهرة، والخفية الكامنة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بنظرته الثاقبة، من موقع إمامته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ابن الحنفية، فإنما له ظواهر الأمور، ولا يستطيع أن ينفذ إلى بواطنها فالعين التي ينظر بها تختلف عن عين علي، وعين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يستطيع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يعتمد عليها، بحيث تكون كما لو أنه هو الذي يرى ذلك الأمر رأي العين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الحنفية حين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وظيفته هي حفظ تينك العينين، فإنه يكون قد أعلن عن استعداده لحفظهما ولو أنه بذل روحه إن اقتضى الأمر، وهو ببذله هذا يكون في خدمة مقام الإمامة الذي يريد اللّه تعالى أن يحفظ به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في هذه التضحية والفداء قضاء لحق الأبوة، وبرأ وطاعة للأب، كما أنه قضاء لحق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أدى حق اللّه، بحفظ دينه، وصيانة مقام الإمامة، وأدى حق الأب، وأدى حق الأخ في آن واحد</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3725681_2142443653"/>
      <w:bookmarkStart w:id="268" w:name="_Toc89"/>
      <w:bookmarkEnd w:id="267"/>
      <w:r>
        <w:rPr>
          <w:rtl w:val="true"/>
        </w:rPr>
        <w:t>وجوب حفظ الإمام</w:t>
      </w:r>
      <w:r>
        <w:rPr>
          <w:rtl w:val="true"/>
        </w:rPr>
        <w:t>:</w:t>
      </w:r>
      <w:bookmarkEnd w:id="26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املكوا </w:t>
      </w:r>
    </w:p>
    <w:p>
      <w:pPr>
        <w:pStyle w:val="BookText"/>
        <w:rPr/>
      </w:pPr>
      <w:r>
        <w:rPr>
          <w:rFonts w:ascii="Amiri" w:hAnsi="Amiri" w:eastAsia="Amiri" w:cs="Amiri"/>
          <w:color w:val="111111"/>
          <w:sz w:val="28"/>
          <w:sz w:val="28"/>
          <w:szCs w:val="28"/>
          <w:rtl w:val="true"/>
          <w:lang w:bidi="ar-SA"/>
        </w:rPr>
        <w:t xml:space="preserve">عني هذين الفتيين أخاف أن ينقطع بهما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عودته من صفين حين جرى الحديث عن أمر صفين وما جرى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هلكا انقطع نسل محمد من هذه الأمة، فكرهت ذلك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 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يخالفان أوامر أبيهما، فلو أشار إليهما بعدم الإقدام على أي أمر، فإن ذلك يكفي لامتناعهما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لأنهما يعرفان أن طاعته واجبة كأب، وواجبة لأنه إمام معصوم ومفترض الطاعة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هما يسعيان بتحقيق رغبات والدهما، ولو لم يتفوه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IRNazanin" w:hAnsi="IRNazanin" w:eastAsia="IRNazanin"/>
          <w:color w:val="111111"/>
          <w:sz w:val="28"/>
          <w:sz w:val="28"/>
          <w:szCs w:val="28"/>
          <w:rtl w:val="true"/>
          <w:lang w:bidi="fa-IR"/>
        </w:rPr>
        <w:t xml:space="preserve">رغباته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إلا حيث يكون الرضا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معنى أن يطلب من الناس أن يمنعوهما من السعي للحرب، ولا يبادر هو إلى نهيهما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أنه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 من قبل اللّه سبحانه بحفظ سلامة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ينقطع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المتمثل بالأئمة الذين بهم تتواصل أطروحة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ويستمر نهجه كرسول، ونبي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الحسنان، فعليهما واجب آخر فيه أيضاً رضا اللّه سبحانه وتعالى عنهما، ولا يمكنهما إهماله، أو التغافل والسكوت عنه، ولا يصح أن ينهاهما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كوجوب الصلاة بالنسبة إليهما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الواجب هو واجب الجهاد، وبذل النفس والنفيس في الذب عن أبيهما وإمامهما في مقتضيات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بإثبات حقانية حربه مع الناكثين والقاسطين، والمارقين، وإثبات صدق اللّه ورسوله في كل ما أخبر عنه، ودفع شبهات الضالين والمبطلين في مساعيهم لطمس هذه الحقائق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أنهما لم يحاربا في الجمل وصفين، ولم يبذلا جهدهما لبادر المضلون والمبطلون إلى بث الإشاعات والأباطيل حول خطأ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ومخالفة أبنائه له فيما يدعيه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وسينعكس ذلك سلباً على الدين، وعلى شريعة سيد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وستتسرب الشكوك إلى صدق الإخبارات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مدى تأثير وقداسة الآيات الواردة في حق علي، والأقوال الصادرة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أن يملكوا عنه هذين الفتيين مع أنه لم يصدر ولو كلمة واحدة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كراهته فعلهما، كان الهدف منه دلالة الناس على أن حفظ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وصيانة حياتهما كما هو من واجباته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هو من واجبات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واجب تستقل به عقولهم بعد إدراك موقعية الحسنين ودورهما في الأمة، كإمامين قاما أو قعدا من جهة، وحفظ الإمام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سيكونان منبثق سلسلة الأئمة، وبهما يكون بقاء الإمامة، لأن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ولد سنة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الكلمة إنما كانت في صفين، وهي في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الجد الأمي للأئمة،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الأب والجد لهم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من الطبيعي أن يذكر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قاله للناس عن لزوم حفظ الإمامين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ينقطع بهما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مقاصد محاربيه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معاوية وبنو أمية إبادة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وانقطاع نسله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يدركون أن بقاء نسله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ولو يكونوا شديدي الالتزام بنهجه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يفكر به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يكونوا منافسين لهم على الملك والزعامة والسلطة على البلاد والعباد، وسيرى الناس أن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بهذه المقامات من الأبعدين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بتوجيهه الناس إلى الحاجة إلى من يمنع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قد أبطل سلفا ما سيدعيه الأعداء من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عثمانيا يخالف أباه في الحرب ومشروعيتها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الكلمة المباركة قد عالجت أمراً اعتقادياً، وعالجت مفاهيم خاطئة، وعالجت شائعات وأباطيل سوف يتوسل بها الأعداء، بهدف إبطال جهود سيد الأوصياء، ووضع علامات استفهام على مداليل الآيات والروايات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الكلمة على أن على القائد أن يكون قادراً على توقع ما سيواجهه به أعداؤه من خلال معرفته باخلاقهم، ونفسياتهم، وطبيعة </w:t>
      </w:r>
      <w:bookmarkStart w:id="269" w:name="pg15805_172179"/>
    </w:p>
    <w:p>
      <w:pPr>
        <w:pStyle w:val="BookText"/>
        <w:rPr/>
      </w:pPr>
      <w:bookmarkEnd w:id="269"/>
      <w:r>
        <w:rPr>
          <w:rFonts w:ascii="Amiri" w:hAnsi="Amiri" w:eastAsia="Amiri" w:cs="Amiri"/>
          <w:color w:val="111111"/>
          <w:sz w:val="28"/>
          <w:sz w:val="28"/>
          <w:szCs w:val="28"/>
          <w:rtl w:val="true"/>
          <w:lang w:bidi="ar-SA"/>
        </w:rPr>
        <w:t>ومؤديات ما يفكرون،به و دلت و دلت</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3725683_2142443653"/>
      <w:bookmarkStart w:id="271" w:name="_Toc90"/>
      <w:bookmarkEnd w:id="270"/>
      <w:r>
        <w:rPr>
          <w:rtl w:val="true"/>
        </w:rPr>
        <w:t>حياة الحسين بقيمة حرب صفين</w:t>
      </w:r>
      <w:r>
        <w:rPr>
          <w:rtl w:val="true"/>
        </w:rPr>
        <w:t>:</w:t>
      </w:r>
      <w:bookmarkEnd w:id="271"/>
    </w:p>
    <w:p>
      <w:pPr>
        <w:pStyle w:val="BookText"/>
        <w:rPr/>
      </w:pPr>
      <w:r>
        <w:rPr>
          <w:rFonts w:ascii="IRNazanin" w:hAnsi="IRNazanin" w:eastAsia="IRNazanin"/>
          <w:color w:val="111111"/>
          <w:sz w:val="28"/>
          <w:sz w:val="28"/>
          <w:szCs w:val="28"/>
          <w:rtl w:val="true"/>
          <w:lang w:bidi="fa-IR"/>
        </w:rPr>
        <w:t xml:space="preserve">وقد جرى بعد حرب النهروان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رأس اليهود حوار، ذكر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الذي دعاه لقبول التحكيم هو خوفه على حياة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رفع المصاحف، وانخداع فريق كبير من جيشه بها، حتى أخذ بعضهم يقول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يفعل فألحقوه بابن عفان، أو ادفعوه إلى ابن هند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أدع علة في نفسي إلا بلغتها في أن يخلوني ورأيي فلم يفعلوا، وراودتهم على الصبر على مقدار فواق الناقة، أو ركضة،الفرس، فلم يجيبوا ما خلا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وعصبة من أهل بيتي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فواللّه ما منعني أن أمضي على بصيرتي إلا مخافة أن يقتل هذان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فينقطع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من أمته، ومخافة أن يقتل هذا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عبد اللّه بن جعفر ومحمد بن الحنفية 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أعلم لولا مكاني لم يقفا ذلك الموقف</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بالتحكيم إنما كان لأجل حفظ حياة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ابن الحنفية، وعبد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انقطاع نظام الإمامة، لأن الأئمة التسعة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سيكونون من ذرية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والإمامة حق للأمة كلها إلى يوم القيامة، فليس لأحد التفريط بها، حتى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وحين استشهد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حفظت الإمامة في ولده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ذلك ممكنا في حرب،صفين، حيث لم يكن الإمام السجاد قد ولد بعد، 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راضياً بالقتل نتيجة لرفض التحكيم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مع ابن وديعة الأنصاري، حين عودته من صفين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معاوية كان يريد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وولده، وخيار أصحابه، ثم يلاحقهم بحملة إعلامية وتضليلية، قد يصعب على </w:t>
      </w:r>
      <w:bookmarkStart w:id="272" w:name="pg15805_172181"/>
    </w:p>
    <w:p>
      <w:pPr>
        <w:pStyle w:val="BookText"/>
        <w:rPr/>
      </w:pPr>
      <w:bookmarkEnd w:id="272"/>
      <w:r>
        <w:rPr>
          <w:rFonts w:ascii="Amiri" w:hAnsi="Amiri" w:eastAsia="Amiri" w:cs="Amiri"/>
          <w:color w:val="111111"/>
          <w:sz w:val="28"/>
          <w:sz w:val="28"/>
          <w:szCs w:val="28"/>
          <w:rtl w:val="true"/>
          <w:lang w:bidi="ar-SA"/>
        </w:rPr>
        <w:t>كثيرين الإفلات من براثنها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3725685_2142443653"/>
      <w:bookmarkStart w:id="274" w:name="_Toc91"/>
      <w:bookmarkEnd w:id="273"/>
      <w:r>
        <w:rPr>
          <w:rtl w:val="true"/>
        </w:rPr>
        <w:t xml:space="preserve">علي يتوعد الحسين </w:t>
      </w:r>
      <w:r>
        <w:rPr>
          <w:rtl w:val="true"/>
        </w:rPr>
        <w:t>«</w:t>
      </w:r>
      <w:r>
        <w:rPr>
          <w:rtl w:val="true"/>
        </w:rPr>
        <w:t>علیه السلام</w:t>
      </w:r>
      <w:r>
        <w:rPr>
          <w:rtl w:val="true"/>
        </w:rPr>
        <w:t xml:space="preserve">» </w:t>
      </w:r>
      <w:r>
        <w:rPr>
          <w:rtl w:val="true"/>
        </w:rPr>
        <w:t>بالعقوبة</w:t>
      </w:r>
      <w:r>
        <w:rPr>
          <w:rtl w:val="true"/>
        </w:rPr>
        <w:t>:</w:t>
      </w:r>
      <w:bookmarkEnd w:id="274"/>
    </w:p>
    <w:p>
      <w:pPr>
        <w:pStyle w:val="BookText"/>
        <w:rPr/>
      </w:pPr>
      <w:r>
        <w:rPr>
          <w:rFonts w:ascii="IRNazanin" w:hAnsi="IRNazanin" w:eastAsia="IRNazanin"/>
          <w:color w:val="111111"/>
          <w:sz w:val="28"/>
          <w:sz w:val="28"/>
          <w:szCs w:val="28"/>
          <w:rtl w:val="true"/>
          <w:lang w:bidi="fa-IR"/>
        </w:rPr>
        <w:t xml:space="preserve">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رجلاً إلى المبارزة، فعلم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إلى مثل هذا لأعاقبنك، ولئن دعاك أحد إلى مثلها، فلم تجبه لأعاقبنك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أنه بغي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هنا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ضعيفة سنداً، فلا مجال للاعتماد عليها في استنباط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تدل الرواية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ارتكب مخالفة شرعية، تستحق العقوبة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آية التطهير، فإنه أحد مصاديقها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أنه لم يتعمد فعل المعصية لكونه لم يكن عالماً بالحكم، فهو أيضاً يجل عن ذلك، بدليل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التطهير كما تنزهه عن تعمد المعصية الموجب للعقوبة، فهي أيضاً تنزهه عن الجهل، فإنه من مصاديق الرجس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الإمامة له ولأخيه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الإمامان، ولأمكما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إمامان قاما او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نصوص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جعل مقام الإمامة لهما يقتضي الحكم بأن الإمام لا يجهل الأحكام، ولا يرتكب الآثام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ذلك الشامي كان باغياً على الإمام علي والإمام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تمكن من قتل أي منهم لبادر إلى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على ما تقدم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الكلام قد صدر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أن ولده لم يكن جاهلا بالحكم الشرعي، وأن من حقه طلب المبارزة من عدوه، وليس في فعله أي مخالفة للحكم الشرعي، لا عن عمد، ولا عن غفلة، ولا عن جهل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كلامه مع الإمام الحسين 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bookmarkStart w:id="275" w:name="pg15805_172183"/>
    </w:p>
    <w:p>
      <w:pPr>
        <w:pStyle w:val="BookText"/>
        <w:rPr/>
      </w:pPr>
      <w:bookmarkEnd w:id="275"/>
      <w:r>
        <w:rPr>
          <w:rFonts w:ascii="IRNazanin" w:hAnsi="IRNazanin" w:eastAsia="IRNazanin"/>
          <w:color w:val="111111"/>
          <w:sz w:val="28"/>
          <w:sz w:val="28"/>
          <w:szCs w:val="28"/>
          <w:rtl w:val="true"/>
          <w:lang w:bidi="fa-IR"/>
        </w:rPr>
        <w:t xml:space="preserve">أي أن الحكم الذي أشار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عدت إلى مثل هذا لأعاقبنك، ولئن دعاك أحد إلى مثلها، فلم تجبه لأعاقبنك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عدا المبغي عليه، وهو الإمام لا يحق له أن يطلب البراز من أحد من الأعداء، لأن ذلك من البغي على ذلك الرجل الذي تطلب منه أن يبارزك، مع أنك قد لا تكون ممن يقصده في حربه، إلا من باب الدفع والذب عن نفسه، وإزاحة العوائق، ولاسيما إذا كان قد أخرج مكرها، كما أنه قد يستجيب لك خجلاً، فيكون قتله، أو العكس قد وقع في غير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الإمام، فإنه يحق له أن يطلب المبارزة من أي كان من الجمع الذي حشده عدوه، لأن الجمع يقصده هو بشخصه، ويجعل كل همه هو أن يسفك دمه، أو أن يمكن عدوه منه، ولو بالتأييد وتكثير جمع عدوه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فبغيه بالنسبة إليه حاصل بلا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هو ما يرمي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إن طلب أحد الأعداء مبارزتك وجب عليك الاستجابة، لأنه بمجرد أن يطلب مبارزتك فقد صار باغياً عليك، فيجب إجابة طلبه، ورفع بغيه، ولو بحد 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تقدم يلقي لنا ضوءاً على ما جرى بين معاوية ومروان، فلاحظ الفقرة التالية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3725687_2142443653"/>
      <w:bookmarkStart w:id="277" w:name="_Toc92"/>
      <w:bookmarkEnd w:id="276"/>
      <w:r>
        <w:rPr>
          <w:rtl w:val="true"/>
        </w:rPr>
        <w:t xml:space="preserve">معاوية يعير قريشاً، وجواب </w:t>
      </w:r>
      <w:r>
        <w:rPr>
          <w:rtl w:val="true"/>
        </w:rPr>
        <w:t>:</w:t>
      </w:r>
      <w:r>
        <w:rPr>
          <w:rtl w:val="true"/>
        </w:rPr>
        <w:t>مروان</w:t>
      </w:r>
      <w:bookmarkEnd w:id="2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جمع كل قرشي بالشام، فدعاهم في </w:t>
      </w:r>
    </w:p>
    <w:p>
      <w:pPr>
        <w:pStyle w:val="BookText"/>
        <w:rPr/>
      </w:pPr>
      <w:r>
        <w:rPr>
          <w:rFonts w:ascii="IRNazanin" w:hAnsi="IRNazanin" w:eastAsia="IRNazanin"/>
          <w:color w:val="111111"/>
          <w:sz w:val="28"/>
          <w:sz w:val="28"/>
          <w:szCs w:val="28"/>
          <w:rtl w:val="true"/>
          <w:lang w:bidi="fa-IR"/>
        </w:rPr>
        <w:t xml:space="preserve">جوف الليل، وطالبهم بتخاذلهم في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فمما قاله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منكم من يقوم لقرنه منهم، مبارزة، أو مفاخرة؟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أما البراز،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يأذن لحسن، ولا لحسين، ولا لمحمد، بنيه فيه، ولا لابن عباس وإخوته، ويصلي بالحرب دونهم، فلايهم نبارز؟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المفاخرة، فبماذا نفاخرهم؟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ادعاه مروان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يمنع أولاده من مبارزة أحد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توعدهم بالعقوبة لو دعاهم أحد للمبارزة فامتنعوا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مروان تجرأ، ودعا واحدا منهم لها لرأى ما سيحل به من بلاء وشقاء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جواب مروان لمعاوية يدل على أنه كان يرى نفسه قرناً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وللحسين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ولمحمد ابن الحنفية، وابن عباس، وابن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أدري لماذا كان يحيد عنهم حين كانوا </w:t>
      </w:r>
    </w:p>
    <w:p>
      <w:pPr>
        <w:pStyle w:val="BookText"/>
        <w:rPr/>
      </w:pPr>
      <w:r>
        <w:rPr>
          <w:rFonts w:ascii="Amiri" w:hAnsi="Amiri" w:eastAsia="Amiri" w:cs="Amiri"/>
          <w:color w:val="111111"/>
          <w:sz w:val="28"/>
          <w:sz w:val="28"/>
          <w:szCs w:val="28"/>
          <w:rtl w:val="true"/>
          <w:lang w:bidi="ar-SA"/>
        </w:rPr>
        <w:t>يزيلون جيوش أهل الشام عن مواقعها حتى ليصاب أهل الشام بالذهول والحيرة، ويسقط في أيديهم، ألم يكن مروان في جملة تلك الجيوش المتحيرة المذهولة؟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بنو أمية يسعون لإبادة بني هاشم، وكل من هو متصل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أو نسب، فقد كانت صفين فرصتهم لاصطياد خصوص هؤلاء، فإنهم دون سواهم طلبتهم، وبغيتهم، فلماذا لم يفعلوا ذلك، لو كانوا قادرين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لم يعمد معاوية نفسه إلى القبول بالمبارزة حين دعاه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كانت أثمن فرضة له للقضاء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كان أمير المؤمنين يسعى إليه هو أن تكون جميع حرکات فرسان جيشه وصفوته، وقادته وأفراده أيضاً في انضباط،تام، فلا يتصرف أحد منهم أي تصرف دون علمه وموافقته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ذلك، لخرجت الأمور من تحت السيطرة، ولم يعد يعرف حالة فرسانه هل هم أحياء أو 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هم في مراكزهم، أو أنهم يبارزون أحداً من أقرانهم؟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هم في أول الجيش أو في آخره؟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الأحوال تؤدي إلى الفشل، وانتشار الأمر، ولاسيما إذا أدت بعض تلك المبارزات إلى تحرك القبائل للإنتقام، وحصلت مواجهات لم يحسب لها،حساب فإذا كانت على حين غفلة، ولم يحسب لها </w:t>
      </w:r>
      <w:bookmarkStart w:id="278" w:name="pg15805_172186"/>
    </w:p>
    <w:p>
      <w:pPr>
        <w:pStyle w:val="BookText"/>
        <w:rPr/>
      </w:pPr>
      <w:bookmarkEnd w:id="278"/>
      <w:r>
        <w:rPr>
          <w:rFonts w:ascii="Amiri" w:hAnsi="Amiri" w:eastAsia="Amiri" w:cs="Amiri"/>
          <w:color w:val="111111"/>
          <w:sz w:val="28"/>
          <w:sz w:val="28"/>
          <w:szCs w:val="28"/>
          <w:rtl w:val="true"/>
          <w:lang w:bidi="ar-SA"/>
        </w:rPr>
        <w:t>حساب، فقد تتسبب بحدوث كارثة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3725689_2142443653"/>
      <w:bookmarkStart w:id="280" w:name="_Toc93"/>
      <w:bookmarkEnd w:id="279"/>
      <w:r>
        <w:rPr>
          <w:rtl w:val="true"/>
        </w:rPr>
        <w:t>معاوية يكيد قيس بن سعد لدى علي</w:t>
      </w:r>
      <w:r>
        <w:rPr>
          <w:rtl w:val="true"/>
        </w:rPr>
        <w:t>:</w:t>
      </w:r>
      <w:bookmarkEnd w:id="280"/>
    </w:p>
    <w:p>
      <w:pPr>
        <w:pStyle w:val="BookText"/>
        <w:rPr/>
      </w:pPr>
      <w:r>
        <w:rPr>
          <w:rFonts w:ascii="IRNazanin" w:hAnsi="IRNazanin" w:eastAsia="IRNazanin"/>
          <w:color w:val="111111"/>
          <w:sz w:val="28"/>
          <w:sz w:val="28"/>
          <w:szCs w:val="28"/>
          <w:rtl w:val="true"/>
          <w:lang w:bidi="fa-IR"/>
        </w:rPr>
        <w:t xml:space="preserve">وكان قيس بن سعد عاملاً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مصر، فحاول معاوية أن يكيده عند علي، فأظهر للناس في الشام أن قيساً قد بايعه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فسرَّحت عيون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إلى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أتاه ذلك أعظمه، وأكبره، وتعجب له، ودعا ابنيه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وابنه محمداً ودعا عبد اللّه بن جعفر، فأعلمهم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 ما يريبك إلى ما لا يريبك، اعزل قيس بن سعد عن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أصدق بهذا على قيس إلخ</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يهمنا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دل عليه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يستشير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ومحمداً ولده، وعبد اللّه بن جعفر فكان يعرض لهم المشكلة أولا، ثم يطلب منهم إبداء الرأي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لفت نظرنا هنا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عبد اللّه بن جعفر، ومحمد بن الحنفية في موقع المستشار له، إلى جانب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الإمامان المعصومان المطهران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المعلوم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بحاجة إلى مشورة أحد ولكنه قد يستشير رعاية المصالح أخرى تفرض الاستشارة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يتعامل مع الناس، كل الناس بعنوان أنه منهم، ولا يقول لهم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معصوم بل يمارس مهماته من منطلق أنه مسؤول عن رعاية مصالح رعيته، ومن موقع المعلم والمربي، والحافظ والمراقب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والساعي لتلبية حاجات الناس، والمسؤول عن حفظ دينهم، وما إلى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الاستشارة لا تعني الطاعة للمستشار، ولزوم الأخذ بمشورته، بل تعني السماع منه، ثم يكون المستشير هو الذي يتخذ قراره، الذي قد يخالف آراء جميع من استشارهم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البديهي أن يتوافق ما يشير به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يفكر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المعصوم يرى الواقع، ويعرف المشكلة، ويعرف حلها، والحل الأصلح واحد يدركه أهل العصمة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هناك اختلاف في الرأي، فإنما هو </w:t>
      </w:r>
      <w:bookmarkStart w:id="281" w:name="pg15805_172188"/>
    </w:p>
    <w:p>
      <w:pPr>
        <w:pStyle w:val="BookText"/>
        <w:rPr/>
      </w:pPr>
      <w:bookmarkEnd w:id="281"/>
      <w:r>
        <w:rPr>
          <w:rFonts w:ascii="Amiri" w:hAnsi="Amiri" w:eastAsia="Amiri" w:cs="Amiri"/>
          <w:color w:val="111111"/>
          <w:sz w:val="28"/>
          <w:sz w:val="28"/>
          <w:szCs w:val="28"/>
          <w:rtl w:val="true"/>
          <w:lang w:bidi="ar-SA"/>
        </w:rPr>
        <w:t>بين المعصوم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يفسر لنا سكوت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وتصدي ابن جعفر لابداء الرأي</w:t>
      </w:r>
      <w:r>
        <w:rPr>
          <w:rFonts w:eastAsia="IRNazanin" w:cs="IRNazanin"/>
          <w:color w:val="111111"/>
          <w:sz w:val="28"/>
          <w:szCs w:val="28"/>
          <w:rtl w:val="true"/>
          <w:lang w:bidi="fa-IR"/>
        </w:rPr>
        <w:t>.</w:t>
      </w:r>
    </w:p>
    <w:p>
      <w:pPr>
        <w:pStyle w:val="Heading4"/>
        <w:numPr>
          <w:ilvl w:val="3"/>
          <w:numId w:val="1"/>
        </w:numPr>
        <w:rPr/>
      </w:pPr>
      <w:bookmarkStart w:id="282" w:name="__RefHeading___Toc13725691_2142443653"/>
      <w:bookmarkStart w:id="283" w:name="_Toc94"/>
      <w:bookmarkEnd w:id="282"/>
      <w:r>
        <w:rPr>
          <w:rtl w:val="true"/>
        </w:rPr>
        <w:t>الحسين استعاد المشرعة في صفين</w:t>
      </w:r>
      <w:r>
        <w:rPr>
          <w:rtl w:val="true"/>
        </w:rPr>
        <w:t>:</w:t>
      </w:r>
      <w:bookmarkEnd w:id="283"/>
    </w:p>
    <w:p>
      <w:pPr>
        <w:pStyle w:val="BookText"/>
        <w:rPr/>
      </w:pPr>
      <w:r>
        <w:rPr>
          <w:rFonts w:ascii="IRNazanin" w:hAnsi="IRNazanin" w:eastAsia="IRNazanin"/>
          <w:color w:val="111111"/>
          <w:sz w:val="28"/>
          <w:sz w:val="28"/>
          <w:szCs w:val="28"/>
          <w:rtl w:val="true"/>
          <w:lang w:bidi="fa-IR"/>
        </w:rPr>
        <w:t>روي في بعض الكتب المعتبرة، عن لوط بن يحيى في تاريخه، عن عبد اللّه 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من غزا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وقد أخذ أبو أيوب الأعور السلمي الماء، وحرزه عن الناس، فشكى المؤمنون العطش، فأرسل فوارس على كشفه، فانحرفوا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فضاق صدره، فقال له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أمضي إليه يا أبتاه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يا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مع فوارس فهزم أبا أيوب عن الماء، وبنى خيمته، وحط فوارسه، وأتى إلى أبيه فأخبره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فقيل له ما يبكيك يا أمير المؤمنين، وهذا أول فتح بوجه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سيقتل عطشاناً بطف كربلاء حتى ينفر فرسه، </w:t>
      </w:r>
      <w:bookmarkStart w:id="284" w:name="pg15805_172189"/>
    </w:p>
    <w:p>
      <w:pPr>
        <w:pStyle w:val="BookText"/>
        <w:rPr/>
      </w:pPr>
      <w:bookmarkEnd w:id="284"/>
      <w:r>
        <w:rPr>
          <w:rFonts w:ascii="Amiri" w:hAnsi="Amiri" w:eastAsia="Amiri" w:cs="Amiri"/>
          <w:color w:val="111111"/>
          <w:sz w:val="28"/>
          <w:sz w:val="28"/>
          <w:szCs w:val="28"/>
          <w:rtl w:val="true"/>
          <w:lang w:bidi="ar-SA"/>
        </w:rPr>
        <w:t>ويحمحم ويقول الظليمة الظليمة، من أمة قتلت ابن بنت نبيها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تضمن هذا الخبر أموراً ثلاثة خالف فيها ما هو معروف في الكتب والمصادر، مثل</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3725693_2142443653"/>
      <w:bookmarkStart w:id="286" w:name="_Toc95"/>
      <w:bookmarkEnd w:id="285"/>
      <w:r>
        <w:rPr>
          <w:rtl w:val="true"/>
        </w:rPr>
        <w:t>أبو أيوب أو أبو الأعور</w:t>
      </w:r>
      <w:r>
        <w:rPr>
          <w:rtl w:val="true"/>
        </w:rPr>
        <w:t>:</w:t>
      </w:r>
      <w:bookmarkEnd w:id="286"/>
    </w:p>
    <w:p>
      <w:pPr>
        <w:pStyle w:val="BookText"/>
        <w:rPr/>
      </w:pPr>
      <w:r>
        <w:rPr>
          <w:rFonts w:ascii="Amiri" w:hAnsi="Amiri" w:eastAsia="Amiri" w:cs="Amiri"/>
          <w:color w:val="111111"/>
          <w:sz w:val="28"/>
          <w:sz w:val="28"/>
          <w:szCs w:val="28"/>
          <w:rtl w:val="true"/>
          <w:lang w:bidi="ar-SA"/>
        </w:rPr>
        <w:t>تحدث هذا النص عن الشخص الذي استولى على المشرعة من قبل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أبو أيوب الأعور السلمى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 المصادر هو أبو 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إلا في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الأعور هذا كان من أشد الناس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في جملة الأشخاص الذين كان يلعنهم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الصبح</w:t>
      </w:r>
      <w:r>
        <w:rPr>
          <w:rFonts w:eastAsia="IRNazanin" w:cs="IRNazanin"/>
          <w:color w:val="111111"/>
          <w:sz w:val="28"/>
          <w:szCs w:val="28"/>
          <w:rtl w:val="true"/>
          <w:lang w:bidi="fa-IR"/>
        </w:rPr>
        <w:t>.</w:t>
      </w:r>
    </w:p>
    <w:p>
      <w:pPr>
        <w:pStyle w:val="Heading4"/>
        <w:numPr>
          <w:ilvl w:val="3"/>
          <w:numId w:val="1"/>
        </w:numPr>
        <w:rPr/>
      </w:pPr>
      <w:bookmarkStart w:id="287" w:name="__RefHeading___Toc13725695_2142443653"/>
      <w:bookmarkStart w:id="288" w:name="_Toc96"/>
      <w:bookmarkEnd w:id="287"/>
      <w:r>
        <w:rPr>
          <w:rtl w:val="true"/>
        </w:rPr>
        <w:t>من الذي حرر المشرعة؟</w:t>
      </w:r>
      <w:r>
        <w:rPr>
          <w:rtl w:val="true"/>
        </w:rPr>
        <w:t>!:</w:t>
      </w:r>
      <w:bookmarkEnd w:id="28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حرر المشرعة، وطرد عنها أبا الأعور</w:t>
      </w:r>
      <w:r>
        <w:rPr>
          <w:rFonts w:eastAsia="IRNazanin" w:cs="IRNazanin"/>
          <w:color w:val="111111"/>
          <w:sz w:val="28"/>
          <w:szCs w:val="28"/>
          <w:rtl w:val="true"/>
          <w:lang w:bidi="fa-IR"/>
        </w:rPr>
        <w:t xml:space="preserve">.. </w:t>
      </w:r>
      <w:bookmarkStart w:id="289" w:name="pg15805_172190"/>
    </w:p>
    <w:p>
      <w:pPr>
        <w:pStyle w:val="BookText"/>
        <w:rPr/>
      </w:pPr>
      <w:bookmarkEnd w:id="289"/>
      <w:r>
        <w:rPr>
          <w:rFonts w:ascii="IRNazanin" w:hAnsi="IRNazanin" w:eastAsia="IRNazanin"/>
          <w:color w:val="111111"/>
          <w:sz w:val="28"/>
          <w:sz w:val="28"/>
          <w:szCs w:val="28"/>
          <w:rtl w:val="true"/>
          <w:lang w:bidi="fa-IR"/>
        </w:rPr>
        <w:t>مع أن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حرر المشرعة هو الأشتر النخعي، لا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90" w:name="__RefHeading___Toc13725697_2142443653"/>
      <w:bookmarkStart w:id="291" w:name="_Toc97"/>
      <w:bookmarkEnd w:id="290"/>
      <w:r>
        <w:rPr>
          <w:rtl w:val="true"/>
        </w:rPr>
        <w:t>عدد الذين شاركوا في أخذ المشرعة</w:t>
      </w:r>
      <w:r>
        <w:rPr>
          <w:rtl w:val="true"/>
        </w:rPr>
        <w:t>:</w:t>
      </w:r>
      <w:bookmarkEnd w:id="2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الرواية المتقدمة، بل صريحها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حرروا المشرعة 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وفوارس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بالفوارس، وهي صيغة جمع تصدق على القليل، والكثير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الروايات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احتاج إلى اثني عشر ألفا لتحرير المشرعة</w:t>
      </w:r>
      <w:r>
        <w:rPr>
          <w:rFonts w:eastAsia="IRNazanin" w:cs="IRNazanin"/>
          <w:color w:val="111111"/>
          <w:sz w:val="28"/>
          <w:szCs w:val="28"/>
          <w:rtl w:val="true"/>
          <w:lang w:bidi="fa-IR"/>
        </w:rPr>
        <w:t xml:space="preserve">. </w:t>
      </w:r>
      <w:bookmarkStart w:id="292" w:name="pg15805_172191"/>
    </w:p>
    <w:p>
      <w:pPr>
        <w:pStyle w:val="Heading3"/>
        <w:numPr>
          <w:ilvl w:val="2"/>
          <w:numId w:val="1"/>
        </w:numPr>
        <w:rPr/>
      </w:pPr>
      <w:bookmarkStart w:id="293" w:name="__RefHeading___Toc13725699_2142443653"/>
      <w:bookmarkStart w:id="294" w:name="_Toc98"/>
      <w:bookmarkEnd w:id="292"/>
      <w:bookmarkEnd w:id="293"/>
      <w:r>
        <w:rPr>
          <w:rtl w:val="true"/>
        </w:rPr>
        <w:t>الفصل الثامن</w:t>
      </w:r>
      <w:r>
        <w:rPr>
          <w:rtl w:val="true"/>
        </w:rPr>
        <w:t xml:space="preserve">: </w:t>
      </w:r>
      <w:r>
        <w:rPr>
          <w:rtl w:val="true"/>
        </w:rPr>
        <w:t>من صفين والنهروان</w:t>
      </w:r>
      <w:r>
        <w:rPr>
          <w:rtl w:val="true"/>
        </w:rPr>
        <w:t xml:space="preserve">.. </w:t>
      </w:r>
      <w:r>
        <w:rPr>
          <w:rtl w:val="true"/>
        </w:rPr>
        <w:t>إلى الشهادة</w:t>
      </w:r>
      <w:bookmarkEnd w:id="29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13725701_2142443653"/>
      <w:bookmarkStart w:id="296" w:name="_Toc99"/>
      <w:bookmarkEnd w:id="295"/>
      <w:r>
        <w:rPr>
          <w:rtl w:val="true"/>
        </w:rPr>
        <w:t>اشارة</w:t>
      </w:r>
      <w:bookmarkStart w:id="297" w:name="pg15805_172192"/>
      <w:bookmarkEnd w:id="296"/>
    </w:p>
    <w:p>
      <w:pPr>
        <w:pStyle w:val="Heading4"/>
        <w:numPr>
          <w:ilvl w:val="3"/>
          <w:numId w:val="1"/>
        </w:numPr>
        <w:rPr/>
      </w:pPr>
      <w:bookmarkStart w:id="298" w:name="__RefHeading___Toc13725703_2142443653"/>
      <w:bookmarkStart w:id="299" w:name="_Toc100"/>
      <w:bookmarkEnd w:id="297"/>
      <w:bookmarkEnd w:id="298"/>
      <w:r>
        <w:rPr>
          <w:rtl w:val="true"/>
        </w:rPr>
        <w:t xml:space="preserve">علي </w:t>
      </w:r>
      <w:r>
        <w:rPr>
          <w:rtl w:val="true"/>
        </w:rPr>
        <w:t>«</w:t>
      </w:r>
      <w:r>
        <w:rPr>
          <w:rtl w:val="true"/>
        </w:rPr>
        <w:t>علیه السلام</w:t>
      </w:r>
      <w:r>
        <w:rPr>
          <w:rtl w:val="true"/>
        </w:rPr>
        <w:t xml:space="preserve">» </w:t>
      </w:r>
      <w:r>
        <w:rPr>
          <w:rtl w:val="true"/>
        </w:rPr>
        <w:t>بعد صفين</w:t>
      </w:r>
      <w:r>
        <w:rPr>
          <w:rtl w:val="true"/>
        </w:rPr>
        <w:t xml:space="preserve">: </w:t>
      </w:r>
      <w:r>
        <w:rPr>
          <w:rtl w:val="true"/>
        </w:rPr>
        <w:t>ما يقول ذوو الرأي؟</w:t>
      </w:r>
      <w:r>
        <w:rPr>
          <w:rtl w:val="true"/>
        </w:rPr>
        <w:t>!:</w:t>
      </w:r>
      <w:bookmarkEnd w:id="299"/>
    </w:p>
    <w:p>
      <w:pPr>
        <w:pStyle w:val="BookText"/>
        <w:rPr/>
      </w:pPr>
      <w:r>
        <w:rPr>
          <w:rFonts w:ascii="IRNazanin" w:hAnsi="IRNazanin" w:eastAsia="IRNazanin"/>
          <w:color w:val="111111"/>
          <w:sz w:val="28"/>
          <w:sz w:val="28"/>
          <w:szCs w:val="28"/>
          <w:rtl w:val="true"/>
          <w:lang w:bidi="fa-IR"/>
        </w:rPr>
        <w:t xml:space="preserve">وحين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صفين إلى الكوفة، وبلغ مشارفها التقى عبد اللّه بن وديعة الأنصاري، فسأله عما يقوله الناس فيما جرى في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منهم المعجب به ومنهم الكاره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ذوو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جمع عظيم، ففرقه، وحصن حصین فهدمه، فحتى متى يبني مثل ما قد هدم، وحتى متى يجمع مثل ما قد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أنه كان مضى بمن أطاعه إذ عصاه من عصاه، فقاتل حتى يظهره اللّه، أو يهلك، إذن كان ذلك هو الحزم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هدمت؟ أم هم هدموا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فرقت؟ أم هم فرقوا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مضى بمن أطاعه إذ عصاه من عصاه، فقاتل حتى يظفر، أو يهلك، إذن كان ذلك هو الحزم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غبي عني ذلك الرأي، وإن كنت لسخيا بنفسي عن الدنيا، </w:t>
      </w:r>
    </w:p>
    <w:p>
      <w:pPr>
        <w:pStyle w:val="BookText"/>
        <w:rPr/>
      </w:pPr>
      <w:r>
        <w:rPr>
          <w:rFonts w:ascii="Amiri" w:hAnsi="Amiri" w:eastAsia="Amiri" w:cs="Amiri"/>
          <w:color w:val="111111"/>
          <w:sz w:val="28"/>
          <w:sz w:val="28"/>
          <w:szCs w:val="28"/>
          <w:rtl w:val="true"/>
          <w:lang w:bidi="ar-SA"/>
        </w:rPr>
        <w:t>طيب النفس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هممت بالإقدام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فنظرت إلى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ابتدراني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استقدماني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عبد اللّه بن جعفر، ومحمد بن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فعلمت أن هذين إن هلكا انقطع نسل محمد من هذه الأمة، فكرهت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وأشفقت على هذين أن يهلكا، وقد علمت أن لولا مكاني لم يستقدما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 بن علي، وعبد اللّه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لئن لقيتهم بعد يومي، لألقينهم وليس هما معي في عسكر، ولا دار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بالتذكير بالأمور التالية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ما جرى من أمر التحكيم، وتضييع ثمرات جهاد المؤمنين، ودماء المجاهدين، وأرواح الشهداء الميامين في عهدة الذين اتخذوا تلك المواقف المخزية، التي بلغت حد التهديد بتسليم علي نفسه إلى معاوية، بعد أن انحازوا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والتهديد بقتاله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وحين سمع رأي العقلاء، بأن الأصلح له كان بأن يمضي بمن أطاعه لحرب عدوه،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لم يخف عليه، بل فكر فيه، فرأى أن رفضه للحكم الذي أصدره أبو موسى، وعمرو بن العاص، والذي هو حكم بالهوى وتضييع للحق، وسرقة للنصر، إن ذلك سيؤدي إلى سفك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دم محمد بن الحنفية، وعبد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لم يكن من حقه، فقتل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تفريط بالإمامة من أساسها، لأنه سيؤدي إلى انقطاع نسل محمد من هذه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يشرك نفسه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الأمر في هلاك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لأن فيه تضييع دينه ورسالته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 هذا التضييع إلى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ليقدم على أمر تكون هذه ثمرته ونتائجه فكان لا بد من القبول بما حدث، لأن ما حصل عليه معاوية </w:t>
      </w:r>
      <w:bookmarkStart w:id="300" w:name="pg15805_172195"/>
    </w:p>
    <w:p>
      <w:pPr>
        <w:pStyle w:val="BookText"/>
        <w:rPr/>
      </w:pPr>
      <w:bookmarkEnd w:id="300"/>
      <w:r>
        <w:rPr>
          <w:rFonts w:ascii="Amiri" w:hAnsi="Amiri" w:eastAsia="Amiri" w:cs="Amiri"/>
          <w:color w:val="111111"/>
          <w:sz w:val="28"/>
          <w:sz w:val="28"/>
          <w:szCs w:val="28"/>
          <w:rtl w:val="true"/>
          <w:lang w:bidi="ar-SA"/>
        </w:rPr>
        <w:t>لا يفيده إلا في مهلة محدودة، ويعرف القاصي والداني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مشروعة، ولا مرضية عند اللّه، بل بنيت على الخداع والغدر والتآمر، غاية الأمر أن ما جرى قد يؤثر على بعض الجهال، وعليهم أن يسعوا في رفع جهلهم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اصطحاب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هو الذي يحفظ الحق، ولولاه لأمكن لمعاوية وبني أمية أن يضللوا الأمة، وأن يشيعوا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يخطئان اباهما في مواقفه، وهذا قد ينسف كل جهود الأنبياء والصالحين والمجاهدين ويضيع دين اللّه بسبب ذلك، كما أشرنا إليه أكثر من مرة</w:t>
      </w:r>
      <w:r>
        <w:rPr>
          <w:rFonts w:eastAsia="IRNazanin" w:cs="IRNazanin"/>
          <w:color w:val="111111"/>
          <w:sz w:val="28"/>
          <w:szCs w:val="28"/>
          <w:rtl w:val="true"/>
          <w:lang w:bidi="fa-IR"/>
        </w:rPr>
        <w:t>.</w:t>
      </w:r>
    </w:p>
    <w:p>
      <w:pPr>
        <w:pStyle w:val="Heading4"/>
        <w:numPr>
          <w:ilvl w:val="3"/>
          <w:numId w:val="1"/>
        </w:numPr>
        <w:rPr/>
      </w:pPr>
      <w:bookmarkStart w:id="301" w:name="__RefHeading___Toc13725705_2142443653"/>
      <w:bookmarkStart w:id="302" w:name="_Toc101"/>
      <w:bookmarkEnd w:id="301"/>
      <w:r>
        <w:rPr>
          <w:rtl w:val="true"/>
        </w:rPr>
        <w:t>معاوية يلعن أوصياء الأنبياء</w:t>
      </w:r>
      <w:r>
        <w:rPr>
          <w:rtl w:val="true"/>
        </w:rPr>
        <w:t>:</w:t>
      </w:r>
      <w:bookmarkEnd w:id="302"/>
    </w:p>
    <w:p>
      <w:pPr>
        <w:pStyle w:val="BookText"/>
        <w:rPr/>
      </w:pP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الغداة والمغرب، وفرغ من الصلاة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معاوية، وعمرواً، وأبا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 الأعور السلمي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وحبيب بن مسلمة، والضحاك بن قيس، والوليد بن عقبة، وعبد الرحمن بن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والمغيرة، وبسر بن أرطأة، ومروان بن الحكم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معاوية، فكان إذا قنت 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عباس، وقيس بن سعد، والحسن والحسين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ذكرنا هذا النص هنا، لأن معاوية قد لعن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نسجل هنا الأمور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الأثر الكبير في النكاية في القاسطين والناكثين لما اختارهما معاوية للتنفيس عن حقده في هذا المورد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الجريمة الكبرى لمعاوية تؤكد على 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كانا عثمانيين، ولا معترضين على حرب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للناكثين والقاسطين، أو غير راغبين بالمشاركة فيها</w:t>
      </w:r>
      <w:r>
        <w:rPr>
          <w:rFonts w:eastAsia="IRNazanin" w:cs="IRNazanin"/>
          <w:color w:val="111111"/>
          <w:sz w:val="28"/>
          <w:szCs w:val="28"/>
          <w:rtl w:val="true"/>
          <w:lang w:bidi="fa-IR"/>
        </w:rPr>
        <w:t xml:space="preserve">. </w:t>
      </w:r>
      <w:bookmarkStart w:id="303" w:name="pg15805_172197"/>
    </w:p>
    <w:p>
      <w:pPr>
        <w:pStyle w:val="BookText"/>
        <w:rPr/>
      </w:pPr>
      <w:bookmarkEnd w:id="303"/>
      <w:r>
        <w:rPr>
          <w:rFonts w:ascii="IRNazanin" w:hAnsi="IRNazanin" w:eastAsia="IRNazanin"/>
          <w:color w:val="111111"/>
          <w:sz w:val="28"/>
          <w:sz w:val="28"/>
          <w:szCs w:val="28"/>
          <w:rtl w:val="true"/>
          <w:lang w:bidi="fa-IR"/>
        </w:rPr>
        <w:t xml:space="preserve">بل هذا اللعن من معاوية ربما دل على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شاركا بصورة قوية لم يجد أعداؤهما وسيلة للتعبير عن حقدهم تجاههما سوى هذه الوسيلة القبيحة والمزرية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لعن معاوية لابن عباس، فلعله لأجل أن له شخصية مميزة، وكان له مواقف احتجاجية محرجة لمعاوية وفريقه، ولذلمك اختاره معاوية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قيس بن سعد، فكان زعيم الخزرج، بل زعيم الأنصار بصورة عامة في تلك الحقبة، بعد موت وقتل كثير من شخصيات الأنصار في حربي الجمل وصفين، وفي حروب سبقت في عهد أبي بكر وعمر وعثمان</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3725707_2142443653"/>
      <w:bookmarkStart w:id="305" w:name="_Toc102"/>
      <w:bookmarkEnd w:id="304"/>
      <w:r>
        <w:rPr>
          <w:rtl w:val="true"/>
        </w:rPr>
        <w:t>الإشكالات الباطلة</w:t>
      </w:r>
      <w:r>
        <w:rPr>
          <w:rtl w:val="true"/>
        </w:rPr>
        <w:t>:</w:t>
      </w:r>
      <w:bookmarkEnd w:id="305"/>
    </w:p>
    <w:p>
      <w:pPr>
        <w:pStyle w:val="BookText"/>
        <w:rPr/>
      </w:pPr>
      <w:r>
        <w:rPr>
          <w:rFonts w:ascii="IRNazanin" w:hAnsi="IRNazanin" w:eastAsia="IRNazanin"/>
          <w:color w:val="111111"/>
          <w:sz w:val="28"/>
          <w:sz w:val="28"/>
          <w:szCs w:val="28"/>
          <w:rtl w:val="true"/>
          <w:lang w:bidi="fa-IR"/>
        </w:rPr>
        <w:t>واللافت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وجدنا مجموعة من الإنتقادات، بالإضافة إلى مفردات من لوم وعتب، يوجهها البعض إلى ما تقدم من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 بلعن معاوية ومن معه، في حين نرى الرفق بمعاوية والتهوين لما صدر منه، وغض النظر، والتماس الأعذار 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هنا كل مؤاخذة، أو لائمة، أو عتب على حدة، ونسجل مؤاخذاتنا عليها، ثم ننتقل إلى التي تليها، فنتعامل معها بنفس الطريقة، وهكذا، فنقول</w:t>
      </w:r>
      <w:r>
        <w:rPr>
          <w:rFonts w:eastAsia="Amiri" w:cs="Amiri" w:ascii="Amiri" w:hAnsi="Amiri"/>
          <w:color w:val="111111"/>
          <w:sz w:val="28"/>
          <w:szCs w:val="28"/>
          <w:rtl w:val="true"/>
          <w:lang w:bidi="ar-SA"/>
        </w:rPr>
        <w:t xml:space="preserve">: </w:t>
      </w:r>
      <w:bookmarkStart w:id="306" w:name="pg15805_172198"/>
    </w:p>
    <w:p>
      <w:pPr>
        <w:pStyle w:val="Heading4"/>
        <w:numPr>
          <w:ilvl w:val="3"/>
          <w:numId w:val="1"/>
        </w:numPr>
        <w:rPr/>
      </w:pPr>
      <w:bookmarkStart w:id="307" w:name="__RefHeading___Toc13725709_2142443653"/>
      <w:bookmarkStart w:id="308" w:name="_Toc103"/>
      <w:bookmarkEnd w:id="306"/>
      <w:bookmarkEnd w:id="307"/>
      <w:r>
        <w:rPr>
          <w:rtl w:val="true"/>
        </w:rPr>
        <w:t>معاوية والعمل بمبدأ المقابلة بالمثل</w:t>
      </w:r>
      <w:r>
        <w:rPr>
          <w:rtl w:val="true"/>
        </w:rPr>
        <w:t>:</w:t>
      </w:r>
      <w:bookmarkEnd w:id="308"/>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بدأ باللعن، فقابله معاوية بالمثل، وليس على من يقابل بالمثل غضاضة، ولا تتوجه إليه ملامة، وجرمه يكون أخف مما لو كان هو البادئ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ينظر إليه بهذه الطريقة، لأن الحرب كانت بين وصي نبي، وبين باغ عليه، خارج عن سلطانه الذي انعقد بصورة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إمام نصبه اللّه ورسوله يوم غدير خم، وبايعه عشرات الألوف من المسلمين، ولا يصح نقض بيعة عقدها اللّه ورسوله، ونزلت الآيات القرآنية لتأكيدها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بالإضافة إلى نصوص قرآنية أخرى دلت على إمامته وولايته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يضاف إليها كم هائل من النصوص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يخرج على إمام زمانه، أو على إمام منصوب بصورة شرعية ويسعى في نقض سلطانه، ويشق عصا المسلمين، فإنه يستحق اللعن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من قبل الإمام المبغي عليه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يحق للباغي أن يقابل الإمام والوصي، والولي، والحاكم الذي ثبتت شرعية حكمه بالمثل، لأن هذا المحارب اللّه، ولرسوله، ولوصيه </w:t>
      </w:r>
    </w:p>
    <w:p>
      <w:pPr>
        <w:pStyle w:val="BookText"/>
        <w:rPr/>
      </w:pPr>
      <w:r>
        <w:rPr>
          <w:rFonts w:ascii="Amiri" w:hAnsi="Amiri" w:eastAsia="Amiri" w:cs="Amiri"/>
          <w:color w:val="111111"/>
          <w:sz w:val="28"/>
          <w:sz w:val="28"/>
          <w:szCs w:val="28"/>
          <w:rtl w:val="true"/>
          <w:lang w:bidi="ar-SA"/>
        </w:rPr>
        <w:t>مستحق للعن، والوصي والولي لا يستحق سوى النصرة، والتعظيم والتكريم، وإعلاء الشأن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جازت المقابلة بالمثل في هذه الموارد، لصح تجويز لعن الأنبياء والأوصياء، وسائر الأخيار والصلحاء حين يلعنون الظالمين والجبارين، وقد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رعل، وذكوان، والحكم بن أبي العاص وما ولد، فهل يمكن أن نجوز لهؤلاء المنحرفين 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المقابلة بالمثل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لعن اللّه تعالى الكاذبين، والظالمين والكافرين، فهل يمكن تجويز مقابلته بالمثل،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والنبي، والوصي للكاذبين، والكافرين، والظالمين وسواهم قد يكون لأجل استحقاقهم اللعنة، وقد يكون لأجل ردعهم عن الضلال، أو الانحراف، وإعادتهم إلى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لعنهم قد يكون لأجل تحذير الناس من مخالطتهم، والسير في ركابهم، وقبول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وذاك لا يصدق على الكاذب والظالم، والكافر والمتكبر، الذي يلعنه اللّه ورسوله أنه يريد ردع النبي والوصي عن نهجه، ولا يمكن القبول بأن يكون هدفه هو ردع الناس عن مخالطتهم الأنبياء والأوصياء والصالحين والاقتداء بهم، والأخذ منهم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المقابلة بالمثل هو صورة كون اللعن الأول قد </w:t>
      </w:r>
      <w:bookmarkStart w:id="309" w:name="pg15805_172200"/>
    </w:p>
    <w:p>
      <w:pPr>
        <w:pStyle w:val="BookText"/>
        <w:rPr/>
      </w:pPr>
      <w:bookmarkEnd w:id="309"/>
      <w:r>
        <w:rPr>
          <w:rFonts w:ascii="Amiri" w:hAnsi="Amiri" w:eastAsia="Amiri" w:cs="Amiri"/>
          <w:color w:val="111111"/>
          <w:sz w:val="28"/>
          <w:sz w:val="28"/>
          <w:szCs w:val="28"/>
          <w:rtl w:val="true"/>
          <w:lang w:bidi="ar-SA"/>
        </w:rPr>
        <w:t>صدر على سبيل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الأمر لا يكون من نبي ولا وصي، ولا من أهل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الحالات لا تجوز المقابلة بالمثل حتى لو صدر اللعن من البادئ به على سبيل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تقرر صراحة القرآن الكريم بالنسبة للوالدين،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يضرب الوالد ولده، فليس للولد أن يقابله بالمثل، بل حتى لو جاهده والده ليحمله على الشرك باللّه، فليس للولد مقابلته بالمثل، بل عليه أن يقابله بالكلمة الطيبة، والمعاملة الحسنة</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3725711_2142443653"/>
      <w:bookmarkStart w:id="311" w:name="_Toc104"/>
      <w:bookmarkEnd w:id="310"/>
      <w:r>
        <w:rPr>
          <w:rtl w:val="true"/>
        </w:rPr>
        <w:t>اللعن أسلوب الفاشل العاجز</w:t>
      </w:r>
      <w:r>
        <w:rPr>
          <w:rtl w:val="true"/>
        </w:rPr>
        <w:t>:</w:t>
      </w:r>
      <w:bookmarkEnd w:id="311"/>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أسلوب اللعن هو أسلوب الفاشل العاجز، وهو لا يليق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أن لعن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لمعاوية إنما هو </w:t>
      </w:r>
    </w:p>
    <w:p>
      <w:pPr>
        <w:pStyle w:val="BookText"/>
        <w:rPr/>
      </w:pPr>
      <w:r>
        <w:rPr>
          <w:rFonts w:ascii="Amiri" w:hAnsi="Amiri" w:eastAsia="Amiri" w:cs="Amiri"/>
          <w:color w:val="111111"/>
          <w:sz w:val="28"/>
          <w:sz w:val="28"/>
          <w:szCs w:val="28"/>
          <w:rtl w:val="true"/>
          <w:lang w:bidi="ar-SA"/>
        </w:rPr>
        <w:t>لاستحقاق معاوية وأصحابه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القاسطون الذين كانوا لجهنم حطباً</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اللعن من جملة أساليب الردع عن البغي والرجوع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يوجب تحصين الآخرين من أن يكونوا مع الضالين، ويقتدوا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امتثال واجب إلهي لا يمكنه</w:t>
      </w:r>
    </w:p>
    <w:p>
      <w:pPr>
        <w:pStyle w:val="BookText"/>
        <w:rPr/>
      </w:pPr>
      <w:r>
        <w:rPr>
          <w:rFonts w:ascii="Amiri" w:hAnsi="Amiri" w:eastAsia="Amiri" w:cs="Amiri"/>
          <w:color w:val="111111"/>
          <w:sz w:val="28"/>
          <w:sz w:val="28"/>
          <w:szCs w:val="28"/>
          <w:rtl w:val="true"/>
          <w:lang w:bidi="ar-SA"/>
        </w:rPr>
        <w:t>التخلف عنه، لوجود مصلحة لازمة التحصيل في مورده</w:t>
      </w:r>
    </w:p>
    <w:p>
      <w:pPr>
        <w:pStyle w:val="BookText"/>
        <w:rPr/>
      </w:pPr>
      <w:r>
        <w:rPr>
          <w:rFonts w:ascii="Amiri" w:hAnsi="Amiri" w:eastAsia="Amiri" w:cs="Amiri"/>
          <w:color w:val="111111"/>
          <w:sz w:val="28"/>
          <w:sz w:val="28"/>
          <w:szCs w:val="28"/>
          <w:rtl w:val="true"/>
          <w:lang w:bidi="ar-SA"/>
        </w:rPr>
        <w:t xml:space="preserve">وظهر بذلك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أسلوب العاجز، أو الفاشل، بل هو أسلوب المسؤول القوي، الذي لا تأخذه في اللّه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لم يكن قد اعتزل في منزله ليعبد اللّه فيه، ثم صار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يلعنه بل كان بصدد جمع الأعوان، وتثبيت أسس باطله وظلمه والاستمرار في عدوانه على الإمامة وعلى الأئمة، ونقض عرى الإسلام ما وجد إلى ذلك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 بد من تحذير الناس منه، وتحصينهم من خداعه لهم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أساليب ذلك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هيبته، والإعلان بلعنه من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الإمام المفروض الطاعة، ومن لهج القرآن بتطهيره وتأكيد إمامته وولايته، وليس هذا من الأسلوب الفاشل والعاجز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الأسلوب الإعلاني المؤثر والقوي والفاعل</w:t>
      </w:r>
      <w:r>
        <w:rPr>
          <w:rFonts w:eastAsia="IRNazanin" w:cs="IRNazanin"/>
          <w:color w:val="111111"/>
          <w:sz w:val="28"/>
          <w:szCs w:val="28"/>
          <w:rtl w:val="true"/>
          <w:lang w:bidi="fa-IR"/>
        </w:rPr>
        <w:t xml:space="preserve">. </w:t>
      </w:r>
      <w:bookmarkStart w:id="312" w:name="pg15805_172202"/>
    </w:p>
    <w:p>
      <w:pPr>
        <w:pStyle w:val="BookText"/>
        <w:rPr/>
      </w:pPr>
      <w:bookmarkEnd w:id="312"/>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 هذا الأسلوب الإعلامي القوي إنما يكون عجزا وفشلا لو اقتصر الأمر عليه وجعل ذريعة للاستغناء عن الحرب والقتال بالسلاح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رافق اللعن التهيؤ والاستعداد لمواجهة عدوان الباغي وسلاحه بالسلاح والقتال أيضاً، فلا يصح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 إلى أسلوب الفاشل والعاجز</w:t>
      </w:r>
      <w:r>
        <w:rPr>
          <w:rFonts w:eastAsia="IRNazanin" w:cs="IRNazanin"/>
          <w:color w:val="111111"/>
          <w:sz w:val="28"/>
          <w:szCs w:val="28"/>
          <w:rtl w:val="true"/>
          <w:lang w:bidi="fa-IR"/>
        </w:rPr>
        <w:t>.</w:t>
      </w:r>
    </w:p>
    <w:p>
      <w:pPr>
        <w:pStyle w:val="Heading4"/>
        <w:numPr>
          <w:ilvl w:val="3"/>
          <w:numId w:val="1"/>
        </w:numPr>
        <w:rPr/>
      </w:pPr>
      <w:bookmarkStart w:id="313" w:name="__RefHeading___Toc13725713_2142443653"/>
      <w:bookmarkStart w:id="314" w:name="_Toc105"/>
      <w:bookmarkEnd w:id="313"/>
      <w:r>
        <w:rPr>
          <w:rtl w:val="true"/>
        </w:rPr>
        <w:t xml:space="preserve">علي </w:t>
      </w:r>
      <w:r>
        <w:rPr>
          <w:rtl w:val="true"/>
        </w:rPr>
        <w:t>«</w:t>
      </w:r>
      <w:r>
        <w:rPr>
          <w:rtl w:val="true"/>
        </w:rPr>
        <w:t>علیه السلام</w:t>
      </w:r>
      <w:r>
        <w:rPr>
          <w:rtl w:val="true"/>
        </w:rPr>
        <w:t xml:space="preserve">» </w:t>
      </w:r>
      <w:r>
        <w:rPr>
          <w:rtl w:val="true"/>
        </w:rPr>
        <w:t>والتزام أدب الخطاب</w:t>
      </w:r>
      <w:r>
        <w:rPr>
          <w:rtl w:val="true"/>
        </w:rPr>
        <w:t>:</w:t>
      </w:r>
      <w:bookmarkEnd w:id="314"/>
    </w:p>
    <w:p>
      <w:pPr>
        <w:pStyle w:val="BookText"/>
        <w:rPr/>
      </w:pPr>
      <w:r>
        <w:rPr>
          <w:rFonts w:ascii="IRNazanin" w:hAnsi="IRNazanin" w:eastAsia="IRNazanin"/>
          <w:color w:val="111111"/>
          <w:sz w:val="28"/>
          <w:sz w:val="28"/>
          <w:szCs w:val="28"/>
          <w:rtl w:val="true"/>
          <w:lang w:bidi="fa-IR"/>
        </w:rPr>
        <w:t xml:space="preserve">وقالوا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يليق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ينزل في خطابه إلى هذا المستوى، وهو الرجل العظيم والقدوة للناس في أدبه وعلمه، وأخلاقه وفضله</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اللعن لمن يستحق ليس مخالفة لأدب الخطاب، بل هو الخطاب الأبلغ، لأنه المطابق لمقتضى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لعن الحكم وما ولد قد خالف أدب الخطاب وأخلاق أهل الكرامة، وقد وصفه اللّه تعالى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والعياذ باللّه من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لعن الكافرين والكاذبين</w:t>
      </w:r>
      <w:r>
        <w:rPr>
          <w:rFonts w:eastAsia="Amiri" w:cs="Amiri" w:ascii="Amiri" w:hAnsi="Amiri"/>
          <w:color w:val="111111"/>
          <w:sz w:val="28"/>
          <w:szCs w:val="28"/>
          <w:rtl w:val="true"/>
          <w:lang w:bidi="ar-SA"/>
        </w:rPr>
        <w:t xml:space="preserve">. </w:t>
      </w:r>
      <w:bookmarkStart w:id="315" w:name="pg15805_172203"/>
    </w:p>
    <w:p>
      <w:pPr>
        <w:pStyle w:val="BookText"/>
        <w:rPr/>
      </w:pPr>
      <w:bookmarkEnd w:id="315"/>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آية الملاعنة لا تتحقق احكام اللعان بين الرجل والمرأة، إن لم تصرح المرأة والرجل باللعن للكاذب منهما، فراجع الآيات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مطلوبية اللعن، وعلى ترتب أحكام 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أسلوب العاجز والفاشل، ولا توصف أحكام اللّه تعالى بمثل هذه الأوصاف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تعالى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3725715_2142443653"/>
      <w:bookmarkStart w:id="317" w:name="_Toc106"/>
      <w:bookmarkEnd w:id="316"/>
      <w:r>
        <w:rPr>
          <w:rtl w:val="true"/>
        </w:rPr>
        <w:t>اللعن سباب عرفي</w:t>
      </w:r>
      <w:r>
        <w:rPr>
          <w:rtl w:val="true"/>
        </w:rPr>
        <w:t>:</w:t>
      </w:r>
      <w:bookmarkEnd w:id="317"/>
    </w:p>
    <w:p>
      <w:pPr>
        <w:pStyle w:val="BookText"/>
        <w:rPr/>
      </w:pP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اللعن يعد عرفاً من مفردات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في حرب صفين عن أن يكونوا سبابين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بعد أن انتهت تلك الحرب قد لجأ إلى ما نهى أصحابه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حتى لو بدأ معاوية بالسب، فمن المناسب أن يترفع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ويكون شعاره وعمله وفق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الإنسان بما فيه، أو الدعاء عليه بما يستحقه، ليس سباباً، بل السباب هو السعى للإنتقاص منه، بإطلاق كلمات موهنة، ومحقرة له، كوصفه باللئيم، والحقير، وبالنذل،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ليس من هذا القبيل، بل هو مجرد دعاء عليه بأن يجازيه اللّه بعمله، ويبعده عن رحمته، ولا يعامله بالعفو والرحمة، بل يعامله بالعدل والنقمة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 الوقت الذي نهى أصحابه عن سب أهل الشام، فإنه أمرهم بأن يصفوا أعمالهم، ويبينوا للناس حالهم مع أن هذا سيكون أشد أذى لهم من السباب، لأنه يمثل فضائح لهم لا تطاق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لو وصفتم أعمالهم، وذكرتم حالهم، كان أصوب في القول، وأبلغ في العذر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المورد ليس من موارد الدفع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موارد الشدة على أهل الباطل، وفضح أباطيلهم، والطلب من اللّه معاملتهم بالعدل والنقمة لا بالعفو والرحمة</w:t>
      </w:r>
      <w:r>
        <w:rPr>
          <w:rFonts w:eastAsia="Amiri" w:cs="Amiri" w:ascii="Amiri" w:hAnsi="Amiri"/>
          <w:color w:val="111111"/>
          <w:sz w:val="28"/>
          <w:szCs w:val="28"/>
          <w:rtl w:val="true"/>
          <w:lang w:bidi="ar-SA"/>
        </w:rPr>
        <w:t xml:space="preserve">. </w:t>
      </w:r>
      <w:bookmarkStart w:id="318" w:name="pg15805_172205"/>
    </w:p>
    <w:p>
      <w:pPr>
        <w:pStyle w:val="BookText"/>
        <w:rPr/>
      </w:pPr>
      <w:bookmarkEnd w:id="318"/>
      <w:r>
        <w:rPr>
          <w:rFonts w:ascii="Amiri" w:hAnsi="Amiri" w:eastAsia="Amiri" w:cs="Amiri"/>
          <w:color w:val="111111"/>
          <w:sz w:val="28"/>
          <w:sz w:val="28"/>
          <w:szCs w:val="28"/>
          <w:rtl w:val="true"/>
          <w:lang w:bidi="ar-SA"/>
        </w:rPr>
        <w:t>لأنهم إذا لم يتراجعوا عن غيهم، فالمطلوب هو إفساد خططهم بتحذير الناس من الانضواء تحت لوائهم، والالتزام بنهجهم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3725717_2142443653"/>
      <w:bookmarkStart w:id="320" w:name="_Toc107"/>
      <w:bookmarkEnd w:id="319"/>
      <w:r>
        <w:rPr>
          <w:rtl w:val="true"/>
        </w:rPr>
        <w:t>أهل النهروان في أصلاب الرجال</w:t>
      </w:r>
      <w:r>
        <w:rPr>
          <w:rtl w:val="true"/>
        </w:rPr>
        <w:t>:</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أحد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الحسن 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أراح أمة محمد من هذه العصابة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أمة محمد إلا ثلاثة لكان أحدهم على رأي هؤلاء، إنهم لفي أصلاب الرجال وأرحام النساء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فرغنا من النهروان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يخرج بعد اليوم حروري أبدا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 فوالذي فلق الحبة، وبرأ النسمة، إنهم لفي أصلاب الرجال، وأرحام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يزالون يخرجون حتى تخرج طائفة منهم بين نهرين حتى يخرج إليهم رجل من ولدي فيقتلهم، فلا يعودون أبدا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321" w:name="pg15805_172206"/>
    </w:p>
    <w:p>
      <w:pPr>
        <w:pStyle w:val="BookText"/>
        <w:rPr/>
      </w:pPr>
      <w:bookmarkEnd w:id="321"/>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3725719_2142443653"/>
      <w:bookmarkStart w:id="323" w:name="_Toc108"/>
      <w:bookmarkEnd w:id="322"/>
      <w:r>
        <w:rPr>
          <w:rtl w:val="true"/>
        </w:rPr>
        <w:t xml:space="preserve">علي </w:t>
      </w:r>
      <w:r>
        <w:rPr>
          <w:rtl w:val="true"/>
        </w:rPr>
        <w:t>«</w:t>
      </w:r>
      <w:r>
        <w:rPr>
          <w:rtl w:val="true"/>
        </w:rPr>
        <w:t>علیه السلام</w:t>
      </w:r>
      <w:r>
        <w:rPr>
          <w:rtl w:val="true"/>
        </w:rPr>
        <w:t xml:space="preserve">» </w:t>
      </w:r>
      <w:r>
        <w:rPr>
          <w:rtl w:val="true"/>
        </w:rPr>
        <w:t>لم يخطئ ولده</w:t>
      </w:r>
      <w:r>
        <w:rPr>
          <w:rtl w:val="true"/>
        </w:rPr>
        <w:t>:</w:t>
      </w:r>
      <w:bookmarkEnd w:id="323"/>
    </w:p>
    <w:p>
      <w:pPr>
        <w:pStyle w:val="BookText"/>
        <w:rPr/>
      </w:pPr>
      <w:r>
        <w:rPr>
          <w:rFonts w:ascii="IRNazanin" w:hAnsi="IRNazanin" w:eastAsia="IRNazanin"/>
          <w:color w:val="111111"/>
          <w:sz w:val="28"/>
          <w:sz w:val="28"/>
          <w:szCs w:val="28"/>
          <w:rtl w:val="true"/>
          <w:lang w:bidi="fa-IR"/>
        </w:rPr>
        <w:t xml:space="preserve">قد يظن القارئ للنص الذي ذكره أبو جعفر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خطأ ولده فيما قال فصحح كلامه على النحو الذي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يخطئ ولده بل خطأ الرجل الآخر المشار إليه في رواية حبة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قال لهذا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أقسم ليثبت بالقسم، وبإن وباللام، والجملة الإسمية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سوف يحدث هو خلاف قول ذلك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فوالذي فلق الحبة وبرأ النسمة، إنهم لفي أصلاب الرجال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بالنسبة لما قاله ولده اكتفى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أمة محمد إلا ثلاثة لكان أحدهم على رأي هؤلاء، إنهم لفي أصلاب الرجال، وأرحام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أو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يتحدثا عمن سيأتي في المستقبل، من هم على مثل رأي هذه العصابة من الخوارج</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تحدثا عن خصوص العصابة التي قتلت في النهروان، </w:t>
      </w:r>
      <w:bookmarkStart w:id="324" w:name="pg15805_172207"/>
    </w:p>
    <w:p>
      <w:pPr>
        <w:pStyle w:val="BookText"/>
        <w:rPr/>
      </w:pPr>
      <w:bookmarkEnd w:id="324"/>
      <w:r>
        <w:rPr>
          <w:rFonts w:ascii="Amiri" w:hAnsi="Amiri" w:eastAsia="Amiri" w:cs="Amiri"/>
          <w:color w:val="111111"/>
          <w:sz w:val="28"/>
          <w:sz w:val="28"/>
          <w:szCs w:val="28"/>
          <w:rtl w:val="true"/>
          <w:lang w:bidi="ar-SA"/>
        </w:rPr>
        <w:t xml:space="preserve">فارتاحت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محمد آنئذ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شرها بقتلها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جاءت كلمة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لتتميم هذا الكلام بإضافة معلومات جديدة، حول ما سيكون عليه حال من هم على مثل رأي هذه العصابة في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قد ارتاحت بالفعل من شر العصابة التي قتلت في النهروان ولكنها ستبتلى بغيرهم ممن يكونون على مثل رأيهم</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3725721_2142443653"/>
      <w:bookmarkStart w:id="326" w:name="_Toc109"/>
      <w:bookmarkEnd w:id="325"/>
      <w:r>
        <w:rPr>
          <w:rtl w:val="true"/>
        </w:rPr>
        <w:t>وجود الخوارج أمر طبيعي</w:t>
      </w:r>
      <w:r>
        <w:rPr>
          <w:rtl w:val="true"/>
        </w:rPr>
        <w:t>:</w:t>
      </w:r>
      <w:bookmarkEnd w:id="326"/>
    </w:p>
    <w:p>
      <w:pPr>
        <w:pStyle w:val="BookText"/>
        <w:rPr/>
      </w:pPr>
      <w:r>
        <w:rPr>
          <w:rFonts w:ascii="Amiri" w:hAnsi="Amiri" w:eastAsia="Amiri" w:cs="Amiri"/>
          <w:color w:val="111111"/>
          <w:sz w:val="28"/>
          <w:sz w:val="28"/>
          <w:szCs w:val="28"/>
          <w:rtl w:val="true"/>
          <w:lang w:bidi="ar-SA"/>
        </w:rPr>
        <w:t xml:space="preserve">ومما ينبغي الإشارة إليه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هذا النوع من الناس نتيجة طبيعية لعوامل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الجهل، والغباء، والسطحية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حب الدنيا، فإذا ظهر لهم أن أسهل الطرق لنيل الدنيا هي التظاهر بالعبادة والزهادة، وإظهار التشدد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سيلجأون إلى ذلك، وسيجهدون أنفسهم في قراءة القرآن، دون أن يفقهوا معانيه، وسيتبعون متشابهاته دون،محكماته ويسخرونه لخدمة أهوائهم، وسيكفّرون كل من خالفهم من أمة محمد، وسوف تزداد هذه الأماني الباطلة تضخماً في نفوسهم، وسوف تصيبهم سهام الغرور، وتفسح لهم بالمعاصي، وتمنيهم النصر في الحروب، وسيتطرفون في مطالبهم وتطلعاتهم، ويكونون ممن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وسيسعون في الأرض فسادا ما وجدوا </w:t>
      </w:r>
      <w:bookmarkStart w:id="327" w:name="pg15805_172208"/>
    </w:p>
    <w:p>
      <w:pPr>
        <w:pStyle w:val="BookText"/>
        <w:rPr/>
      </w:pPr>
      <w:bookmarkEnd w:id="327"/>
      <w:r>
        <w:rPr>
          <w:rFonts w:ascii="Amiri" w:hAnsi="Amiri" w:eastAsia="Amiri" w:cs="Amiri"/>
          <w:color w:val="111111"/>
          <w:sz w:val="28"/>
          <w:sz w:val="28"/>
          <w:szCs w:val="28"/>
          <w:rtl w:val="true"/>
          <w:lang w:bidi="ar-SA"/>
        </w:rPr>
        <w:t>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السمات هي بعينها سمات العصابة التي قتلها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النهروان ويمكن أن يوجد هذا النوع من الناس في كل مكان وزمان</w:t>
      </w:r>
      <w:r>
        <w:rPr>
          <w:rFonts w:eastAsia="IRNazanin" w:cs="IRNazanin"/>
          <w:color w:val="111111"/>
          <w:sz w:val="28"/>
          <w:szCs w:val="28"/>
          <w:rtl w:val="true"/>
          <w:lang w:bidi="fa-IR"/>
        </w:rPr>
        <w:t>.</w:t>
      </w:r>
    </w:p>
    <w:p>
      <w:pPr>
        <w:pStyle w:val="Heading4"/>
        <w:numPr>
          <w:ilvl w:val="3"/>
          <w:numId w:val="1"/>
        </w:numPr>
        <w:rPr/>
      </w:pPr>
      <w:bookmarkStart w:id="328" w:name="__RefHeading___Toc13725723_2142443653"/>
      <w:bookmarkStart w:id="329" w:name="_Toc110"/>
      <w:bookmarkEnd w:id="328"/>
      <w:r>
        <w:rPr>
          <w:rtl w:val="true"/>
        </w:rPr>
        <w:t xml:space="preserve">يأخذ الحق حتى من الحسنين </w:t>
      </w:r>
      <w:r>
        <w:rPr>
          <w:rtl w:val="true"/>
        </w:rPr>
        <w:t>«</w:t>
      </w:r>
      <w:r>
        <w:rPr>
          <w:rtl w:val="true"/>
        </w:rPr>
        <w:t>علیهما السلام</w:t>
      </w:r>
      <w:r>
        <w:rPr>
          <w:rtl w:val="true"/>
        </w:rPr>
        <w:t>» :</w:t>
      </w:r>
      <w:bookmarkEnd w:id="329"/>
    </w:p>
    <w:p>
      <w:pPr>
        <w:pStyle w:val="BookText"/>
        <w:rPr/>
      </w:pPr>
      <w:r>
        <w:rPr>
          <w:rFonts w:ascii="IRNazanin" w:hAnsi="IRNazanin" w:eastAsia="IRNazanin"/>
          <w:color w:val="111111"/>
          <w:sz w:val="28"/>
          <w:sz w:val="28"/>
          <w:szCs w:val="28"/>
          <w:rtl w:val="true"/>
          <w:lang w:bidi="fa-IR"/>
        </w:rPr>
        <w:t>نسبوا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من بيت مال البصرة بعض المال حين كان والياً عليها من قبل على فجرت مكاتبات 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أحد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عباس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لو أن الحسن والحسين فعلا مثل الذي فعلت ما كانت لهما عندي هوادة، ولا ظفرا مني بإرادة حتى آخذ الحق منهما، وأزيح الباطل من مظلمتهما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وإن كنا قد ناقشنا هذا الموضوع، وبينا الكثير من مواضع </w:t>
      </w:r>
    </w:p>
    <w:p>
      <w:pPr>
        <w:pStyle w:val="BookText"/>
        <w:rPr/>
      </w:pPr>
      <w:r>
        <w:rPr>
          <w:rFonts w:ascii="IRNazanin" w:hAnsi="IRNazanin" w:eastAsia="IRNazanin"/>
          <w:color w:val="111111"/>
          <w:sz w:val="28"/>
          <w:sz w:val="28"/>
          <w:szCs w:val="28"/>
          <w:rtl w:val="true"/>
          <w:lang w:bidi="fa-IR"/>
        </w:rPr>
        <w:t>الخلل والخطل فيه، فقد قلنا أيضاً إن ذلك لا يمنع من أن يكون لهذه القضية أصل، سليم عن أية مؤاخذة، فراجع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للاطلاع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هنا بصدد البحث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الفقرة التي نقلناها من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محط نظرنا، فقد أشارت إلى 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الحاكم العادل الذي يريده اللّه هو ذلك الذي يرفع الغطاء عن كل أحد حتى أقرب الناس وأحبهم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دلت عليه هذه الفقرة التي ذكرناها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بنص آية التطهير، وبما ورد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صرحبعصمتهما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منهما مثالاً لتصميمه الأكيد على إجراء الأحكام، فكيف يمكن التوفيق بين معنى العصمة فيهما، وهو ما لا ينكره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هذا الموقف الحاد والقاطع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هذا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على القاعدة التي وضعها القرآن تأكيداته على مقاصده، وقاطعيته، وعدم محاباته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p>
    <w:p>
      <w:pPr>
        <w:pStyle w:val="BookText"/>
        <w:rPr/>
      </w:pPr>
      <w:r>
        <w:rPr>
          <w:rFonts w:ascii="Amiri" w:hAnsi="Amiri" w:eastAsia="Amiri" w:cs="Amiri"/>
          <w:color w:val="111111"/>
          <w:sz w:val="28"/>
          <w:sz w:val="28"/>
          <w:szCs w:val="28"/>
          <w:rtl w:val="true"/>
          <w:lang w:bidi="ar-SA"/>
        </w:rPr>
        <w:t>القاعدة التي تجسدها الآيات الكريمة،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لقطعنا مِنْهُ الْوَتِين</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فإن الشرك، والتقول على اللّه لا يمكن أن يصدر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الحال بالنسبة لما يروى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فاطمة بنت محمد سرقت لقطعت يدها</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معصومة </w:t>
      </w:r>
    </w:p>
    <w:p>
      <w:pPr>
        <w:pStyle w:val="BookText"/>
        <w:rPr/>
      </w:pPr>
      <w:r>
        <w:rPr>
          <w:rFonts w:ascii="Amiri" w:hAnsi="Amiri" w:eastAsia="Amiri" w:cs="Amiri"/>
          <w:color w:val="111111"/>
          <w:sz w:val="28"/>
          <w:sz w:val="28"/>
          <w:szCs w:val="28"/>
          <w:rtl w:val="true"/>
          <w:lang w:bidi="ar-SA"/>
        </w:rPr>
        <w:t>بمقتضى آية التطهير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به إظهار شدة تصميمه على إجراء أحكام اللّه، كما قلنا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هذا النص على حزم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وتصميمه القاطع على إعادة الأمور إلى نصابها، مهما كلفه الأمر، ثم أتبع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ظفرا مني بإرادة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سوف يعتمد المتابعة الحثيثة والمتواصلة، وبلا انقطاع فلاحظ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لهما عندي هوادة</w:t>
      </w:r>
      <w:r>
        <w:rPr>
          <w:rFonts w:eastAsia="Amiri" w:cs="Amiri" w:ascii="Amiri" w:hAnsi="Amiri"/>
          <w:color w:val="111111"/>
          <w:sz w:val="28"/>
          <w:szCs w:val="28"/>
          <w:rtl w:val="true"/>
          <w:lang w:bidi="ar-SA"/>
        </w:rPr>
        <w:t xml:space="preserve">». </w:t>
      </w:r>
      <w:bookmarkStart w:id="330" w:name="pg15805_172212"/>
    </w:p>
    <w:p>
      <w:pPr>
        <w:pStyle w:val="Heading4"/>
        <w:numPr>
          <w:ilvl w:val="3"/>
          <w:numId w:val="1"/>
        </w:numPr>
        <w:rPr/>
      </w:pPr>
      <w:bookmarkStart w:id="331" w:name="__RefHeading___Toc13725725_2142443653"/>
      <w:bookmarkStart w:id="332" w:name="_Toc111"/>
      <w:bookmarkEnd w:id="330"/>
      <w:bookmarkEnd w:id="331"/>
      <w:r>
        <w:rPr>
          <w:rtl w:val="true"/>
        </w:rPr>
        <w:t>الرجعة إلى صفين</w:t>
      </w:r>
      <w:r>
        <w:rPr>
          <w:rtl w:val="true"/>
        </w:rPr>
        <w:t>:</w:t>
      </w:r>
      <w:bookmarkEnd w:id="332"/>
    </w:p>
    <w:p>
      <w:pPr>
        <w:pStyle w:val="BookText"/>
        <w:rPr/>
      </w:pPr>
      <w:r>
        <w:rPr>
          <w:rFonts w:ascii="IRNazanin" w:hAnsi="IRNazanin" w:eastAsia="IRNazanin"/>
          <w:color w:val="111111"/>
          <w:sz w:val="28"/>
          <w:sz w:val="28"/>
          <w:szCs w:val="28"/>
          <w:rtl w:val="true"/>
          <w:lang w:bidi="fa-IR"/>
        </w:rPr>
        <w:t>وقد روي عن نوف البكالي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الناس للحرب، وعقد الألوية، وجعل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عشرة آلاف وقيس بن سعد على عشرة آلاف وأبا أيوب الأنصاري على عشرة آلاف، وعقد لغيرهم على أعداد أخر، وهو يريد الرجعة إلى صفين، فما دارت الجمعة حتى ضربه الملعون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فتراجعت العساكر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لفت النظر إلى ما يلي</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3725727_2142443653"/>
      <w:bookmarkStart w:id="334" w:name="_Toc112"/>
      <w:bookmarkEnd w:id="333"/>
      <w:r>
        <w:rPr>
          <w:rtl w:val="true"/>
        </w:rPr>
        <w:t xml:space="preserve">علي </w:t>
      </w:r>
      <w:r>
        <w:rPr>
          <w:rtl w:val="true"/>
        </w:rPr>
        <w:t>«</w:t>
      </w:r>
      <w:r>
        <w:rPr>
          <w:rtl w:val="true"/>
        </w:rPr>
        <w:t>علیه السلام</w:t>
      </w:r>
      <w:r>
        <w:rPr>
          <w:rtl w:val="true"/>
        </w:rPr>
        <w:t xml:space="preserve">» </w:t>
      </w:r>
      <w:r>
        <w:rPr>
          <w:rtl w:val="true"/>
        </w:rPr>
        <w:t>لم ينقض العهد</w:t>
      </w:r>
      <w:r>
        <w:rPr>
          <w:rtl w:val="true"/>
        </w:rPr>
        <w:t>:</w:t>
      </w:r>
      <w:bookmarkEnd w:id="33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جمع العساكر، وأراد الرجوع إلى صفين ثانية لم يكن ناقضاً للعهد، الذي ألزمه به جهال </w:t>
      </w:r>
      <w:bookmarkStart w:id="335" w:name="pg15805_172213"/>
    </w:p>
    <w:p>
      <w:pPr>
        <w:pStyle w:val="BookText"/>
        <w:rPr/>
      </w:pPr>
      <w:bookmarkEnd w:id="335"/>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معاوية هو الناقض له، بغاراته المتواصلة التي كانت خيله تشنها على أطراف بلاد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فتفسد، وتشيع الخوف، وتؤذي، وتقتل، وتفعل الأفاعيل، حتى لقد بلغت خيل معاوية 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إقناع العراقيين بالعودة إلى الحرب أمراً سهلاً، فلو لم يكونوا قد لمسوا الخطر المحدق لم ينفروا معه إلى عدوه وعدوهم، بعد أن 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أذى كثيراً، وقد شكاهم، ووبخهم على تخاذلهم واستنامتهم لعدوهم مرات ومرات</w:t>
      </w:r>
      <w:r>
        <w:rPr>
          <w:rFonts w:eastAsia="IRNazanin" w:cs="IRNazanin"/>
          <w:color w:val="111111"/>
          <w:sz w:val="28"/>
          <w:szCs w:val="28"/>
          <w:rtl w:val="true"/>
          <w:lang w:bidi="fa-IR"/>
        </w:rPr>
        <w:t>.</w:t>
      </w:r>
    </w:p>
    <w:p>
      <w:pPr>
        <w:pStyle w:val="Heading4"/>
        <w:numPr>
          <w:ilvl w:val="3"/>
          <w:numId w:val="1"/>
        </w:numPr>
        <w:rPr/>
      </w:pPr>
      <w:bookmarkStart w:id="336" w:name="__RefHeading___Toc13725729_2142443653"/>
      <w:bookmarkStart w:id="337" w:name="_Toc113"/>
      <w:bookmarkEnd w:id="336"/>
      <w:r>
        <w:rPr>
          <w:rtl w:val="true"/>
        </w:rPr>
        <w:t xml:space="preserve">لا تناقض بين أقوال وأفعال علي </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وقد يدور بخلد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ثمة اختلافاً وتناقضاً بين بعض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المورد، وبين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حين رجع من صفين، ولقي عبد اللّه بن وديعة الأنصاريي عند مشارف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عما يقوله ذوو الرأي في مسيره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قد هم بأن يسير بمن أطاعه، إذ عصاه من عصاه، وإذ بالحسنين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ابتدراه، وإذ بعبد اللّه بن جعفر، وابن الحنفية قد استقدماه، فعلم أنه إن قتل الحسنان انقطع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وأشفق على ابن جعفر وابن الحنفية من الهلاك أيضاً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أقسم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لئن لقيتهم بعد يومي، لألقينهم وليس هما معي في عسكر، ولا دار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وها نحن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يجمع العساكر مرة أخرى، ليسير إلى صفين، ويجعل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نجمع بين قسمه ذاك، وبين عقده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العشرة آلاف؟</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أن لا يكون الاثنان من أولاده، وهما الحسنان معه، وهو هنا لم يجمعهما، بل عقد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المقصود بكلامه هو عبد اللّه بن جعفر، ومحمد ابن الحنفية، فلم يرد لهما ذكر في حديث العودة إلى صفين، فلا يرد الإشكال من ناحيتهما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الجمع الذي جمعه للعودة إلى صفين قد جمعه، وهو يخبر الناس أنه مقتول في يومه ذاك، أو في الذي بعده،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سيأتى يفطر يوماً عند الحسن، ويوماً عند الحسين، ويوماً عند ابن عباس، أو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جعفر هو زوج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سوف لا يجتمع مع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عسكر ولا دار</w:t>
      </w:r>
      <w:r>
        <w:rPr>
          <w:rFonts w:eastAsia="IRNazanin" w:cs="IRNazanin"/>
          <w:color w:val="111111"/>
          <w:sz w:val="28"/>
          <w:szCs w:val="28"/>
          <w:rtl w:val="true"/>
          <w:lang w:bidi="fa-IR"/>
        </w:rPr>
        <w:t xml:space="preserve">. </w:t>
      </w:r>
      <w:bookmarkStart w:id="338" w:name="pg15805_172215"/>
    </w:p>
    <w:p>
      <w:pPr>
        <w:pStyle w:val="Heading4"/>
        <w:numPr>
          <w:ilvl w:val="3"/>
          <w:numId w:val="1"/>
        </w:numPr>
        <w:rPr/>
      </w:pPr>
      <w:bookmarkStart w:id="339" w:name="__RefHeading___Toc13725731_2142443653"/>
      <w:bookmarkStart w:id="340" w:name="_Toc114"/>
      <w:bookmarkEnd w:id="338"/>
      <w:bookmarkEnd w:id="339"/>
      <w:r>
        <w:rPr>
          <w:rtl w:val="true"/>
        </w:rPr>
        <w:t>لماذا عقد للحسين فقط؟</w:t>
      </w:r>
      <w:r>
        <w:rPr>
          <w:rtl w:val="true"/>
        </w:rPr>
        <w:t>!:</w:t>
      </w:r>
      <w:bookmarkEnd w:id="340"/>
    </w:p>
    <w:p>
      <w:pPr>
        <w:pStyle w:val="BookText"/>
        <w:rPr/>
      </w:pPr>
      <w:r>
        <w:rPr>
          <w:rFonts w:ascii="IRNazanin" w:hAnsi="IRNazanin" w:eastAsia="IRNazanin"/>
          <w:color w:val="111111"/>
          <w:sz w:val="28"/>
          <w:sz w:val="28"/>
          <w:szCs w:val="28"/>
          <w:rtl w:val="true"/>
          <w:lang w:bidi="fa-IR"/>
        </w:rPr>
        <w:t>واللافت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يستعد للعودة إلى صفين قد عقد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عشرة آلاف، ولقيس بن سعد على مثلها، إلى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يعقد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قليل ولا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النص المتقدم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العساكر للعودة إلى صفين، وأمر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عشرة آلاف وكذلك قيس بن سعد، وأبا أيوب وآخرين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دارت الجمعة حتى ضربه الملعون ابن ملجم، فتراجعت العساكر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النصوص الأخرى تصرح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يصرح في نفس تلك الأيام، حيث كان يفطر عند 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مقتول في يومه، أو في غده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من جهة بأنه مقتول، فذلك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لن يكون مع الحسن والحسين في عسكر ولا دار،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إذا كان مقتولاً في يومه أو غده، فلماذا يجمع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مقتولاً، فلا بد من إعداد الخليفة من بعده، وإعادة الوصية بالخلافة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جعل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 على عشرة آلاف أو أقل أو أكثر، فالمفروض هو أن يجرده من </w:t>
      </w:r>
    </w:p>
    <w:p>
      <w:pPr>
        <w:pStyle w:val="BookText"/>
        <w:rPr/>
      </w:pPr>
      <w:r>
        <w:rPr>
          <w:rFonts w:ascii="Amiri" w:hAnsi="Amiri" w:eastAsia="Amiri" w:cs="Amiri"/>
          <w:color w:val="111111"/>
          <w:sz w:val="28"/>
          <w:sz w:val="28"/>
          <w:szCs w:val="28"/>
          <w:rtl w:val="true"/>
          <w:lang w:bidi="ar-SA"/>
        </w:rPr>
        <w:t>هذا المنصب، ليوصي إليه بالخلافة والنصب والخلع يضعف من مقام من يتعرض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الخطة التي اتبعها هي تعريف الناس بأنه مرتبط بالغيب، وأنه يتصرف من خلال علم الإمامة الذي اختصه اللّه به، فيخبر عن موته في يومه أو غده، ثم يتعمد 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عشرة آلاف دون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ليدل على أن الإمام الحسن حين يقتل أبوه، أو يضرب سيكون هو الخليفة، والإمام من بعده، وسيصرح أبوه بالوصية له بالخلافة كما سنرى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فالمطلوب إذن هو إبقاء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أي منصب آخر سوى منصب الإمامة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من الطبيعي أن يكون تدبير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الدقيق هو هذا الذي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اختار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الحسين فقط، وعقد له على عشرة آلاف لعلمه بأن من الطبيعي أن يكون هو القائد للعساكر بين يدي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أخوه المسير إلى صفين ثانية،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بين يديه، وإن أراد أن يدفع عساكر معاوية الذي سيبادر إلى مهاجمته،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سيكون هو القائد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زاوج بين علم الإمامة المستند إلى الغيب، وبين التدبير العملي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يكون قد راعى في </w:t>
      </w:r>
    </w:p>
    <w:p>
      <w:pPr>
        <w:pStyle w:val="BookText"/>
        <w:rPr/>
      </w:pPr>
      <w:r>
        <w:rPr>
          <w:rFonts w:ascii="IRNazanin" w:hAnsi="IRNazanin" w:eastAsia="IRNazanin"/>
          <w:color w:val="111111"/>
          <w:sz w:val="28"/>
          <w:sz w:val="28"/>
          <w:szCs w:val="28"/>
          <w:rtl w:val="true"/>
          <w:lang w:bidi="fa-IR"/>
        </w:rPr>
        <w:t xml:space="preserve">تخصيص الإمام الحسين بالنصب على العسكر، وعدم تنصيب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الخاص بما يجري عليه من القتل، وراعى ايضاً ما يقتضيه التدبير الصحيح، والإعداد والاستعداد لحرب الناكث للعهود، والذي يتوقع منه المزيد، ولاسيما إذا استشهد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غاية في حسن التدبير، وحسن التوقع لما يكون، والإعداد لكل حادث وطارئ</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5805_172219"/>
      <w:bookmarkStart w:id="342" w:name="pg15805_172219"/>
      <w:bookmarkEnd w:id="342"/>
    </w:p>
    <w:p>
      <w:pPr>
        <w:pStyle w:val="Heading3"/>
        <w:numPr>
          <w:ilvl w:val="2"/>
          <w:numId w:val="1"/>
        </w:numPr>
        <w:rPr/>
      </w:pPr>
      <w:bookmarkStart w:id="343" w:name="pg15805_172219"/>
      <w:bookmarkStart w:id="344" w:name="__RefHeading___Toc13725733_2142443653"/>
      <w:bookmarkStart w:id="345" w:name="_Toc115"/>
      <w:bookmarkEnd w:id="343"/>
      <w:bookmarkEnd w:id="344"/>
      <w:r>
        <w:rPr>
          <w:rtl w:val="true"/>
        </w:rPr>
        <w:t>الفصل التاسع</w:t>
      </w:r>
      <w:r>
        <w:rPr>
          <w:rtl w:val="true"/>
        </w:rPr>
        <w:t xml:space="preserve">: </w:t>
      </w:r>
      <w:r>
        <w:rPr>
          <w:rtl w:val="true"/>
        </w:rPr>
        <w:t>حديث الاستشهاد</w:t>
      </w:r>
      <w:r>
        <w:rPr>
          <w:rtl w:val="true"/>
        </w:rPr>
        <w:t>..</w:t>
      </w:r>
      <w:bookmarkEnd w:id="34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 w:name="__RefHeading___Toc13725735_2142443653"/>
      <w:bookmarkStart w:id="347" w:name="_Toc116"/>
      <w:bookmarkEnd w:id="346"/>
      <w:r>
        <w:rPr>
          <w:rtl w:val="true"/>
        </w:rPr>
        <w:t>اشارة</w:t>
      </w:r>
      <w:bookmarkEnd w:id="34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5805_172221"/>
      <w:bookmarkStart w:id="349" w:name="pg15805_172221"/>
      <w:bookmarkEnd w:id="349"/>
    </w:p>
    <w:p>
      <w:pPr>
        <w:pStyle w:val="Heading4"/>
        <w:numPr>
          <w:ilvl w:val="3"/>
          <w:numId w:val="1"/>
        </w:numPr>
        <w:rPr/>
      </w:pPr>
      <w:bookmarkStart w:id="350" w:name="pg15805_172221"/>
      <w:bookmarkStart w:id="351" w:name="__RefHeading___Toc13725737_2142443653"/>
      <w:bookmarkStart w:id="352" w:name="_Toc117"/>
      <w:bookmarkEnd w:id="350"/>
      <w:bookmarkEnd w:id="351"/>
      <w:r>
        <w:rPr>
          <w:rtl w:val="true"/>
        </w:rPr>
        <w:t xml:space="preserve">علي </w:t>
      </w:r>
      <w:r>
        <w:rPr>
          <w:rtl w:val="true"/>
        </w:rPr>
        <w:t>«</w:t>
      </w:r>
      <w:r>
        <w:rPr>
          <w:rtl w:val="true"/>
        </w:rPr>
        <w:t>علیه السلام</w:t>
      </w:r>
      <w:r>
        <w:rPr>
          <w:rtl w:val="true"/>
        </w:rPr>
        <w:t xml:space="preserve">» </w:t>
      </w:r>
      <w:r>
        <w:rPr>
          <w:rtl w:val="true"/>
        </w:rPr>
        <w:t xml:space="preserve">للحسين </w:t>
      </w:r>
      <w:r>
        <w:rPr>
          <w:rtl w:val="true"/>
        </w:rPr>
        <w:t>«</w:t>
      </w:r>
      <w:r>
        <w:rPr>
          <w:rtl w:val="true"/>
        </w:rPr>
        <w:t>علیه السلام</w:t>
      </w:r>
      <w:r>
        <w:rPr>
          <w:rtl w:val="true"/>
        </w:rPr>
        <w:t xml:space="preserve">» : </w:t>
      </w:r>
      <w:r>
        <w:rPr>
          <w:rtl w:val="true"/>
        </w:rPr>
        <w:t>كم بقي من شهرنا؟</w:t>
      </w:r>
      <w:r>
        <w:rPr>
          <w:rtl w:val="true"/>
        </w:rPr>
        <w:t>!:</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 كرم اللّه وجهه من سفره، واستقبله الناس، يهنئونه بظفره بالخوارج، ودخل إلى المسجد الأعظم، فصلى فيه ركعتين، ثم صعد المنبر، فخطب خطبة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إلى ابنه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كم بقي من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شهر رمضان الذي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لحيته، وهي يومئذٍ بيضاء،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ليخضبِّتها بالدم، إذا انبعث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ويريد 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من عذيري من مراد</w:t>
      </w:r>
    </w:p>
    <w:p>
      <w:pPr>
        <w:pStyle w:val="BookText"/>
        <w:rPr/>
      </w:pPr>
      <w:r>
        <w:rPr>
          <w:rFonts w:ascii="Amiri" w:hAnsi="Amiri" w:eastAsia="Amiri" w:cs="Amiri"/>
          <w:color w:val="111111"/>
          <w:sz w:val="28"/>
          <w:sz w:val="28"/>
          <w:szCs w:val="28"/>
          <w:rtl w:val="true"/>
          <w:lang w:bidi="ar-SA"/>
        </w:rPr>
        <w:t xml:space="preserve">فسمع ابن ملجم لعنه اللّه؛ فكأنه وقع بقلبه شيء من ذلك؛ فجاء حتى وقف بين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أعيذك باللّه يا أمير المؤمنين، فهذه يميني وشمالي بين يديك، فاقطعهما، أو اقتلني</w:t>
      </w:r>
      <w:r>
        <w:rPr>
          <w:rFonts w:eastAsia="Amiri" w:cs="Amiri" w:ascii="Amiri" w:hAnsi="Amiri"/>
          <w:color w:val="111111"/>
          <w:sz w:val="28"/>
          <w:szCs w:val="28"/>
          <w:rtl w:val="true"/>
          <w:lang w:bidi="ar-SA"/>
        </w:rPr>
        <w:t xml:space="preserve">. </w:t>
      </w:r>
      <w:bookmarkStart w:id="353" w:name="pg15805_172222"/>
    </w:p>
    <w:p>
      <w:pPr>
        <w:pStyle w:val="BookText"/>
        <w:rPr/>
      </w:pPr>
      <w:bookmarkEnd w:id="353"/>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أقتلك، ولا ذنب لك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أردك بذلك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خبرني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قاتلي رجل من مراد، ولو أعلم أنك قاتلي لقتلتك، ولكن هل كان لك لقب في صغرك؟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حاضنة يهودية، فقالت لك يوماً من الأيام يا شقيق عاقر ناقة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وركب، وصار إلى منزله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354" w:name="__RefHeading___Toc13725739_2142443653"/>
      <w:bookmarkStart w:id="355" w:name="_Toc118"/>
      <w:bookmarkEnd w:id="354"/>
      <w:r>
        <w:rPr>
          <w:rtl w:val="true"/>
        </w:rPr>
        <w:t>كم بقي من شهرنا هذا</w:t>
      </w:r>
      <w:r>
        <w:rPr>
          <w:rtl w:val="true"/>
        </w:rPr>
        <w:t>:</w:t>
      </w:r>
      <w:bookmarkEnd w:id="355"/>
    </w:p>
    <w:p>
      <w:pPr>
        <w:pStyle w:val="BookText"/>
        <w:rPr/>
      </w:pPr>
      <w:r>
        <w:rPr>
          <w:rFonts w:ascii="IRNazanin" w:hAnsi="IRNazanin" w:eastAsia="IRNazanin"/>
          <w:color w:val="111111"/>
          <w:sz w:val="28"/>
          <w:sz w:val="28"/>
          <w:szCs w:val="28"/>
          <w:rtl w:val="true"/>
          <w:lang w:bidi="fa-IR"/>
        </w:rPr>
        <w:t xml:space="preserve">لا ريب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جواب السؤال الذي وجهه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بقي من شهرنا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يجعل السؤال التالي يفرض نفسه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يطرح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يعرف جوابه؟</w:t>
      </w:r>
      <w:r>
        <w:rPr>
          <w:rFonts w:eastAsia="IRNazanin" w:cs="IRNazanin"/>
          <w:color w:val="111111"/>
          <w:sz w:val="28"/>
          <w:szCs w:val="28"/>
          <w:rtl w:val="true"/>
          <w:lang w:bidi="fa-IR"/>
        </w:rPr>
        <w:t xml:space="preserve">! </w:t>
      </w:r>
      <w:bookmarkStart w:id="356" w:name="pg15805_172223"/>
    </w:p>
    <w:p>
      <w:pPr>
        <w:pStyle w:val="BookText"/>
        <w:rPr/>
      </w:pPr>
      <w:bookmarkEnd w:id="356"/>
      <w:r>
        <w:rPr>
          <w:rFonts w:ascii="Amiri" w:hAnsi="Amiri" w:eastAsia="Amiri" w:cs="Amiri"/>
          <w:color w:val="111111"/>
          <w:sz w:val="28"/>
          <w:sz w:val="28"/>
          <w:szCs w:val="28"/>
          <w:rtl w:val="true"/>
          <w:lang w:bidi="ar-SA"/>
        </w:rPr>
        <w:t>واللافت أنه طرح سؤاله هذا، وهو يخطب على المنبر، وفي الملأ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سؤاله إلى ولده ربما ليشد الأنظار إلى ما سيقوله، وأنه يشتمل على مضمون مثير، 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واجهة الاهتمامات، باعتبار أنه سوف يضطلع بمهمة أساسية في حركة الواقع الذي سيتقرر بكلامه الذي هو بصدد إبلاغه للناس</w:t>
      </w:r>
      <w:r>
        <w:rPr>
          <w:rFonts w:eastAsia="IRNazanin" w:cs="IRNazanin"/>
          <w:color w:val="111111"/>
          <w:sz w:val="28"/>
          <w:szCs w:val="28"/>
          <w:rtl w:val="true"/>
          <w:lang w:bidi="fa-IR"/>
        </w:rPr>
        <w:t>.</w:t>
      </w:r>
    </w:p>
    <w:p>
      <w:pPr>
        <w:pStyle w:val="Heading4"/>
        <w:numPr>
          <w:ilvl w:val="3"/>
          <w:numId w:val="1"/>
        </w:numPr>
        <w:rPr/>
      </w:pPr>
      <w:bookmarkStart w:id="357" w:name="__RefHeading___Toc13725741_2142443653"/>
      <w:bookmarkStart w:id="358" w:name="_Toc119"/>
      <w:bookmarkEnd w:id="357"/>
      <w:r>
        <w:rPr>
          <w:rtl w:val="true"/>
        </w:rPr>
        <w:t>كاد المريب أن يقول</w:t>
      </w:r>
      <w:r>
        <w:rPr>
          <w:rtl w:val="true"/>
        </w:rPr>
        <w:t xml:space="preserve">: </w:t>
      </w:r>
      <w:r>
        <w:rPr>
          <w:rtl w:val="true"/>
        </w:rPr>
        <w:t>خذوني</w:t>
      </w:r>
      <w:bookmarkEnd w:id="358"/>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بدأ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الذي هيأ الناس لتلقيه بحركة اختصرت كل ما كان يريد أن يقوله للناس، حيث ضرب بيده إلى لحيته وهي بيضاء، وأخبر أنها سوف تخضب من دم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تابع كلامه، ليكون أكثر تحديداً لمرتكب هذه الجريمة، فأخبر من خلال الشعر الذي تمثل به أنه من قبيلة مراد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المريب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يبرز ابن ملجم، ليبرئ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لأنه كان قد استقر في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فيهم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الغيب، وذلك لكثرة ما كان يخبر الناس بها في تلك الفترة فوقف ابن ملجم بين يديه في مسعى منه لتبرئة نفسه</w:t>
      </w:r>
      <w:r>
        <w:rPr>
          <w:rFonts w:eastAsia="IRNazanin" w:cs="IRNazanin"/>
          <w:color w:val="111111"/>
          <w:sz w:val="28"/>
          <w:szCs w:val="28"/>
          <w:rtl w:val="true"/>
          <w:lang w:bidi="fa-IR"/>
        </w:rPr>
        <w:t xml:space="preserve">.. </w:t>
      </w:r>
      <w:bookmarkStart w:id="359" w:name="pg15805_172224"/>
    </w:p>
    <w:p>
      <w:pPr>
        <w:pStyle w:val="Heading4"/>
        <w:numPr>
          <w:ilvl w:val="3"/>
          <w:numId w:val="1"/>
        </w:numPr>
        <w:rPr/>
      </w:pPr>
      <w:bookmarkStart w:id="360" w:name="__RefHeading___Toc13725743_2142443653"/>
      <w:bookmarkStart w:id="361" w:name="_Toc120"/>
      <w:bookmarkEnd w:id="359"/>
      <w:bookmarkEnd w:id="360"/>
      <w:r>
        <w:rPr>
          <w:rtl w:val="true"/>
        </w:rPr>
        <w:t xml:space="preserve">الحسين </w:t>
      </w:r>
      <w:r>
        <w:rPr>
          <w:rtl w:val="true"/>
        </w:rPr>
        <w:t>«</w:t>
      </w:r>
      <w:r>
        <w:rPr>
          <w:rtl w:val="true"/>
        </w:rPr>
        <w:t>علیه السلام</w:t>
      </w:r>
      <w:r>
        <w:rPr>
          <w:rtl w:val="true"/>
        </w:rPr>
        <w:t xml:space="preserve">» </w:t>
      </w:r>
      <w:r>
        <w:rPr>
          <w:rtl w:val="true"/>
        </w:rPr>
        <w:t>يراقب ما يجري</w:t>
      </w:r>
      <w:r>
        <w:rPr>
          <w:rtl w:val="true"/>
        </w:rPr>
        <w:t>:</w:t>
      </w:r>
      <w:bookmarkEnd w:id="361"/>
    </w:p>
    <w:p>
      <w:pPr>
        <w:pStyle w:val="BookText"/>
        <w:rPr/>
      </w:pPr>
      <w:r>
        <w:rPr>
          <w:rFonts w:ascii="Amiri" w:hAnsi="Amiri" w:eastAsia="Amiri" w:cs="Amiri"/>
          <w:color w:val="111111"/>
          <w:sz w:val="28"/>
          <w:sz w:val="28"/>
          <w:szCs w:val="28"/>
          <w:rtl w:val="true"/>
          <w:lang w:bidi="ar-SA"/>
        </w:rPr>
        <w:t>ومن جهة أخرى 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الطبيعي أن يكون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راصداً لكل حركة، ولكل قول، ولا سيما بعد أن استثار أبوه منذ البداية كل وجوده، وكل إهتمامه، ورأى وسمع بدقة الحوار الذي دار بين أبيه، وبين ابن ملجم والنتيجة التي انتهى إليها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وطبيعي أيضاً أن ينصب معظم اهتمام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رصد ومتابعة كل حركات ابن ملجم وسكناته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جرى في هذا الموقف، قد جعل الناس، وكذلك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علم بالقاتل، وأنه بينهم، وقد رأوه وعرفوه، وسمعوا كلامه في وقت سابق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لذلك نلاحظ أنه بمجرد أن حصل ما حصل 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فأخذا ابن ملجم، وأوثقاه، وأتيا به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362" w:name="pg15805_172225"/>
    </w:p>
    <w:p>
      <w:pPr>
        <w:pStyle w:val="Heading4"/>
        <w:numPr>
          <w:ilvl w:val="3"/>
          <w:numId w:val="1"/>
        </w:numPr>
        <w:rPr/>
      </w:pPr>
      <w:bookmarkStart w:id="363" w:name="__RefHeading___Toc13725745_2142443653"/>
      <w:bookmarkStart w:id="364" w:name="_Toc121"/>
      <w:bookmarkEnd w:id="362"/>
      <w:bookmarkEnd w:id="363"/>
      <w:r>
        <w:rPr>
          <w:rtl w:val="true"/>
        </w:rPr>
        <w:t>لو أعلم أنك قاتلي لقتلتك</w:t>
      </w:r>
      <w:r>
        <w:rPr>
          <w:rtl w:val="true"/>
        </w:rPr>
        <w:t>:</w:t>
      </w:r>
      <w:bookmarkEnd w:id="364"/>
    </w:p>
    <w:p>
      <w:pPr>
        <w:pStyle w:val="BookText"/>
        <w:rPr/>
      </w:pPr>
      <w:r>
        <w:rPr>
          <w:rFonts w:ascii="IRNazanin" w:hAnsi="IRNazanin" w:eastAsia="IRNazanin"/>
          <w:color w:val="111111"/>
          <w:sz w:val="28"/>
          <w:sz w:val="28"/>
          <w:szCs w:val="28"/>
          <w:rtl w:val="true"/>
          <w:lang w:bidi="fa-IR"/>
        </w:rPr>
        <w:t>وذكرت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ملجم تقدم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وبرأ نفسه من أن يكون بصدد ارتكاب جريمة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وعرض عليه أن يقطع يمينه وشماله، أو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العرض بكلا شقيه، وحجته في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أقتلك ولا ذنب لك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أردك بذلك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 أنك قاتلي لقتلتك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نفسر هذه الحجج بنحو يتوافق مع الضوابط الشرعية، ومع ما نعتقده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كان يعلم جزماً بأن ابن ملجم قاتله بلا ريب؟</w:t>
      </w:r>
    </w:p>
    <w:p>
      <w:pPr>
        <w:pStyle w:val="BookText"/>
        <w:rPr/>
      </w:pPr>
      <w:r>
        <w:rPr>
          <w:rFonts w:ascii="Amiri" w:hAnsi="Amiri" w:eastAsia="Amiri" w:cs="Amiri"/>
          <w:color w:val="111111"/>
          <w:sz w:val="28"/>
          <w:sz w:val="28"/>
          <w:szCs w:val="28"/>
          <w:rtl w:val="true"/>
          <w:lang w:bidi="ar-SA"/>
        </w:rPr>
        <w:t xml:space="preserve">وقبل أن نجيب، نذكر القارئ الكريم بما ذكرناه أكثر من مرة من أنه ليس للنبي ولا للإمام أن يتعامل مع الناس، أو أن يؤاخذهم إستناداً إلى ما لديه من علم الإمامة،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الشاهدية، وما يصل إليه بطريق لا سبيل لسائر الناس إلى الوصول إليها والإستفادة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مواقع معينة كموارد التحدي لإبطال النبوة أو الإمامة ولهذا البحث مجال آخر، وبعد ما تقدم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نجيب أيضاً بما يلي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للفقرة الأولى 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إنها صحيحة بلا ريب فإن ابن ملجم لم يقترف بعد ذنباً يرتبط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يستحق العقوبة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يعاقب الناس على نواياهم ما لم تخرج إلى العلن في صورة أفعال، أو أقوال مؤذية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ملجم، ربما لم يكن قد اتخذ قراره بعد بقتل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 لا يزال متردداً، أو أنه لم يكن عازماً على قتله بصورة علنية، وفي مجلس حاشد كهذا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يريد قتله غدراً وغيلة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بالنسبة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أردك بذلك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أيضاً صحيح،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بصدد تذكير الناس بما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يقتل على يد رجل من مراد، ولم يكن بصدد تعيين الشخص، بالاسم أو الوصف، لاسيما وأنه لا دليل يمكن أن يقدم للناس يثبت وجود نية لديه للقتل فعلا، أو في ظرف كهذا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يرتبط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أعلم أنك قاتلي لقتلتك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أن قاتله هو ابن ملجم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قبلنا أنه لم يكن يعلم، فإنه قد عرفه بعد أن أقر له بأن حاضنته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شقيق عاقر ناقة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مناداته بهذه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 عاقر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مجرد قرينة يرى الناس أنها توجب الظن، ولا تصل إلى إفادة اليقين، فمعاقبة ابن ملجم استناداً إليها لن تكون مقنعة، ولا 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ملجم حين قدم نفسه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يتخذ لنفسه صفة قتالية، ولا كان بصدد الهجوم على أمير المؤمنين لكي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يحق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يقتله دفاعاً عن نفسه</w:t>
      </w:r>
    </w:p>
    <w:p>
      <w:pPr>
        <w:pStyle w:val="BookText"/>
        <w:rPr/>
      </w:pPr>
      <w:r>
        <w:rPr>
          <w:rFonts w:ascii="Amiri" w:hAnsi="Amiri" w:eastAsia="Amiri" w:cs="Amiri"/>
          <w:color w:val="111111"/>
          <w:sz w:val="28"/>
          <w:sz w:val="28"/>
          <w:szCs w:val="28"/>
          <w:rtl w:val="true"/>
          <w:lang w:bidi="ar-SA"/>
        </w:rPr>
        <w:t>فقد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 أنك قاتلي لقتلتك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أنه في تلك اللحظة لا يرى أنه بصدد ارتكاب هذه الجريمة ليحق له دفعه عن نفسه ولو بالقتل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يثبت أن ابن ملجم إلى تلك الساعة كان قد صمم على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فلعله كان متردداً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القصاص قبل وقوع الجناية لا يصح، كما تقدم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ملجم هو قاتله إنما هو من مفردات العلوم التي تلقاها بطريق غير عادي، وقد قلنا إنه لا يحق له التعامل مع الناس بهذه العلوم، وإنما هي تفيده في مقام إثبات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جهات أخرى تختص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ملجم متهم مسبقاً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الحسن بن علي بن فضال، عن علي بن أسباط يرفعه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أمير المؤمنين الحمام، فسمع صوت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فداكما أبي وأمي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اتبعك هذا الفاجر، فظننا أنه يريد أن يضرك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دعاه، واللّه ما أطلق إلا 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هذا النص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يقظة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واهتمامهما بالحفاظ على سلامة أبيهما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جواز إبعاد المتهم، وتعجيزه عن نيل ما يُخشى عليه منه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ملجم كان ظاهر الإنحراف مشتهراً بالفجور، </w:t>
      </w:r>
      <w:bookmarkStart w:id="365" w:name="pg15805_172229"/>
    </w:p>
    <w:p>
      <w:pPr>
        <w:pStyle w:val="BookText"/>
        <w:rPr/>
      </w:pPr>
      <w:bookmarkEnd w:id="365"/>
      <w:r>
        <w:rPr>
          <w:rFonts w:ascii="IRNazanin" w:hAnsi="IRNazanin" w:eastAsia="IRNazanin"/>
          <w:color w:val="111111"/>
          <w:sz w:val="28"/>
          <w:sz w:val="28"/>
          <w:szCs w:val="28"/>
          <w:rtl w:val="true"/>
          <w:lang w:bidi="fa-IR"/>
        </w:rPr>
        <w:t xml:space="preserve">وقد وصفه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ولم يعترض عليهما أبوهما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شرب الخمرة ليلة قتله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 أموراً أخرى أشنع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أباهما أمرهما بتركه وشأنه، مع تصريحه بأنه بصدد القيام بما ظناه فيه، وهذا يشير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أن منيته على يده لم تكن حضرت، لأنها مرهونة بأمور سوف تصاحبها، مثل صياح الأوز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تلك الإشارات قد ظهرت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أمرهما بتركه، لأن العقوبة قبل الجناية 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محاولة إبعاد الشخص المتهم عن المكان بحيث يعجز عن ارتكاب الجريمة المحتملة ليس عقوبة، وإنما هو احتياط تفرضه المعرفة بسوابق ذلك الشخص، الدالة على نواياه وخططه التي ظهرت بوادرها، أو أخبر النبي المعصوم عنها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3725747_2142443653"/>
      <w:bookmarkStart w:id="367" w:name="_Toc122"/>
      <w:bookmarkEnd w:id="366"/>
      <w:r>
        <w:rPr>
          <w:rtl w:val="true"/>
        </w:rPr>
        <w:t>يا أبه، ما هذه الطيرة؟</w:t>
      </w:r>
      <w:r>
        <w:rPr>
          <w:rtl w:val="true"/>
        </w:rPr>
        <w:t>!:</w:t>
      </w:r>
      <w:bookmarkEnd w:id="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ثالث وعشرين من شهر رمضان خرج علي من منزله، فلما صار في صحن الدار كان في داره شيء من الوز، فتصايح الوز في وجهه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صوائح تتبعها نوائح </w:t>
      </w:r>
    </w:p>
    <w:p>
      <w:pPr>
        <w:pStyle w:val="BookText"/>
        <w:rPr/>
      </w:pPr>
      <w:r>
        <w:rPr>
          <w:rFonts w:ascii="Amiri" w:hAnsi="Amiri" w:eastAsia="Amiri" w:cs="Amiri"/>
          <w:color w:val="111111"/>
          <w:sz w:val="28"/>
          <w:sz w:val="28"/>
          <w:szCs w:val="28"/>
          <w:rtl w:val="true"/>
          <w:lang w:bidi="ar-SA"/>
        </w:rPr>
        <w:t>فقال له ابنه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أتطير، ولكن قلبي يشهد أني مقتول في هذا الشهر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وحين ضرب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وأخذا ابن ملجم وأوثقاه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ما ذكره ابن أعثم، من أن ابن ملجم قد ضرب عليا يوم ثالث وعشرين من شهر رمضان، 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السابع والعشرين منه خلاف المشهور،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ليلة التاسع عشر، واستشهد فى الحادي والعشرين من شهر رمضان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أن أباه لا يمكن أن يتطير، لعلمه بأن الشارع قد نهى عن الطيرة،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ما نهى عنه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كان يريد دفع الشبهة من ذهن الآخرين على لسان نفس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ويعرفهم أن ثمة فرقا بين الطيرة التي هي التشاؤم بالشيء، وانفعال النفس بالإنقباض واحتمالات السوء بما يراه أو يسمعه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أمير المؤمنين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الأمر لم يحصل له، ويخبر عن خلجات قلبه أنها لم تتأثر بصوت الأوز، ولا تشأمت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من الممكن جداً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صياح الأوز في وجهه، وانحلال إزاره هي من علامات ليلة استشهاده، والظاهر أن هذا هو السبب في أن قلبه يشهد بأنه مقتول لأنه رأى العلامات التي تجعل الأمر كأنه حاضر بعينه، ومرئي بشخصه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قلبي يشهد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والشهادة حضور مباشر، ولا يكون كذلك إلا إذا حصل اليقين، وأين هذا من الطيرة؟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الناس بهذا الأمر وبهذه التفاصيل مباشرة لاتهمه أهل الباطل بأنه يقول ذلك من عند نفسه، لأنه يحسن الظن بأبيه، أو لأنه لا يريد للناس أن يعرفوا أن أباه يتطير، مع صدور النهي عن ذلك</w:t>
      </w:r>
      <w:r>
        <w:rPr>
          <w:rFonts w:eastAsia="IRNazanin" w:cs="IRNazanin"/>
          <w:color w:val="111111"/>
          <w:sz w:val="28"/>
          <w:szCs w:val="28"/>
          <w:rtl w:val="true"/>
          <w:lang w:bidi="fa-IR"/>
        </w:rPr>
        <w:t xml:space="preserve">. </w:t>
      </w:r>
      <w:bookmarkStart w:id="368" w:name="pg15805_172232"/>
    </w:p>
    <w:p>
      <w:pPr>
        <w:pStyle w:val="Heading4"/>
        <w:numPr>
          <w:ilvl w:val="3"/>
          <w:numId w:val="1"/>
        </w:numPr>
        <w:rPr/>
      </w:pPr>
      <w:bookmarkStart w:id="369" w:name="__RefHeading___Toc13725749_2142443653"/>
      <w:bookmarkStart w:id="370" w:name="_Toc123"/>
      <w:bookmarkEnd w:id="368"/>
      <w:bookmarkEnd w:id="369"/>
      <w:r>
        <w:rPr>
          <w:rtl w:val="true"/>
        </w:rPr>
        <w:t xml:space="preserve">منام على </w:t>
      </w:r>
      <w:r>
        <w:rPr>
          <w:rtl w:val="true"/>
        </w:rPr>
        <w:t>«</w:t>
      </w:r>
      <w:r>
        <w:rPr>
          <w:rtl w:val="true"/>
        </w:rPr>
        <w:t>علیه السلام</w:t>
      </w:r>
      <w:r>
        <w:rPr>
          <w:rtl w:val="true"/>
        </w:rPr>
        <w:t xml:space="preserve">» </w:t>
      </w:r>
      <w:r>
        <w:rPr>
          <w:rtl w:val="true"/>
        </w:rPr>
        <w:t>بعد النهروان</w:t>
      </w:r>
      <w:r>
        <w:rPr>
          <w:rtl w:val="true"/>
        </w:rPr>
        <w:t>:</w:t>
      </w:r>
      <w:bookmarkEnd w:id="370"/>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صفين، وفرغ من أهل النهروان دخل عليه الأعور الهمداني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أني منذ البارحة كئيب حزين فزع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أندما منك على قتال أهل الشام، وأهل البصرة، والنهروان؟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ويحك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بذلك مسرور، ولكني رأيت في منامي أرض كربلاء، ورأيت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مذبوحاً مطروحاً على وجه الأرض، ورأيت الأشجار منكبة، والسماء مصدعة، والرحال متطامنة، وسمعت مناديا ينادي بين السماء والأرض،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أفزعتمونا يا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أفز عكم اللّه، وقتلكم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انتبهت وأنا منه على وجل لما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الحارث كلا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كلمة اللّه، ونفذ قضاؤه، وقد أخبرني 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ابني يقتله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في النار عذاباً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زهير بن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بضربة ابن ملجم، دخلت عليه، وقد ضم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صدره </w:t>
      </w:r>
      <w:bookmarkStart w:id="371" w:name="pg15805_172233"/>
    </w:p>
    <w:p>
      <w:pPr>
        <w:pStyle w:val="BookText"/>
        <w:rPr/>
      </w:pPr>
      <w:bookmarkEnd w:id="371"/>
      <w:r>
        <w:rPr>
          <w:rFonts w:ascii="Amiri" w:hAnsi="Amiri" w:eastAsia="Amiri" w:cs="Amiri"/>
          <w:color w:val="111111"/>
          <w:sz w:val="28"/>
          <w:sz w:val="28"/>
          <w:szCs w:val="28"/>
          <w:rtl w:val="true"/>
          <w:lang w:bidi="ar-SA"/>
        </w:rPr>
        <w:t xml:space="preserve">وهو يقبله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ثمرتي، وريحانتي، وثمرة نبي اللّه، وصفيه، وذخيرة خير العالمين، محمد بن عبد اللّه كأني أراك وقد ذبحت عن قليل 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يذبحه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يذبحه لعين هذه الأمة، ثم لا يتوب اللّه عليه، ويقبضه، إذا قبضه، وهو ملآن من الخمر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قضي كائن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 هذا النص وقفات وملاحظات، نذكرها ضمن ما يلي من عناوين</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725751_2142443653"/>
      <w:bookmarkStart w:id="373" w:name="_Toc124"/>
      <w:bookmarkEnd w:id="372"/>
      <w:r>
        <w:rPr>
          <w:rtl w:val="true"/>
        </w:rPr>
        <w:t>رؤيا النبي والوصي</w:t>
      </w:r>
      <w:r>
        <w:rPr>
          <w:rtl w:val="true"/>
        </w:rPr>
        <w:t>:</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النص يدل على ما ذكرناه من صحة رؤيا الأنبياء والأوصياء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على وقوع مضمون رؤياه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كلمة اللّه، ونفذ قضاؤه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أخبره باسم قاتله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74" w:name="pg15805_172234"/>
    </w:p>
    <w:p>
      <w:pPr>
        <w:pStyle w:val="BookText"/>
        <w:rPr/>
      </w:pPr>
      <w:bookmarkEnd w:id="374"/>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لكي يخرج هذا الخبر الصادق من دائرة الرؤى التي قد لا يطمئن كثير من الناس إلى صدقها ووقوعها، ويدخله في دائرة الخبر الغيبي الصادق، لأنه صادر من مصدر الوحي، ومن لا ينطق عن الهوى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النص يدخل في سياق الأخبار الغيبية الدالة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النص يدل أيضا على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يبقى حياً، ولن يصاب في هذه الحروب</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3725753_2142443653"/>
      <w:bookmarkStart w:id="376" w:name="_Toc125"/>
      <w:bookmarkEnd w:id="375"/>
      <w:r>
        <w:rPr>
          <w:rtl w:val="true"/>
        </w:rPr>
        <w:t xml:space="preserve">الانتقام من النبي </w:t>
      </w:r>
      <w:r>
        <w:rPr>
          <w:rtl w:val="true"/>
        </w:rPr>
        <w:t>«</w:t>
      </w:r>
      <w:r>
        <w:rPr>
          <w:rtl w:val="true"/>
        </w:rPr>
        <w:t>صلى اللّه عليه وآله</w:t>
      </w:r>
      <w:r>
        <w:rPr>
          <w:rtl w:val="true"/>
        </w:rPr>
        <w:t xml:space="preserve">» </w:t>
      </w:r>
      <w:r>
        <w:rPr>
          <w:rtl w:val="true"/>
        </w:rPr>
        <w:t xml:space="preserve">وعلي </w:t>
      </w:r>
      <w:r>
        <w:rPr>
          <w:rtl w:val="true"/>
        </w:rPr>
        <w:t>«</w:t>
      </w:r>
      <w:r>
        <w:rPr>
          <w:rtl w:val="true"/>
        </w:rPr>
        <w:t>علیه السلام</w:t>
      </w:r>
      <w:r>
        <w:rPr>
          <w:rtl w:val="true"/>
        </w:rPr>
        <w:t>» :</w:t>
      </w:r>
      <w:bookmarkEnd w:id="376"/>
    </w:p>
    <w:p>
      <w:pPr>
        <w:pStyle w:val="BookText"/>
        <w:rPr/>
      </w:pPr>
      <w:r>
        <w:rPr>
          <w:rFonts w:ascii="IRNazanin" w:hAnsi="IRNazanin" w:eastAsia="IRNazanin"/>
          <w:color w:val="111111"/>
          <w:sz w:val="28"/>
          <w:sz w:val="28"/>
          <w:szCs w:val="28"/>
          <w:rtl w:val="true"/>
          <w:lang w:bidi="fa-IR"/>
        </w:rPr>
        <w:t xml:space="preserve">إن حديث زهير بن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زيد بن الأرقم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بعد أن ضربه ابن ملجم يضم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ويذكره بما يجري عليه في كربلاء، وأنه يذبح ذبحاً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يثير لديه الحسَّ بالمقارنة بين الضربة على القرن بسيف مسموم، كما جرى لأبيه، وبين الذبح الذي يجري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وإن كان أشد فظاعة، ولكن مرد هذه الفظاعة إلى أمر واحد هو الذي يدعو بني أمية إلى فعل هذا أو ذاك</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وثمرته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قالوا يوم عاشوراء حين ناشدهم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نقاتلك بغضاً منا بأبيك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الحسين أيضاً ثمرته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أنه قال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وثمرة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ثمرة محمد بن عبد اللّه، لأن نبوة محمد هي التي أزعجت قريشاً وحركتها لحربه، وکرست بغضه ودعتها إلى الانتقام من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محمد بن عبد اللّه، فإن هذا أيضاً من أسباب حقدهم عليه، وسعيهم للانتقام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بشر سوف تولد له ذرية، وسيكون الأئمة التسعة بقية الاثنا عشر من هذه الذرية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وبنو أمية يعرفون ذلك من خلال إخبارات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ويعرفون أن هؤلاء الأئمة سيكونون هم السبب في بقاء هذا الدين من خلال حفظه وتقويته ودفع الشبهات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يُفرح هذا بني أمية، ولا غيرهم من طواغيت الأرض</w:t>
      </w:r>
      <w:r>
        <w:rPr>
          <w:rFonts w:eastAsia="IRNazanin" w:cs="IRNazanin"/>
          <w:color w:val="111111"/>
          <w:sz w:val="28"/>
          <w:szCs w:val="28"/>
          <w:rtl w:val="true"/>
          <w:lang w:bidi="fa-IR"/>
        </w:rPr>
        <w:t xml:space="preserve">. </w:t>
      </w:r>
      <w:bookmarkStart w:id="377" w:name="pg15805_172236"/>
    </w:p>
    <w:p>
      <w:pPr>
        <w:pStyle w:val="BookText"/>
        <w:rPr/>
      </w:pPr>
      <w:bookmarkEnd w:id="377"/>
      <w:r>
        <w:rPr>
          <w:rFonts w:ascii="Amiri" w:hAnsi="Amiri" w:eastAsia="Amiri" w:cs="Amiri"/>
          <w:color w:val="111111"/>
          <w:sz w:val="28"/>
          <w:sz w:val="28"/>
          <w:szCs w:val="28"/>
          <w:rtl w:val="true"/>
          <w:lang w:bidi="ar-SA"/>
        </w:rPr>
        <w:t>بل هو سيزيد من حرصهم على قتله وقتل أصحابه، وأهل بيته، وكل من يؤيده، ويسير على نهجه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فحقد بني أمية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الناحية ليس لأجل فعل صدر منه، بل لأجل بشريته التي سوف تنتج ذرية 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تلك الذرية هي التي تتصرف وتمارس واجباتها، وتعمل فيما يرضى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كله يوضح لنا السبب في قول علي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يا،ثمرتي وريحانتي، وثمرة نبي اللّه، وصفيه، وذخيرة خير العالمين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أراك وقد ذبحت عن قليل ذبحا</w:t>
      </w:r>
      <w:r>
        <w:rPr>
          <w:rFonts w:eastAsia="IRNazanin" w:cs="IRNazanin"/>
          <w:color w:val="111111"/>
          <w:sz w:val="28"/>
          <w:szCs w:val="28"/>
          <w:rtl w:val="true"/>
          <w:lang w:bidi="fa-IR"/>
        </w:rPr>
        <w:t>».</w:t>
      </w:r>
    </w:p>
    <w:p>
      <w:pPr>
        <w:pStyle w:val="Heading4"/>
        <w:numPr>
          <w:ilvl w:val="3"/>
          <w:numId w:val="1"/>
        </w:numPr>
        <w:rPr/>
      </w:pPr>
      <w:bookmarkStart w:id="378" w:name="__RefHeading___Toc13725755_2142443653"/>
      <w:bookmarkStart w:id="379" w:name="_Toc126"/>
      <w:bookmarkEnd w:id="378"/>
      <w:r>
        <w:rPr>
          <w:rtl w:val="true"/>
        </w:rPr>
        <w:t>لعين هذه الأمة</w:t>
      </w:r>
      <w:r>
        <w:rPr>
          <w:rtl w:val="true"/>
        </w:rPr>
        <w:t>:</w:t>
      </w:r>
      <w:bookmarkEnd w:id="379"/>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يتوب اللّه عليه، ويقبضه، إذا،قبضه، وهو ملآن من الخمر سكران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قتله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لأجل بغضه لسيد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وبغضاً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وسعياً في طمس دينه الذي جاء به، ولم يكن لهذا المجرم أي عمل صالح، إنساني أو غيره يستحق أن يكافأ عليه ولو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 شيء يمكن أن يكون سبباً في أن يكون مورد الرعاية </w:t>
      </w:r>
      <w:bookmarkStart w:id="380" w:name="pg15805_172237"/>
    </w:p>
    <w:p>
      <w:pPr>
        <w:pStyle w:val="BookText"/>
        <w:rPr/>
      </w:pPr>
      <w:bookmarkEnd w:id="380"/>
      <w:r>
        <w:rPr>
          <w:rFonts w:ascii="Amiri" w:hAnsi="Amiri" w:eastAsia="Amiri" w:cs="Amiri"/>
          <w:color w:val="111111"/>
          <w:sz w:val="28"/>
          <w:sz w:val="28"/>
          <w:szCs w:val="28"/>
          <w:rtl w:val="true"/>
          <w:lang w:bidi="ar-SA"/>
        </w:rPr>
        <w:t>الإلهية، ولا ما يوجب فتح أبواب التوفيق أمامه، لا للتوبة ولا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رابطته باللّه قد انقطعت، ولا شيء يستدعي أن يعود اللّه إليه، أو فقل أن يتوب اللّه عليه، لأن التوبة هي العودة</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3725757_2142443653"/>
      <w:bookmarkStart w:id="382" w:name="_Toc127"/>
      <w:bookmarkEnd w:id="381"/>
      <w:r>
        <w:rPr>
          <w:rtl w:val="true"/>
        </w:rPr>
        <w:t>الذي قضى كائن</w:t>
      </w:r>
      <w:r>
        <w:rPr>
          <w:rtl w:val="true"/>
        </w:rPr>
        <w:t>:</w:t>
      </w:r>
      <w:bookmarkEnd w:id="382"/>
    </w:p>
    <w:p>
      <w:pPr>
        <w:pStyle w:val="BookText"/>
        <w:rPr/>
      </w:pPr>
      <w:r>
        <w:rPr>
          <w:rFonts w:ascii="IRNazanin" w:hAnsi="IRNazanin" w:eastAsia="IRNazanin"/>
          <w:color w:val="111111"/>
          <w:sz w:val="28"/>
          <w:sz w:val="28"/>
          <w:szCs w:val="28"/>
          <w:rtl w:val="true"/>
          <w:lang w:bidi="fa-IR"/>
        </w:rPr>
        <w:t xml:space="preserve">بقي أن نشير أخيراً إلى قول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قضي كائن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نهى زهير بن الأرقم حين بكي، ولكن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قد بكى لمصاب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حين كان في طريقه إلى صفين، وبكي الناس معه، وبكى في مناسبات أخرى أيضاً، وبكى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الحسين مرات كثيرة، ذكرنا شطراً منها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نهيه لابن الأرقم عن البكاء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الغاية من البكاء هي التي تحدد إن كان مطلوباً أو محبوباً، أو أنه يجب، أو ينبغي الكف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بكاء زهير كان على أساس أن البكاء، وإظهار الخوف، يدفع عن الإمام الحسين هذا البلاء، ظنا منه أن هذا من البلاء العارض لأسباب خاصة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نهيه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أعظم وأدهى وأمر مما يظن، وأنه مرتبط بالصراع بين الحق والباطل، </w:t>
      </w:r>
      <w:bookmarkStart w:id="383" w:name="pg15805_172238"/>
    </w:p>
    <w:p>
      <w:pPr>
        <w:pStyle w:val="BookText"/>
        <w:rPr/>
      </w:pPr>
      <w:bookmarkEnd w:id="383"/>
      <w:r>
        <w:rPr>
          <w:rFonts w:ascii="Amiri" w:hAnsi="Amiri" w:eastAsia="Amiri" w:cs="Amiri"/>
          <w:color w:val="111111"/>
          <w:sz w:val="28"/>
          <w:sz w:val="28"/>
          <w:szCs w:val="28"/>
          <w:rtl w:val="true"/>
          <w:lang w:bidi="ar-SA"/>
        </w:rPr>
        <w:t>وبين الرسل والأوصياء وهداة الخلق، وبين المجدِّين في طمس جهود الأنبياء والأوصياء، والهداة إلى اللّه، والسعي في 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وليست القضية مجرد نزوة عابرة لشخص يمكن دفعها بدعاء، أو بكاء، أو توسل، أو 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لا تدفع إلا بالحرب، والطعن والضرب، وإسقاط عروش الطواغيت، والمستكبرين، وكسر جيوشهم كما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 يا زهير، فالذي قضي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البكاء لا يدفعه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يبكي على الدين، وعلى الإمام، وعلى قادة الأمة وحماتها من الضلال والهلاك</w:t>
      </w:r>
      <w:r>
        <w:rPr>
          <w:rFonts w:eastAsia="IRNazanin" w:cs="IRNazanin"/>
          <w:color w:val="111111"/>
          <w:sz w:val="28"/>
          <w:szCs w:val="28"/>
          <w:rtl w:val="true"/>
          <w:lang w:bidi="fa-IR"/>
        </w:rPr>
        <w:t>.</w:t>
      </w:r>
    </w:p>
    <w:p>
      <w:pPr>
        <w:pStyle w:val="Heading4"/>
        <w:numPr>
          <w:ilvl w:val="3"/>
          <w:numId w:val="1"/>
        </w:numPr>
        <w:rPr/>
      </w:pPr>
      <w:bookmarkStart w:id="384" w:name="__RefHeading___Toc13725759_2142443653"/>
      <w:bookmarkStart w:id="385" w:name="_Toc128"/>
      <w:bookmarkEnd w:id="384"/>
      <w:r>
        <w:rPr>
          <w:rtl w:val="true"/>
        </w:rPr>
        <w:t xml:space="preserve">وصايا على </w:t>
      </w:r>
      <w:r>
        <w:rPr>
          <w:rtl w:val="true"/>
        </w:rPr>
        <w:t>«</w:t>
      </w:r>
      <w:r>
        <w:rPr>
          <w:rtl w:val="true"/>
        </w:rPr>
        <w:t>علیه السلام</w:t>
      </w:r>
      <w:r>
        <w:rPr>
          <w:rtl w:val="true"/>
        </w:rPr>
        <w:t xml:space="preserve">» </w:t>
      </w:r>
      <w:r>
        <w:rPr>
          <w:rtl w:val="true"/>
        </w:rPr>
        <w:t>لأولاده</w:t>
      </w:r>
      <w:r>
        <w:rPr>
          <w:rtl w:val="true"/>
        </w:rPr>
        <w:t>:</w:t>
      </w:r>
      <w:bookmarkEnd w:id="385"/>
    </w:p>
    <w:p>
      <w:pPr>
        <w:pStyle w:val="BookText"/>
        <w:rPr/>
      </w:pPr>
      <w:r>
        <w:rPr>
          <w:rFonts w:ascii="Amiri" w:hAnsi="Amiri" w:eastAsia="Amiri" w:cs="Amiri"/>
          <w:color w:val="111111"/>
          <w:sz w:val="28"/>
          <w:sz w:val="28"/>
          <w:szCs w:val="28"/>
          <w:rtl w:val="true"/>
          <w:lang w:bidi="ar-SA"/>
        </w:rPr>
        <w:t xml:space="preserve">ثم إن من الطبيعي أنه إذا ضرب الأب والإمام، ونفس النبي، ووصيه وولي المؤمنين من بعده، وعرف أنها ضربة 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 الأبناء حول أبيهم الإمام، وأن يبقوا بالقرب منه، ليسمعوا وصاياه، وليمتثلوا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الطبيعي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يشاركوا فيما يمكنهم المشاركة فيه من تغسيله، وتكفينه، والصلاة عليه، وتشييعه، ودفنه وفق ما رسم لهم الشرع الشريف، أو أوصى به الوالد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اللمحات كلها قد سجل لنا التاريخ بعض الشذرات منها، فلاحظ ما يلي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بابنيه الحسن </w:t>
      </w:r>
    </w:p>
    <w:p>
      <w:pPr>
        <w:pStyle w:val="BookText"/>
        <w:rPr/>
      </w:pP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وأقعدهما بين يديه، ودعا أيضا بمن حضر من ولده وأهل بيته، وأقبل عليهم 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موصيكم بتقوى اللّه وطاعته، وأن لا تبغوا هذه الدنيا وإن بغتكم على شيء زوي عنكم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لولده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ما أوصيت به إخوتك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موصيك بمثل ذلك، وأوصيك أيضاً بتوقير إخوتك الحسن والحسين وأن لا تقطع أمراً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إني قد أوصيت أخاكما بكما، وأوصيكما به، وقد علمتما بأن أباكما كان يحبه، فأحباه بحب أبيكما 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يخاطب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فكان مما قاله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وأوصيك بأخيك محمد خيراً فإنه شقيقك وابن أبيك، وقد تعلم حبي له</w:t>
      </w:r>
      <w:r>
        <w:rPr>
          <w:rFonts w:eastAsia="IRNazanin" w:cs="IRNazanin"/>
          <w:color w:val="111111"/>
          <w:sz w:val="28"/>
          <w:szCs w:val="28"/>
          <w:rtl w:val="true"/>
          <w:lang w:bidi="fa-IR"/>
        </w:rPr>
        <w:t xml:space="preserve">. </w:t>
      </w:r>
      <w:bookmarkStart w:id="386" w:name="pg15805_172240"/>
    </w:p>
    <w:p>
      <w:pPr>
        <w:pStyle w:val="BookText"/>
        <w:rPr/>
      </w:pPr>
      <w:bookmarkEnd w:id="386"/>
      <w:r>
        <w:rPr>
          <w:rFonts w:ascii="Amiri" w:hAnsi="Amiri" w:eastAsia="Amiri" w:cs="Amiri"/>
          <w:color w:val="111111"/>
          <w:sz w:val="28"/>
          <w:sz w:val="28"/>
          <w:szCs w:val="28"/>
          <w:rtl w:val="true"/>
          <w:lang w:bidi="ar-SA"/>
        </w:rPr>
        <w:t>وأما أخوك الحسين فهو ابن أمك، ولا أزيد الوصاة بذلك</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أخرى لأولاده مروية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ترتبط بمعاشرة الناس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3725761_2142443653"/>
      <w:bookmarkStart w:id="388" w:name="_Toc129"/>
      <w:bookmarkEnd w:id="387"/>
      <w:r>
        <w:rPr>
          <w:rtl w:val="true"/>
        </w:rPr>
        <w:t>لا تقطع دونهما أمراً، ولزوم التوقير</w:t>
      </w:r>
      <w:r>
        <w:rPr>
          <w:rtl w:val="true"/>
        </w:rPr>
        <w:t>:</w:t>
      </w:r>
      <w:bookmarkEnd w:id="388"/>
    </w:p>
    <w:p>
      <w:pPr>
        <w:pStyle w:val="BookText"/>
        <w:rPr/>
      </w:pPr>
      <w:r>
        <w:rPr>
          <w:rFonts w:ascii="Amiri" w:hAnsi="Amiri" w:eastAsia="Amiri" w:cs="Amiri"/>
          <w:color w:val="111111"/>
          <w:sz w:val="28"/>
          <w:sz w:val="28"/>
          <w:szCs w:val="28"/>
          <w:rtl w:val="true"/>
          <w:lang w:bidi="ar-SA"/>
        </w:rPr>
        <w:t>ورد في النص الذي ذكره ابن أعثم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ولده محمد ابن الحنفية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يوقر أخويه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أمراً دونهما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فيما يرتبط بلزوم توقير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فنلاحظ ما يلي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بتوقيرهما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المأخذ، فإن طول العشرة وكثرة المشاهدة بين الأخوة تدفع نحو إسقاط الكلفة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بين الإخوة تفاوت في الفهم والعلم والدراية، والالتزامات الاخلاقية وسواها، فستجد هذا الأخ المميز في ذلك كله، شديد التقيد بالمعايير الأخلاقية، مجتهداً في الانضباط في حركته، في القول والفعل، يجهد نفسه في إبعاد أي فهم يوحي بمشاعر غير حميدة، في حين نجد أخاه الأقل فهما وعلماً، والتزاماً منه، يتصرف بطريقة عشوائية قد تحمل معها الكثير من التعدي والخطأ والإيحاءات السلبية التي قد لا تكون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زالت الكلفة بين الأخوين، فإن الأمر يصبح أكثر سوءاً، وأعظم كلفة، لأنه قد يصل إلى حد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أنه قد يسوق إلى التهاون في الطاعة والانقياد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الطبيعي أن يكون إسقاط الكلفة الذي يحمل معه آثاراً سلبية إنما يكون من قبل الطرف الذي لا يبالي، أو لا يفكر بعواقب الأمور، ولأجل ذلك اختص الأمر بالتوقير بمحمد ابن الحنفية، لأنه هو الذي يتوقع منه ذلك، دون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لإلزام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الحنفية بأن لا </w:t>
      </w:r>
      <w:bookmarkStart w:id="389" w:name="pg15805_172242"/>
    </w:p>
    <w:p>
      <w:pPr>
        <w:pStyle w:val="BookText"/>
        <w:rPr/>
      </w:pPr>
      <w:bookmarkEnd w:id="389"/>
      <w:r>
        <w:rPr>
          <w:rFonts w:ascii="IRNazanin" w:hAnsi="IRNazanin" w:eastAsia="IRNazanin"/>
          <w:color w:val="111111"/>
          <w:sz w:val="28"/>
          <w:sz w:val="28"/>
          <w:szCs w:val="28"/>
          <w:rtl w:val="true"/>
          <w:lang w:bidi="fa-IR"/>
        </w:rPr>
        <w:t xml:space="preserve">يقطع أمراً دون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الإلزام لمحمد ابن الحنفية، الذي يصل إلى حد سلب حرية اتخاذ القرار منه 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والحال أن أخوة الحسنين لمحمد لا تقتضي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ولا توجب على محمد هذه التابعية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يكون السبب أمراً آخر غير مجرد الأخوة النسبية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السبب الوجيه لهذا التوجيه هو معنى الإمامة في أخويه، تحقيقاً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دل على هذا المعنى</w:t>
      </w:r>
      <w:r>
        <w:rPr>
          <w:rFonts w:eastAsia="IRNazanin" w:cs="IRNazanin"/>
          <w:color w:val="111111"/>
          <w:sz w:val="28"/>
          <w:szCs w:val="28"/>
          <w:rtl w:val="true"/>
          <w:lang w:bidi="fa-IR"/>
        </w:rPr>
        <w:t>.</w:t>
      </w:r>
    </w:p>
    <w:p>
      <w:pPr>
        <w:pStyle w:val="Heading4"/>
        <w:numPr>
          <w:ilvl w:val="3"/>
          <w:numId w:val="1"/>
        </w:numPr>
        <w:rPr/>
      </w:pPr>
      <w:bookmarkStart w:id="390" w:name="__RefHeading___Toc13725763_2142443653"/>
      <w:bookmarkStart w:id="391" w:name="_Toc130"/>
      <w:bookmarkEnd w:id="390"/>
      <w:r>
        <w:rPr>
          <w:rtl w:val="true"/>
        </w:rPr>
        <w:t>الوصية بمحمد ابن الحنفية</w:t>
      </w:r>
      <w:r>
        <w:rPr>
          <w:rtl w:val="true"/>
        </w:rPr>
        <w:t>:</w:t>
      </w:r>
      <w:bookmarkEnd w:id="391"/>
    </w:p>
    <w:p>
      <w:pPr>
        <w:pStyle w:val="BookText"/>
        <w:rPr/>
      </w:pPr>
      <w:r>
        <w:rPr>
          <w:rFonts w:ascii="IRNazanin" w:hAnsi="IRNazanin" w:eastAsia="IRNazanin"/>
          <w:color w:val="111111"/>
          <w:sz w:val="28"/>
          <w:sz w:val="28"/>
          <w:szCs w:val="28"/>
          <w:rtl w:val="true"/>
          <w:lang w:bidi="fa-IR"/>
        </w:rPr>
        <w:t xml:space="preserve">أما ما أوصى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محمد ابن الحنفية، فنلخصه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وأوصيكما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أمرهما بحبه لعلمهما بأن أباه يحبه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الوصية بمحمد تدل على أن عليهما أن يرعياه ويسدداه في جميع شؤونه وحالاته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يتوافق مع قوله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أمراً دونهما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ثمة فرقا بين أن توصي بالشخص، وتجعله تحت تكفل من يرعاه، وبين من توصيه به وتجعله كافلا له، وحافظاً وراعياً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زاد في النص الذي رواه المفيد والطوسي في وصيته للإمام الحسن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شقيقك، وابن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يعطي</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 من الأب يقال له شقيق، فلا معنى لما يدعى من أن الشقيق هو الذي يكون من الأب والأم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معناه أن هذه الأخوة ترتب حقوقاً وواجبات هي أزيد مما يرتبه مجرد كونه إنساناً، أو مسلماً، أو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 الأمران في ابن الحنفية، فصارت له حقوق أخرى لا بد من مراعاتها، وعدم الاكتفاء بالحقوق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يؤكد أن لمحمد حقوقاً تزيد على ما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كان يحبه، فلا بد من مراعاة هذه الخصوصية، لأنها من البر بأبيهما، وهي فضيلة أحب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تفوتهما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مضاعفته للبر بأخيه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يكسبه فضلين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بره بأبيه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يحب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فدلنا جعل هذا الحب ملاكاً للبر على وصول البر إلى رسول اللّه،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المستوى وأزيد من ذلك، وهذه فضيلة عظيمة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بأمه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كانت تحب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ريب</w:t>
      </w:r>
      <w:r>
        <w:rPr>
          <w:rFonts w:eastAsia="IRNazanin" w:cs="IRNazanin"/>
          <w:color w:val="111111"/>
          <w:sz w:val="28"/>
          <w:szCs w:val="28"/>
          <w:rtl w:val="true"/>
          <w:lang w:bidi="fa-IR"/>
        </w:rPr>
        <w:t xml:space="preserve">. </w:t>
      </w:r>
      <w:bookmarkStart w:id="392" w:name="pg15805_172244"/>
    </w:p>
    <w:p>
      <w:pPr>
        <w:pStyle w:val="BookText"/>
        <w:rPr/>
      </w:pPr>
      <w:bookmarkEnd w:id="392"/>
      <w:r>
        <w:rPr>
          <w:rFonts w:ascii="IRNazanin" w:hAnsi="IRNazanin" w:eastAsia="IRNazanin"/>
          <w:color w:val="111111"/>
          <w:sz w:val="28"/>
          <w:sz w:val="28"/>
          <w:szCs w:val="28"/>
          <w:rtl w:val="true"/>
          <w:lang w:bidi="fa-IR"/>
        </w:rPr>
        <w:t xml:space="preserve">وإذا أردنا أخذ النتيجة النهائية، فسنجد أن الخطاب بعينه يشمل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لأخيه،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يحبونه، فالبر به بر بهم أيضاً</w:t>
      </w:r>
      <w:r>
        <w:rPr>
          <w:rFonts w:eastAsia="IRNazanin" w:cs="IRNazanin"/>
          <w:color w:val="111111"/>
          <w:sz w:val="28"/>
          <w:szCs w:val="28"/>
          <w:rtl w:val="true"/>
          <w:lang w:bidi="fa-IR"/>
        </w:rPr>
        <w:t>.</w:t>
      </w:r>
    </w:p>
    <w:p>
      <w:pPr>
        <w:pStyle w:val="Heading4"/>
        <w:numPr>
          <w:ilvl w:val="3"/>
          <w:numId w:val="1"/>
        </w:numPr>
        <w:rPr/>
      </w:pPr>
      <w:bookmarkStart w:id="393" w:name="__RefHeading___Toc13725765_2142443653"/>
      <w:bookmarkStart w:id="394" w:name="_Toc131"/>
      <w:bookmarkEnd w:id="393"/>
      <w:r>
        <w:rPr>
          <w:rtl w:val="true"/>
        </w:rPr>
        <w:t xml:space="preserve">الخطاب للإمام الحسن </w:t>
      </w:r>
      <w:r>
        <w:rPr>
          <w:rtl w:val="true"/>
        </w:rPr>
        <w:t>:</w:t>
      </w:r>
      <w:bookmarkEnd w:id="394"/>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في مختلف الوصايا كان موجها إما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سبيل الخطاب بصيغة المثنى، فإن الإمام الحسن داخل في الخطابين معا، ولعله رعاية لمقام الإمامة الفعلية في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95" w:name="__RefHeading___Toc13725767_2142443653"/>
      <w:bookmarkStart w:id="396" w:name="_Toc132"/>
      <w:bookmarkEnd w:id="395"/>
      <w:r>
        <w:rPr>
          <w:rtl w:val="true"/>
        </w:rPr>
        <w:t>الإمامة والوصية</w:t>
      </w:r>
      <w:r>
        <w:rPr>
          <w:rtl w:val="true"/>
        </w:rPr>
        <w:t>:</w:t>
      </w:r>
      <w:bookmarkEnd w:id="396"/>
    </w:p>
    <w:p>
      <w:pPr>
        <w:pStyle w:val="BookText"/>
        <w:rPr/>
      </w:pPr>
      <w:r>
        <w:rPr>
          <w:rFonts w:ascii="IRNazanin" w:hAnsi="IRNazanin" w:eastAsia="IRNazanin"/>
          <w:color w:val="111111"/>
          <w:sz w:val="28"/>
          <w:sz w:val="28"/>
          <w:szCs w:val="28"/>
          <w:rtl w:val="true"/>
          <w:lang w:bidi="fa-IR"/>
        </w:rPr>
        <w:t xml:space="preserve">وفيما يرتبط بالوصية بالخلافة، فقد رووا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أوصي إلى الحسن والحسين؛ فاسمعوا لهما، وأطيعوا أمرهما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عَن الحُسَيْنِ بْن سَعِيدٍ، </w:t>
      </w:r>
    </w:p>
    <w:p>
      <w:pPr>
        <w:pStyle w:val="BookText"/>
        <w:rPr/>
      </w:pPr>
      <w:r>
        <w:rPr>
          <w:rFonts w:ascii="Amiri" w:hAnsi="Amiri" w:eastAsia="Amiri" w:cs="Amiri"/>
          <w:color w:val="111111"/>
          <w:sz w:val="28"/>
          <w:sz w:val="28"/>
          <w:szCs w:val="28"/>
          <w:rtl w:val="true"/>
          <w:lang w:bidi="ar-SA"/>
        </w:rPr>
        <w:t xml:space="preserve">عَنْ حَمَّادِ بْن عِيسَى،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وأَشْهَدَ عَلى وَصِيَّتِه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ومُحَمَّداً، وجَمِيعَ وُلْدِهِ، وَرُؤَسَاءَ شِيعَتِه، وأهْلَ بَيْتِه، ثمَّ دَفعَ إِلَيْهِ الْكِتَابَ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أَمَرَنِي رَسُولُ اللّه أَنْ أُوصِيَ إِلَيْكَ، وأنْ أدْفَعَ إِلَيْكَ كُتُبي وسلاحِي كَمَا أَوْصَى إِلَيَّ رَسُولُ اللّه، ودَفَعَ إِلَيَّ كُتُبَه وسِلَاحَه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وأمَرَنِي أَنْ آمُرَكَ إذا حَضَرَكَ الْمَوْتُ أَنْ تَدْفَعَه إلى أخِيكَ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ابْنِه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تَدْفَعَه إلى ابْنِكَ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ابْنِ ابْنِه عَلِيّ بْن الْحُسَيْنِ، ثُمَّ قَالَ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تَدْفَعَهُ إِلَى ابْنِكَ مُحَمَّدِ بْنِ عَلِيٍّ، وأقرأه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ابْنِهِ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وَلِيُّ الأَمْرِ، ووَلِيُّ الدَّمِ، فَإِنْ عَفَوْتَ، فَلكَ، وإنْ قَتَلْتَ، فَضَرْبَةٌ مَكَانَ ضَرْبَةٍ، ولا تَأْتُمْ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الرواية تتوافق مع مضامين روايات أخرى دلت بصورة صريحة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إلى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واحدة، 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عليه هذه الرواية وسابقتها، وسواهما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الرواية تمتاز بأنها قد صرحت بكتابة الوصية، وبالإشهاد الشامل والواسع عليها، من قبل جميع ولده، ورؤساء 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أعاد الكلام، والوصايا مرة بعد أخرى الوصية من النبي إليه، ومنه إلى الحسن، ثم من الحسن إلى الحسين، ثم من الحسين إلى علي بن الحسين، ثم من علي بن الحسين إلى الباقر، وقد قرر ذلك بصورة مفصلة لم يسأم من إعادتها 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ليفيد المزيد من التحديد، والتأكيد على كل تفصيل، ولا يريد أن يفسح المجال لادعاء إجمال، أو للمناقشة في شمول وعموم وما إلى ذلك</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يضاف إلى ذلك تصريحه بنقل وانتقال الكتب والسلاح الذي </w:t>
      </w:r>
    </w:p>
    <w:p>
      <w:pPr>
        <w:pStyle w:val="BookText"/>
        <w:rPr/>
      </w:pPr>
      <w:r>
        <w:rPr>
          <w:rFonts w:ascii="IRNazanin" w:hAnsi="IRNazanin" w:eastAsia="IRNazanin"/>
          <w:color w:val="111111"/>
          <w:sz w:val="28"/>
          <w:sz w:val="28"/>
          <w:szCs w:val="28"/>
          <w:rtl w:val="true"/>
          <w:lang w:bidi="fa-IR"/>
        </w:rPr>
        <w:t xml:space="preserve">انتقل إليه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وفاة كل إمام، بفعل وتصريح من الإمام نفسه إلى الإمام الذي يليه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الكتب والسلاح هي شارة الإمامة، وعلامتها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تكون إلا عند الأئمة دون سواهم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بأن كل ما يقوله ويفعله هو 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حتى إنه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وأمرني أن آمرك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تصل النوبة إلى إمامة الإمام السجاد، لا يكتفي في تعيينه لهم، وهو حاضر بينهم بالإشارة إليه، بل أخذ بيده أيضاً، وخاطبه، وامره بطريقة تتفق مع طريقة الكلام مع أبيه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وتوضيح ذلك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خاطب ولده الإمام</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وأمرني أن آمرك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حين خاطب الإمام الحسين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وأمرك رسول اللّه أن تفعل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تصير إمامته فعلية إلا بعد موت أبيه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بسنوات وخطاب الحسن له بالإمامة حين اقتراب أجل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يوصل إمامته إلى مرتبة الفعلية، وليس هو 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يريد نقل الإمامة إلى الإمام </w:t>
      </w:r>
      <w:bookmarkStart w:id="397" w:name="pg15805_172248"/>
    </w:p>
    <w:p>
      <w:pPr>
        <w:pStyle w:val="BookText"/>
        <w:rPr/>
      </w:pPr>
      <w:bookmarkEnd w:id="397"/>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أبوه ولا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قيد الحياة،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ينقل الكتب والسلاح إلى السجاد بأمر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يجري الأمر حين يريد نقل الإمامة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ينقلها إليه بأمر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أبلغه إياه جده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إلى التصريح بجعل الإمامة والوصاية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أنت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وولي الدم الخ</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3725769_2142443653"/>
      <w:bookmarkStart w:id="399" w:name="_Toc133"/>
      <w:bookmarkEnd w:id="398"/>
      <w:r>
        <w:rPr>
          <w:rtl w:val="true"/>
        </w:rPr>
        <w:t>لماذا كل هذا؟</w:t>
      </w:r>
      <w:r>
        <w:rPr>
          <w:rtl w:val="true"/>
        </w:rPr>
        <w:t>! :</w:t>
      </w:r>
      <w:bookmarkEnd w:id="399"/>
    </w:p>
    <w:p>
      <w:pPr>
        <w:pStyle w:val="BookText"/>
        <w:rPr/>
      </w:pPr>
      <w:r>
        <w:rPr>
          <w:rFonts w:ascii="Amiri" w:hAnsi="Amiri" w:eastAsia="Amiri" w:cs="Amiri"/>
          <w:color w:val="111111"/>
          <w:sz w:val="28"/>
          <w:sz w:val="28"/>
          <w:szCs w:val="28"/>
          <w:rtl w:val="true"/>
          <w:lang w:bidi="ar-SA"/>
        </w:rPr>
        <w:t>بقي أن نجيب على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ألم يكن يكفي أن يقول، وان يكتب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ولي الأمر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أبعد مما يظنه هذا السائل، فإن خصوصية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نزل في علي من القرآن وما سمعته الأمة فى حقه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ظهر له من علوم ومعجزات وبركات وكرامات، وحل مشکلات، وما أخبر به من أسرار،وغائبات كل ذلك يجعل من كلامه </w:t>
      </w:r>
    </w:p>
    <w:p>
      <w:pPr>
        <w:pStyle w:val="BookText"/>
        <w:rPr/>
      </w:pPr>
      <w:r>
        <w:rPr>
          <w:rFonts w:ascii="Amiri" w:hAnsi="Amiri" w:eastAsia="Amiri" w:cs="Amiri"/>
          <w:color w:val="111111"/>
          <w:sz w:val="28"/>
          <w:sz w:val="28"/>
          <w:szCs w:val="28"/>
          <w:rtl w:val="true"/>
          <w:lang w:bidi="ar-SA"/>
        </w:rPr>
        <w:t>حجة دامغة، وبرهانا ساطعاً، ودليلاً قاطعاً على الحق والحقيقة، ولا ينكره أو يناقش فيه إلا مكابر معاند، أو متربص 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جرى هو من مفردات السياسة الإلهية، التي تقضي بعدم التدخل في إرادات الناس، وعدم المساس بحريتهم في الاختيار من جهة، ثم تجريد ما يختارونه من خارج دائرة الشرع والدين لمحاربة الدين والشرع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المشروعية في وعي الناس، وفي مبانيهم الاعتقادية، والعمل على ترسيخها في عمق الضمير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إنما يفعلون ذلك بصورة مسبقة، حتى إذا جاء الإنحراف والخلل، فإنه لا يستطيع أن يفرض نفسه إلا بالغشم، والظلم، وقوة السلاح، أو من خلال السعي لإثارة الغبار، وتشويه الحق بالشبهات والأضاليل التي يتأثر بها الجاهلون والبسطاء والمغفلون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الذي يفعله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هو من مفردات العمل على تجريد الحكم الأموي من الشرعية مسبقا، وفضح أضاليله في كل المدى الزمني للحكم الأموي إلى أن يصل إلى زمن بعد استشهاد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سيكون ما تبقى منه بعد ذلك حكماً ضعيفاً ينوء تحت وطأة السياسات الخاطئة، والارتكابات الرديئة والمهترئة، وهيمنة الفساد والمفسدين، والطامحين والطامعين، بالإضافة إلى التمزقات والتشظيات والحروب التي تفتك فيه في كل اتجاه</w:t>
      </w:r>
      <w:r>
        <w:rPr>
          <w:rFonts w:eastAsia="IRNazanin" w:cs="IRNazanin"/>
          <w:color w:val="111111"/>
          <w:sz w:val="28"/>
          <w:szCs w:val="28"/>
          <w:rtl w:val="true"/>
          <w:lang w:bidi="fa-IR"/>
        </w:rPr>
        <w:t xml:space="preserve">. </w:t>
      </w:r>
      <w:bookmarkStart w:id="400" w:name="pg15805_172250"/>
    </w:p>
    <w:p>
      <w:pPr>
        <w:pStyle w:val="Heading4"/>
        <w:numPr>
          <w:ilvl w:val="3"/>
          <w:numId w:val="1"/>
        </w:numPr>
        <w:rPr/>
      </w:pPr>
      <w:bookmarkStart w:id="401" w:name="__RefHeading___Toc13725771_2142443653"/>
      <w:bookmarkStart w:id="402" w:name="_Toc134"/>
      <w:bookmarkEnd w:id="400"/>
      <w:bookmarkEnd w:id="401"/>
      <w:r>
        <w:rPr>
          <w:rtl w:val="true"/>
        </w:rPr>
        <w:t xml:space="preserve">الحسين لم يحضر استشهاد أبيه </w:t>
      </w:r>
      <w:r>
        <w:rPr>
          <w:rtl w:val="true"/>
        </w:rPr>
        <w:t>:</w:t>
      </w:r>
      <w:bookmarkEnd w:id="402"/>
    </w:p>
    <w:p>
      <w:pPr>
        <w:pStyle w:val="BookText"/>
        <w:rPr/>
      </w:pPr>
      <w:r>
        <w:rPr>
          <w:rFonts w:ascii="Amiri" w:hAnsi="Amiri" w:eastAsia="Amiri" w:cs="Amiri"/>
          <w:color w:val="111111"/>
          <w:sz w:val="28"/>
          <w:sz w:val="28"/>
          <w:szCs w:val="28"/>
          <w:rtl w:val="true"/>
          <w:lang w:bidi="ar-SA"/>
        </w:rPr>
        <w:t>روى الكليني عن عِدَّةٌ مِنْ أَصْحَابِنَا، عَنْ أَحْمَدَ بْن مُحَمَّدِ بْن خَالِدٍ، عَنْ إِسْمَاعِيلَ بْن مِهْرَانَ، عَنْ سَيْفِ بْن عَمِيرَةَ، عَنْ عَمْرِو بْن شِمْرٍ، عَنْ عَبْدِ اللّه بْنِ الْوَلِيدِ الْجُعْفِيِّ، عَنْ رَجُلٍ،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الْحَسَنُ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مُصِيبَةٍ مَا 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أصِيبَ مِنْكُمْ بِمُصِيبَةٍ فَلْيَدْكُرْ مُصَابَه بي، فَإِنَّه لن يُصَابَ بِمُصِيبَةٍ أَعْظَمَ مِنْهَا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قد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اعتبر مصيبته أعظم المصائب،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يقرر أيضاً أن المصيبة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فكيف نفهم ذلك؟</w:t>
      </w:r>
      <w:r>
        <w:rPr>
          <w:rFonts w:eastAsia="IRNazanin" w:cs="IRNazanin"/>
          <w:color w:val="111111"/>
          <w:sz w:val="28"/>
          <w:szCs w:val="28"/>
          <w:rtl w:val="true"/>
          <w:lang w:bidi="fa-IR"/>
        </w:rPr>
        <w:t xml:space="preserve">! </w:t>
      </w:r>
      <w:bookmarkStart w:id="403" w:name="pg15805_172251"/>
    </w:p>
    <w:p>
      <w:pPr>
        <w:pStyle w:val="BookText"/>
        <w:rPr/>
      </w:pPr>
      <w:bookmarkEnd w:id="403"/>
      <w:r>
        <w:rPr>
          <w:rFonts w:ascii="Amiri" w:hAnsi="Amiri" w:eastAsia="Amiri" w:cs="Amiri"/>
          <w:color w:val="111111"/>
          <w:sz w:val="28"/>
          <w:sz w:val="28"/>
          <w:szCs w:val="28"/>
          <w:rtl w:val="true"/>
          <w:lang w:bidi="ar-SA"/>
        </w:rPr>
        <w:t xml:space="preserve">ونجيب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كلامه منسجم كل الانسجام مع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آية المباهلة، وتشير إليه نصوص أخرى، فكل ما هو ثابت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درجة النبوة، فهو ثابت له، ومنه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حتى وإن ضرب ضربة يعلم أنه لا يقوم منها، وأن أجله أصبح بين ليلة وضحاها، ولكن كان عليه أن يتابع تدبير أمور المسلمين إلى اللحظات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وجود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المدائن حين حضور أجل أبيه لمتابعة بعض الشؤون ليس خارجاً عن أرادة أبيه، بل هو منبثق عنها، ومنطلق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هي الإمامة الإلهية الحقة التي لا تشغله همومها وآلامها الخاصة عن متابعة الشأن العام بكل دقة ومسؤولية وأمانة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3725773_2142443653"/>
      <w:bookmarkStart w:id="405" w:name="_Toc135"/>
      <w:bookmarkEnd w:id="404"/>
      <w:r>
        <w:rPr>
          <w:rtl w:val="true"/>
        </w:rPr>
        <w:t>التجهيز والدفن</w:t>
      </w:r>
      <w:r>
        <w:rPr>
          <w:rtl w:val="true"/>
        </w:rPr>
        <w:t>:</w:t>
      </w:r>
      <w:bookmarkEnd w:id="405"/>
    </w:p>
    <w:p>
      <w:pPr>
        <w:pStyle w:val="BookText"/>
        <w:rPr/>
      </w:pPr>
      <w:r>
        <w:rPr>
          <w:rFonts w:ascii="IRNazanin" w:hAnsi="IRNazanin" w:eastAsia="IRNazanin"/>
          <w:color w:val="111111"/>
          <w:sz w:val="28"/>
          <w:sz w:val="28"/>
          <w:szCs w:val="28"/>
          <w:rtl w:val="true"/>
          <w:lang w:bidi="fa-IR"/>
        </w:rPr>
        <w:t xml:space="preserve">وقالوا حول تجهيز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ما يلي</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غسله الحسن والحسين، ومحمد ابن الحنفية يصب على </w:t>
      </w:r>
    </w:p>
    <w:p>
      <w:pPr>
        <w:pStyle w:val="BookText"/>
        <w:rPr/>
      </w:pPr>
      <w:r>
        <w:rPr>
          <w:rFonts w:ascii="Amiri" w:hAnsi="Amiri" w:eastAsia="Amiri" w:cs="Amiri"/>
          <w:color w:val="111111"/>
          <w:sz w:val="28"/>
          <w:sz w:val="28"/>
          <w:szCs w:val="28"/>
          <w:rtl w:val="true"/>
          <w:lang w:bidi="ar-SA"/>
        </w:rPr>
        <w:t xml:space="preserve">أيديهما الماء </w:t>
      </w:r>
      <w:r>
        <w:rPr>
          <w:rStyle w:val="FootnoteAnchor"/>
          <w:rtl w:val="true"/>
        </w:rPr>
        <w:footnoteReference w:id="1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ابناه الحسن والحسين وعبد اللّه بن جعفر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غسلاني، وكفناني، وحنطاني،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نص آخر عن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نشفاني بالبردة </w:t>
      </w:r>
    </w:p>
    <w:p>
      <w:pPr>
        <w:pStyle w:val="BookText"/>
        <w:rPr/>
      </w:pPr>
      <w:r>
        <w:rPr>
          <w:rFonts w:ascii="IRNazanin" w:hAnsi="IRNazanin" w:eastAsia="IRNazanin"/>
          <w:color w:val="111111"/>
          <w:sz w:val="28"/>
          <w:sz w:val="28"/>
          <w:szCs w:val="28"/>
          <w:rtl w:val="true"/>
          <w:lang w:bidi="fa-IR"/>
        </w:rPr>
        <w:t xml:space="preserve">التي نشفتم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حنطاني، وسجياني على سريري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واحملاني على سريري، واحملا مؤخره تكفيان مقدمه، فإنكما تنتهيان إلى قبر محفور، ولحد ملحود، ولبن موضوع، فالحداني، وأشرجا اللبن علي، وارفعا لبنة مما يلي رأسي فانظرا ما تسمعان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فأخذا اللبنة من عند الرأس بعدما أشرجا عليه اللبن، فإذا ليس في القبر شيء وإذا هاتف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 صالحاً فألحقه اللّه بنبيه، وكذلك يفعل بالأوصياء بعد الأنبياء، حتى لو أن نبيا مات في المشرق ومات وصيه في المغرب، لألحق اللّه الوصي بالنبي</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مولى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نسمع دويا وحفيفا حتى أتينا الغريين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406" w:name="pg15805_172254"/>
    </w:p>
    <w:p>
      <w:pPr>
        <w:pStyle w:val="BookText"/>
        <w:rPr/>
      </w:pPr>
      <w:bookmarkEnd w:id="406"/>
      <w:r>
        <w:rPr>
          <w:rFonts w:ascii="IRNazanin" w:hAnsi="IRNazanin" w:eastAsia="IRNazanin"/>
          <w:color w:val="111111"/>
          <w:sz w:val="28"/>
          <w:sz w:val="28"/>
          <w:szCs w:val="28"/>
          <w:rtl w:val="true"/>
          <w:lang w:bidi="fa-IR"/>
        </w:rPr>
        <w:t xml:space="preserve">عن ابن أبي عمير، عن رجاله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للحسين بن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دفنتم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به ليلا على مسجد الأشعث، حتى خرجنا به إلى الظهر بجنب الغريين، فدفناه هناك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13725775_2142443653"/>
      <w:bookmarkStart w:id="408" w:name="_Toc136"/>
      <w:bookmarkEnd w:id="407"/>
      <w:r>
        <w:rPr>
          <w:rtl w:val="true"/>
        </w:rPr>
        <w:t xml:space="preserve">الحسين يصف أباه </w:t>
      </w:r>
      <w:r>
        <w:rPr>
          <w:rtl w:val="true"/>
        </w:rPr>
        <w:t>«</w:t>
      </w:r>
      <w:r>
        <w:rPr>
          <w:rtl w:val="true"/>
        </w:rPr>
        <w:t>علیه السلام</w:t>
      </w:r>
      <w:r>
        <w:rPr>
          <w:rtl w:val="true"/>
        </w:rPr>
        <w:t>»:</w:t>
      </w:r>
      <w:bookmarkEnd w:id="408"/>
    </w:p>
    <w:p>
      <w:pPr>
        <w:pStyle w:val="BookText"/>
        <w:rPr/>
      </w:pPr>
      <w:r>
        <w:rPr>
          <w:rFonts w:ascii="IRNazanin" w:hAnsi="IRNazanin" w:eastAsia="IRNazanin"/>
          <w:color w:val="111111"/>
          <w:sz w:val="28"/>
          <w:sz w:val="28"/>
          <w:szCs w:val="28"/>
          <w:rtl w:val="true"/>
          <w:lang w:bidi="fa-IR"/>
        </w:rPr>
        <w:t xml:space="preserve">ومن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علما لمن جهل، مذكراً لمن غفل، لا يلفظ إلا الحق وإن أمرَّ، ولا يسيغ الباطل وإن حلا، شد عضده، وجاهد وحده، وآزر أخاه، وقتل عداه، وكشف عن وجهه الكربات، وخاض دونه الغمرات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اختار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أنبيائه، كرهته قريش، فأهملهم إهمال الراعي لإبله، فبايع الناس أبا بكر، فمنحه وده، وبذل له نصحه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استخلف عمر كرهه،قوم ورضيه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فيمن أحب بيعته، ولم يكره خلافته</w:t>
      </w:r>
      <w:r>
        <w:rPr>
          <w:rFonts w:eastAsia="Amiri" w:cs="Amiri" w:ascii="Amiri" w:hAnsi="Amiri"/>
          <w:color w:val="111111"/>
          <w:sz w:val="28"/>
          <w:szCs w:val="28"/>
          <w:rtl w:val="true"/>
          <w:lang w:bidi="ar-SA"/>
        </w:rPr>
        <w:t xml:space="preserve">. </w:t>
      </w:r>
      <w:bookmarkStart w:id="409" w:name="pg15805_172255"/>
    </w:p>
    <w:p>
      <w:pPr>
        <w:pStyle w:val="BookText"/>
        <w:rPr/>
      </w:pPr>
      <w:bookmarkEnd w:id="409"/>
      <w:r>
        <w:rPr>
          <w:rFonts w:ascii="Amiri" w:hAnsi="Amiri" w:eastAsia="Amiri" w:cs="Amiri"/>
          <w:color w:val="111111"/>
          <w:sz w:val="28"/>
          <w:sz w:val="28"/>
          <w:szCs w:val="28"/>
          <w:rtl w:val="true"/>
          <w:lang w:bidi="ar-SA"/>
        </w:rPr>
        <w:t>ثم بايع الناس عثمان وهم لا يستغنون عن مشورته وحضوره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عثمان، فلم ير أحداً يقوم مقامه، ولو رآه لسلم الأمر إليه، ولم ير حريصاً عليه، فتسلم الإمارة لإقامة حدود عطلت ولدلالة على معارف أنكرت وجهلت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وانفتقت عليه أعلام النفاق، ورايات الشقاق، عندما ضحكت لهم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وتزينت بأحسن زينتها، فلم يزل يفتق ما رتقوا، ويرتق ما فتقوا، حتى قبضه اللّه على خير،حالاته وأفضل ساعاته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جدير بالتأمل والتدقيق، وهو يمتاز بالمتانة والقوة، والوضوح، ولكنه تضمن أموراً لا يمكن قبولها بادىء الرأي، فلا بد من التدبر والتأمل فيها للوقوف على مراميها الحقيقية، فنقول</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3725777_2142443653"/>
      <w:bookmarkStart w:id="411" w:name="_Toc137"/>
      <w:bookmarkEnd w:id="410"/>
      <w:r>
        <w:rPr>
          <w:rtl w:val="true"/>
        </w:rPr>
        <w:t>أهملهم اهمال الراعي لإبله</w:t>
      </w:r>
      <w:r>
        <w:rPr>
          <w:rtl w:val="true"/>
        </w:rPr>
        <w:t>:</w:t>
      </w:r>
      <w:bookmarkEnd w:id="4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قريشاً حين كرهت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إهمال الراعي لإبله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ظاهر الوجه، لأن الراعي الحصيف، والمسؤول عن إبله، لا يمكن أن يهمل إبله، ولا يغمض عنها عيناً إلا وهو يرصدها بالعين الأخرى، فإذا نفرت أو شدّت سعي في جمعها، وإعادة نظمها، وأصلح ما فسد من أحوالها</w:t>
      </w:r>
      <w:r>
        <w:rPr>
          <w:rFonts w:eastAsia="IRNazanin" w:cs="IRNazanin"/>
          <w:color w:val="111111"/>
          <w:sz w:val="28"/>
          <w:szCs w:val="28"/>
          <w:rtl w:val="true"/>
          <w:lang w:bidi="fa-IR"/>
        </w:rPr>
        <w:t xml:space="preserve">.. </w:t>
      </w:r>
      <w:bookmarkStart w:id="412" w:name="pg15805_172256"/>
    </w:p>
    <w:p>
      <w:pPr>
        <w:pStyle w:val="BookText"/>
        <w:rPr/>
      </w:pPr>
      <w:bookmarkEnd w:id="412"/>
      <w:r>
        <w:rPr>
          <w:rFonts w:ascii="IRNazanin" w:hAnsi="IRNazanin" w:eastAsia="IRNazanin"/>
          <w:color w:val="111111"/>
          <w:sz w:val="28"/>
          <w:sz w:val="28"/>
          <w:szCs w:val="28"/>
          <w:rtl w:val="true"/>
          <w:lang w:bidi="fa-IR"/>
        </w:rPr>
        <w:t xml:space="preserve">إلا 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بأهمال إبله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يعنف عليها ولا يعجل، إذا رأى منها ما يؤذيه ويسوؤه، بل يتغاضى، وينتظر الفرصة، فإذا سنحت له اهتبلها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ما أشار إليه في الخطبة الشقشقية بقوله عن استيلاء الأول على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فسدلت دونها ثوباً، وطويت عنها كشحاً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هذا الموقف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طفقت أرتئي بين أن أصول بيد جداء، أو أصبر على طخية عمياء، يهرم فيها الكبير، ويشيب فيها الصغير، ويكدح فيها مؤمن حتى يلقى ربّه، فرأيت أنّ الصبر على هاتا أحجى، فصبرت وفي العين قذى، وفي الحلق شجا، أرى تراثي نهباً</w:t>
      </w:r>
      <w:r>
        <w:rPr>
          <w:rFonts w:eastAsia="IRNazanin" w:cs="IRNazanin"/>
          <w:color w:val="111111"/>
          <w:sz w:val="28"/>
          <w:szCs w:val="28"/>
          <w:rtl w:val="true"/>
          <w:lang w:bidi="fa-IR"/>
        </w:rPr>
        <w:t>».</w:t>
      </w:r>
    </w:p>
    <w:p>
      <w:pPr>
        <w:pStyle w:val="Heading4"/>
        <w:numPr>
          <w:ilvl w:val="3"/>
          <w:numId w:val="1"/>
        </w:numPr>
        <w:rPr/>
      </w:pPr>
      <w:bookmarkStart w:id="413" w:name="__RefHeading___Toc13725779_2142443653"/>
      <w:bookmarkStart w:id="414" w:name="_Toc138"/>
      <w:bookmarkEnd w:id="413"/>
      <w:r>
        <w:rPr>
          <w:rtl w:val="true"/>
        </w:rPr>
        <w:t>أحب بيعة عمر، ولم يكره خلافته</w:t>
      </w:r>
      <w:r>
        <w:rPr>
          <w:rtl w:val="true"/>
        </w:rPr>
        <w:t>:</w:t>
      </w:r>
      <w:bookmarkEnd w:id="414"/>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استخلف عمر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 أحب بيعته، ولم يكره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أكثر إبهاماً وإيهاماً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يحب بيعة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علي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مفردات معصية اللّه تعالى وهي تمرد على أمره، ومخالفة لآيات القرآن وللنصوص النبوية التي تؤكد على لزوم تسليم الأمر لأهله، وعدم جواز مخالفة ما أمر اللّه به، وعدم شرعية أي شيء بني على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إصرار على نقض البيعة في يوم الغدير</w:t>
      </w:r>
      <w:r>
        <w:rPr>
          <w:rFonts w:eastAsia="IRNazanin" w:cs="IRNazanin"/>
          <w:color w:val="111111"/>
          <w:sz w:val="28"/>
          <w:szCs w:val="28"/>
          <w:rtl w:val="true"/>
          <w:lang w:bidi="fa-IR"/>
        </w:rPr>
        <w:t xml:space="preserve">. </w:t>
      </w:r>
      <w:bookmarkStart w:id="415" w:name="pg15805_172257"/>
    </w:p>
    <w:p>
      <w:pPr>
        <w:pStyle w:val="BookText"/>
        <w:rPr/>
      </w:pPr>
      <w:bookmarkEnd w:id="415"/>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عمر، ولم يكره بيعته، وهو القائل في الخطبة المعروفة بالشقشقية عن أبي بكر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لشد ما تشطرا ضرعيها، فصيرها في حوزة خشناء، يغلظ كلامها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ويخشن مسها، ويكثر العثار فيها، والاعتذار منها، فصاحبها كراكب الصعبة، إن أشنق لها،خرم، وإن أسلس لها تقحم، فمني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بخبط وشماس وتلون،واعتراض فصبرت على طول المدة، وشدة المحنة</w:t>
      </w:r>
      <w:r>
        <w:rPr>
          <w:rFonts w:eastAsia="IRNazanin" w:cs="IRNazanin"/>
          <w:color w:val="111111"/>
          <w:sz w:val="28"/>
          <w:szCs w:val="28"/>
          <w:rtl w:val="true"/>
          <w:lang w:bidi="fa-IR"/>
        </w:rPr>
        <w:t>».</w:t>
      </w:r>
    </w:p>
    <w:p>
      <w:pPr>
        <w:pStyle w:val="Heading4"/>
        <w:numPr>
          <w:ilvl w:val="3"/>
          <w:numId w:val="1"/>
        </w:numPr>
        <w:rPr/>
      </w:pPr>
      <w:bookmarkStart w:id="416" w:name="__RefHeading___Toc13725781_2142443653"/>
      <w:bookmarkStart w:id="417" w:name="_Toc139"/>
      <w:bookmarkEnd w:id="416"/>
      <w:r>
        <w:rPr>
          <w:rtl w:val="true"/>
        </w:rPr>
        <w:t xml:space="preserve">علي </w:t>
      </w:r>
      <w:r>
        <w:rPr>
          <w:rtl w:val="true"/>
        </w:rPr>
        <w:t>«</w:t>
      </w:r>
      <w:r>
        <w:rPr>
          <w:rtl w:val="true"/>
        </w:rPr>
        <w:t>علیه السلام</w:t>
      </w:r>
      <w:r>
        <w:rPr>
          <w:rtl w:val="true"/>
        </w:rPr>
        <w:t xml:space="preserve">» </w:t>
      </w:r>
      <w:r>
        <w:rPr>
          <w:rtl w:val="true"/>
        </w:rPr>
        <w:t>لم ير أحداً يقوم مقامه</w:t>
      </w:r>
      <w:r>
        <w:rPr>
          <w:rtl w:val="true"/>
        </w:rPr>
        <w:t>:</w:t>
      </w:r>
      <w:bookmarkEnd w:id="417"/>
    </w:p>
    <w:p>
      <w:pPr>
        <w:pStyle w:val="BookText"/>
        <w:rPr/>
      </w:pPr>
      <w:r>
        <w:rPr>
          <w:rFonts w:ascii="IRNazanin" w:hAnsi="IRNazanin" w:eastAsia="IRNazanin"/>
          <w:color w:val="111111"/>
          <w:sz w:val="28"/>
          <w:sz w:val="28"/>
          <w:szCs w:val="28"/>
          <w:rtl w:val="true"/>
          <w:lang w:bidi="fa-IR"/>
        </w:rPr>
        <w:t xml:space="preserve">وقول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 قتل عثمان لم 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يقوم مقامه، ولو رأه لسلم الأمر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به القيام بالأمر كما لو كان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المتولي المقام الخلافة، وأن يسوس العباد والبلاد بنفس ما يسوسها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يريد أن يكون من يتولى الأمر بعده من أمثال مروان بن الحكم، وعبد اللّه بن عامر بن كريز، ومعاوية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انه لا يقوم مقام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إمام معصوم، منصوب من قبل اللّه تعالى</w:t>
      </w:r>
      <w:r>
        <w:rPr>
          <w:rFonts w:eastAsia="IRNazanin" w:cs="IRNazanin"/>
          <w:color w:val="111111"/>
          <w:sz w:val="28"/>
          <w:szCs w:val="28"/>
          <w:rtl w:val="true"/>
          <w:lang w:bidi="fa-IR"/>
        </w:rPr>
        <w:t>.</w:t>
      </w:r>
    </w:p>
    <w:p>
      <w:pPr>
        <w:pStyle w:val="Heading4"/>
        <w:numPr>
          <w:ilvl w:val="3"/>
          <w:numId w:val="1"/>
        </w:numPr>
        <w:rPr/>
      </w:pPr>
      <w:bookmarkStart w:id="418" w:name="__RefHeading___Toc13725783_2142443653"/>
      <w:bookmarkStart w:id="419" w:name="_Toc140"/>
      <w:bookmarkEnd w:id="418"/>
      <w:r>
        <w:rPr>
          <w:rtl w:val="true"/>
        </w:rPr>
        <w:t>لم يذكر عثمان بشيء</w:t>
      </w:r>
      <w:r>
        <w:rPr>
          <w:rtl w:val="true"/>
        </w:rPr>
        <w:t>:</w:t>
      </w:r>
      <w:bookmarkEnd w:id="41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يشر إلى عهد عثمان، وسياساته،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جرى في عهده، وموقف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ومنها، ربما لكي لا يعطي ذريعة لمعاوية، ومن معه من المناوئين والمتزلفين، لإثارة أي نوع من أنواع الشغب الحاقد، والمسيئ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من الأخيار والأبرار</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5805_172260"/>
      <w:bookmarkStart w:id="421" w:name="pg15805_172260"/>
      <w:bookmarkEnd w:id="421"/>
    </w:p>
    <w:p>
      <w:pPr>
        <w:pStyle w:val="Heading2"/>
        <w:numPr>
          <w:ilvl w:val="1"/>
          <w:numId w:val="1"/>
        </w:numPr>
        <w:rPr/>
      </w:pPr>
      <w:bookmarkStart w:id="422" w:name="pg15805_172260"/>
      <w:bookmarkStart w:id="423" w:name="__RefHeading___Toc13725785_2142443653"/>
      <w:bookmarkStart w:id="424" w:name="_Toc141"/>
      <w:bookmarkEnd w:id="422"/>
      <w:bookmarkEnd w:id="423"/>
      <w:r>
        <w:rPr>
          <w:rtl w:val="true"/>
        </w:rPr>
        <w:t>الباب الثاني</w:t>
      </w:r>
      <w:r>
        <w:rPr>
          <w:rtl w:val="true"/>
        </w:rPr>
        <w:t xml:space="preserve">: </w:t>
      </w:r>
      <w:r>
        <w:rPr>
          <w:rtl w:val="true"/>
        </w:rPr>
        <w:t xml:space="preserve">الحسين </w:t>
      </w:r>
      <w:r>
        <w:rPr>
          <w:rtl w:val="true"/>
        </w:rPr>
        <w:t>«</w:t>
      </w:r>
      <w:r>
        <w:rPr>
          <w:rtl w:val="true"/>
        </w:rPr>
        <w:t>علیه السلام</w:t>
      </w:r>
      <w:r>
        <w:rPr>
          <w:rtl w:val="true"/>
        </w:rPr>
        <w:t xml:space="preserve">» </w:t>
      </w:r>
      <w:r>
        <w:rPr>
          <w:rtl w:val="true"/>
        </w:rPr>
        <w:t xml:space="preserve">في إمامة الحسن المجتبى </w:t>
      </w:r>
      <w:r>
        <w:rPr>
          <w:rtl w:val="true"/>
        </w:rPr>
        <w:t>«</w:t>
      </w:r>
      <w:r>
        <w:rPr>
          <w:rtl w:val="true"/>
        </w:rPr>
        <w:t>علیه السلام</w:t>
      </w:r>
      <w:r>
        <w:rPr>
          <w:rtl w:val="true"/>
        </w:rPr>
        <w:t>»</w:t>
      </w:r>
      <w:bookmarkEnd w:id="42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13725787_2142443653"/>
      <w:bookmarkStart w:id="426" w:name="_Toc142"/>
      <w:bookmarkEnd w:id="425"/>
      <w:r>
        <w:rPr>
          <w:rtl w:val="true"/>
        </w:rPr>
        <w:t>اشارة</w:t>
      </w:r>
      <w:bookmarkEnd w:id="4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5805_172262"/>
      <w:bookmarkStart w:id="428" w:name="pg15805_172262"/>
      <w:bookmarkEnd w:id="428"/>
    </w:p>
    <w:p>
      <w:pPr>
        <w:pStyle w:val="Heading3"/>
        <w:numPr>
          <w:ilvl w:val="2"/>
          <w:numId w:val="1"/>
        </w:numPr>
        <w:rPr/>
      </w:pPr>
      <w:bookmarkStart w:id="429" w:name="pg15805_172262"/>
      <w:bookmarkStart w:id="430" w:name="__RefHeading___Toc13725789_2142443653"/>
      <w:bookmarkStart w:id="431" w:name="_Toc143"/>
      <w:bookmarkEnd w:id="429"/>
      <w:bookmarkEnd w:id="430"/>
      <w:r>
        <w:rPr>
          <w:rtl w:val="true"/>
        </w:rPr>
        <w:t>الفصل الأول</w:t>
      </w:r>
      <w:r>
        <w:rPr>
          <w:rtl w:val="true"/>
        </w:rPr>
        <w:t xml:space="preserve">: </w:t>
      </w:r>
      <w:r>
        <w:rPr>
          <w:rtl w:val="true"/>
        </w:rPr>
        <w:t>من دلائل الإمامة</w:t>
      </w:r>
      <w:r>
        <w:rPr>
          <w:rtl w:val="true"/>
        </w:rPr>
        <w:t>..</w:t>
      </w:r>
      <w:bookmarkEnd w:id="4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 w:name="__RefHeading___Toc13725791_2142443653"/>
      <w:bookmarkStart w:id="433" w:name="_Toc144"/>
      <w:bookmarkEnd w:id="432"/>
      <w:r>
        <w:rPr>
          <w:rtl w:val="true"/>
        </w:rPr>
        <w:t>اشارة</w:t>
      </w:r>
      <w:bookmarkEnd w:id="4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15805_172264"/>
      <w:bookmarkStart w:id="435" w:name="pg15805_172264"/>
      <w:bookmarkEnd w:id="435"/>
    </w:p>
    <w:p>
      <w:pPr>
        <w:pStyle w:val="Heading4"/>
        <w:numPr>
          <w:ilvl w:val="3"/>
          <w:numId w:val="1"/>
        </w:numPr>
        <w:rPr/>
      </w:pPr>
      <w:bookmarkStart w:id="436" w:name="pg15805_172264"/>
      <w:bookmarkStart w:id="437" w:name="__RefHeading___Toc13725793_2142443653"/>
      <w:bookmarkStart w:id="438" w:name="_Toc145"/>
      <w:bookmarkEnd w:id="436"/>
      <w:bookmarkEnd w:id="437"/>
      <w:r>
        <w:rPr>
          <w:rtl w:val="true"/>
        </w:rPr>
        <w:t>الإمامة تقتضي حفظ الشريعة</w:t>
      </w:r>
      <w:r>
        <w:rPr>
          <w:rtl w:val="true"/>
        </w:rPr>
        <w:t>:</w:t>
      </w:r>
      <w:bookmarkEnd w:id="438"/>
    </w:p>
    <w:p>
      <w:p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عبيد اللّه بن المغيرة، عن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فكان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رجل يوم عرفة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يتغدَّى،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بعد قبض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وهو يتغدى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دخلت 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يتغدَّى، وأنت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عليك، وأنت مفطر؟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إماماً، فأفطر لئلا يتخذ </w:t>
      </w:r>
    </w:p>
    <w:p>
      <w:pPr>
        <w:pStyle w:val="BookText"/>
        <w:rPr/>
      </w:pPr>
      <w:r>
        <w:rPr>
          <w:rFonts w:ascii="Amiri" w:hAnsi="Amiri" w:eastAsia="Amiri" w:cs="Amiri"/>
          <w:color w:val="111111"/>
          <w:sz w:val="28"/>
          <w:sz w:val="28"/>
          <w:szCs w:val="28"/>
          <w:rtl w:val="true"/>
          <w:lang w:bidi="ar-SA"/>
        </w:rPr>
        <w:t xml:space="preserve">صومه سنة، وليتأسى به الناس فلما أن قبض كنت أنا الإمام، فأردن أن لا يتخذ صومي سنة، فيتأسى الناس بي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تحتاج إلى بيان</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ذكرت هذه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هو الذي أوصى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هناك روايات دلت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أوصى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بالإضافة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عن بعضها فيما سبق، فما هذا التهافت بين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الوصي هو القائم بشؤون الموصي بعد موته، فالوصي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المعنى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حصراً </w:t>
      </w:r>
    </w:p>
    <w:p>
      <w:pPr>
        <w:pStyle w:val="BookText"/>
        <w:rPr/>
      </w:pPr>
      <w:r>
        <w:rPr>
          <w:rFonts w:ascii="IRNazanin" w:hAnsi="IRNazanin" w:eastAsia="IRNazanin"/>
          <w:color w:val="111111"/>
          <w:sz w:val="28"/>
          <w:sz w:val="28"/>
          <w:szCs w:val="28"/>
          <w:rtl w:val="true"/>
          <w:lang w:bidi="fa-IR"/>
        </w:rPr>
        <w:t xml:space="preserve">وجعل الإمامة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أبيهما، لا يعني أن يصبحا وصيين للرسول بمعنى أن يكونا هما اللذان يتوليان أموره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وهو أيضاً قد أصبح وصيا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إمامين قاما أو قعدا، لكن هذه الإمامة إنما هي بالنسبة للأمة، وليس لهما أن يتصرفا كوصيين بالنسبة للنبي، إلا فيما يوكله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يكونان في بادئ الأمر في مرتبة واحدة بالنسبة للوصية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فيمكنه أن يجعل أحدهما وصياً، ويمكنه أن يجعلهما وصيين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جعلهما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الرواية المتقدمة عن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مسؤولين عن جميع أموره في التغسيل والتكفين، والصلاة والدفن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الحسنين في تبليغ الأحكام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شأن آخر من شؤون الإمامة يرتبط بالعلاقة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يتعلق ويرتبط بطريقة التشارك في تبليغ أحكام الشريعة من موقع إمامتهما، </w:t>
      </w:r>
      <w:bookmarkStart w:id="439" w:name="pg15805_172267"/>
    </w:p>
    <w:p>
      <w:pPr>
        <w:pStyle w:val="BookText"/>
        <w:rPr/>
      </w:pPr>
      <w:bookmarkEnd w:id="439"/>
      <w:r>
        <w:rPr>
          <w:rFonts w:ascii="Amiri" w:hAnsi="Amiri" w:eastAsia="Amiri" w:cs="Amiri"/>
          <w:color w:val="111111"/>
          <w:sz w:val="28"/>
          <w:sz w:val="28"/>
          <w:szCs w:val="28"/>
          <w:rtl w:val="true"/>
          <w:lang w:bidi="ar-SA"/>
        </w:rPr>
        <w:t>وحفظ الأحكام، وصيانتها عن الخطأ والخلط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المورد الذي شاهده ذلك الرجل هو مورد صوم يوم عرفة، فقد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بإفطاره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دفع توهم وجوب صومه على الناس، لا نفي استحبابه،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القائم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 الذي سيقوم بالأمر بعده فكان يصومه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فصيام الحسين لهذا اليوم يدل على رجحان صومه، وإفطاره من الإمام الحسن وهو القائم بالأمر يدل على أن صيامه هذا ليس إلزاميا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أظهرت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حين يتشاركون في بيان الأحكام، فإنهم يتعمدون أن يعرف الناس أن عليهم أن ينظروا إلى أفعالهم وأقوالهم، وكأنها وحدة متكاملة ومترابطة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يفرض ضم بعضها إلى بعض، فقد يقيّد بعضها بعضا، وقد يخصصه، وقد يبيّن جهته، أو قد يكون ناسخاً له، وما إلى ذلك</w:t>
      </w:r>
      <w:r>
        <w:rPr>
          <w:rFonts w:eastAsia="IRNazanin" w:cs="IRNazanin"/>
          <w:color w:val="111111"/>
          <w:sz w:val="28"/>
          <w:szCs w:val="28"/>
          <w:rtl w:val="true"/>
          <w:lang w:bidi="fa-IR"/>
        </w:rPr>
        <w:t>.</w:t>
      </w:r>
    </w:p>
    <w:p>
      <w:pPr>
        <w:pStyle w:val="Heading4"/>
        <w:numPr>
          <w:ilvl w:val="3"/>
          <w:numId w:val="1"/>
        </w:numPr>
        <w:rPr/>
      </w:pPr>
      <w:bookmarkStart w:id="440" w:name="__RefHeading___Toc13725795_2142443653"/>
      <w:bookmarkStart w:id="441" w:name="_Toc146"/>
      <w:bookmarkEnd w:id="440"/>
      <w:r>
        <w:rPr>
          <w:rtl w:val="true"/>
        </w:rPr>
        <w:t>ابن الحنفية يطالب بميراثه</w:t>
      </w:r>
      <w:r>
        <w:rPr>
          <w:rtl w:val="true"/>
        </w:rPr>
        <w:t>:</w:t>
      </w:r>
      <w:bookmarkEnd w:id="44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إبراهيم المرتضى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أبي </w:t>
      </w:r>
      <w:r>
        <w:rPr>
          <w:rStyle w:val="FootnoteAnchor"/>
          <w:rtl w:val="true"/>
        </w:rPr>
        <w:footnoteReference w:id="152"/>
      </w:r>
      <w:r>
        <w:rPr>
          <w:rFonts w:ascii="Amiri" w:hAnsi="Amiri" w:eastAsia="Amiri" w:cs="Amiri"/>
          <w:color w:val="111111"/>
          <w:sz w:val="28"/>
          <w:sz w:val="28"/>
          <w:szCs w:val="28"/>
          <w:rtl w:val="true"/>
          <w:lang w:bidi="ar-SA"/>
        </w:rPr>
        <w:t>العباس، هل عندهم من علم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عندهم صحيفة صفراء كانت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أنه لما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وقدم معاوية الكوفة، وصالح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فانصرف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ابن الحنفية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محمد ابن الحنفية، فدخل إلى الحسن والحسين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إنّكما ورثتما أبي دوني، فإن 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ولدني، فقد ولدني أبو كما، ولكما لعمري عليّ الفضل، ولكن أعطوني ما أتحمل به من أبي، فقد عرفتما حُبّه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هو أخونا وابن أبينا، فأعطه شيئا من علم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فأعطياه صحيفة صفراء، فيها رايات السود متى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يقوم بها؟ ومتى زمانها؟</w:t>
      </w:r>
    </w:p>
    <w:p>
      <w:pPr>
        <w:pStyle w:val="BookText"/>
        <w:rPr/>
      </w:pPr>
      <w:r>
        <w:rPr>
          <w:rFonts w:ascii="Amiri" w:hAnsi="Amiri" w:eastAsia="Amiri" w:cs="Amiri"/>
          <w:color w:val="111111"/>
          <w:sz w:val="28"/>
          <w:sz w:val="28"/>
          <w:szCs w:val="28"/>
          <w:rtl w:val="true"/>
          <w:lang w:bidi="ar-SA"/>
        </w:rPr>
        <w:t>لم يعطياه شيئاً غيرها، ولم يكن فيها غير هذا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عند ابن الحنفية، حتى إذا حضره الموت دفعها إلى ولده </w:t>
      </w:r>
    </w:p>
    <w:p>
      <w:pPr>
        <w:pStyle w:val="BookText"/>
        <w:rPr/>
      </w:pPr>
      <w:r>
        <w:rPr>
          <w:rFonts w:ascii="Amiri" w:hAnsi="Amiri" w:eastAsia="Amiri" w:cs="Amiri"/>
          <w:color w:val="111111"/>
          <w:sz w:val="28"/>
          <w:sz w:val="28"/>
          <w:szCs w:val="28"/>
          <w:rtl w:val="true"/>
          <w:lang w:bidi="ar-SA"/>
        </w:rPr>
        <w:t xml:space="preserve">عبد اللّه أبي هاشم، وكانت عنده، حتى إذا حضره الموت دفعها إلى محمد بن علي بن عبد اللّه بن العباس، وكان له صفيا، وكانت عنده حتى حضره الموت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رويت هذه القصة بنحو آخر، يجعل مطالبة ابن الحنفية خاصة لخصوص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نشير إليها حين الكلام عن تاريخ الحسين في عهد إمامته 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لا نصدق ما يدعى من أن محمد ابن الحنفية قد طالب أخويه بميراثه المالي من أبيه، لعلمنا بأن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يحبسان إرثه عنه ولو لحظة واحدة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إن كان أبوهما قد ترك مالاً، لكننا نعلم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صفراء ولا بيضاء إلا سبع مئة درهم كان يريد أن يشتري بها خادماً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ضربه ابن ملجم أمر أن تجعل في بيت مال المسلمين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ميراث العلم، فالعلم ليست له حقيقة مادية لكي يبقى منه شيء بعد وفاة العالم، إلا إن كان المراد المطالبة بسهم في الكتب التي يتركها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الكتب التي كتبها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منحها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لتكون ملكاً له، يبيعها، أو يهبها لمن يشاء، بل لتكون هي وسائر مواريث الأنبياء كعصا موسى، وإنجيل عیسی، وتوراة موسى، وصحف إبراهيم وسواها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عنده، حتى إذا حضرته الوفاة سلمها للإمام بعده، والإمام الذي بعده يسلمها حين وفاته للإمام الذي يليه، إلى ان ينتهي الأمر إلى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هذه الذخائر والمواريث عند الإمام إنما هو من شؤون إمامته، وهو الذي يستطيع الاستفادة منها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لتوريث هذه الودائع، ولا يحق لأحد أن يطلع عليها سوى الإمام، أو من يأذن له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ذكرته الرواية من أن ابن الحنفية قد قال لأخويه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ورثتما أبي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إتهامهما بعدم رعاية الحكم الشرعي في إرث الأخوة فهو غير سديد، إذ لا مجال لاتهام الذي يجب عليه أن يعتقد بعصمته، وعدله، ومعرفته بأحكام الشرع والدين، ولا يجوز اتهامه، ولا مناوأته، أو الجرأة عليه، وإساءة الأدب معه، بل لا يجوز رفع الصوت فوق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الإعتراف والإقرار بما لهما من التقدم والفضل عليه في العلم الذي اختصهما اللّه به دونه، فلا 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إشار بعض الأخوة إلى هذا الإحتمال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كتب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ودائع الإمامة وذخائرها، ولا يجوز لغير الإمام أن يحوزها، فكيف أعطيت تلك الصحيفة الواحدة من كتب علي لولده محمد ابن الحنفية، مع أنه ليس بإمام؟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لا دليل على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أعطيا محمداً نفس الصحيفة التي هي بخط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هي من ودائع،الإمامة، فلعلهما قد أعطياه نسخة عنها لأنه لم يطلب منهما ما كتب بخط أبيه، بل طلب منهما المضمون العلمي الذي تركه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ما أتحمل به من علم أبي</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أعطه شيئاً </w:t>
      </w:r>
      <w:bookmarkStart w:id="442" w:name="pg15805_172272"/>
    </w:p>
    <w:p>
      <w:pPr>
        <w:pStyle w:val="BookText"/>
        <w:rPr/>
      </w:pPr>
      <w:bookmarkEnd w:id="442"/>
      <w:r>
        <w:rPr>
          <w:rFonts w:ascii="Amiri" w:hAnsi="Amiri" w:eastAsia="Amiri" w:cs="Amiri"/>
          <w:color w:val="111111"/>
          <w:sz w:val="28"/>
          <w:sz w:val="28"/>
          <w:szCs w:val="28"/>
          <w:rtl w:val="true"/>
          <w:lang w:bidi="ar-SA"/>
        </w:rPr>
        <w:t>من علم أبيه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3725797_2142443653"/>
      <w:bookmarkStart w:id="444" w:name="_Toc147"/>
      <w:bookmarkEnd w:id="443"/>
      <w:r>
        <w:rPr>
          <w:rtl w:val="true"/>
        </w:rPr>
        <w:t>صحيفة ابن الحنفية</w:t>
      </w:r>
      <w:r>
        <w:rPr>
          <w:rtl w:val="true"/>
        </w:rPr>
        <w:t>:</w:t>
      </w:r>
      <w:bookmarkEnd w:id="444"/>
    </w:p>
    <w:p>
      <w:pPr>
        <w:pStyle w:val="BookText"/>
        <w:rPr/>
      </w:pPr>
      <w:r>
        <w:rPr>
          <w:rFonts w:ascii="Amiri" w:hAnsi="Amiri" w:eastAsia="Amiri" w:cs="Amiri"/>
          <w:color w:val="111111"/>
          <w:sz w:val="28"/>
          <w:sz w:val="28"/>
          <w:szCs w:val="28"/>
          <w:rtl w:val="true"/>
          <w:lang w:bidi="ar-SA"/>
        </w:rPr>
        <w:t>وبعدما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الصحيفة الواحدة كانت معروفة في التاريخ، فقد نقل ابن أبي الحديد المعتزلي عن أبي جعفر الإسكافي</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صحت الرواية عندهم من أسلافهم، وعن غيرهم من أرباب الحديث أنه لما مات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محمد بن الحنفية من أخويه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ميراثه من العلم، فدفعا إليه صحيفة، لو أطلعاه على غيرها لهلك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الصحيفة ذكر لدولة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فصرح ابن الحنفية لعبد اللّه بن العباس بالأمر، وفصله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تلك الصحيفة انتقلت منه لولده أبي هاشم، وعن طريقه وصلت إلى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ضاعت منهم أثناء حربهم مع مروان بن محمد الجعدي، آخر خلفاء بني أمية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هذه الصحيفة في كلمات بني العباس وخلفائهم كثيراً</w:t>
      </w:r>
      <w:r>
        <w:rPr>
          <w:rFonts w:eastAsia="Amiri" w:cs="Amiri" w:ascii="Amiri" w:hAnsi="Amiri"/>
          <w:color w:val="111111"/>
          <w:sz w:val="28"/>
          <w:szCs w:val="28"/>
          <w:rtl w:val="true"/>
          <w:lang w:bidi="ar-SA"/>
        </w:rPr>
        <w:t xml:space="preserve">. </w:t>
      </w:r>
      <w:bookmarkStart w:id="445" w:name="pg15805_172273"/>
    </w:p>
    <w:p>
      <w:pPr>
        <w:pStyle w:val="BookText"/>
        <w:rPr/>
      </w:pPr>
      <w:bookmarkEnd w:id="445"/>
      <w:r>
        <w:rPr>
          <w:rFonts w:ascii="Amiri" w:hAnsi="Amiri" w:eastAsia="Amiri" w:cs="Amiri"/>
          <w:color w:val="111111"/>
          <w:sz w:val="28"/>
          <w:sz w:val="28"/>
          <w:szCs w:val="28"/>
          <w:rtl w:val="true"/>
          <w:lang w:bidi="ar-SA"/>
        </w:rPr>
        <w:t>وذكرها المأمون في رسالته للعباسيين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العباسيون يسمونها صحيفة الدولة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3725799_2142443653"/>
      <w:bookmarkStart w:id="447" w:name="_Toc148"/>
      <w:bookmarkEnd w:id="446"/>
      <w:r>
        <w:rPr>
          <w:rtl w:val="true"/>
        </w:rPr>
        <w:t>الماء المرّ ملعون لا يستشفى به</w:t>
      </w:r>
      <w:r>
        <w:rPr>
          <w:rtl w:val="true"/>
        </w:rPr>
        <w:t>:</w:t>
      </w:r>
      <w:bookmarkEnd w:id="447"/>
    </w:p>
    <w:p>
      <w:pPr>
        <w:pStyle w:val="BookText"/>
        <w:rPr/>
      </w:pPr>
      <w:r>
        <w:rPr>
          <w:rFonts w:ascii="Amiri" w:hAnsi="Amiri" w:eastAsia="Amiri" w:cs="Amiri"/>
          <w:color w:val="111111"/>
          <w:sz w:val="28"/>
          <w:sz w:val="28"/>
          <w:szCs w:val="28"/>
          <w:rtl w:val="true"/>
          <w:lang w:bidi="ar-SA"/>
        </w:rPr>
        <w:t>محمد بن يحيى، عن حمدان بن سليمان النيسابوري، عن محمد بن يحيى بن زكريا وعدة من أصحابنا، عن أحمد بن أبي عبد اللّه، عن أبيه جميعاً، عن محمد بن سنان عن أبي الجارود، عن أبي سعيد عقيصا التيمي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مررت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في الفرات مستنقعان في إزارين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أفسدتما الإزارين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فساد الإزارين أحب إلينا من فساد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أهلا وسكانا كسكان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دواءه، أشرب من هذا الماء المر لعلة بي أرجو أن يجفف له الجسد، ويسهل له البطن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نحسب أن اللّه جعل في شيء قد لعنه شفاء</w:t>
      </w:r>
      <w:r>
        <w:rPr>
          <w:rFonts w:eastAsia="Amiri" w:cs="Amiri" w:ascii="Amiri" w:hAnsi="Amiri"/>
          <w:color w:val="111111"/>
          <w:sz w:val="28"/>
          <w:szCs w:val="28"/>
          <w:rtl w:val="true"/>
          <w:lang w:bidi="ar-SA"/>
        </w:rPr>
        <w:t xml:space="preserve">. </w:t>
      </w:r>
      <w:bookmarkStart w:id="448" w:name="pg15805_172274"/>
    </w:p>
    <w:p>
      <w:pPr>
        <w:pStyle w:val="BookText"/>
        <w:rPr/>
      </w:pPr>
      <w:bookmarkEnd w:id="44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آسفه قوم نوح فتح السماء بماء منهمر، وأوحى إلى الأرض، فاستعصت عليه عيون منها، فلعنها، وجعلها ملحاً أجاجاً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حمدان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تأتي ماء ينكر ولايتنا في كل يوم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عرض ولايتنا على المياه، وما قبل ولايتنا عذب وطاب، وما جحد ولايتنا جعله اللّه عز وجل مراً، وملحاً أجاجاً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أغضبه</w:t>
      </w:r>
      <w:r>
        <w:rPr>
          <w:rFonts w:eastAsia="IRNazanin" w:cs="IRNazanin"/>
          <w:color w:val="111111"/>
          <w:sz w:val="28"/>
          <w:szCs w:val="28"/>
          <w:rtl w:val="true"/>
          <w:lang w:bidi="fa-IR"/>
        </w:rPr>
        <w:t>.</w:t>
      </w:r>
    </w:p>
    <w:p>
      <w:pPr>
        <w:pStyle w:val="Heading4"/>
        <w:numPr>
          <w:ilvl w:val="3"/>
          <w:numId w:val="1"/>
        </w:numPr>
        <w:rPr/>
      </w:pPr>
      <w:bookmarkStart w:id="449" w:name="__RefHeading___Toc13725801_2142443653"/>
      <w:bookmarkStart w:id="450" w:name="_Toc149"/>
      <w:bookmarkEnd w:id="449"/>
      <w:r>
        <w:rPr>
          <w:rtl w:val="true"/>
        </w:rPr>
        <w:t>قاعدة الأهم والمهم</w:t>
      </w:r>
      <w:r>
        <w:rPr>
          <w:rtl w:val="true"/>
        </w:rPr>
        <w:t>:</w:t>
      </w:r>
      <w:bookmarkEnd w:id="45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قرر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قاعدة عقلية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الإنسان إذا واجه أمرين أن يعرف الأهم منهما بنظر الشرع، فيقدمه على الأمر الآخر الذي هو أقل أهمية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صيانة الدين، </w:t>
      </w:r>
    </w:p>
    <w:p>
      <w:pPr>
        <w:pStyle w:val="BookText"/>
        <w:rPr/>
      </w:pPr>
      <w:r>
        <w:rPr>
          <w:rFonts w:ascii="Amiri" w:hAnsi="Amiri" w:eastAsia="Amiri" w:cs="Amiri"/>
          <w:color w:val="111111"/>
          <w:sz w:val="28"/>
          <w:sz w:val="28"/>
          <w:szCs w:val="28"/>
          <w:rtl w:val="true"/>
          <w:lang w:bidi="ar-SA"/>
        </w:rPr>
        <w:t>وحفظه من الفساد أولى من حفظ الإزار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للماء أهل وسكان كسكان الأرض، وكان الدين يأمر بصيانة العورات عنهم، كما تصان عن سكان الأرض، وإذا كان الإنسان يحتاج إلى أن ينزل إلى هذا الماء، فلا ضير إذا استفاد من ذلك الإزار، وإن أفسده ذلك حتى لا تنتهك أحكام الدين، وتخالف،أوامره، فإن الدين أغلى وأهم عند اللّه من الإزار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من الواضح أن الذي يعرف أن للماء سكانا كسكان الأرض إنما هو من لديه علم الإمامة أو النبوة، وليس هذا من الأمور التي ينالها البشر العاديون بوسائلهم التي نعرفها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يعرف أن اللّه تعالى يريد من الناس أن يستروا عوراتهم عن سكان المياه كسترهم لها عن سكان الأرض، هم أيضاً الأنبياء والأئمة من بعدهم، لأن هذا أيضاً لا سبيل إلى معرفته إلا لمن له صلة باللّه بنحو من أنحاء الصلات التي يسرها اللّه تعالى للأنبياء والأوصياء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يعرف أن الولاية تعرض حتى على المياه فما قبلها منه عذب، وما جحدها جعله اللّه مرا، وملحاً أجاجاً هم الأنبياء، والأوصياء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هذين الأمرين يشيران إلى علم الإمامة، الذي حبا اللّه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وذكرت رواية أبي سعيد عقيصا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لعن العيون </w:t>
      </w:r>
    </w:p>
    <w:p>
      <w:pPr>
        <w:pStyle w:val="BookText"/>
        <w:rPr/>
      </w:pPr>
      <w:r>
        <w:rPr>
          <w:rFonts w:ascii="Amiri" w:hAnsi="Amiri" w:eastAsia="Amiri" w:cs="Amiri"/>
          <w:color w:val="111111"/>
          <w:sz w:val="28"/>
          <w:sz w:val="28"/>
          <w:szCs w:val="28"/>
          <w:rtl w:val="true"/>
          <w:lang w:bidi="ar-SA"/>
        </w:rPr>
        <w:t>التي استعصت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نعرفه أن اللعن إذا صدر من اللّه تعالى، فلا بد أن يصبح الملعون بعيداً عن رحمة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يدلنا على أن للموجودات شأنا في الطاعة وعدمها، وفي القرب والبعد عن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 إشارات إلى هذه المعاني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إِئْتِيَا طوعاً أَوْ كَرْهَا قَالَتَا أَتَيْنَا طائِعِينَ</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وآيات أخرى، بالإضافة إلى الأحاديث الكثيرة الصادرة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حول فضل بعض البقاع، وسوء بعضها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حقيقة هذا البعد عن الرحمة وتحقيق وتحديد ما يعد بالنسبة إلى الماء رحمة إلهية، وأمور وشؤون كثيرة أخرى هي مما لا ندرکه نحن بعقولنا، بل نحتاج إلى البيان الإلهي بواسطة المعصوم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لا نعرف كيفية إنكار 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يقصده عقيصا للاستشفاء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أهل البيت ثلاث مرات في كل يوم، ولا يمكننا تقديم أي تفسير له، لأنه سيكون من القول بغير علم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وإحتمال أن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عقيصا كان يأتي ذلك الماء ثلاث مرات مع أن ذلك الماء ينكر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451" w:name="pg15805_172277"/>
    </w:p>
    <w:p>
      <w:pPr>
        <w:pStyle w:val="BookText"/>
        <w:rPr/>
      </w:pPr>
      <w:bookmarkEnd w:id="451"/>
      <w:r>
        <w:rPr>
          <w:rFonts w:ascii="Amiri" w:hAnsi="Amiri" w:eastAsia="Amiri" w:cs="Amiri"/>
          <w:color w:val="111111"/>
          <w:sz w:val="28"/>
          <w:sz w:val="28"/>
          <w:szCs w:val="28"/>
          <w:rtl w:val="true"/>
          <w:lang w:bidi="ar-SA"/>
        </w:rPr>
        <w:t>مجال للإعتماد عليه لعدم وجود ما يدل على تكرر مجئ عقيصا إلى ذلك الماء ثلاث مرات في 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نؤكد على أمور يستبطنها 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الماء درجة من الشعور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الشعور والإدراك دورا عمليا في ذلك الماء، وحالاته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عرض الولاية ليس مجرد عرض على الشعور والإدراك، ليبقى الأمر محصوراً فيهما، بل له آثار عملية وواقعية ملموسة حتى للبشر أنفسهم فيشعرون بعذوبته، وملوحته، ومرورته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الذي كان عقيصا يقصده كان ممعنا في التمرد والخلاف، حتى إنه لينكر ولاية أهل البيت ثلاث مرات كل يوم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3725803_2142443653"/>
      <w:bookmarkStart w:id="453" w:name="_Toc150"/>
      <w:bookmarkEnd w:id="452"/>
      <w:r>
        <w:rPr>
          <w:rtl w:val="true"/>
        </w:rPr>
        <w:t>سبع ديات يبذلها الحسنان لتخليص القاتل</w:t>
      </w:r>
      <w:r>
        <w:rPr>
          <w:rtl w:val="true"/>
        </w:rPr>
        <w:t>:</w:t>
      </w:r>
      <w:bookmarkEnd w:id="453"/>
    </w:p>
    <w:p>
      <w:pPr>
        <w:pStyle w:val="BookText"/>
        <w:rPr/>
      </w:pPr>
      <w:r>
        <w:rPr>
          <w:rFonts w:ascii="Amiri" w:hAnsi="Amiri" w:eastAsia="Amiri" w:cs="Amiri"/>
          <w:color w:val="111111"/>
          <w:sz w:val="28"/>
          <w:sz w:val="28"/>
          <w:szCs w:val="28"/>
          <w:rtl w:val="true"/>
          <w:lang w:bidi="ar-SA"/>
        </w:rPr>
        <w:t xml:space="preserve">قال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صالح عن ما يوجب القصاص بأكثر من ديته أو أقل جاز، لأن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وسعيد بن العاص بذلوا للذي وجب عليه القصاص على هدبة بن خشرم سبع ديات، فأبى أن </w:t>
      </w:r>
      <w:bookmarkStart w:id="454" w:name="pg15805_172278"/>
    </w:p>
    <w:p>
      <w:pPr>
        <w:pStyle w:val="BookText"/>
        <w:rPr/>
      </w:pPr>
      <w:bookmarkEnd w:id="454"/>
      <w:r>
        <w:rPr>
          <w:rFonts w:ascii="Amiri" w:hAnsi="Amiri" w:eastAsia="Amiri" w:cs="Amiri"/>
          <w:color w:val="111111"/>
          <w:sz w:val="28"/>
          <w:sz w:val="28"/>
          <w:szCs w:val="28"/>
          <w:rtl w:val="true"/>
          <w:lang w:bidi="ar-SA"/>
        </w:rPr>
        <w:t xml:space="preserve">يقبلها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يستدلون بما جرى في قصة هدبة بن الخشرم على بعض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الذي ذكرناه هنا مأخوذ من تذكرة الفقهاء للعلامة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يعنينا في هذه القضية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فيها عن موقف أو نشاط باتجاه معين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وضوح الأمر يحتاج أولاً إلى إعطاء نبذة عما جرى في قصة هدبة، ثم النظر في بعض الحيثيات التي لها ارتباط بالموضوع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ونلخّص ما جرى على النحو التالي</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3725805_2142443653"/>
      <w:bookmarkStart w:id="456" w:name="_Toc151"/>
      <w:bookmarkEnd w:id="455"/>
      <w:r>
        <w:rPr>
          <w:rtl w:val="true"/>
        </w:rPr>
        <w:t xml:space="preserve">قصة هدبة بن خشرم </w:t>
      </w:r>
      <w:r>
        <w:rPr>
          <w:rtl w:val="true"/>
        </w:rPr>
        <w:t>:</w:t>
      </w:r>
      <w:bookmarkEnd w:id="456"/>
    </w:p>
    <w:p>
      <w:pPr>
        <w:pStyle w:val="BookText"/>
        <w:rPr/>
      </w:pPr>
      <w:r>
        <w:rPr>
          <w:rFonts w:ascii="Amiri" w:hAnsi="Amiri" w:eastAsia="Amiri" w:cs="Amiri"/>
          <w:color w:val="111111"/>
          <w:sz w:val="28"/>
          <w:sz w:val="28"/>
          <w:szCs w:val="28"/>
          <w:rtl w:val="true"/>
          <w:lang w:bidi="ar-SA"/>
        </w:rPr>
        <w:t>كان خشرم من وجوه رهط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ولده هدبة، فكان معروفا بالشجاعة، والنجدة، والجلادة، والصبر، والمروءة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لهدبة أختان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إحداهما،فاطمة فتحرش زيادة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زوج أخت هدبة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أخت هدية، فسمعه هدبة، </w:t>
      </w:r>
    </w:p>
    <w:p>
      <w:pPr>
        <w:pStyle w:val="BookText"/>
        <w:rPr/>
      </w:pPr>
      <w:r>
        <w:rPr>
          <w:rFonts w:ascii="Amiri" w:hAnsi="Amiri" w:eastAsia="Amiri" w:cs="Amiri"/>
          <w:color w:val="111111"/>
          <w:sz w:val="28"/>
          <w:sz w:val="28"/>
          <w:szCs w:val="28"/>
          <w:rtl w:val="true"/>
          <w:lang w:bidi="ar-SA"/>
        </w:rPr>
        <w:t xml:space="preserve">فغضب، وارتجز بأخت زيادة،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الخازم، أو أم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فشتمه زيادة، وسبه هدبة، فتدخل الناس بينهما حتى كقا، وكان هدبة أشد غضباً، لأن زيادة رجز بأخته وهي تسمع، ورجز هو بأخت زيادة، وهي غائبة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التقى هدبة وزيادة قالوا فقتل هدبة زيادة،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في أيام ولاية سعيد بن العاص على المدينة، فقبض سعيد على نفر من أهل هدبة، فيهم عمه، حتى جاء هدبة، وأسلم نفسه للسجن، فأفرج سعيد عن أهله، ووضع هدبة في السجن، بأمر من،معاوية، بانتظار أن يبلغ المسور بن زيادة، لكي يخيره بين قتل هدبة وبين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القرشيون يكلمون عبد الرحمان أخا زيادة في أمر هدبة، وأضعفوا له الدية، حتى بلغت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ست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العاص، وعبد اللّه بن عمر، والحسين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وعمرو بن عثمان بن عفان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أكثروا امتنع عبد الرحمان، فأقام هدبة في السجن ست سنين، بسبب قتل صهره، فقد شخص أخو المقتول إلى معاوية شاكيا هدبة إليه، وأرسلوا هدبة أيضاً إلى معاوية، واعترف هدبة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معاوية بحبسه حتى يكبر ابن زيادة، ويكون هو الذي يختار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فحبس هدبة عند سعيد بن العاص في المدينة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وقيل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عبد الرحمان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المسور قد مال إلى قبول الدية، لكن أُمَّه أصرت على القصاص، فاختار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أهل المدينة قد رقوا لهدبة لوفائه وشعره، وأنه أول من يقتل صبراً في المدينة منذ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فصاروا يتكلمون بقبول الدية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قتل هدبة، بعد أن صلى ركعتين قبل قتله،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سن ركعتين عند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الذي تولى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عبد الرحمان أخو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المسور بن مخرمة؟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عبد الرحمان هو الذي تولى قتله، فإن قولهم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بلوغ المسور السن التي يحق له فيها الاختيار يكون غير صحيح</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457" w:name="pg15805_172281"/>
    </w:p>
    <w:p>
      <w:pPr>
        <w:pStyle w:val="BookText"/>
        <w:rPr/>
      </w:pPr>
      <w:bookmarkEnd w:id="457"/>
      <w:r>
        <w:rPr>
          <w:rFonts w:ascii="Amiri" w:hAnsi="Amiri" w:eastAsia="Amiri" w:cs="Amiri"/>
          <w:color w:val="111111"/>
          <w:sz w:val="28"/>
          <w:sz w:val="28"/>
          <w:szCs w:val="28"/>
          <w:rtl w:val="true"/>
          <w:lang w:bidi="ar-SA"/>
        </w:rPr>
        <w:t>هذا هو مضمون قصة هدبة بن خشرم، وفق ما ورد في المصادر المذكورة في الهامش، وقد عرضناه بتصرف وتلخيص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3725807_2142443653"/>
      <w:bookmarkStart w:id="459" w:name="_Toc152"/>
      <w:bookmarkEnd w:id="458"/>
      <w:r>
        <w:rPr>
          <w:rtl w:val="true"/>
        </w:rPr>
        <w:t>ما شأن الحسنين ؟</w:t>
      </w:r>
      <w:r>
        <w:rPr>
          <w:rtl w:val="true"/>
        </w:rPr>
        <w:t>!:</w:t>
      </w:r>
      <w:bookmarkEnd w:id="459"/>
    </w:p>
    <w:p>
      <w:pPr>
        <w:pStyle w:val="BookText"/>
        <w:rPr/>
      </w:pPr>
      <w:r>
        <w:rPr>
          <w:rFonts w:ascii="Amiri" w:hAnsi="Amiri" w:eastAsia="Amiri" w:cs="Amiri"/>
          <w:color w:val="111111"/>
          <w:sz w:val="28"/>
          <w:sz w:val="28"/>
          <w:szCs w:val="28"/>
          <w:rtl w:val="true"/>
          <w:lang w:bidi="ar-SA"/>
        </w:rPr>
        <w:t>فيما يرتبط باستدلال الفقهاء بهذه الحادثة على بعض الفروع الفقهية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قد لا يكون مستجمعاً للشرائط،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لم ينقل لنا بسند يمكن الاعتماد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المصادر قد ذكرت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ولم تذكر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شارك وأهمل ذكره، فلماذا أهمل ؟ وإن كان لم يشارك في شيء، فلماذا أضيف اسمه؟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زيادة شخص آخر، وهو أخوه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مجرد استعظام قتل القاتل صبراً في بلد لم يشهد أمراً كهذا، لا يبرر هذا الإصرار على تخليص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وفاء هدبة وشجاعته لا يبرران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يؤكد وجود سبب آخر لهذا الإصرار، ولعله هو ما تقدم، من وجود شبهة لديهم في أن يكون هدبة هو القاتل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نرى أن سبب تدخل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لتخليص هدبة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أن هدبة لم يكن مستحقا للقتل، لأن الذي حكم عليه بالقتل هو رأس الأمراء الظلمة، وهو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مبرر تدخل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الأمر هو وجود شبهة حول شخصية القاتل واحتمال براءة هدبة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العاص كره الحكم في قضية هدبة، وأحالها على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 معاوية من هدبة ذكر القصة في أبيات شعر كان منها</w:t>
      </w:r>
    </w:p>
    <w:p>
      <w:pPr>
        <w:pStyle w:val="BookText"/>
        <w:rPr/>
      </w:pPr>
      <w:r>
        <w:rPr>
          <w:rFonts w:ascii="Amiri" w:hAnsi="Amiri" w:eastAsia="Amiri" w:cs="Amiri"/>
          <w:color w:val="111111"/>
          <w:sz w:val="28"/>
          <w:sz w:val="28"/>
          <w:szCs w:val="28"/>
          <w:rtl w:val="true"/>
          <w:lang w:bidi="ar-SA"/>
        </w:rPr>
        <w:t>رمينا فرامينا فصادف رمينا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 رجال في كتاب وفي قدر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 معاوية قوله هذا إقرارا منه بالقتل، وحكم بإرجاع الأمر </w:t>
      </w:r>
    </w:p>
    <w:p>
      <w:pPr>
        <w:pStyle w:val="BookText"/>
        <w:rPr/>
      </w:pPr>
      <w:r>
        <w:rPr>
          <w:rFonts w:ascii="Amiri" w:hAnsi="Amiri" w:eastAsia="Amiri" w:cs="Amiri"/>
          <w:color w:val="111111"/>
          <w:sz w:val="28"/>
          <w:sz w:val="28"/>
          <w:szCs w:val="28"/>
          <w:rtl w:val="true"/>
          <w:lang w:bidi="ar-SA"/>
        </w:rPr>
        <w:t xml:space="preserve">إلى ابن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قتله قتل، وإن اختار الدية فله ذلك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هذا البيت لم يتضمن إقرارا بالقتل الموجب للقود، وهو القتل العمدي، بل تضمّن أمرين في كليهما تظهر براءة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أنه لم يكن هو البادئ بالرمي على زيادة، بل كان زيادة هو البادئ بذلك، فقابل الرمي بالرمي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فرميه كان دفاعاً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يقصد المدافع عن نفسه جرح مهاجمه، ليردعه عن مواصلة رميه، فإذا صادف منه مقتلاً فمات، كان قتله له من شبه العمد،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فيه على العاقلة ولا قود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أنه حين رمى على زيادة لم يكن قاصداً للقتل، بل كان قاصداً المراماة وهي الرد على الرمي بمثله، فصادف أن قتل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قتل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شبه عمد، والحكم في شبه العمد ليس هو القتل إلا إذا رضي الولي بالدية، كما زعم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هو الدية فقط، وتكون على العاقلة لا على الشخص نفسه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لتخليص هدبة، </w:t>
      </w:r>
      <w:bookmarkStart w:id="460" w:name="pg15805_172284"/>
    </w:p>
    <w:p>
      <w:pPr>
        <w:pStyle w:val="BookText"/>
        <w:rPr/>
      </w:pPr>
      <w:bookmarkEnd w:id="460"/>
      <w:r>
        <w:rPr>
          <w:rFonts w:ascii="Amiri" w:hAnsi="Amiri" w:eastAsia="Amiri" w:cs="Amiri"/>
          <w:color w:val="111111"/>
          <w:sz w:val="28"/>
          <w:sz w:val="28"/>
          <w:szCs w:val="28"/>
          <w:rtl w:val="true"/>
          <w:lang w:bidi="ar-SA"/>
        </w:rPr>
        <w:t>كان لعدم ثبوت قتل العمد عليه، ولأن الحكم الذي أصدره معاوية وتشبث به أولياء المقتول كان خطأ فاحشا ولا أقل من وجود الشبهة في ثبوت القود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من أن ابن المقتول كان قد رضي بالدية، لكن أمه هي التي أصرت على قتل هدبة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فوائد تدخل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بهذا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التعريف بالحكم الشرعي، وهو جواز المصالحة على الأقل والأكثر من الدية في هذا المورد أيضاً</w:t>
      </w:r>
      <w:r>
        <w:rPr>
          <w:rFonts w:eastAsia="IRNazanin" w:cs="IRNazanin"/>
          <w:color w:val="111111"/>
          <w:sz w:val="28"/>
          <w:szCs w:val="28"/>
          <w:rtl w:val="true"/>
          <w:lang w:bidi="fa-IR"/>
        </w:rPr>
        <w:t>.</w:t>
      </w:r>
    </w:p>
    <w:p>
      <w:pPr>
        <w:pStyle w:val="Heading4"/>
        <w:numPr>
          <w:ilvl w:val="3"/>
          <w:numId w:val="1"/>
        </w:numPr>
        <w:rPr/>
      </w:pPr>
      <w:bookmarkStart w:id="461" w:name="__RefHeading___Toc13725809_2142443653"/>
      <w:bookmarkStart w:id="462" w:name="_Toc153"/>
      <w:bookmarkEnd w:id="461"/>
      <w:r>
        <w:rPr>
          <w:rtl w:val="true"/>
        </w:rPr>
        <w:t xml:space="preserve">الحسين </w:t>
      </w:r>
      <w:r>
        <w:rPr>
          <w:rtl w:val="true"/>
        </w:rPr>
        <w:t>«</w:t>
      </w:r>
      <w:r>
        <w:rPr>
          <w:rtl w:val="true"/>
        </w:rPr>
        <w:t>علیه السلام</w:t>
      </w:r>
      <w:r>
        <w:rPr>
          <w:rtl w:val="true"/>
        </w:rPr>
        <w:t xml:space="preserve">» </w:t>
      </w:r>
      <w:r>
        <w:rPr>
          <w:rtl w:val="true"/>
        </w:rPr>
        <w:t>والصلاة بعد العصر</w:t>
      </w:r>
      <w:r>
        <w:rPr>
          <w:rtl w:val="true"/>
        </w:rPr>
        <w:t>:</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علي الأشعري، عن محمد بن عبد الجبار، عن صفوان بن يحيى، عن إسحاق بن عمار،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الناس أخذوا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الصلاة بعد العصر وبعد الغداة في طواف الفريضة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عيسى، عن محمد بن إسماعيل بن </w:t>
      </w:r>
    </w:p>
    <w:p>
      <w:pPr>
        <w:pStyle w:val="BookText"/>
        <w:rPr/>
      </w:pPr>
      <w:r>
        <w:rPr>
          <w:rFonts w:ascii="IRNazanin" w:hAnsi="IRNazanin" w:eastAsia="IRNazanin"/>
          <w:color w:val="111111"/>
          <w:sz w:val="28"/>
          <w:sz w:val="28"/>
          <w:szCs w:val="28"/>
          <w:rtl w:val="true"/>
          <w:lang w:bidi="fa-IR"/>
        </w:rPr>
        <w:t>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طواف التطوع بعد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فذكرت له قول بعض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لم يأخذوا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الصلاة بعد العصر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رأيت الناس يقبلون على شيء،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مثلهم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الرواية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نوضح ما نرمي إليه ضمن النقاط التالية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رواية ابن بزيع تدل على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يخشى على الشيعة من التعرض للأذى إذا رآهم مخالفوهم يصلون صلاة طواف التطوع بعد العصر، فلأجل ذلك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بزيع عن فعلها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فذكر له 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يجيزانها، وقد أخذها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مخالفوهم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الحسنين، وصاروا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يصلونها بعد العصر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المخالفين يتسامحون مع بعضهم البعض، أو لا يتجرأ بعضهم على بعض، ولكنهم حين يرون الشيعة يفعلون نفس ما يفعله من هم على مذهبهم، فإنهم يعاملون الشيعة بالخصوص بغير ما يعاملون به إخوانهم، ولا سيما إذا كان علماؤهم يفتون بخلاف الحكم الذي هو محط النظر، فإنهم في هذه الحالة يعاملون الشيعة بقسوة 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يستشهد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الرواية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يأخذوا إلا المنع عن الصلاة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يأخذوا إلا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أخيرة 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بعض المصادر وضعت همزة قبل كلمة 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كما ظهر مما بيناه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هذا البيان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السماح بالصلاة بعد العصر في تلك الفترة كان لأجل تعريف الناس بأن المنع عنها من قبل عمر بن الخطاب كان بلا مبرر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أن مرت حقبة على إصرار أتباع الخليفة على تكريس المنع، وإصرار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على التمسك بالحكم الإلهي الثابت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أن امتاز الأصيل من الدخيل، والحق من الباطل، واشتهر الحق وشاع، </w:t>
      </w:r>
    </w:p>
    <w:p>
      <w:pPr>
        <w:pStyle w:val="BookText"/>
        <w:rPr/>
      </w:pPr>
      <w:r>
        <w:rPr>
          <w:rFonts w:ascii="IRNazanin" w:hAnsi="IRNazanin" w:eastAsia="IRNazanin"/>
          <w:color w:val="111111"/>
          <w:sz w:val="28"/>
          <w:sz w:val="28"/>
          <w:szCs w:val="28"/>
          <w:rtl w:val="true"/>
          <w:lang w:bidi="fa-IR"/>
        </w:rPr>
        <w:t>ولم يعد بالإمكان طمسه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يعد هناك مبرر لتحمل الأذى في هذا الأمر، فلا مانع من العمل بالتقية فيه في حالات الخوف، حسبما قرره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ما فهمناه من رواية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فذلك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التعرض للأذى بسبب العمل بالحكم الشرعى لا يبرر ممارسة التقية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تكون التقية من المعونة على طمس الأحكام، فيجب تحمل الأذى إذا كان يساهم في تمييز الحق من الباطل، والصحيح من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فمورد التقية يكون بعد وضوح الحق، وحيث لا ثمرة للإصرار على العمل به إلا هدر الطاقات وتضييع الجهد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هو الذي كان يصر على المنع من الصلاة بعد العصر، وكان يضرب من يراه يصلي في هذا الوقت </w:t>
      </w:r>
      <w:r>
        <w:rPr>
          <w:rStyle w:val="FootnoteAnchor"/>
          <w:rtl w:val="true"/>
        </w:rPr>
        <w:footnoteReference w:id="166"/>
      </w:r>
      <w:r>
        <w:rPr>
          <w:rFonts w:ascii="Amiri" w:hAnsi="Amiri" w:eastAsia="Amiri" w:cs="Amiri"/>
          <w:color w:val="111111"/>
          <w:sz w:val="28"/>
          <w:sz w:val="28"/>
          <w:szCs w:val="28"/>
          <w:rtl w:val="true"/>
          <w:lang w:bidi="ar-SA"/>
        </w:rPr>
        <w:t xml:space="preserve">، كما عن ابن عباس، وعبد اللّه بن شفيق، وقبيصة بن جابر، وأبي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الغادية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والزهري، وتميم الداري، وأنس، وغيرهم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الناس كان يتابع عمر في هذا الفعل غير المشروع، فقد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أضرب مع عمر الناس عليهما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يضرب الناس على الصلاة بعد العصر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المضحك المبكي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الروايات تزعم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في سفر بعد العصر ركعتين، فتغيظ عليه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ينهى عن هذا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يريد أن يتهم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بتعمد المخالفة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اتهام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دينه وتقواه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الزلل في الفكر، وفي القول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يصبر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تميم الداري ركع ركعتين بعد نهي عمر بن الخطاب عن الصلاة بعد العصر، فأتاه عمر فضربه بالدرة، فأشار إليه تميم أن اجلس، وهو في صلاته، فجلس عمر حتى فرغ تميم من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صلاته، فقال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ركعت هاتين الركعتين، وقد نهيت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صَلَيْتُهَا مَعَ مَنْ هُوَ خَيْرٌ مِنْكَ،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لَيْسَ بي إيَّاكُمْ أَيُّهَا الرَّهْطُ، وَلَكِنِّي أَخَافُ أَنْ يَأْتِيَ بَعْدَي قَوْمٌ، يُصَلُّونَ مَا بَيْنَ العَصْرِ إلى المَعْرِبِ، حَتَّى يَمُرُّوا بِالسَّاعَةِ التِي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فِيها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بَيْنَ الظُّهْرِ وَالعَصْر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وغيره مأمورون بالأخذ من علي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أحد الثقلين اللذين لن يضل من تمسك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لا يجرؤ على التغيظ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ولاسيما في أمر عباداته، ومعرفته بالأحكام ورعايته لها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في طريق الحج، حيث رأى عمر عبد اللّه بن جعفر وهو يسير إلى جنب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أحرم ولبس إزاراً ورداءً ممشقين مصبوغين بطين المشق، ثم أتى، فنظر إليه عمر وهو يلبي وعليه الإزار والرداء، وهو يسير إلى جنب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لا ينبغي لأحد أن يعلمنا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أبا الحسن لا واللّه ما علمت أنكم 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أحرم عقيل بن أبي طالب في موردتين،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فإنه ليس لأحد أن يعلمنا السنة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صدقت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463" w:name="pg15805_172291"/>
    </w:p>
    <w:p>
      <w:pPr>
        <w:pStyle w:val="Heading3"/>
        <w:numPr>
          <w:ilvl w:val="2"/>
          <w:numId w:val="1"/>
        </w:numPr>
        <w:rPr/>
      </w:pPr>
      <w:bookmarkStart w:id="464" w:name="__RefHeading___Toc13725811_2142443653"/>
      <w:bookmarkStart w:id="465" w:name="_Toc154"/>
      <w:bookmarkEnd w:id="463"/>
      <w:bookmarkEnd w:id="464"/>
      <w:r>
        <w:rPr>
          <w:rtl w:val="true"/>
        </w:rPr>
        <w:t>الفصل الثاني</w:t>
      </w:r>
      <w:r>
        <w:rPr>
          <w:rtl w:val="true"/>
        </w:rPr>
        <w:t xml:space="preserve">: </w:t>
      </w:r>
      <w:r>
        <w:rPr>
          <w:rtl w:val="true"/>
        </w:rPr>
        <w:t xml:space="preserve">صلح الحسن </w:t>
      </w:r>
      <w:r>
        <w:rPr>
          <w:rtl w:val="true"/>
        </w:rPr>
        <w:t>«</w:t>
      </w:r>
      <w:r>
        <w:rPr>
          <w:rtl w:val="true"/>
        </w:rPr>
        <w:t>علیه السلام</w:t>
      </w:r>
      <w:r>
        <w:rPr>
          <w:rtl w:val="true"/>
        </w:rPr>
        <w:t xml:space="preserve">» </w:t>
      </w:r>
      <w:r>
        <w:rPr>
          <w:rtl w:val="true"/>
        </w:rPr>
        <w:t xml:space="preserve">وبيعة الحسين </w:t>
      </w:r>
      <w:r>
        <w:rPr>
          <w:rtl w:val="true"/>
        </w:rPr>
        <w:t>«</w:t>
      </w:r>
      <w:r>
        <w:rPr>
          <w:rtl w:val="true"/>
        </w:rPr>
        <w:t>علیه السلام</w:t>
      </w:r>
      <w:r>
        <w:rPr>
          <w:rtl w:val="true"/>
        </w:rPr>
        <w:t>»..</w:t>
      </w:r>
      <w:bookmarkEnd w:id="46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6" w:name="__RefHeading___Toc13725813_2142443653"/>
      <w:bookmarkStart w:id="467" w:name="_Toc155"/>
      <w:bookmarkEnd w:id="466"/>
      <w:r>
        <w:rPr>
          <w:rtl w:val="true"/>
        </w:rPr>
        <w:t>اشارة</w:t>
      </w:r>
      <w:bookmarkEnd w:id="4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5805_172293"/>
      <w:bookmarkStart w:id="469" w:name="pg15805_172293"/>
      <w:bookmarkEnd w:id="469"/>
    </w:p>
    <w:p>
      <w:pPr>
        <w:pStyle w:val="Heading4"/>
        <w:numPr>
          <w:ilvl w:val="3"/>
          <w:numId w:val="1"/>
        </w:numPr>
        <w:rPr/>
      </w:pPr>
      <w:bookmarkStart w:id="470" w:name="pg15805_172293"/>
      <w:bookmarkStart w:id="471" w:name="__RefHeading___Toc13725815_2142443653"/>
      <w:bookmarkStart w:id="472" w:name="_Toc156"/>
      <w:bookmarkEnd w:id="470"/>
      <w:bookmarkEnd w:id="471"/>
      <w:r>
        <w:rPr>
          <w:rtl w:val="true"/>
        </w:rPr>
        <w:t xml:space="preserve">الحسين </w:t>
      </w:r>
      <w:r>
        <w:rPr>
          <w:rtl w:val="true"/>
        </w:rPr>
        <w:t>«</w:t>
      </w:r>
      <w:r>
        <w:rPr>
          <w:rtl w:val="true"/>
        </w:rPr>
        <w:t>علیه السلام</w:t>
      </w:r>
      <w:r>
        <w:rPr>
          <w:rtl w:val="true"/>
        </w:rPr>
        <w:t xml:space="preserve">» </w:t>
      </w:r>
      <w:r>
        <w:rPr>
          <w:rtl w:val="true"/>
        </w:rPr>
        <w:t>يعارض الصلح الحسني</w:t>
      </w:r>
      <w:r>
        <w:rPr>
          <w:rtl w:val="true"/>
        </w:rPr>
        <w:t>!!</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كثير الحنبلي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الحسين عاصر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وصحبه إلى أن توفي وهو عنه راض، ولكنه كان صغيراً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الصديق يكرمه ويعظمه، وكذلك عمر وعثمان، وصحب أباه وروى عنه، وكان معه في مغازيه كلها، في الجمل وصفين، وكان معظماً موقراً، ولم يزل في طاعة أبيه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آلت الخلافة إلى أخيه، وأراد أن يصالح شق ذلك عليه، ولم يسدد رأي أخيه في ذلك، بل حثه على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 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أن أسجنك في بيت، وأطبق عليك بابه حتى أفرغ من هذا الشأن، ثم أخرجك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الحسين ذلك سكت، وسلم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استقرت الخلافة لمعاوية كان الحسين يتردد إليه مع أخيه الحسن، فيكرمهما معاوية إكراماً زائداً ويقول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ويعطيهما عطاء جزيلاً، وقد أطلق لهما في يوم واحد مائتي ألف، وقال خذاها وأنا ابن هند واللّه لا يعطيكماها أحد قبلي ولا بعدي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تعطي أنت ولا أحد قبلك ولا بعدك رجلا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الحسن كان الحسين يفد إلى معاوية في كل عام، فيعطيه ويكرمه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في الجيش الذين غزوا القسطنطينية مع ابن معاوية يزيد، في سنة إحدى وخمسين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الحسين كان يظهر الكراهة من صلح الحسن مع معاوية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جز أنفي كان أحب إلي مما فعله أخي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الأثير إن الحسين كان كارها لما فعله أخوه، وأنه قال له أنشدك اللّه أن تصدق أحدوثة معاوية، وتكذب أحدوثة أبيك،</w:t>
      </w:r>
    </w:p>
    <w:p>
      <w:pPr>
        <w:pStyle w:val="BookText"/>
        <w:rPr/>
      </w:pPr>
      <w:r>
        <w:rPr>
          <w:rFonts w:ascii="Amiri" w:hAnsi="Amiri" w:eastAsia="Amiri" w:cs="Amiri"/>
          <w:color w:val="111111"/>
          <w:sz w:val="28"/>
          <w:sz w:val="28"/>
          <w:szCs w:val="28"/>
          <w:rtl w:val="true"/>
          <w:lang w:bidi="ar-SA"/>
        </w:rPr>
        <w:t>فأجابه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بهذا الأمر منك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رأياً، أحب أن تتابعني عليه</w:t>
      </w:r>
      <w:r>
        <w:rPr>
          <w:rFonts w:eastAsia="IRNazanin" w:cs="IRNazanin"/>
          <w:color w:val="111111"/>
          <w:sz w:val="28"/>
          <w:szCs w:val="28"/>
          <w:rtl w:val="true"/>
          <w:lang w:bidi="fa-IR"/>
        </w:rPr>
        <w:t xml:space="preserve">. </w:t>
      </w:r>
      <w:bookmarkStart w:id="473" w:name="pg15805_172295"/>
    </w:p>
    <w:p>
      <w:pPr>
        <w:pStyle w:val="BookText"/>
        <w:rPr/>
      </w:pPr>
      <w:bookmarkEnd w:id="473"/>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Amiri" w:hAnsi="Amiri" w:eastAsia="Amiri" w:cs="Amiri"/>
          <w:color w:val="111111"/>
          <w:sz w:val="28"/>
          <w:sz w:val="28"/>
          <w:szCs w:val="28"/>
          <w:rtl w:val="true"/>
          <w:lang w:bidi="ar-SA"/>
        </w:rPr>
        <w:t>فأخبره به، فانبرى الحسين و هو غضبان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تكذب عليا في قبره و تصدق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أردت أمراً إلا خالفتني عليه إلى غيره، و اللّه لقد هممت أن أقذفك في بيت فأطينه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فأطبقه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حتى أقضي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الحسين غضب أخيه وجدّه في الأمر انسحب من فكرته، وتنازل عن رأيه، وقال له بصوت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ولد علي، وأنت خليفتي، وأمرنا لأمرك متبع، فافعل ما بدا لك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كلام يشبه هذا السياق من قبل بعض الكتاب كطه حسين وآخرين ممن اعتمدوا على هذه المرويات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3725817_2142443653"/>
      <w:bookmarkStart w:id="475" w:name="_Toc157"/>
      <w:bookmarkEnd w:id="474"/>
      <w:r>
        <w:rPr>
          <w:rtl w:val="true"/>
        </w:rPr>
        <w:t>المؤاخذات على الأقاويل والروايات</w:t>
      </w:r>
      <w:r>
        <w:rPr>
          <w:rtl w:val="true"/>
        </w:rPr>
        <w:t>:</w:t>
      </w:r>
      <w:bookmarkEnd w:id="475"/>
    </w:p>
    <w:p>
      <w:pPr>
        <w:pStyle w:val="BookText"/>
        <w:rPr/>
      </w:pPr>
      <w:r>
        <w:rPr>
          <w:rFonts w:ascii="Amiri" w:hAnsi="Amiri" w:eastAsia="Amiri" w:cs="Amiri"/>
          <w:color w:val="111111"/>
          <w:sz w:val="28"/>
          <w:sz w:val="28"/>
          <w:szCs w:val="28"/>
          <w:rtl w:val="true"/>
          <w:lang w:bidi="ar-SA"/>
        </w:rPr>
        <w:t>في الروايات والأوقايل المتقدمة الكثير من المؤاخذات التي تسقطها عن الاعتبار، ونكتفي بذكر بعض من ذلك، فنقول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كثير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وهو عنه راض، ولكنه كان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يريد التقليل من قيمة هذا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صغره هذا هو الذي قلل من قيمة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ثقيف، وعلى إعطاء فدك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وبيعته في بيعة الرضوان، وإخراجه في قضية المباهلة، ونزول الآية في حقه، ونزول سورة هل أتى، وآية التطهير، وغير ذلك في حق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قلل صغر سنه من أهمية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والحسين سيدا شباب أهل الجنة،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رواية افتخار معاوية بما أعطاه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تعرضت للتحريف المخل بالمعنى في جواب الإمام الحسين لمعاوية، فقد قالت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نص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معاوية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 تعطي أنت ولا أحد قبلك ولا بعدك رجلا منا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يريد أن يخبر إما بموت معاوية، أو بموت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يعطي الحسنين شيئاً بعد ذلك التاريخ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الروايات الأخرى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تعطي أنت ولا أحد قبلك ولا بعدك لرجلين أشرف، ولا أفضل منا </w:t>
      </w:r>
      <w:r>
        <w:rPr>
          <w:rStyle w:val="FootnoteAnchor"/>
          <w:rtl w:val="true"/>
        </w:rPr>
        <w:footnoteReference w:id="177"/>
      </w:r>
      <w:r>
        <w:rPr>
          <w:rFonts w:ascii="IRNazanin" w:hAnsi="IRNazanin" w:eastAsia="IRNazanin"/>
          <w:color w:val="111111"/>
          <w:sz w:val="28"/>
          <w:sz w:val="28"/>
          <w:szCs w:val="28"/>
          <w:rtl w:val="true"/>
          <w:lang w:bidi="fa-IR"/>
        </w:rPr>
        <w:t>وهذا النص هو الأقرب والأصوب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حين تكلمنا حول جوائز معاوية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تكن من هي أموال معاوية، ولا من أموال أمه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أموال اشترطها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في وثيقة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 معاوية، وبدلالة نصوص أخرى لا يصرفان منها على أنفسهما ولا على عيالهما شيئاً، ولو بمقدار ما تحمله الذبابة بفيها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إعطاءه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ماءتي ألف درهم في يوم واحد لم يكن أمراً يستحق الفخر، فقد أعطى معاوية خراج مصر لعمرو بن العاص، وأعطى سمرة بن جندب أربع مئة ألف درهم لقاء وضع حديث مكذوب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الثناء على ابن ملجم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كان يعطيه معاوية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يفد عليه بعد استشهاد الإمام الحسن كان أيضاً مما اشترطه عليه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وثيقة الصلح فلماذا هذا الإطناب في التنويه بإعطاء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أنها ليست من أموال معاوية، ولا </w:t>
      </w:r>
    </w:p>
    <w:p>
      <w:pPr>
        <w:pStyle w:val="BookText"/>
        <w:rPr/>
      </w:pPr>
      <w:r>
        <w:rPr>
          <w:rFonts w:ascii="Amiri" w:hAnsi="Amiri" w:eastAsia="Amiri" w:cs="Amiri"/>
          <w:color w:val="111111"/>
          <w:sz w:val="28"/>
          <w:sz w:val="28"/>
          <w:szCs w:val="28"/>
          <w:rtl w:val="true"/>
          <w:lang w:bidi="ar-SA"/>
        </w:rPr>
        <w:t>نتيجة تعبه وجهده، بل هي أموال المسلمين يعيدها إلى من له حق التصرف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معنى لمحاولة إظهار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المتسولين الذين يقصدون من بيدهم الأموال للحصول على شيء منه</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لغزو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القسطنطنية، تحت راية يزيد فقد ذكرنا هذا الأمر في موضع آخر من هذا الكتاب، وبينا أنه من الأكاذيب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يمتنع عن القبول بالقيام ضد معاوية، سواء في حياة أخيه، أو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موت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تحركت الشيعة بالعراق، وكتبوا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بخلع معاوية والبيعة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عليهم، وذكر أن بينه وبين معاوية عهداً أو عقدا لا يجوز له نقضه حتى تمضي المدة، فإن مات معاوية نظر في ذلك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وتكررت محاولات تحريك الإمام الحسين للقيام ضد معاوية في عهد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محمد بن بشير الهمداني وسفيان بن أبي ليلى قدما المدينة، ودخلا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محمد بن بشير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مُذِلَّ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مذل المؤمنين، ولكني معزّهم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أردت بمصالحتي معاوية إلا أن أدفع عنكم القتل، عندما رأيت من تباطؤ أصحابي عن الحرب، ونكولهم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سرنا إليه بالجبال والشجر ما كان بد من إفضاء الأمر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خرجنا من عنده، ودخلنا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فأخبرناه بما ردَّ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أبو محمد، فليكن كل رجل منكم حلساً من أحلاس بيته، ما دام هذا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 الذي يلي ظهر البعير تحت القتب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دخل حجر بن عدي، وعبيدة بن عمرو على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وطلبا منه بعد الصلح أن يوليهما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المقدمة، ليغيرا على معاوية وهو غافل، رفض،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بايعنا، وعاهدنا، ولا سبيل لنقض بيعتنا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بيعة الحسن لمعاوية خرج من الشيعة جماعة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فخطأوه في الصلح، وعرضوا عليه نقضه، فرفض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وعرضوا عليه ما جرى بينهم وبين أخيه،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صلح، وكانت بيعة كنت لها كارها، فانتظروا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فإن يهلك نظرنا ونظرتم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حجر بن عدي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خروجه من الكوفة يا أبا عَبْد اللّه، شريتم العز بالذل، وقبلتم القليل بترك الكثير، أطعني اليوم واعصني سائر الدهر، دع رأي الحسن واجمع شيعتك، ثمَّ ادع قيس بن سَعْدِ بْن عُبَادَةَ وابعثه في الرجال، وأخرج أنا في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الآن غارون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بايعنا وليس إلى ما ذكرت سبيل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أهل الكوفة يكتبون إلى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يدعونه إلى الخروج إليهم في خلافة معاوية كل ذلك يأبى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في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صلح، وكانت بيعة كنت لها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يشبه كراهة أخيه لهذه البيعة، وذلك الصلح، فهو يكره أن يحكم معاوية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مضطر لقبول ذلك دفعاً لما هو أشر وأضر، وهو أيضاً مثل كراهة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للتحكيم الذي فرض عليه في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الكراهة التي تصل إلى حد معارضته لأخيه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ورفض الانقياد له، إلا بعد تهديده بأن يجعله في بيت، ويطين بابه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تزعم الرواية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إظهار الحسين الكراهة من 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فلأنه صلح مجحف بحقهم أرغموا عليه إرغاماً، فحق الحسين أن </w:t>
      </w:r>
    </w:p>
    <w:p>
      <w:pPr>
        <w:pStyle w:val="BookText"/>
        <w:rPr/>
      </w:pPr>
      <w:r>
        <w:rPr>
          <w:rFonts w:ascii="Amiri" w:hAnsi="Amiri" w:eastAsia="Amiri" w:cs="Amiri"/>
          <w:color w:val="111111"/>
          <w:sz w:val="28"/>
          <w:sz w:val="28"/>
          <w:szCs w:val="28"/>
          <w:rtl w:val="true"/>
          <w:lang w:bidi="ar-SA"/>
        </w:rPr>
        <w:t xml:space="preserve">يكرهه، ويكون جز الأنف أحب إليه منه، وليس معنى هذا أنه خطأ أخاه فيما صنعه، بل هو عين المصلحة والصواب، وإن كرهه وصعب عليه، وكان غيره أحب إليه لو أمكن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زعمته الرواية المتقدمة من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لأخيه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أردت أمراً إلا خالفتني عليه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لا نجد أي مصداق لهذا القول في جميع ما بأيدينا من نصوص حديثية وتاريخية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نجد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تكلم الحسين بين يدي الحسن اعظاماً له</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ينطق في ذلك المجلس حتى يقوم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نفهم كيف يكون الصلح تكذيباً لعلي في قبره، وتصديقاً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غريباً أن يضطر صاحب الحق أن يتنازل عن حقه حين يواجه طاغية يريد القضاء عليه، وعلى كل نهجه وأطروحته، ويريد استئصاله، واستئصال كل ما يمت له بصلة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عاشوراء بين الصلح الحسني والكيد </w:t>
      </w:r>
    </w:p>
    <w:p>
      <w:pPr>
        <w:pStyle w:val="BookText"/>
        <w:rPr/>
      </w:pPr>
      <w:r>
        <w:rPr>
          <w:rFonts w:ascii="IRNazanin" w:hAnsi="IRNazanin" w:eastAsia="IRNazanin"/>
          <w:color w:val="111111"/>
          <w:sz w:val="28"/>
          <w:sz w:val="28"/>
          <w:szCs w:val="28"/>
          <w:rtl w:val="true"/>
          <w:lang w:bidi="fa-IR"/>
        </w:rPr>
        <w:t>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بصلحه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أبطل كل دعاوى معاوية، وسلبه الشرعية، هو وكل من جاء بعده من خلفاء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أثنى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صنعه أخوه، فقد قال ابن السماك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بن علي، عند قبر أخيه الحسن يوم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يا أبا محمد، إن كنت لتباصر الحقّ مظاته، وتؤثر اللّه عند مداحض الباطل في مواطن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الروية، وتستشفّ جليل معاظم الدنيا بعين لها حاقرة، وتقبض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طاهرة الأطراف، نقية 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وتردع بادرة أعدائك بأيسر المؤنة عليك، ولا غرو، وأنت ابن سلالة النبوة، ورضيع لبان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حصل بالفعل، فإن صلحه مع معاوية كان إيثاراً لطاعة اللّه، وإنما قصد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دحض باطل معاوية، مستفيداً من التقية، ليس لمواجهة هذا الأمر عشوائياً، بل بدراسة دقيقة وحسن روية تستخرج أفضل الآراء ليواجه معاوية بما لا يخطر له على بال، </w:t>
      </w:r>
    </w:p>
    <w:p>
      <w:pPr>
        <w:pStyle w:val="BookText"/>
        <w:rPr/>
      </w:pPr>
      <w:r>
        <w:rPr>
          <w:rFonts w:ascii="Amiri" w:hAnsi="Amiri" w:eastAsia="Amiri" w:cs="Amiri"/>
          <w:color w:val="111111"/>
          <w:sz w:val="28"/>
          <w:sz w:val="28"/>
          <w:szCs w:val="28"/>
          <w:rtl w:val="true"/>
          <w:lang w:bidi="ar-SA"/>
        </w:rPr>
        <w:t>كما دلت عليه شروط صلحه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تحدثنا عن طائفة من هذه الشروط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عاشوراء بين الصلح الحسني، والكيد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هنا بعض اللمحات التي تؤكد ما نقول، فلاحظ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في صلحه أنه سلم لمعاوية الإمامة، أو الخلافة، أو السلطة والحكومة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تنازل عن هذا أو ذاك، وإنما سلم له الأمر، ولعل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الدنيوي، الذي يطمح إليه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يعترف بأن معاوية خليفة للرسول، كما لم يعترف له بالإمامة الدينية، والبيعة، بل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تسليم الأمر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لم يكن يرى معاوية أهلا للخلافة، وإنما صالحه من أجل حقن دماء المسلمين، وحفاظاً على شيعة أمير المؤمنين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نفسه أولى الناس بالناس في كتاب اللّه، وعلى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أنه، وكذلك أهل بيته ما زالو مظلومين مضطهدين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اشترط أن يكون خراج دارا بجرد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وسبب اختيار خراج دارا بجرد أنها قد فتحت صلحا </w:t>
      </w:r>
      <w:r>
        <w:rPr>
          <w:rStyle w:val="FootnoteAnchor"/>
          <w:rtl w:val="true"/>
        </w:rPr>
        <w:footnoteReference w:id="189"/>
      </w:r>
      <w:r>
        <w:rPr>
          <w:rFonts w:ascii="Amiri" w:hAnsi="Amiri" w:eastAsia="Amiri" w:cs="Amiri"/>
          <w:color w:val="111111"/>
          <w:sz w:val="28"/>
          <w:sz w:val="28"/>
          <w:szCs w:val="28"/>
          <w:rtl w:val="true"/>
          <w:lang w:bidi="ar-SA"/>
        </w:rPr>
        <w:t>، فهى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دارابجرد يفتح عنوة، فيقسم على الفاتحين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وشرط عليه أن لا يسميه بأمير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بعد معاوية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أن العبارة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جعل الأمر للحسن ثم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جاءت العبارة على شكل قرار مفروض على معاوية من خارج دائرة اختياره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لمعاوية أن يعهد لأحد من بعده، وهذا يبطل عهده ليزيد من بعده، ويبطل كل ما ترتب على حكومة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يزيد هو الباغي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يقيم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معاوية شهادة، وهذا يشير إلى أن معاوية يفقد الشرط الذي يخوله القضاء بين الناس، علماً بأنه قد لا يتفق أن يقيم الإمام أية شهادة عند معاوية ولو مرة واحدة في عمره كله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يعني أحد أمرين أو كليهما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معاوية فاقدا لصفة العدالة التي يحتاجها القاضي، وفاقد صفة العدالة </w:t>
      </w:r>
    </w:p>
    <w:p>
      <w:pPr>
        <w:pStyle w:val="BookText"/>
        <w:rPr/>
      </w:pPr>
      <w:r>
        <w:rPr>
          <w:rFonts w:ascii="Amiri" w:hAnsi="Amiri" w:eastAsia="Amiri" w:cs="Amiri"/>
          <w:color w:val="111111"/>
          <w:sz w:val="28"/>
          <w:sz w:val="28"/>
          <w:szCs w:val="28"/>
          <w:rtl w:val="true"/>
          <w:lang w:bidi="ar-SA"/>
        </w:rPr>
        <w:t>لا يؤتمن على دماء وأموال وأعراض الناس، أو أنه لا يملك من المعرفة الدينية ما يجعله قادراً على القيام بهذه المهمة، لجهله بأحكام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كان كذلك في قلة معرفته، وكان لا يؤمن على القضاء كيف يدعي لنفسه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أحكام الدين، وبيان،شرائعه، وإجراء أحكامه؟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أموالاً يعطيها معاوية لتصرف على يتامى الجمل وصفين، ولم يذكر يتامى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يكون قد جعل معاوية يعترف بمظلومية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أنه هو القاتل لآباء الأكثرين منهم في صفين، والمشارك في دماء قتلى الجمل بالتحريض، والتأييد، وبغيره من وسائل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بكتاب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سنة الخلفاء الراشدين المهتدين، أو الصالحين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يترك سب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يذكره إلا بخير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علي وشيعته آمنون أينما كانوا على أنفسهم وأموالهم، ونسائهم وأولادهم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وشروط كثيرة أخرى، كلها تعني الناس والأمة</w:t>
      </w:r>
      <w:r>
        <w:rPr>
          <w:rFonts w:eastAsia="Amiri" w:cs="Amiri" w:ascii="Amiri" w:hAnsi="Amiri"/>
          <w:color w:val="111111"/>
          <w:sz w:val="28"/>
          <w:szCs w:val="28"/>
          <w:rtl w:val="true"/>
          <w:lang w:bidi="ar-SA"/>
        </w:rPr>
        <w:t xml:space="preserve">. </w:t>
      </w:r>
      <w:bookmarkStart w:id="476" w:name="pg15805_172307"/>
    </w:p>
    <w:p>
      <w:pPr>
        <w:pStyle w:val="Heading4"/>
        <w:numPr>
          <w:ilvl w:val="3"/>
          <w:numId w:val="1"/>
        </w:numPr>
        <w:rPr/>
      </w:pPr>
      <w:bookmarkStart w:id="477" w:name="__RefHeading___Toc13725819_2142443653"/>
      <w:bookmarkStart w:id="478" w:name="_Toc158"/>
      <w:bookmarkEnd w:id="476"/>
      <w:bookmarkEnd w:id="477"/>
      <w:r>
        <w:rPr>
          <w:rtl w:val="true"/>
        </w:rPr>
        <w:t xml:space="preserve">بيعة الإمام الحسين </w:t>
      </w:r>
      <w:r>
        <w:rPr>
          <w:rtl w:val="true"/>
        </w:rPr>
        <w:t>«</w:t>
      </w:r>
      <w:r>
        <w:rPr>
          <w:rtl w:val="true"/>
        </w:rPr>
        <w:t>علیه السلام</w:t>
      </w:r>
      <w:r>
        <w:rPr>
          <w:rtl w:val="true"/>
        </w:rPr>
        <w:t xml:space="preserve">» </w:t>
      </w:r>
      <w:r>
        <w:rPr>
          <w:rtl w:val="true"/>
        </w:rPr>
        <w:t>لمعاوية</w:t>
      </w:r>
      <w:r>
        <w:rPr>
          <w:rtl w:val="true"/>
        </w:rPr>
        <w:t>:</w:t>
      </w:r>
      <w:bookmarkEnd w:id="47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أخيه باكياً، ثم خرج ضاحكاً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مواليه ما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دخولي على إمام أريد أن أعلمه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دعاك إلى تسليم الخلافة؟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 أباك فيما تقدم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ويتابع النص في المصدر ليقول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معاوية البيعة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لا تكرهه، فإنه لا يبايع أبداً يُقتل، ولن يُقتل حتى يُقتل أهل بيته، ولن يُقتل أهل بيته حتى يُقتل أهل الشام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 بن أحمد، وأبو إسحاق حمدويه، وإبراهيم بن نصير، عن محمد بن عبد الحميد العطار الكوفي، عن يونس بن يعقوب، عن فضيل غلام محمد بن راشد،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كتب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 أقدم أنت، والحسين، وأصحاب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معهم قيس بن سعد بن عبادة الأنصاري، فقدموا الشام، فأذن لهم معاوية، وأعد لهم الخطباء،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ياحسن، قم فبايع، فقام وبايع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فبايع، فقام فبايع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قم فبايع، فالتفت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ما يأمره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قيس، إنّه إمامي يعني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ذكر في النص الأول عن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إمامه ليعلمه لا يمكن قبوله،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يتكلم بين يدي أخيه إعظاماً له، لا يمكن أن يفكر في تعليمه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نفس اعتراف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من أن يتعاطى مع إمامه كمعلم له، وقد </w:t>
      </w:r>
    </w:p>
    <w:p>
      <w:pPr>
        <w:pStyle w:val="BookText"/>
        <w:rPr/>
      </w:pPr>
      <w:r>
        <w:rPr>
          <w:rFonts w:ascii="IRNazanin" w:hAnsi="IRNazanin" w:eastAsia="IRNazanin"/>
          <w:color w:val="111111"/>
          <w:sz w:val="28"/>
          <w:sz w:val="28"/>
          <w:szCs w:val="28"/>
          <w:rtl w:val="true"/>
          <w:lang w:bidi="fa-IR"/>
        </w:rPr>
        <w:t xml:space="preserve">رأينا أنه حين طلب منه قيس بن سعد أن يفصح عن رأيه في البيعة لمعاوية، وكان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بايعاه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تقول تلك الرواية المتقدمة عن 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كان الحسن والحسين معاً يعيشان الظروف، ويعرفان ما يجري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عاينا بأم العين خيانات جيش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من قبل أقرب الناس إليهما، وهو عبيد اللّه بن العباس، الذي ذهب إلى معاوية ومعه ثمانية آلاف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يعرفان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الإصرار على الحرب كان سينتج عنه استئصال بني هاشم واستشهاد الحسنين، ومحبيهما، وشيعتهما، وسيتمكن معاوية من ملاحقة أهل البيت وكل من يمتّ لهم بصلة بحملة من الإشاعات والافتراء والتشويه دون أن يكون هناك أية فرصة لأي توضيح أو تصحيح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النص المتقدم 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دعاك إلى تسليم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سؤال غريب وعجيب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يقول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 إلى معاوية الأمر، ولم يسلم إليه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تعني خلافة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الإمامة، ولم يجعل له ولاية على الناس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 مع أخيه لما </w:t>
      </w:r>
    </w:p>
    <w:p>
      <w:pPr>
        <w:pStyle w:val="BookText"/>
        <w:rPr/>
      </w:pP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يكن يعلم أن معرفته بمبررات الصلح لا تختلف عن معرفة أخيه، أو أنه كان في غيبوبة تامة وغفلة عما يجري؟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جواب الإمام الحسن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دعا أباك فيما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بهذا الجواب، ولكنه كان يريد أن يسمعه الناس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لإبطال بعض ما كان يشيعه المغرضون من أن الإمام الحسن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طبعه المسالم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ميالاً إلى تسليم الأمر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 ذلك طائعاً وراغباً، مع أنه كان قادراً على أن لا يفعل، حتى لقد ادَّعوا أنه هو القائل لتأكيد أنه قد فعل ذلك من دون إكراه ولا إلجاء ولا 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جماجم العرب بيدي</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479" w:name="pg15805_172311"/>
    </w:p>
    <w:p>
      <w:pPr>
        <w:pStyle w:val="Heading4"/>
        <w:numPr>
          <w:ilvl w:val="3"/>
          <w:numId w:val="1"/>
        </w:numPr>
        <w:rPr/>
      </w:pPr>
      <w:bookmarkStart w:id="480" w:name="__RefHeading___Toc13725821_2142443653"/>
      <w:bookmarkStart w:id="481" w:name="_Toc159"/>
      <w:bookmarkEnd w:id="479"/>
      <w:bookmarkEnd w:id="480"/>
      <w:r>
        <w:rPr>
          <w:rtl w:val="true"/>
        </w:rPr>
        <w:t>هل بايع الحسين معاوية؟</w:t>
      </w:r>
      <w:r>
        <w:rPr>
          <w:rtl w:val="true"/>
        </w:rPr>
        <w:t>!:...</w:t>
      </w:r>
      <w:bookmarkEnd w:id="481"/>
    </w:p>
    <w:p>
      <w:pPr>
        <w:pStyle w:val="BookText"/>
        <w:rPr/>
      </w:pPr>
      <w:r>
        <w:rPr>
          <w:rFonts w:ascii="IRNazanin" w:hAnsi="IRNazanin" w:eastAsia="IRNazanin"/>
          <w:color w:val="111111"/>
          <w:sz w:val="28"/>
          <w:sz w:val="28"/>
          <w:szCs w:val="28"/>
          <w:rtl w:val="true"/>
          <w:lang w:bidi="fa-IR"/>
        </w:rPr>
        <w:t xml:space="preserve">وذكر النص المتقدم برقم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طلب من الإمام الحسين أن يقوم فيبايع فقال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تكرهه، فإنه لا يبايع أبداً أو يُقتل، ولن يُقتل حتى يُقتل أهل بيته، ولن يُقتل أهل بيته حتى يُقتل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أن الإمام الحسن إمام زمانه، وهو يفعل كل ما يأمره به ويطيعه طاعة مطلقة، كما أن هناك عدة نصوص تصرح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 معاوية أيضاً، ولكنها على أية حال كانت بيعة إكراه، وهي باطلة، ولا أثر لها على الصعيد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الروايات 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رجال الكشي، فقد 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بايع، وأن بيعته كانت بعد بيعة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جاء دور قيس بن سعد نظر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ليتلقى الأمر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قيس، إنه إمامي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يخلع 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بيني وبين معاوية </w:t>
      </w:r>
    </w:p>
    <w:p>
      <w:pPr>
        <w:pStyle w:val="BookText"/>
        <w:rPr/>
      </w:pPr>
      <w:r>
        <w:rPr>
          <w:rFonts w:ascii="Amiri" w:hAnsi="Amiri" w:eastAsia="Amiri" w:cs="Amiri"/>
          <w:color w:val="111111"/>
          <w:sz w:val="28"/>
          <w:sz w:val="28"/>
          <w:szCs w:val="28"/>
          <w:rtl w:val="true"/>
          <w:lang w:bidi="ar-SA"/>
        </w:rPr>
        <w:t>عهداً لا يجوز نقضه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عرض حجر بن عدي، وعبيدة بن عمرو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يوليهما على جماعة من شيعته ليهاجموا معاوية على حين غفلة،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بايعنا، وعاهدنا، ولا سبيل لنقض بيعتنا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نص آخر أكثر تفصيلا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بايعنا، وليس إلى ما ذكرت سبيل</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المنسوب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يبايع أبدأ أو يُقتل، ولن يُقتل حتى يُقتل أهل بيته ولن يُقتل أهل بيته حتى يُقتل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لقبوله، وذلك لما يلي</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في كربلاء، وإنما استشهد من أهل بيته أشخاص بأعيانهم، وبقي سائر بني هاشم وأهل الشام سالمين من القتل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اجتمع عشرات الألوف في صفين، وقتل من أهل الشام عشرات الألوف، ولم يمكن القضاء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يتمكن بنو هاشم من قتل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يقصد بأهل الشام خصوص من كانوا حاضرين مع معاوية في ذلك المجلس، أو في تلك الساعة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ملاحظة أخرى،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قرن قتل أهل بيت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الشام، ولم يذكر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 ذكرهم لكان الأمر أقرب إلى القبول</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5805_172315"/>
      <w:bookmarkStart w:id="483" w:name="pg15805_172315"/>
      <w:bookmarkEnd w:id="483"/>
    </w:p>
    <w:p>
      <w:pPr>
        <w:pStyle w:val="Heading3"/>
        <w:numPr>
          <w:ilvl w:val="2"/>
          <w:numId w:val="1"/>
        </w:numPr>
        <w:rPr/>
      </w:pPr>
      <w:bookmarkStart w:id="484" w:name="pg15805_172315"/>
      <w:bookmarkStart w:id="485" w:name="__RefHeading___Toc13725823_2142443653"/>
      <w:bookmarkStart w:id="486" w:name="_Toc160"/>
      <w:bookmarkEnd w:id="484"/>
      <w:bookmarkEnd w:id="485"/>
      <w:r>
        <w:rPr>
          <w:rtl w:val="true"/>
        </w:rPr>
        <w:t>الفصل الثالث</w:t>
      </w:r>
      <w:r>
        <w:rPr>
          <w:rtl w:val="true"/>
        </w:rPr>
        <w:t xml:space="preserve">: </w:t>
      </w:r>
      <w:r>
        <w:rPr>
          <w:rtl w:val="true"/>
        </w:rPr>
        <w:t>التعظيم والتكريم</w:t>
      </w:r>
      <w:r>
        <w:rPr>
          <w:rtl w:val="true"/>
        </w:rPr>
        <w:t>..</w:t>
      </w:r>
      <w:bookmarkEnd w:id="48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13725825_2142443653"/>
      <w:bookmarkStart w:id="488" w:name="_Toc161"/>
      <w:bookmarkEnd w:id="487"/>
      <w:r>
        <w:rPr>
          <w:rtl w:val="true"/>
        </w:rPr>
        <w:t>اشارة</w:t>
      </w:r>
      <w:bookmarkEnd w:id="48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5805_172317"/>
      <w:bookmarkStart w:id="490" w:name="pg15805_172317"/>
      <w:bookmarkEnd w:id="490"/>
    </w:p>
    <w:p>
      <w:pPr>
        <w:pStyle w:val="Heading4"/>
        <w:numPr>
          <w:ilvl w:val="3"/>
          <w:numId w:val="1"/>
        </w:numPr>
        <w:rPr/>
      </w:pPr>
      <w:bookmarkStart w:id="491" w:name="pg15805_172317"/>
      <w:bookmarkStart w:id="492" w:name="__RefHeading___Toc13725827_2142443653"/>
      <w:bookmarkStart w:id="493" w:name="_Toc162"/>
      <w:bookmarkEnd w:id="491"/>
      <w:bookmarkEnd w:id="492"/>
      <w:r>
        <w:rPr>
          <w:rtl w:val="true"/>
        </w:rPr>
        <w:t>الحسين أحب أهل الأرض إلى أهل السماء</w:t>
      </w:r>
      <w:r>
        <w:rPr>
          <w:rtl w:val="true"/>
        </w:rPr>
        <w:t>:</w:t>
      </w:r>
      <w:bookmarkEnd w:id="493"/>
    </w:p>
    <w:p>
      <w:pPr>
        <w:pStyle w:val="BookText"/>
        <w:rPr/>
      </w:pPr>
      <w:r>
        <w:rPr>
          <w:rFonts w:ascii="IRNazanin" w:hAnsi="IRNazanin" w:eastAsia="IRNazanin"/>
          <w:color w:val="111111"/>
          <w:sz w:val="28"/>
          <w:sz w:val="28"/>
          <w:szCs w:val="28"/>
          <w:rtl w:val="true"/>
          <w:lang w:bidi="fa-IR"/>
        </w:rPr>
        <w:t>عن إسماعيل بن رجاء،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حلقة فيها أبو سعيد الخدري، وعبد اللّه بن عمرو بن العاص، فمر بنا حسين بن علي، فسلم، فرد عليه القوم، فقال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بأحب أهل الأرض إلى أهل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الماشي ما كلمني كلمة منذ ليالي صفين، ولأن يرضى عني أحب إلي من أن يكون لي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تعتذر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فاستأذن أبو سعيد، فأذن له فدخل ثم استأذن لعبد اللّه بن عمرو، فلم يزل به حتى أذن له، فأخبره أبو سعيد بقول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 الأرض إلى أهل السماء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قاتلتني وأبي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لأبي كان خيراً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عمرو شكاني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يا رسول اللّه إن عبد اللّه يقوم الليل، ويصوم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بن عمرو، صلّ، ونم، وصم، وأفطر، وأطع عمرواً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يوم صفين أقسم عليَّ فخرجت، أما واللّه ما كثرت لهم سواداً، ولا اخترطت لهم سيفاً، ولا طعنت،برمح، ولا رميت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ونفس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عبد الرحمان بن عمرو بن العاص، وفيها أنه حين اعتذر له عبد اللّه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أباك،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سمعت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جَاهَدَاكَ عَلَى أَنْ تُشْرِكَ بِي </w:t>
      </w:r>
    </w:p>
    <w:p>
      <w:pPr>
        <w:pStyle w:val="BookText"/>
        <w:rPr/>
      </w:pPr>
      <w:r>
        <w:rPr>
          <w:rFonts w:ascii="Amiri" w:hAnsi="Amiri" w:eastAsia="Amiri" w:cs="Amiri"/>
          <w:color w:val="111111"/>
          <w:sz w:val="28"/>
          <w:sz w:val="28"/>
          <w:szCs w:val="28"/>
          <w:rtl w:val="true"/>
          <w:lang w:bidi="ar-SA"/>
        </w:rPr>
        <w:t>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الطاعة 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عبد اللّه بن عمرو بن العاص، وإن كان قد أقر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أهل الأرض إلى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أقر بما هو عند الناس كالنار على المنار، أو كالشمس في رائعة النهار، فهو كالاعتراف بأن الشمس طالعة، وبأن الأرض فيها حجر وتراب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هذا الإقرار هو محاولته أن يلبس لبوس الصالحين، والتقرب منهم، وكسب الاعتبار عن طريق مخالطتهم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قد فات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أضمر أحد شيئاً إلا أظهره اللّه على صفحات وجهه، وفى فلتات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أظهرت الوقائع المختلفة أنه ليس من رعيل أهل الإيمان، ولا يستحق أن يخالط أهل الدين والصلاح، ومن شواهد ذلك نذكر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 اللّه بن عمرو بن العاص من عند عثمان، فلقي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مبيت هذه الليلة في أمر نرجو أن يثبت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يخفى علي ما أنتم فيه حرفتم، وغيرتم، وبدلتم تسع مئة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مئة حرفتم، وثلاث مئة غيرتم، وثلاث مئة بدلتم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تُمَ يَقُولُونَ هَذَا مِنْ عِنْدِ اللّه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أن عبد اللّه بن عمرو لما صادف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من عند عثمان، كأنه فوجئ به، فلجأ إلى التبرير، على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المريب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باتوا تلك الليلة في تدبير شؤون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كان على عكس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كانوا بصدد التخلص من أمور تزعجهم، هي إما من المثالب لهم، أو من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وينحصر التخلص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النصوص، بالطرق الثلاثة التي ذكرها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بإضافة كلمة أو حرف، أو إنقاصه لكي يتغير به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المؤدي إلى تغيير مرامي الكلام، بإضافة قرائن له، أو طرح احتمالات تخرجه عن معانيه الأصلية إلى معاني أخرى لا تضرهم، أو تصبح بها مضرة للأطراف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يلجأوا إلى تحريف أو تبديل الكلام، فعوضاً من أن يكون موجها لزيد يصير موجهاً لعمرو، أو إلى اختراع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صنوف التغيير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عمرو بن العاص كان قد قرأ في مصر كتب، دانيال، فسأله عمرو بن سعيد الأشدق، عن أمر يزيد وابن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يزيد إلا أحد الملوك الذين تتم لهم أمورهم، حتى يموتوا وهم ملوك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أين جاءه هذا الغيب الدافق في خصوص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التأييد لحكومة هذا الشرير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قراءة كتب دانيال تدل على أمثال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ذكرت هذه الكتب من يحكم ومن لا يحكم، ومن يموت وهو ملك، ومن يموت وهو سوقة؟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كتاباً شديداً، فأقرأه ولده يزيد فارتأى يزيد أن يجيبه بجواب يصغر فيه إلىه نفسه، ويذكر فيه أباه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عليهما عبد اللّه بن عمرو بن العاص، فأقرأه معاوية ذلك الكتاب أيضاً، فكان رأيه نفس رأي يزيد، فراجع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قراءة عبد اللّه بن عمرو بن العاص لكتب دانيال قد أعطته هذه القدرة الخارقة على كشف الغيوب، ومعرفة الأسرار، فلماذا لم نجده استنبط من خلال ما قرأه سائر حوادث الأيام، وسجل لنا حالات سائر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أيضاً لم نجد عند سائر من قرأ كتب دانيال هذه الملكات، وآيات النبوغ التي وجدناها عند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قراءة تلك الكتب قد انحصرت به دون سواه؟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النابغة لم يستطع أن يوفق بين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جَاهَدَاكَ عَلَى أَنْ تُشْرِكَ بِي مَا لَيْسَ لَكَ بِهِ عِلْمٌ </w:t>
      </w:r>
      <w:bookmarkStart w:id="494" w:name="pg15805_172323"/>
    </w:p>
    <w:p>
      <w:pPr>
        <w:pStyle w:val="BookText"/>
        <w:rPr/>
      </w:pPr>
      <w:bookmarkEnd w:id="494"/>
      <w:r>
        <w:rPr>
          <w:rFonts w:ascii="Amiri" w:hAnsi="Amiri" w:eastAsia="Amiri" w:cs="Amiri"/>
          <w:color w:val="111111"/>
          <w:sz w:val="28"/>
          <w:sz w:val="28"/>
          <w:szCs w:val="28"/>
          <w:rtl w:val="true"/>
          <w:lang w:bidi="ar-SA"/>
        </w:rPr>
        <w:t>فلا تُطِعْهُمَا</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3725829_2142443653"/>
      <w:bookmarkStart w:id="496" w:name="_Toc163"/>
      <w:bookmarkEnd w:id="495"/>
      <w:r>
        <w:rPr>
          <w:rtl w:val="true"/>
        </w:rPr>
        <w:t>رب ذنب أحسن من الإعتذار منه</w:t>
      </w:r>
      <w:r>
        <w:rPr>
          <w:rtl w:val="true"/>
        </w:rPr>
        <w:t>:</w:t>
      </w:r>
      <w:bookmarkEnd w:id="496"/>
    </w:p>
    <w:p>
      <w:pPr>
        <w:pStyle w:val="BookText"/>
        <w:rPr/>
      </w:pPr>
      <w:r>
        <w:rPr>
          <w:rFonts w:ascii="IRNazanin" w:hAnsi="IRNazanin" w:eastAsia="IRNazanin"/>
          <w:color w:val="111111"/>
          <w:sz w:val="28"/>
          <w:sz w:val="28"/>
          <w:szCs w:val="28"/>
          <w:rtl w:val="true"/>
          <w:lang w:bidi="fa-IR"/>
        </w:rPr>
        <w:t xml:space="preserve">وتذاكروا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اعتذار عبد اللّه بن عمرو بن العاص من مشهده بصقين،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ذنب أحسن من الاعتذار منه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الموارد التي ينطبق عليها قول الإمام الحسين هذا ما قيل عن مسلم بن عقيل عندما أمر عبيد اللّه أن يرمى من فوق القصر فرمي به فتكسرت،عظامه، وبقي به رمق، فأتاه رجل يقال له عبد الملك بن عمير الحضرمي فذبحه، فقيل له في ذلك، وعيب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أريحه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الموارد التي ينطبق عليها هذا الكلام هذه الأعذار التي تذرع بها عبد اللّه بن عمرو بن العاص، فإنها تدل على عدم فهمه لأوضح الآيات،دلالة وجهله بأحكام الشريعة، وغير ذلك مما إشير إليه فيما تقدم</w:t>
      </w:r>
      <w:r>
        <w:rPr>
          <w:rFonts w:eastAsia="Amiri" w:cs="Amiri" w:ascii="Amiri" w:hAnsi="Amiri"/>
          <w:color w:val="111111"/>
          <w:sz w:val="28"/>
          <w:szCs w:val="28"/>
          <w:rtl w:val="true"/>
          <w:lang w:bidi="ar-SA"/>
        </w:rPr>
        <w:t xml:space="preserve">. </w:t>
      </w:r>
      <w:bookmarkStart w:id="497" w:name="pg15805_172324"/>
    </w:p>
    <w:p>
      <w:pPr>
        <w:pStyle w:val="Heading4"/>
        <w:numPr>
          <w:ilvl w:val="3"/>
          <w:numId w:val="1"/>
        </w:numPr>
        <w:rPr/>
      </w:pPr>
      <w:bookmarkStart w:id="498" w:name="__RefHeading___Toc13725831_2142443653"/>
      <w:bookmarkStart w:id="499" w:name="_Toc164"/>
      <w:bookmarkEnd w:id="497"/>
      <w:bookmarkEnd w:id="498"/>
      <w:r>
        <w:rPr>
          <w:rtl w:val="true"/>
        </w:rPr>
        <w:t>الظلم في طريق الحج</w:t>
      </w:r>
      <w:r>
        <w:rPr>
          <w:rtl w:val="true"/>
        </w:rPr>
        <w:t>:</w:t>
      </w:r>
      <w:bookmarkEnd w:id="499"/>
    </w:p>
    <w:p>
      <w:pPr>
        <w:pStyle w:val="BookText"/>
        <w:rPr/>
      </w:pPr>
      <w:r>
        <w:rPr>
          <w:rFonts w:ascii="IRNazanin" w:hAnsi="IRNazanin" w:eastAsia="IRNazanin"/>
          <w:color w:val="111111"/>
          <w:sz w:val="28"/>
          <w:sz w:val="28"/>
          <w:szCs w:val="28"/>
          <w:rtl w:val="true"/>
          <w:lang w:bidi="fa-IR"/>
        </w:rPr>
        <w:t>وروى إبراهيم بن الرافعي،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يمشيان إلى الحج، فلم يمرا برجل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نزل يمشي، فثقل ذلك على بعضهم، فقالوا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 علينا المشي، ولا نستحسن أن نركب وهذان السيدان يمشيان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سعد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المشي قد ثقل على جماعة ممن معك، والناس إذا رأوكما تمشيان لم تطب أنفسهم أن يركبوا، فلو ركبتما؟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نركب قد جعلنا على أنفسنا المشى إلى بيت اللّه الحرام على أقدامنا، ولكننا نتنكب عن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فأخذا جانباً من الناس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ما يلي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الحادثة لا تنسجم مع المسار الطبيعي للأمور، فإن هؤلاء المتحذلقين الأغبياء، كان غاية جهدهم في إكرام الحسنين هو الأذى الذي ألحقوه بهما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يمارسان عبادة اللّه في فريضة الحج بأبهى وأسنى مظاهرها وحالاتها وتجلياتها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بأمس الحاجة إلى مثل هذه الدروس التي تدفع بالنفس الإنسانية إلى أقصى حالات الضعف والذل والشعور بالحاجة أمام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يريدان أن يكون الحج مجرد نزهة، تتوقر فيها مختلف أنواع الرفاهية والراحة، بل يريدانه فرصة لتذليل النفس أمام عظمة اللّه تعالى وإخضاعها لإرادته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هناك من يريد أن يكون الحج وسائر العبادات مجرد طقوس، وشكليات، وحركات جوارحية فارغة من المضمون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هؤلاء المتحذلقين الأغبياء يرون بأم أعينهم،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وجربوا أيضاً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اختارا أن يبذلا هذا الجهد المضني في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يطلبا من أحد مشاركتهما في هذه العبادة، ولو على سبيل المجاملة ببضع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الناس هم الذين اقترحوا على أنفسهم هذه المشاركة بالمشي مع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لاكتساب الثناء والرضا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سمة الأدب التي يرغبون أن يتلبسوا بها أمام الإمامين ليكتسبوا الثناء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ولا يزال بإمكانهم التخلي عن هذا الأمر الذي فرضوه على أنفسهم، ومعاودة الركوب دون أن يضطرّ الحسنان إلى هذا القرار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ما حصل هو أن جماعة من هؤلاء قد أرسلوا سعد بن </w:t>
      </w:r>
    </w:p>
    <w:p>
      <w:pPr>
        <w:pStyle w:val="BookText"/>
        <w:rPr/>
      </w:pPr>
      <w:r>
        <w:rPr>
          <w:rFonts w:ascii="IRNazanin" w:hAnsi="IRNazanin" w:eastAsia="IRNazanin"/>
          <w:color w:val="111111"/>
          <w:sz w:val="28"/>
          <w:sz w:val="28"/>
          <w:szCs w:val="28"/>
          <w:rtl w:val="true"/>
          <w:lang w:bidi="fa-IR"/>
        </w:rPr>
        <w:t xml:space="preserve">أبي وقاص ليكون وسيطاً لدى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والحال أن الأمر لم يحتج إلى مراجعتهما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الحل كان بيد الناس أنفسهم، فكان يمكنهم هم أن يتنكبوا الطريق العام قليلاً، ويسبقوا الحسنين، ثم يعودوا إلى الطريق العام من جديد، ويكونون بذلك قد رفعوا الإحراج الذي يدَّعونه عن أنفسهم، وتبقى الأمور في سياقها الطبيعي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سعدا آثر أن يكون الحل لهذا المشكل الذي لا حقيقة له إلا في أوهام هؤلاء ربما ليكون الحسنان هما اللذان يدفعان الثمن، لعلمه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يطلبان من الناس أمراً يكون بمقدورهما القيام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 أي حلّ سيكون على حساب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وسيكلفهما جهداً وتعباً يضاف إلى التعب الذي كانا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الحلّ الذي جاء به سعد من قِبَل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لا بديل عنه، لأنه منحصر بفرد، وهو أن يتنكبا الطريق العام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مسافة تبعد عن الطريق العام قليلا، وإن كانت توازيه في المسار، ولكنها ليست طريقا عبدته الأقدام، وأخفاف الإبل، وحوافر الخيل وسواها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مليء بالعوائق والأحجار، والنتؤات المؤذية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ليس طريقا سويا، بل فيه تعرجات، وخفض ورفع، وربما صادف حفراً عميقة، 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يجوز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الحل الذي حمله سعد إلى أولئك الناس يمثل فضيحة لهم ولسعد الذي جاء به ورضي ورضوا باعتماده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الإجلال الذي ظهر من الناس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إنهم لم يرضوا بالركوب في محضرهما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يمشيان قد أثار حسيكة الحسد لدى سعد بن أبي وقاص، الذي صار له طمع بالخلافة منذ جعله عمر أحد الستة في الشورى التي ابتكرها لإبعاد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سعد رجلاً حسودا، كما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امتنع عن البيعة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 xml:space="preserve">، وعن القتال معه، فمنعه علي عطاءه من بيت المال، على أساس أن هذا المال لمن قاتل عليه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500" w:name="pg15805_172328"/>
    </w:p>
    <w:p>
      <w:pPr>
        <w:pStyle w:val="BookText"/>
        <w:rPr/>
      </w:pPr>
      <w:bookmarkEnd w:id="50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يبدو للناظر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سعداً حين رأى بأم عينيه هذا الإجلال من الناس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الحج لم يكن يسعده يواصل مسيره في هذا الجوّ الذي يجعله يتفجّر من الداخل لؤماً وحسداً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تنكب الحسنين للطريق العام، وزيادة متاعبهما أضعافاً، وخلو الطريق العام وجماهيره لسعد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أمنياته، حتى وإن عده العقلاء، وأهل الدين والنبل والحمية من فضائحه</w:t>
      </w:r>
      <w:r>
        <w:rPr>
          <w:rFonts w:eastAsia="IRNazanin" w:cs="IRNazanin"/>
          <w:color w:val="111111"/>
          <w:sz w:val="28"/>
          <w:szCs w:val="28"/>
          <w:rtl w:val="true"/>
          <w:lang w:bidi="fa-IR"/>
        </w:rPr>
        <w:t>...</w:t>
      </w:r>
    </w:p>
    <w:p>
      <w:pPr>
        <w:pStyle w:val="Heading4"/>
        <w:numPr>
          <w:ilvl w:val="3"/>
          <w:numId w:val="1"/>
        </w:numPr>
        <w:rPr/>
      </w:pPr>
      <w:bookmarkStart w:id="501" w:name="__RefHeading___Toc13725833_2142443653"/>
      <w:bookmarkStart w:id="502" w:name="_Toc165"/>
      <w:bookmarkEnd w:id="501"/>
      <w:r>
        <w:rPr>
          <w:rtl w:val="true"/>
        </w:rPr>
        <w:t xml:space="preserve">تعظيم ابن عباس للحسنين </w:t>
      </w:r>
      <w:r>
        <w:rPr>
          <w:rtl w:val="true"/>
        </w:rPr>
        <w:t>«</w:t>
      </w:r>
      <w:r>
        <w:rPr>
          <w:rtl w:val="true"/>
        </w:rPr>
        <w:t>علیهما السلام</w:t>
      </w:r>
      <w:r>
        <w:rPr>
          <w:rtl w:val="true"/>
        </w:rPr>
        <w:t>»:</w:t>
      </w:r>
      <w:bookmarkEnd w:id="502"/>
    </w:p>
    <w:p>
      <w:pPr>
        <w:pStyle w:val="BookText"/>
        <w:rPr/>
      </w:pPr>
      <w:r>
        <w:rPr>
          <w:rFonts w:ascii="Amiri" w:hAnsi="Amiri" w:eastAsia="Amiri" w:cs="Amiri"/>
          <w:color w:val="111111"/>
          <w:sz w:val="28"/>
          <w:sz w:val="28"/>
          <w:szCs w:val="28"/>
          <w:rtl w:val="true"/>
          <w:lang w:bidi="ar-SA"/>
        </w:rPr>
        <w:t xml:space="preserve">وفي حديث مدرك بن أبي زياد، 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أمسك للحسن ثم الحسين بالركاب، وسوى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أسن منهما تمسك لهما بالركاب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وما تدري من هذان؟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مما أنعم اللّه به عليَّ أن أمسك لهما، وأسوي عليهما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يقدّر أهل الفضل، ويحترمهم، ويتواضع لهم، إنما </w:t>
      </w:r>
    </w:p>
    <w:p>
      <w:pPr>
        <w:pStyle w:val="BookText"/>
        <w:rPr/>
      </w:pPr>
      <w:r>
        <w:rPr>
          <w:rFonts w:ascii="Amiri" w:hAnsi="Amiri" w:eastAsia="Amiri" w:cs="Amiri"/>
          <w:color w:val="111111"/>
          <w:sz w:val="28"/>
          <w:sz w:val="28"/>
          <w:szCs w:val="28"/>
          <w:rtl w:val="true"/>
          <w:lang w:bidi="ar-SA"/>
        </w:rPr>
        <w:t>يعرب عن نفسه، ويدلل على أنه هو من أهل العلم والفضل، إذ لا يعرف الفضل إلا ذووه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يجلب لنفسه الاحترام والتقدير عن جدارة واستحقاق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بذلك يحبّب الناس أيضاً بالفضل والعلم، ويزيّنه لهم، ویر غبهم فيه، فيكسب بذلك فضيلة 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هذا الأمر محبوباً للمولى سبحانه، وقد قصد بفعله هذا التقرب إليه، فذلك يعني نيله المثوبة والرضا الإلهي عن هذا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ذلك فيه سرور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سينال المثوبة على ذلك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الباب يفتح أبواباً كثيرة للخير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ابن عباس اقتصر على باب واحد منها، وهو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لأن هذا الأمر هو الأقرب إلى فهم من كان ابن عباس يوجّه إليه هذا الكلام مشيراً إلى قصور فهم ذلك الرجل المعترض عن إدراك مقام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تدري من هذان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جرى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الإنسان قبل أن يصدر أحكامه على فعل بعينه أن يبحث عن المبررات والدوافع التي دعت إلى ذلك الفعل، ولكن مدرك بن أبي زياد قد بادر إلى تخطئة ابن عباس فيما،فعل، معتبراً أن التقدّم في السنّ فقط هو الذي يوجب التقديم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يلتفت إلى سائر الفضائل،كالعلم والأخلاق، والدين، والمقام عند </w:t>
      </w:r>
      <w:bookmarkStart w:id="503" w:name="pg15805_172330"/>
    </w:p>
    <w:p>
      <w:pPr>
        <w:pStyle w:val="BookText"/>
        <w:rPr/>
      </w:pPr>
      <w:bookmarkEnd w:id="503"/>
      <w:r>
        <w:rPr>
          <w:rFonts w:ascii="IRNazanin" w:hAnsi="IRNazanin" w:eastAsia="IRNazanin"/>
          <w:color w:val="111111"/>
          <w:sz w:val="28"/>
          <w:sz w:val="28"/>
          <w:szCs w:val="28"/>
          <w:rtl w:val="true"/>
          <w:lang w:bidi="fa-IR"/>
        </w:rPr>
        <w:t>اللّه،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504" w:name="__RefHeading___Toc13725835_2142443653"/>
      <w:bookmarkStart w:id="505" w:name="_Toc166"/>
      <w:bookmarkEnd w:id="504"/>
      <w:r>
        <w:rPr>
          <w:rtl w:val="true"/>
        </w:rPr>
        <w:t>الأفضل في قريش بنظر المسور بن مخرمة</w:t>
      </w:r>
      <w:r>
        <w:rPr>
          <w:rtl w:val="true"/>
        </w:rPr>
        <w:t>:</w:t>
      </w:r>
      <w:bookmarkEnd w:id="505"/>
    </w:p>
    <w:p>
      <w:pPr>
        <w:pStyle w:val="BookText"/>
        <w:rPr/>
      </w:pPr>
      <w:r>
        <w:rPr>
          <w:rFonts w:ascii="Amiri" w:hAnsi="Amiri" w:eastAsia="Amiri" w:cs="Amiri"/>
          <w:color w:val="111111"/>
          <w:sz w:val="28"/>
          <w:sz w:val="28"/>
          <w:szCs w:val="28"/>
          <w:rtl w:val="true"/>
          <w:lang w:bidi="ar-SA"/>
        </w:rPr>
        <w:t>أخبر الليث بن سعد بإسناده أن رجلا نذر أن يدهن بقارورة رجلي أفضل قريش، فسأل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مخرمة أعلم الناس اليوم بأنساب قريش، فاسأله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وسأله وقد خرف وعنده ابنه المسور، فمد الشيخ رجليه وقال ادهنهما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المسور ابنه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أيها الرجل، فإن الشيخ قد خرف، وإنما ذهب إلى ما كان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وأرسله إلى 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ادهن بها أرجلهما، فهما أفضل الناس وأكرمهم اليوم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يبدو أن هذه القصة قد حصلت بعد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المسور بن مخرمة قد أدرك أن هذه القضية لو شاعت عن </w:t>
      </w:r>
    </w:p>
    <w:p>
      <w:pPr>
        <w:pStyle w:val="BookText"/>
        <w:rPr/>
      </w:pPr>
      <w:r>
        <w:rPr>
          <w:rFonts w:ascii="IRNazanin" w:hAnsi="IRNazanin" w:eastAsia="IRNazanin"/>
          <w:color w:val="111111"/>
          <w:sz w:val="28"/>
          <w:sz w:val="28"/>
          <w:szCs w:val="28"/>
          <w:rtl w:val="true"/>
          <w:lang w:bidi="fa-IR"/>
        </w:rPr>
        <w:t xml:space="preserve">أبيه، فربما نسب طرف منها إليه، ولو بمستوى الرضا والأنس بما حصل، وهذا سوف يشكل فضيحة محرجة له، وقد تصبح سبباً لتعيير هم بها، وسقوط محلهم بسببها، بسبب ما فيها من جرأة على اللّه ورسوله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بادعاء التقدم عليهم في مقاماتهم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ذلك بادر المسور إلى تدارك الأمور، ووضع الأمور في نصابها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مسور لذلك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ذهب إلى ما كان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فساد الموازين عند المسور، وعلى انحرافه عن خط السلامة والصلاح، إذ متى كان في الجاهلية من يضاهي بني هاشم في الفضل والمقام ؟ ومتى قيل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مخرمة كان أفضل قريش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يستطيع أن يدعي أنه يضاهي في الفضل أبا طالب وعبد المطلب، وهاشماً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السلسلة الميمونة لآباء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دلائل انحراف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الساعد الأيمن لخاله عبد الرحمان بن عوف في تدبير أمر الشورى لصالح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مع خاله مقبلا مدبراً حتى تم لهم ما أرادوا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506" w:name="pg15805_172332"/>
    </w:p>
    <w:p>
      <w:pPr>
        <w:pStyle w:val="BookText"/>
        <w:rPr/>
      </w:pPr>
      <w:bookmarkEnd w:id="50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بعد قتل عثمان ذهب إلى مكة وبقي بها إلى أن مات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ينصر الحق وأهله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الحديث المكذوب على لسان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استئذان بني هشام بن المغيرة أن ينكحوا ابنتهم عليا، وأن النبي خطب بذلك </w:t>
      </w:r>
      <w:r>
        <w:rPr>
          <w:rStyle w:val="FootnoteAnchor"/>
          <w:rtl w:val="true"/>
        </w:rPr>
        <w:footnoteReference w:id="214"/>
      </w:r>
      <w:r>
        <w:rPr>
          <w:rFonts w:ascii="Amiri" w:hAnsi="Amiri" w:eastAsia="Amiri" w:cs="Amiri"/>
          <w:color w:val="111111"/>
          <w:sz w:val="28"/>
          <w:sz w:val="28"/>
          <w:szCs w:val="28"/>
          <w:rtl w:val="true"/>
          <w:lang w:bidi="ar-SA"/>
        </w:rPr>
        <w:t>، إن هذا الحديث ينسب إلى المسور بن مخرمة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مسور لا يذكر أخيرا معاوية إلا استغفر 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3725837_2142443653"/>
      <w:bookmarkStart w:id="508" w:name="_Toc167"/>
      <w:bookmarkEnd w:id="507"/>
      <w:r>
        <w:rPr>
          <w:rtl w:val="true"/>
        </w:rPr>
        <w:t xml:space="preserve">تعظيم الحسين </w:t>
      </w:r>
      <w:r>
        <w:rPr>
          <w:rtl w:val="true"/>
        </w:rPr>
        <w:t>«</w:t>
      </w:r>
      <w:r>
        <w:rPr>
          <w:rtl w:val="true"/>
        </w:rPr>
        <w:t>علیه السلام</w:t>
      </w:r>
      <w:r>
        <w:rPr>
          <w:rtl w:val="true"/>
        </w:rPr>
        <w:t xml:space="preserve">» </w:t>
      </w:r>
      <w:r>
        <w:rPr>
          <w:rtl w:val="true"/>
        </w:rPr>
        <w:t xml:space="preserve">للإمام الحسن </w:t>
      </w:r>
      <w:r>
        <w:rPr>
          <w:rtl w:val="true"/>
        </w:rPr>
        <w:t>«</w:t>
      </w:r>
      <w:r>
        <w:rPr>
          <w:rtl w:val="true"/>
        </w:rPr>
        <w:t>علیه السلام</w:t>
      </w:r>
      <w:r>
        <w:rPr>
          <w:rtl w:val="true"/>
        </w:rPr>
        <w:t>»:</w:t>
      </w:r>
      <w:bookmarkEnd w:id="508"/>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تكلم الحسين بين يدي الحسن إعظاماً له ولا تكلم محمد ابن الحنفية بين يدي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له</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التعامل النبيل 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الحسين وأخيه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يقيد بمرحلة عمرية </w:t>
      </w:r>
    </w:p>
    <w:p>
      <w:pPr>
        <w:pStyle w:val="BookText"/>
        <w:rPr/>
      </w:pPr>
      <w:r>
        <w:rPr>
          <w:rFonts w:ascii="IRNazanin" w:hAnsi="IRNazanin" w:eastAsia="IRNazanin"/>
          <w:color w:val="111111"/>
          <w:sz w:val="28"/>
          <w:sz w:val="28"/>
          <w:szCs w:val="28"/>
          <w:rtl w:val="true"/>
          <w:lang w:bidi="fa-IR"/>
        </w:rPr>
        <w:t>بعينها، بل ظاهره التعميم لجميع 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يتعامل معه على هذا النحو في صغره، وفي كبره على حدّ سواء، وهذا يعني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أن موجبات هذا التعظيم والتكريم متحققة في أخيه في جميع المراحل العمرية، حتى في زمن الصغر،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الحال بالنسبة لتعظيم محمد ابن الحنفية لأخيه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هذا التعميم لجميع المراحل يدلنا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العشرة ومتانة العلاقة، ورؤية الإخوة لبعضهم في مختلف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اليقظة والمنام، والتعب والراحة، والفرح و الحزن،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يقلل من شعوره بميزات أخيه، ولم يكن يجد لديه الرغبة لتجاوز الحدود التي يفرضها عليه هذا التعظيم في تعامله، حتى وهو في سن الطفولة الذي يتوقع أن يظهر بعض العُرام البريء الذي قد يهيمن على مشاعره، وأحاسيسه في بعض اللحظات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اعتبرنا أن ما قيل حول الإلف والعادة وطول العشرة، ونحو ذلك، إن كان يؤثر في سائر الناس، فإنه لا أثر له في الإمام المعصوم، لا في مرحلة الطفولة ولا في سائر المراحل، فلا معنى للتحدث عن المعصوم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مسوق لتبسيط المعنى للناس، كل الناس، بغض النظر عن اعتقادهم بالإمامة والعصمة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 من هذا </w:t>
      </w:r>
    </w:p>
    <w:p>
      <w:pPr>
        <w:pStyle w:val="BookText"/>
        <w:rPr/>
      </w:pPr>
      <w:r>
        <w:rPr>
          <w:rFonts w:ascii="IRNazanin" w:hAnsi="IRNazanin" w:eastAsia="IRNazanin"/>
          <w:color w:val="111111"/>
          <w:sz w:val="28"/>
          <w:sz w:val="28"/>
          <w:szCs w:val="28"/>
          <w:rtl w:val="true"/>
          <w:lang w:bidi="fa-IR"/>
        </w:rPr>
        <w:t xml:space="preserve">الالتزام بالتعظيم في جميع المراحل مدخلاً لتقرير هذا التميز الذي يقرب للأذهان معنى العصمة والإمامة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ضروري، وحاسم لإظهار عظمة محمد ابن الحنفية الذي هو طرف أساسي في هذا المورد الذي يتحدث فيه الإمام المعصوم عنه، لاسيما وأنه مشمول للتعميم الذي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التعظيم، أو فقل الإعظام هو شعور ناشئ عن إدراك ووعي لمعنى كامن في من يزجي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وتبلور شعور كهذا يدل على عمق التفاعل بالقيم والميزات الإنسانية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أن هذا التفاعل العميق ناشئ عن تربية وترويض وتطويع للنفس البشرية، وإخضاع ضميري، وانقياد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الأمر بمحمد ابن الحنفية إلى حد أن يكون المثال والقدوة في ظهور آثار هذه التربية، وتأثير المحيط والجو الذي عاش فيه محمد ابن الحنفية في كنف أبيه، وأخويه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النص حين ذكر ابن الحنفية، إنما نوّه بخصوص تعامله مع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عن تعامله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بيان طريقة التعامل مع الإمام حين ينتهي إليه أمر الإمامة الفعلية، ليدل على أن محمد ابن الحنفية </w:t>
      </w:r>
    </w:p>
    <w:p>
      <w:pPr>
        <w:pStyle w:val="BookText"/>
        <w:rPr/>
      </w:pPr>
      <w:r>
        <w:rPr>
          <w:rFonts w:ascii="IRNazanin" w:hAnsi="IRNazanin" w:eastAsia="IRNazanin"/>
          <w:color w:val="111111"/>
          <w:sz w:val="28"/>
          <w:sz w:val="28"/>
          <w:szCs w:val="28"/>
          <w:rtl w:val="true"/>
          <w:lang w:bidi="fa-IR"/>
        </w:rPr>
        <w:t xml:space="preserve">كان مسلماً وراضياً، ومقتنعاً بإمامة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نيته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السبب في التأكيد على موقفه هذا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إمامته، قد نص أبوه أيضاً على أنه الخليفة والإمام من بعده، كما أنه قد أوصى إليه، واطلع على ذلك القاصي والداني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له بيعة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يوص إليه أبوه، ولم ينص على أنه الخليفة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يصبح هذا الأمر مسلماً ومقبولاً عند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التي ذكرت هذا المعنى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بقيت في دائرة خاصة ومحدودة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لم تحصل له بيعة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ويؤكد المعنى الذي تقدم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تعامل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رواية أخرى مروية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تقول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ينطق في ذلك المجلس حتى يقوم</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مشى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ولا بدره بمنطق إذا اجتمعا تعظيماً له</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هذان النصان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المجلس الذي يكون الامام الحسن حاضراً فيه فلا يتكلم بشيء، ولا يعطي رأيا الا بطلب من أخيه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تطبيق عملي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حيث إن للإمام ايضاً ما للنبيّ في نطاق التعامل، فكما يجب توقير النبي، وعدم التقدم بين يديه بالاقتراحات والآراء، إلا إذا طلب هو ذلك، وكما لا يصح أن ينادى النبي من وراء الحجرات، ولا يصح رفع الأصوات فوق صوته، ولا الجهر له بالقول كجهر بعضهم لبعض، وغير ذلك، كذلك الحال بالنسبة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يتقدم على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المشي بحيث يصير أمامه</w:t>
      </w:r>
      <w:r>
        <w:rPr>
          <w:rFonts w:eastAsia="IRNazanin" w:cs="IRNazanin"/>
          <w:color w:val="111111"/>
          <w:sz w:val="28"/>
          <w:szCs w:val="28"/>
          <w:rtl w:val="true"/>
          <w:lang w:bidi="fa-IR"/>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بدر أخاه بمنطق إذا اجتمعا، لأن هذا التصرف قد يفسر على أنه يعتبر أخاه وإمامه المعصوم والمؤيد من اللّه بصنوف العلوم والمعارف والألطاف والتأييدات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يفسر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يراه غافلاً عن هذا الأمر الذي بدره به وهذا قد يكون بمثابة الطعن بعلمه أو بدرجة انتباهه وضبطه للأمور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يفسر على أنه يريد أن يباريه في العلم والفهم، وما إلى ذلك</w:t>
      </w:r>
      <w:r>
        <w:rPr>
          <w:rFonts w:eastAsia="IRNazanin" w:cs="IRNazanin"/>
          <w:color w:val="111111"/>
          <w:sz w:val="28"/>
          <w:szCs w:val="28"/>
          <w:rtl w:val="true"/>
          <w:lang w:bidi="fa-IR"/>
        </w:rPr>
        <w:t xml:space="preserve">. </w:t>
      </w:r>
      <w:bookmarkStart w:id="509" w:name="pg15805_172338"/>
    </w:p>
    <w:p>
      <w:pPr>
        <w:pStyle w:val="Heading2"/>
        <w:numPr>
          <w:ilvl w:val="1"/>
          <w:numId w:val="1"/>
        </w:numPr>
        <w:rPr/>
      </w:pPr>
      <w:bookmarkStart w:id="510" w:name="__RefHeading___Toc13725839_2142443653"/>
      <w:bookmarkStart w:id="511" w:name="_Toc168"/>
      <w:bookmarkEnd w:id="509"/>
      <w:bookmarkEnd w:id="510"/>
      <w:r>
        <w:rPr>
          <w:rtl w:val="true"/>
        </w:rPr>
        <w:t>الفهرس التفصيلي</w:t>
      </w:r>
      <w:bookmarkEnd w:id="511"/>
    </w:p>
    <w:p>
      <w:pPr>
        <w:pStyle w:val="BookText"/>
        <w:rPr/>
      </w:pP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 الإشارة المرجعية غير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الإشارة المرجعية غير 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سيرة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المرجعية غير 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إمامة الحسين في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الإمامان المعصومان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ما جهلوا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أنت أسوة قدما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علمت ما جهلوا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بنو أمية يسفكون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الحكمة جزء من الدين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الحكمة تحتاج إلى 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الممارسة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فوائد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رأى الملائكة، فعمي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عمى نجاد لماذا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رمي السهام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هذان ابنا الرسول، وهذا ابني ابن الحنفية يجيب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علي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دعاء العشرات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لماذا العهد؟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تحديد مدة الكتمان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الآثار العظيمة والهائلة للدعاء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دعاء المشلول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تكنية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اهتمام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 الحاجات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يسمع بهذا الدعاء</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كتابة دعاء الجوشن على الكفن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حلاوة سورة القدر من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في حرب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للتوضيح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علي يمنع والحسنان يعطيان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طاعة أبيهما</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إلى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الحسنان في موكب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على الميمنة والحسين على الميسرة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لماذا أعطى الراية لابن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راية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نشرت؟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ابن الحنفية لا يقاس بابني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كلاهما إمام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حرص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إيراد ضربة قاصمة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سياسة نصرت بالرعب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يتشفعان بمروان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إمرة كلعقة الكلب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أبو الأكبش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سبعة من أفضل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مكاتبات قبل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أنا أبو 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يحرض على جهاد معاوية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صحيفة الإخبار عن الغائبات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أدلة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شفاعة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الحسين خير لابنتك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هنا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 الحسين في كلام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المرأة على يقين وزوجها في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أنت لنا أم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الغيب ذاتاً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جزاء من لا يغيث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هذا هو قسم الإمام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كيف حدد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الأمكنة</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كيف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عني هذا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اصبر أبا عبد اللّه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يتحدث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عاشوراء بالذات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أقر اللّه عينك بابنك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بعر الظباء في صيرانها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الحسنان على خيل الميمنة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الحسين ومحمد يقتلان مولى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يخلان بمركزيهما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 اللّه بن عمر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علي وتر قريشاً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أكفر باللّه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الخبر المرعب لابن عمر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اللّه، ولرسوله، وللمؤمنين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لا يخدع، فهو ابن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هذا حسد أم ضعف؟</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لم يغرر بك أبوك؟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وجوب حفظ الإمام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حياة الحسين بقيمة حرب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علي يتوعد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بالعقوبة</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معاوية يعير قريشاً، وجواب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معاوية يكيد قيس بن سعد لدى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الحسين استعاد المشرعة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أبو أيوب أو أبو الأعور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من الذي حرر المشرعة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عدد الذين شاركوا في أخذ المشرعة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من 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صفين ما يقول ذوو الرأي؟</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معاوية يلعن أوصياء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الإشكالات الباطلة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معاوية والعمل بمبدأ المقابلة بالمثل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اللعن أسلوب الفاشل العاجز</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أدب الخطاب</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اللعن سباب 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أهل النهروان في أصلاب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يخطئ ولده</w:t>
      </w:r>
      <w:r>
        <w:rPr>
          <w:rFonts w:eastAsia="IRNazanin" w:cs="IRNazanin"/>
          <w:color w:val="111111"/>
          <w:sz w:val="28"/>
          <w:szCs w:val="28"/>
          <w:rtl w:val="true"/>
          <w:lang w:bidi="fa-IR"/>
        </w:rPr>
        <w:t>:...</w:t>
      </w:r>
      <w:r>
        <w:rPr>
          <w:rFonts w:eastAsia="IRNazanin" w:cs="IRNazanin"/>
          <w:color w:val="111111"/>
          <w:sz w:val="28"/>
          <w:szCs w:val="28"/>
          <w:lang w:bidi="fa-IR"/>
        </w:rPr>
        <w:t>216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الخوارج أمر طبيعي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يأخذ الحق حتى من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الرجعة إلى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ينقض العهد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لا تناقض بين أقوال وأفعال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لماذا عقد للحسين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حديث الاستشهاد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بقي من شهرنا؟</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كم بقي من شهرنا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كاد المريب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يراقب ما يجري</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لو أعلم أنك قاتلي لقتلتك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ابن ملجم متهم مسبقا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يا أبه، ما هذه الطيرة؟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منام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النهروان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رؤيا النبي والوصي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الانتقام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لعين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الذي قضي كائن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وصايا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لا تقطع دونهما أمراً، ولزوم التوقير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الوصية بمحمد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الخطاب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الإمامة والوصية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لماذا كل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الحسين لم يحضر استشهاد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التجهيز والدفن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الحسين يصف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أهملهم اهمال الراعي لإبله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أحب بيعة عمر، ولم يكره خلافته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أحداً يقوم مقامه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لم يذكر عثمان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إمامة الحسن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الإمامة تقتضي حفظ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ابن الحنفية يطالب بميراثه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صحيفة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الماء المر ملعون لا يستشفى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قاعدة الأهم والمهم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سبع ديات يبذلها الحسنان لتخليص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قصة هدبة بن خشرم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ما شأن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بعد العصر</w:t>
      </w:r>
      <w:r>
        <w:rPr>
          <w:rFonts w:eastAsia="IRNazanin" w:cs="IRNazanin"/>
          <w:color w:val="111111"/>
          <w:sz w:val="28"/>
          <w:szCs w:val="28"/>
          <w:rtl w:val="true"/>
          <w:lang w:bidi="fa-IR"/>
        </w:rPr>
        <w:t>:...</w:t>
      </w:r>
      <w:r>
        <w:rPr>
          <w:rFonts w:eastAsia="IRNazanin" w:cs="IRNazanin"/>
          <w:color w:val="111111"/>
          <w:sz w:val="28"/>
          <w:szCs w:val="28"/>
          <w:lang w:bidi="fa-IR"/>
        </w:rPr>
        <w:t>294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يعارض الصلح الحسني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المؤاخذات على الأقاويل 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بيعة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هل بايع الحسين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التعظيم والتكريم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الحسين أحب أهل الأرض إلى أهل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رب ذنب أحسن من الإعتذار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الظلم في طريق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تعظيم ابن عباس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الأفضل في قريش بنظر المسور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تعظيم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فهارس الجزء الثامن</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الخيام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للمشغري العاملي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واليقين لابن طاووس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وتاريخ مدينة دمشق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مركز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محمد بن قيس البجلي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بشير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وتخريج الأحاديث والآثار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الكوفي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والمحاضرات والمحاورات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العقبى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لابن طاووس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مئة كلمة لأمير المؤمنين لابن ميثم البحراني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صلى اللّه عليه و آله للطباطبائي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الوحي المبين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الإيمان لابن جبر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کتابخانه سنائي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لابن طاووس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کتابانه سنائي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للخاجوئي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ومهج الدعوات لابن طاووس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في شرح اللمعة للتستري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لابن طاووس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والنجعة في شرح اللمعة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السندي في دراسات اللبيب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عنه وعن كنوز الحقائق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وملحقات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الطاووسي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للتفرشي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وشعب الإيمان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أبي حاتم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والإحكام لابن حزم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جرجان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وعن مصادر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الغارات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أمير بهادر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ثامن بحار الأنوار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المجموع للنووي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الكتب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البابي الحلبي وشركاه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الفاخرة للسيد شرف الدين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الجمل لابن شدقم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للشريف المرتضى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للمفيد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جواهر الكلام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للريشهري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للصدوق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للجزائري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أنوار الهدى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الكلام عن أولاد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وبالذات عن محمد بن الحنفية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ومعادن الجوهر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لابن شدقم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يحرق عليك الأرّم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تغيّظ فحكّ أضراسه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يصرف بأنيابه حنقاً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 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خیاط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وتجارب الأمم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للمحمودي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للمحمودي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للمنقري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الحسن والحسين سبطا رسول اللّه لمحمد رضا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والمقتصر من شرح المختصر لابن فهد الحلي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والحجة على الذاهب إلى تكفير أبي 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وماءة منقبة لابن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ومائة منقبة لمحمد بن أحمد القمي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النضيد والدر الفريد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وإيمان أبي طالب للشيخ الأميني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منتخب کنز العمال بهامش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كنوز الحقائق للمناوي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 آل محمد للمردي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مصورة مكتبة السيد الأشكوري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غريب الحديث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وأرجح المطالب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مفتاح النجا للبدخشي، وعن الفردوس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للماحوزي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مردويه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الحق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للمفيد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للشيخ المفيد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المعجزات لحسين بن عبد الوهاب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للسيد هاشم البحراني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الإسلامي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الإسلامي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البراء بن عازب وخلاصة عبقات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والتحرير الطاووسي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والمناشدة والاحتجاج بحديث الغدير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علي بن أبي طالب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علي بن أبي طالب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وتمام النعمة للشيخ الصدوق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للشيخ النمازي الشاهرودي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للبحراني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 للمنقري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لذوي القربى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الأخبار لحجازي خسروشاهي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فعلات الأجواد للقاضي التنوخي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لابن نما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الإشراف للسمهودي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سنة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مركز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والإختصاص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الحسين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لأبي مخنف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علي بن أبي طالب للّهمداني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لابن عقيل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لفتح الدين الحنفي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والمعيار والموازنة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الطيالسي، وومجمع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 في 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الأخبار لابن قتيبة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والبخاري، ومسلم، والنسائي، والبيهقي، وأشار في هامشه إلى البخاري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ونيل الأوطار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السنن والآثار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الصالحين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العلمية 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ميثم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والكني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مطالب السؤول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ماجد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طهران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ومصرع أهل بيته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الفجيع العقيلي؛ الفصول المهمة لابن الصباغ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السعادة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يزيد، وتنبيه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والمواعظ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الوصية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الأنوار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ومسكن الفؤاد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للسيوطي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للعلامة الحلي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مركز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سعد الإسكاف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للمفيد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وفرحة الغري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أمير المؤمنين لابن عقدة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لإبن طاووس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بني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والأصيلي لابن الطقطقي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المفيد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المجموع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وتزيين الأسواق في أخبار العشاق للأكمه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كلا أو بعضاً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للتبريزي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والشعراء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وشعراء 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للويس شيخو اليسوعي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واللآلي في شرح أمالي القالي لأبي عبيد البكري الأندلسي ص</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وخزانة الأدب للبغدادي ص</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والموشح للمرزباني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الأدب العربي لعمر فروخ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ومنار السبيل في شرح الدليل لابن ضويان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النبي وأصحابه العشرة للتلمساني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والمبدع لابن مفلح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ويبدو أن فيه خطأ من النساخ قد حصل في هذا المورد، فقد قال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زيادة لم يقتله هدبة وإنما قتله أخاه،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للصفدي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والدروس للشهيد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الأخيار في شرح الإستبصار، للسيد أحمد بن زين العابدين العلوي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الآثار للشيباني، وكنز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دلتا للمعلومات والأنظمة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والإستذكار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لابن حزم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الفقرة الأخيرة في الحدائق الناضرة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موسوعة أهل البيت للقرشي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أهل البيت للقرشي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الأخبار الطوال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في تاريخ حلب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للدولابي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الطبقات الكبرى لابن سعد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للطباطبائي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صفوة الصاحب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للحلواني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الدين للدّيلمي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للمفيد، وعن مناقب آل أبي طالب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عبقات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للماحوزي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والاستغاثة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47498</Words>
  <Characters>208943</Characters>
  <CharactersWithSpaces>254502</CharactersWithSpaces>
  <Paragraphs>2265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2026-08-25T04:42:37Z</dcterms:created>
  <dc:creator>ghaemiyeh.com</dc:creator>
  <dc:description/>
  <dc:language>en-US</dc:language>
  <cp:lastModifiedBy/>
  <dcterms:modified xsi:type="dcterms:W3CDTF">2026-08-25T08:12:45Z</dcterms:modified>
  <cp:revision>1</cp:revision>
  <dc:subject/>
  <dc:title>سیرة الحسین علیه السلام فی الحدیث و التاریخ جلد 8</dc:title>
</cp:coreProperties>
</file>

<file path=docProps/custom.xml><?xml version="1.0" encoding="utf-8"?>
<Properties xmlns="http://schemas.openxmlformats.org/officeDocument/2006/custom-properties" xmlns:vt="http://schemas.openxmlformats.org/officeDocument/2006/docPropsVTypes"/>
</file>