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79469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3379471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379473_2142443653">
            <w:r>
              <w:rPr>
                <w:webHidden/>
                <w:rStyle w:val="IndexLink"/>
                <w:rtl w:val="true"/>
              </w:rPr>
              <w:t>الباب العاشر</w:t>
            </w:r>
            <w:r>
              <w:rPr>
                <w:rStyle w:val="IndexLink"/>
                <w:rtl w:val="true"/>
              </w:rPr>
              <w:tab/>
            </w:r>
            <w:r>
              <w:rPr>
                <w:rStyle w:val="IndexLink"/>
              </w:rPr>
              <w:t>12</w:t>
            </w:r>
          </w:hyperlink>
        </w:p>
        <w:p>
          <w:pPr>
            <w:pStyle w:val="Contents3"/>
            <w:tabs>
              <w:tab w:val="clear" w:pos="8459"/>
              <w:tab w:val="right" w:pos="9026" w:leader="dot"/>
            </w:tabs>
            <w:rPr/>
          </w:pPr>
          <w:hyperlink w:anchor="__RefHeading___Toc13379475_2142443653">
            <w:r>
              <w:rPr>
                <w:webHidden/>
                <w:rStyle w:val="IndexLink"/>
                <w:rtl w:val="true"/>
              </w:rPr>
              <w:t>الفصل الثالث</w:t>
            </w:r>
            <w:r>
              <w:rPr>
                <w:rStyle w:val="IndexLink"/>
                <w:rtl w:val="true"/>
              </w:rPr>
              <w:t xml:space="preserve">: </w:t>
            </w:r>
            <w:r>
              <w:rPr>
                <w:rStyle w:val="IndexLink"/>
                <w:rtl w:val="true"/>
              </w:rPr>
              <w:t>نِعْمَ الجمل جملكما</w:t>
            </w:r>
            <w:r>
              <w:rPr>
                <w:rStyle w:val="IndexLink"/>
                <w:rtl w:val="true"/>
              </w:rPr>
              <w:t>..</w:t>
              <w:tab/>
            </w:r>
            <w:r>
              <w:rPr>
                <w:rStyle w:val="IndexLink"/>
              </w:rPr>
              <w:t>12</w:t>
            </w:r>
          </w:hyperlink>
        </w:p>
        <w:p>
          <w:pPr>
            <w:pStyle w:val="Contents4"/>
            <w:tabs>
              <w:tab w:val="clear" w:pos="8176"/>
              <w:tab w:val="right" w:pos="9026" w:leader="dot"/>
            </w:tabs>
            <w:rPr/>
          </w:pPr>
          <w:hyperlink w:anchor="__RefHeading___Toc13379477_214244365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3379479_2142443653">
            <w:r>
              <w:rPr>
                <w:webHidden/>
                <w:rStyle w:val="IndexLink"/>
                <w:rtl w:val="true"/>
              </w:rPr>
              <w:t>نِعْمَ الجمل جملكما</w:t>
            </w:r>
            <w:r>
              <w:rPr>
                <w:rStyle w:val="IndexLink"/>
                <w:rtl w:val="true"/>
              </w:rPr>
              <w:t>:</w:t>
              <w:tab/>
            </w:r>
            <w:r>
              <w:rPr>
                <w:rStyle w:val="IndexLink"/>
              </w:rPr>
              <w:t>14</w:t>
            </w:r>
          </w:hyperlink>
        </w:p>
        <w:p>
          <w:pPr>
            <w:pStyle w:val="Contents4"/>
            <w:tabs>
              <w:tab w:val="clear" w:pos="8176"/>
              <w:tab w:val="right" w:pos="9026" w:leader="dot"/>
            </w:tabs>
            <w:rPr/>
          </w:pPr>
          <w:hyperlink w:anchor="__RefHeading___Toc13379481_2142443653">
            <w:r>
              <w:rPr>
                <w:webHidden/>
                <w:rStyle w:val="IndexLink"/>
                <w:rtl w:val="true"/>
              </w:rPr>
              <w:t xml:space="preserve">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هو المبادر</w:t>
            </w:r>
            <w:r>
              <w:rPr>
                <w:rStyle w:val="IndexLink"/>
                <w:rtl w:val="true"/>
              </w:rPr>
              <w:t>:</w:t>
              <w:tab/>
            </w:r>
            <w:r>
              <w:rPr>
                <w:rStyle w:val="IndexLink"/>
              </w:rPr>
              <w:t>17</w:t>
            </w:r>
          </w:hyperlink>
        </w:p>
        <w:p>
          <w:pPr>
            <w:pStyle w:val="Contents4"/>
            <w:tabs>
              <w:tab w:val="clear" w:pos="8176"/>
              <w:tab w:val="right" w:pos="9026" w:leader="dot"/>
            </w:tabs>
            <w:rPr/>
          </w:pPr>
          <w:hyperlink w:anchor="__RefHeading___Toc13379483_2142443653">
            <w:r>
              <w:rPr>
                <w:webHidden/>
                <w:rStyle w:val="IndexLink"/>
                <w:rtl w:val="true"/>
              </w:rPr>
              <w:t xml:space="preserve">قيام 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للحسين</w:t>
            </w:r>
            <w:r>
              <w:rPr>
                <w:rStyle w:val="IndexLink"/>
                <w:rtl w:val="true"/>
              </w:rPr>
              <w:t>:</w:t>
              <w:tab/>
            </w:r>
            <w:r>
              <w:rPr>
                <w:rStyle w:val="IndexLink"/>
              </w:rPr>
              <w:t>18</w:t>
            </w:r>
          </w:hyperlink>
        </w:p>
        <w:p>
          <w:pPr>
            <w:pStyle w:val="Contents4"/>
            <w:tabs>
              <w:tab w:val="clear" w:pos="8176"/>
              <w:tab w:val="right" w:pos="9026" w:leader="dot"/>
            </w:tabs>
            <w:rPr/>
          </w:pPr>
          <w:hyperlink w:anchor="__RefHeading___Toc13379485_2142443653">
            <w:r>
              <w:rPr>
                <w:webHidden/>
                <w:rStyle w:val="IndexLink"/>
                <w:rtl w:val="true"/>
              </w:rPr>
              <w:t>لا بأس بحمل الفاضل للمفضول</w:t>
            </w:r>
            <w:r>
              <w:rPr>
                <w:rStyle w:val="IndexLink"/>
                <w:rtl w:val="true"/>
              </w:rPr>
              <w:t>:</w:t>
              <w:tab/>
            </w:r>
            <w:r>
              <w:rPr>
                <w:rStyle w:val="IndexLink"/>
              </w:rPr>
              <w:t>19</w:t>
            </w:r>
          </w:hyperlink>
        </w:p>
        <w:p>
          <w:pPr>
            <w:pStyle w:val="Contents4"/>
            <w:tabs>
              <w:tab w:val="clear" w:pos="8176"/>
              <w:tab w:val="right" w:pos="9026" w:leader="dot"/>
            </w:tabs>
            <w:rPr/>
          </w:pPr>
          <w:hyperlink w:anchor="__RefHeading___Toc13379487_2142443653">
            <w:r>
              <w:rPr>
                <w:webHidden/>
                <w:rStyle w:val="IndexLink"/>
                <w:rtl w:val="true"/>
              </w:rPr>
              <w:t xml:space="preserve">الحسنان على ظهر 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في الصلاة</w:t>
            </w:r>
            <w:r>
              <w:rPr>
                <w:rStyle w:val="IndexLink"/>
                <w:rtl w:val="true"/>
              </w:rPr>
              <w:t>:</w:t>
              <w:tab/>
            </w:r>
            <w:r>
              <w:rPr>
                <w:rStyle w:val="IndexLink"/>
              </w:rPr>
              <w:t>20</w:t>
            </w:r>
          </w:hyperlink>
        </w:p>
        <w:p>
          <w:pPr>
            <w:pStyle w:val="Contents4"/>
            <w:tabs>
              <w:tab w:val="clear" w:pos="8176"/>
              <w:tab w:val="right" w:pos="9026" w:leader="dot"/>
            </w:tabs>
            <w:rPr/>
          </w:pPr>
          <w:hyperlink w:anchor="__RefHeading___Toc13379489_2142443653">
            <w:r>
              <w:rPr>
                <w:webHidden/>
                <w:rStyle w:val="IndexLink"/>
                <w:rtl w:val="true"/>
              </w:rPr>
              <w:t>معالجات سريعة</w:t>
            </w:r>
            <w:r>
              <w:rPr>
                <w:rStyle w:val="IndexLink"/>
                <w:rtl w:val="true"/>
              </w:rPr>
              <w:t>:</w:t>
              <w:tab/>
            </w:r>
            <w:r>
              <w:rPr>
                <w:rStyle w:val="IndexLink"/>
              </w:rPr>
              <w:t>25</w:t>
            </w:r>
          </w:hyperlink>
        </w:p>
        <w:p>
          <w:pPr>
            <w:pStyle w:val="Contents4"/>
            <w:tabs>
              <w:tab w:val="clear" w:pos="8176"/>
              <w:tab w:val="right" w:pos="9026" w:leader="dot"/>
            </w:tabs>
            <w:rPr/>
          </w:pPr>
          <w:hyperlink w:anchor="__RefHeading___Toc13379491_2142443653">
            <w:r>
              <w:rPr>
                <w:webHidden/>
                <w:rStyle w:val="IndexLink"/>
                <w:rtl w:val="true"/>
              </w:rPr>
              <w:t>حل، حل</w:t>
            </w:r>
            <w:r>
              <w:rPr>
                <w:rStyle w:val="IndexLink"/>
                <w:rtl w:val="true"/>
              </w:rPr>
              <w:t>:</w:t>
              <w:tab/>
            </w:r>
            <w:r>
              <w:rPr>
                <w:rStyle w:val="IndexLink"/>
              </w:rPr>
              <w:t>28</w:t>
            </w:r>
          </w:hyperlink>
        </w:p>
        <w:p>
          <w:pPr>
            <w:pStyle w:val="Contents4"/>
            <w:tabs>
              <w:tab w:val="clear" w:pos="8176"/>
              <w:tab w:val="right" w:pos="9026" w:leader="dot"/>
            </w:tabs>
            <w:rPr/>
          </w:pPr>
          <w:hyperlink w:anchor="__RefHeading___Toc13379493_2142443653">
            <w:r>
              <w:rPr>
                <w:webHidden/>
                <w:rStyle w:val="IndexLink"/>
                <w:rtl w:val="true"/>
              </w:rPr>
              <w:t>تمزيق العهد لماذا؟</w:t>
            </w:r>
            <w:r>
              <w:rPr>
                <w:rStyle w:val="IndexLink"/>
                <w:rtl w:val="true"/>
              </w:rPr>
              <w:t>!:</w:t>
              <w:tab/>
            </w:r>
            <w:r>
              <w:rPr>
                <w:rStyle w:val="IndexLink"/>
              </w:rPr>
              <w:t>33</w:t>
            </w:r>
          </w:hyperlink>
        </w:p>
        <w:p>
          <w:pPr>
            <w:pStyle w:val="Contents4"/>
            <w:tabs>
              <w:tab w:val="clear" w:pos="8176"/>
              <w:tab w:val="right" w:pos="9026" w:leader="dot"/>
            </w:tabs>
            <w:rPr/>
          </w:pPr>
          <w:hyperlink w:anchor="__RefHeading___Toc13379495_2142443653">
            <w:r>
              <w:rPr>
                <w:webHidden/>
                <w:rStyle w:val="IndexLink"/>
                <w:rtl w:val="true"/>
              </w:rPr>
              <w:t>اليهودي الذي أسلم</w:t>
            </w:r>
            <w:r>
              <w:rPr>
                <w:rStyle w:val="IndexLink"/>
                <w:rtl w:val="true"/>
              </w:rPr>
              <w:t>:</w:t>
              <w:tab/>
            </w:r>
            <w:r>
              <w:rPr>
                <w:rStyle w:val="IndexLink"/>
              </w:rPr>
              <w:t>36</w:t>
            </w:r>
          </w:hyperlink>
        </w:p>
        <w:p>
          <w:pPr>
            <w:pStyle w:val="Contents4"/>
            <w:tabs>
              <w:tab w:val="clear" w:pos="8176"/>
              <w:tab w:val="right" w:pos="9026" w:leader="dot"/>
            </w:tabs>
            <w:rPr/>
          </w:pPr>
          <w:hyperlink w:anchor="__RefHeading___Toc13379497_2142443653">
            <w:r>
              <w:rPr>
                <w:webHidden/>
                <w:rStyle w:val="IndexLink"/>
                <w:rtl w:val="true"/>
              </w:rPr>
              <w:t>إيمان اليهودي باللّه</w:t>
            </w:r>
            <w:r>
              <w:rPr>
                <w:rStyle w:val="IndexLink"/>
                <w:rtl w:val="true"/>
              </w:rPr>
              <w:t>:</w:t>
              <w:tab/>
            </w:r>
            <w:r>
              <w:rPr>
                <w:rStyle w:val="IndexLink"/>
              </w:rPr>
              <w:t>42</w:t>
            </w:r>
          </w:hyperlink>
        </w:p>
        <w:p>
          <w:pPr>
            <w:pStyle w:val="Contents3"/>
            <w:tabs>
              <w:tab w:val="clear" w:pos="8459"/>
              <w:tab w:val="right" w:pos="9026" w:leader="dot"/>
            </w:tabs>
            <w:rPr/>
          </w:pPr>
          <w:hyperlink w:anchor="__RefHeading___Toc13379499_2142443653">
            <w:r>
              <w:rPr>
                <w:webHidden/>
                <w:rStyle w:val="IndexLink"/>
                <w:rtl w:val="true"/>
              </w:rPr>
              <w:t>الفصل الرابع</w:t>
            </w:r>
            <w:r>
              <w:rPr>
                <w:rStyle w:val="IndexLink"/>
                <w:rtl w:val="true"/>
              </w:rPr>
              <w:t xml:space="preserve">: </w:t>
            </w:r>
            <w:r>
              <w:rPr>
                <w:rStyle w:val="IndexLink"/>
                <w:rtl w:val="true"/>
              </w:rPr>
              <w:t>أحداث تحتاج إلى توضيح</w:t>
            </w:r>
            <w:r>
              <w:rPr>
                <w:rStyle w:val="IndexLink"/>
                <w:rtl w:val="true"/>
              </w:rPr>
              <w:t>..</w:t>
              <w:tab/>
            </w:r>
            <w:r>
              <w:rPr>
                <w:rStyle w:val="IndexLink"/>
              </w:rPr>
              <w:t>44</w:t>
            </w:r>
          </w:hyperlink>
        </w:p>
        <w:p>
          <w:pPr>
            <w:pStyle w:val="Contents4"/>
            <w:tabs>
              <w:tab w:val="clear" w:pos="8176"/>
              <w:tab w:val="right" w:pos="9026" w:leader="dot"/>
            </w:tabs>
            <w:rPr/>
          </w:pPr>
          <w:hyperlink w:anchor="__RefHeading___Toc13379501_2142443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3379503_2142443653">
            <w:r>
              <w:rPr>
                <w:webHidden/>
                <w:rStyle w:val="IndexLink"/>
                <w:rtl w:val="true"/>
              </w:rPr>
              <w:t>قبَّل زبيبته</w:t>
            </w:r>
            <w:r>
              <w:rPr>
                <w:rStyle w:val="IndexLink"/>
                <w:rtl w:val="true"/>
              </w:rPr>
              <w:t>!!</w:t>
              <w:tab/>
            </w:r>
            <w:r>
              <w:rPr>
                <w:rStyle w:val="IndexLink"/>
              </w:rPr>
              <w:t>46</w:t>
            </w:r>
          </w:hyperlink>
        </w:p>
        <w:p>
          <w:pPr>
            <w:pStyle w:val="Contents4"/>
            <w:tabs>
              <w:tab w:val="clear" w:pos="8176"/>
              <w:tab w:val="right" w:pos="9026" w:leader="dot"/>
            </w:tabs>
            <w:rPr/>
          </w:pPr>
          <w:hyperlink w:anchor="__RefHeading___Toc13379505_2142443653">
            <w:r>
              <w:rPr>
                <w:webHidden/>
                <w:rStyle w:val="IndexLink"/>
                <w:rtl w:val="true"/>
              </w:rPr>
              <w:t>هل هذا تصحيف؟</w:t>
            </w:r>
            <w:r>
              <w:rPr>
                <w:rStyle w:val="IndexLink"/>
                <w:rtl w:val="true"/>
              </w:rPr>
              <w:t>!</w:t>
              <w:tab/>
            </w:r>
            <w:r>
              <w:rPr>
                <w:rStyle w:val="IndexLink"/>
              </w:rPr>
              <w:t>48</w:t>
            </w:r>
          </w:hyperlink>
        </w:p>
        <w:p>
          <w:pPr>
            <w:pStyle w:val="Contents4"/>
            <w:tabs>
              <w:tab w:val="clear" w:pos="8176"/>
              <w:tab w:val="right" w:pos="9026" w:leader="dot"/>
            </w:tabs>
            <w:rPr/>
          </w:pPr>
          <w:hyperlink w:anchor="__RefHeading___Toc13379507_2142443653">
            <w:r>
              <w:rPr>
                <w:webHidden/>
                <w:rStyle w:val="IndexLink"/>
                <w:rtl w:val="true"/>
              </w:rPr>
              <w:t>لماذا الوضوء؟</w:t>
            </w:r>
            <w:r>
              <w:rPr>
                <w:rStyle w:val="IndexLink"/>
                <w:rtl w:val="true"/>
              </w:rPr>
              <w:t>!:</w:t>
              <w:tab/>
            </w:r>
            <w:r>
              <w:rPr>
                <w:rStyle w:val="IndexLink"/>
              </w:rPr>
              <w:t>49</w:t>
            </w:r>
          </w:hyperlink>
        </w:p>
        <w:p>
          <w:pPr>
            <w:pStyle w:val="Contents4"/>
            <w:tabs>
              <w:tab w:val="clear" w:pos="8176"/>
              <w:tab w:val="right" w:pos="9026" w:leader="dot"/>
            </w:tabs>
            <w:rPr/>
          </w:pPr>
          <w:hyperlink w:anchor="__RefHeading___Toc13379509_2142443653">
            <w:r>
              <w:rPr>
                <w:webHidden/>
                <w:rStyle w:val="IndexLink"/>
                <w:rtl w:val="true"/>
              </w:rPr>
              <w:t>من المقصود بكلام أبي ظبيان؟</w:t>
            </w:r>
            <w:r>
              <w:rPr>
                <w:rStyle w:val="IndexLink"/>
                <w:rtl w:val="true"/>
              </w:rPr>
              <w:t>!</w:t>
              <w:tab/>
            </w:r>
            <w:r>
              <w:rPr>
                <w:rStyle w:val="IndexLink"/>
              </w:rPr>
              <w:t>50</w:t>
            </w:r>
          </w:hyperlink>
        </w:p>
        <w:p>
          <w:pPr>
            <w:pStyle w:val="Contents4"/>
            <w:tabs>
              <w:tab w:val="clear" w:pos="8176"/>
              <w:tab w:val="right" w:pos="9026" w:leader="dot"/>
            </w:tabs>
            <w:rPr/>
          </w:pPr>
          <w:hyperlink w:anchor="__RefHeading___Toc13379511_2142443653">
            <w:r>
              <w:rPr>
                <w:webHidden/>
                <w:rStyle w:val="IndexLink"/>
                <w:rtl w:val="true"/>
              </w:rPr>
              <w:t>خلاصة وبيان</w:t>
            </w:r>
            <w:r>
              <w:rPr>
                <w:rStyle w:val="IndexLink"/>
                <w:rtl w:val="true"/>
              </w:rPr>
              <w:t>:</w:t>
              <w:tab/>
            </w:r>
            <w:r>
              <w:rPr>
                <w:rStyle w:val="IndexLink"/>
              </w:rPr>
              <w:t>53</w:t>
            </w:r>
          </w:hyperlink>
        </w:p>
        <w:p>
          <w:pPr>
            <w:pStyle w:val="Contents4"/>
            <w:tabs>
              <w:tab w:val="clear" w:pos="8176"/>
              <w:tab w:val="right" w:pos="9026" w:leader="dot"/>
            </w:tabs>
            <w:rPr/>
          </w:pPr>
          <w:hyperlink w:anchor="__RefHeading___Toc13379513_2142443653">
            <w:r>
              <w:rPr>
                <w:webHidden/>
                <w:rStyle w:val="IndexLink"/>
                <w:rtl w:val="true"/>
              </w:rPr>
              <w:t>التطهير من بول الصبي</w:t>
            </w:r>
            <w:r>
              <w:rPr>
                <w:rStyle w:val="IndexLink"/>
                <w:rtl w:val="true"/>
              </w:rPr>
              <w:tab/>
            </w:r>
            <w:r>
              <w:rPr>
                <w:rStyle w:val="IndexLink"/>
              </w:rPr>
              <w:t>54</w:t>
            </w:r>
          </w:hyperlink>
        </w:p>
        <w:p>
          <w:pPr>
            <w:pStyle w:val="Contents4"/>
            <w:tabs>
              <w:tab w:val="clear" w:pos="8176"/>
              <w:tab w:val="right" w:pos="9026" w:leader="dot"/>
            </w:tabs>
            <w:rPr/>
          </w:pPr>
          <w:hyperlink w:anchor="__RefHeading___Toc13379515_2142443653">
            <w:r>
              <w:rPr>
                <w:webHidden/>
                <w:rStyle w:val="IndexLink"/>
                <w:rtl w:val="true"/>
              </w:rPr>
              <w:t>بال على ثياب جده</w:t>
            </w:r>
            <w:r>
              <w:rPr>
                <w:rStyle w:val="IndexLink"/>
                <w:rtl w:val="true"/>
              </w:rPr>
              <w:t>:</w:t>
              <w:tab/>
            </w:r>
            <w:r>
              <w:rPr>
                <w:rStyle w:val="IndexLink"/>
              </w:rPr>
              <w:t>56</w:t>
            </w:r>
          </w:hyperlink>
        </w:p>
        <w:p>
          <w:pPr>
            <w:pStyle w:val="Contents4"/>
            <w:tabs>
              <w:tab w:val="clear" w:pos="8176"/>
              <w:tab w:val="right" w:pos="9026" w:leader="dot"/>
            </w:tabs>
            <w:rPr/>
          </w:pPr>
          <w:hyperlink w:anchor="__RefHeading___Toc13379517_2142443653">
            <w:r>
              <w:rPr>
                <w:webHidden/>
                <w:rStyle w:val="IndexLink"/>
                <w:rtl w:val="true"/>
              </w:rPr>
              <w:t>ابني</w:t>
            </w:r>
            <w:r>
              <w:rPr>
                <w:rStyle w:val="IndexLink"/>
                <w:rtl w:val="true"/>
              </w:rPr>
              <w:t>!:</w:t>
              <w:tab/>
            </w:r>
            <w:r>
              <w:rPr>
                <w:rStyle w:val="IndexLink"/>
              </w:rPr>
              <w:t>58</w:t>
            </w:r>
          </w:hyperlink>
        </w:p>
        <w:p>
          <w:pPr>
            <w:pStyle w:val="Contents4"/>
            <w:tabs>
              <w:tab w:val="clear" w:pos="8176"/>
              <w:tab w:val="right" w:pos="9026" w:leader="dot"/>
            </w:tabs>
            <w:rPr/>
          </w:pPr>
          <w:hyperlink w:anchor="__RefHeading___Toc13379519_2142443653">
            <w:r>
              <w:rPr>
                <w:webHidden/>
                <w:rStyle w:val="IndexLink"/>
                <w:rtl w:val="true"/>
              </w:rPr>
              <w:t>الغسل، والنضح</w:t>
            </w:r>
            <w:r>
              <w:rPr>
                <w:rStyle w:val="IndexLink"/>
                <w:rtl w:val="true"/>
              </w:rPr>
              <w:t>:</w:t>
              <w:tab/>
            </w:r>
            <w:r>
              <w:rPr>
                <w:rStyle w:val="IndexLink"/>
              </w:rPr>
              <w:t>58</w:t>
            </w:r>
          </w:hyperlink>
        </w:p>
        <w:p>
          <w:pPr>
            <w:pStyle w:val="Contents4"/>
            <w:tabs>
              <w:tab w:val="clear" w:pos="8176"/>
              <w:tab w:val="right" w:pos="9026" w:leader="dot"/>
            </w:tabs>
            <w:rPr/>
          </w:pPr>
          <w:hyperlink w:anchor="__RefHeading___Toc13379521_2142443653">
            <w:r>
              <w:rPr>
                <w:webHidden/>
                <w:rStyle w:val="IndexLink"/>
                <w:rtl w:val="true"/>
              </w:rPr>
              <w:t>روايات الآخرين</w:t>
            </w:r>
            <w:r>
              <w:rPr>
                <w:rStyle w:val="IndexLink"/>
                <w:rtl w:val="true"/>
              </w:rPr>
              <w:t>:</w:t>
              <w:tab/>
            </w:r>
            <w:r>
              <w:rPr>
                <w:rStyle w:val="IndexLink"/>
              </w:rPr>
              <w:t>60</w:t>
            </w:r>
          </w:hyperlink>
        </w:p>
        <w:p>
          <w:pPr>
            <w:pStyle w:val="Contents4"/>
            <w:tabs>
              <w:tab w:val="clear" w:pos="8176"/>
              <w:tab w:val="right" w:pos="9026" w:leader="dot"/>
            </w:tabs>
            <w:rPr/>
          </w:pPr>
          <w:hyperlink w:anchor="__RefHeading___Toc13379523_2142443653">
            <w:r>
              <w:rPr>
                <w:webHidden/>
                <w:rStyle w:val="IndexLink"/>
                <w:rtl w:val="true"/>
              </w:rPr>
              <w:t>أبو الحسن، وأبو الحسين</w:t>
            </w:r>
            <w:r>
              <w:rPr>
                <w:rStyle w:val="IndexLink"/>
                <w:rtl w:val="true"/>
              </w:rPr>
              <w:t>:</w:t>
              <w:tab/>
            </w:r>
            <w:r>
              <w:rPr>
                <w:rStyle w:val="IndexLink"/>
              </w:rPr>
              <w:t>62</w:t>
            </w:r>
          </w:hyperlink>
        </w:p>
        <w:p>
          <w:pPr>
            <w:pStyle w:val="Contents4"/>
            <w:tabs>
              <w:tab w:val="clear" w:pos="8176"/>
              <w:tab w:val="right" w:pos="9026" w:leader="dot"/>
            </w:tabs>
            <w:rPr/>
          </w:pPr>
          <w:hyperlink w:anchor="__RefHeading___Toc13379525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ودحية الكلبي، أو جبرئيل</w:t>
            </w:r>
            <w:r>
              <w:rPr>
                <w:rStyle w:val="IndexLink"/>
                <w:rtl w:val="true"/>
              </w:rPr>
              <w:t>:</w:t>
              <w:tab/>
            </w:r>
            <w:r>
              <w:rPr>
                <w:rStyle w:val="IndexLink"/>
              </w:rPr>
              <w:t>67</w:t>
            </w:r>
          </w:hyperlink>
        </w:p>
        <w:p>
          <w:pPr>
            <w:pStyle w:val="Contents2"/>
            <w:tabs>
              <w:tab w:val="clear" w:pos="8743"/>
              <w:tab w:val="right" w:pos="9026" w:leader="dot"/>
            </w:tabs>
            <w:rPr/>
          </w:pPr>
          <w:hyperlink w:anchor="__RefHeading___Toc13379527_2142443653">
            <w:r>
              <w:rPr>
                <w:webHidden/>
                <w:rStyle w:val="IndexLink"/>
                <w:rtl w:val="true"/>
              </w:rPr>
              <w:t>الباب الحادي عشر</w:t>
            </w:r>
            <w:r>
              <w:rPr>
                <w:rStyle w:val="IndexLink"/>
                <w:rtl w:val="true"/>
              </w:rPr>
              <w:t xml:space="preserve">: </w:t>
            </w:r>
            <w:r>
              <w:rPr>
                <w:rStyle w:val="IndexLink"/>
                <w:rtl w:val="true"/>
              </w:rPr>
              <w:t>تكريم وتعظيم</w:t>
            </w:r>
            <w:r>
              <w:rPr>
                <w:rStyle w:val="IndexLink"/>
                <w:rtl w:val="true"/>
              </w:rPr>
              <w:t>..</w:t>
              <w:tab/>
            </w:r>
            <w:r>
              <w:rPr>
                <w:rStyle w:val="IndexLink"/>
              </w:rPr>
              <w:t>72</w:t>
            </w:r>
          </w:hyperlink>
        </w:p>
        <w:p>
          <w:pPr>
            <w:pStyle w:val="Contents3"/>
            <w:tabs>
              <w:tab w:val="clear" w:pos="8459"/>
              <w:tab w:val="right" w:pos="9026" w:leader="dot"/>
            </w:tabs>
            <w:rPr/>
          </w:pPr>
          <w:hyperlink w:anchor="__RefHeading___Toc13379529_2142443653">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3379531_2142443653">
            <w:r>
              <w:rPr>
                <w:webHidden/>
                <w:rStyle w:val="IndexLink"/>
                <w:rtl w:val="true"/>
              </w:rPr>
              <w:t>الفصل الأول</w:t>
            </w:r>
            <w:r>
              <w:rPr>
                <w:rStyle w:val="IndexLink"/>
                <w:rtl w:val="true"/>
              </w:rPr>
              <w:t xml:space="preserve">: </w:t>
            </w:r>
            <w:r>
              <w:rPr>
                <w:rStyle w:val="IndexLink"/>
                <w:rtl w:val="true"/>
              </w:rPr>
              <w:t xml:space="preserve">لا يجير أحد على رسول اللّه </w:t>
            </w:r>
            <w:r>
              <w:rPr>
                <w:rStyle w:val="IndexLink"/>
                <w:rtl w:val="true"/>
              </w:rPr>
              <w:t>«</w:t>
            </w:r>
            <w:r>
              <w:rPr>
                <w:rStyle w:val="IndexLink"/>
                <w:rtl w:val="true"/>
              </w:rPr>
              <w:t>صلی اللّه علیه وآله</w:t>
            </w:r>
            <w:r>
              <w:rPr>
                <w:rStyle w:val="IndexLink"/>
                <w:rtl w:val="true"/>
              </w:rPr>
              <w:t>»..</w:t>
              <w:tab/>
            </w:r>
            <w:r>
              <w:rPr>
                <w:rStyle w:val="IndexLink"/>
              </w:rPr>
              <w:t>74</w:t>
            </w:r>
          </w:hyperlink>
        </w:p>
        <w:p>
          <w:pPr>
            <w:pStyle w:val="Contents4"/>
            <w:tabs>
              <w:tab w:val="clear" w:pos="8176"/>
              <w:tab w:val="right" w:pos="9026" w:leader="dot"/>
            </w:tabs>
            <w:rPr/>
          </w:pPr>
          <w:hyperlink w:anchor="__RefHeading___Toc13379533_2142443653">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3379535_2142443653">
            <w:r>
              <w:rPr>
                <w:webHidden/>
                <w:rStyle w:val="IndexLink"/>
                <w:rtl w:val="true"/>
              </w:rPr>
              <w:t>قريش تنقض العهد</w:t>
            </w:r>
            <w:r>
              <w:rPr>
                <w:rStyle w:val="IndexLink"/>
                <w:rtl w:val="true"/>
              </w:rPr>
              <w:t>:</w:t>
              <w:tab/>
            </w:r>
            <w:r>
              <w:rPr>
                <w:rStyle w:val="IndexLink"/>
              </w:rPr>
              <w:t>76</w:t>
            </w:r>
          </w:hyperlink>
        </w:p>
        <w:p>
          <w:pPr>
            <w:pStyle w:val="Contents4"/>
            <w:tabs>
              <w:tab w:val="clear" w:pos="8176"/>
              <w:tab w:val="right" w:pos="9026" w:leader="dot"/>
            </w:tabs>
            <w:rPr/>
          </w:pPr>
          <w:hyperlink w:anchor="__RefHeading___Toc13379537_2142443653">
            <w:r>
              <w:rPr>
                <w:webHidden/>
                <w:rStyle w:val="IndexLink"/>
                <w:rtl w:val="true"/>
              </w:rPr>
              <w:t>أتتك بحائن رجلاه</w:t>
            </w:r>
            <w:r>
              <w:rPr>
                <w:rStyle w:val="IndexLink"/>
                <w:rtl w:val="true"/>
              </w:rPr>
              <w:t>:</w:t>
              <w:tab/>
            </w:r>
            <w:r>
              <w:rPr>
                <w:rStyle w:val="IndexLink"/>
              </w:rPr>
              <w:t>79</w:t>
            </w:r>
          </w:hyperlink>
        </w:p>
        <w:p>
          <w:pPr>
            <w:pStyle w:val="Contents4"/>
            <w:tabs>
              <w:tab w:val="clear" w:pos="8176"/>
              <w:tab w:val="right" w:pos="9026" w:leader="dot"/>
            </w:tabs>
            <w:rPr/>
          </w:pPr>
          <w:hyperlink w:anchor="__RefHeading___Toc13379539_2142443653">
            <w:r>
              <w:rPr>
                <w:webHidden/>
                <w:rStyle w:val="IndexLink"/>
                <w:rtl w:val="true"/>
              </w:rPr>
              <w:t>المنطق الجاهلي</w:t>
            </w:r>
            <w:r>
              <w:rPr>
                <w:rStyle w:val="IndexLink"/>
                <w:rtl w:val="true"/>
              </w:rPr>
              <w:t>:</w:t>
              <w:tab/>
            </w:r>
            <w:r>
              <w:rPr>
                <w:rStyle w:val="IndexLink"/>
              </w:rPr>
              <w:t>80</w:t>
            </w:r>
          </w:hyperlink>
        </w:p>
        <w:p>
          <w:pPr>
            <w:pStyle w:val="Contents4"/>
            <w:tabs>
              <w:tab w:val="clear" w:pos="8176"/>
              <w:tab w:val="right" w:pos="9026" w:leader="dot"/>
            </w:tabs>
            <w:rPr/>
          </w:pPr>
          <w:hyperlink w:anchor="__RefHeading___Toc13379541_2142443653">
            <w:r>
              <w:rPr>
                <w:webHidden/>
                <w:rStyle w:val="IndexLink"/>
                <w:rtl w:val="true"/>
              </w:rPr>
              <w:t>العواطف والمجاملات تضيِّع الحقوق</w:t>
            </w:r>
            <w:r>
              <w:rPr>
                <w:rStyle w:val="IndexLink"/>
                <w:rtl w:val="true"/>
              </w:rPr>
              <w:t>:</w:t>
              <w:tab/>
            </w:r>
            <w:r>
              <w:rPr>
                <w:rStyle w:val="IndexLink"/>
              </w:rPr>
              <w:t>81</w:t>
            </w:r>
          </w:hyperlink>
        </w:p>
        <w:p>
          <w:pPr>
            <w:pStyle w:val="Contents4"/>
            <w:tabs>
              <w:tab w:val="clear" w:pos="8176"/>
              <w:tab w:val="right" w:pos="9026" w:leader="dot"/>
            </w:tabs>
            <w:rPr/>
          </w:pPr>
          <w:hyperlink w:anchor="__RefHeading___Toc13379543_2142443653">
            <w:r>
              <w:rPr>
                <w:webHidden/>
                <w:rStyle w:val="IndexLink"/>
                <w:rtl w:val="true"/>
              </w:rPr>
              <w:t xml:space="preserve">لعل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تخضع للمؤثرات </w:t>
            </w:r>
            <w:r>
              <w:rPr>
                <w:rStyle w:val="IndexLink"/>
                <w:rtl w:val="true"/>
              </w:rPr>
              <w:t>:</w:t>
              <w:tab/>
            </w:r>
            <w:r>
              <w:rPr>
                <w:rStyle w:val="IndexLink"/>
              </w:rPr>
              <w:t>82</w:t>
            </w:r>
          </w:hyperlink>
        </w:p>
        <w:p>
          <w:pPr>
            <w:pStyle w:val="Contents4"/>
            <w:tabs>
              <w:tab w:val="clear" w:pos="8176"/>
              <w:tab w:val="right" w:pos="9026" w:leader="dot"/>
            </w:tabs>
            <w:rPr/>
          </w:pPr>
          <w:hyperlink w:anchor="__RefHeading___Toc13379545_2142443653">
            <w:r>
              <w:rPr>
                <w:webHidden/>
                <w:rStyle w:val="IndexLink"/>
                <w:rtl w:val="true"/>
              </w:rPr>
              <w:t>اعتراض أبي سفيان</w:t>
            </w:r>
            <w:r>
              <w:rPr>
                <w:rStyle w:val="IndexLink"/>
                <w:rtl w:val="true"/>
              </w:rPr>
              <w:t>:</w:t>
              <w:tab/>
            </w:r>
            <w:r>
              <w:rPr>
                <w:rStyle w:val="IndexLink"/>
              </w:rPr>
              <w:t>83</w:t>
            </w:r>
          </w:hyperlink>
        </w:p>
        <w:p>
          <w:pPr>
            <w:pStyle w:val="Contents4"/>
            <w:tabs>
              <w:tab w:val="clear" w:pos="8176"/>
              <w:tab w:val="right" w:pos="9026" w:leader="dot"/>
            </w:tabs>
            <w:rPr/>
          </w:pPr>
          <w:hyperlink w:anchor="__RefHeading___Toc13379547_2142443653">
            <w:r>
              <w:rPr>
                <w:webHidden/>
                <w:rStyle w:val="IndexLink"/>
                <w:rtl w:val="true"/>
              </w:rPr>
              <w:t>مري ابنك فيجير</w:t>
            </w:r>
            <w:r>
              <w:rPr>
                <w:rStyle w:val="IndexLink"/>
                <w:rtl w:val="true"/>
              </w:rPr>
              <w:t>!!:</w:t>
              <w:tab/>
            </w:r>
            <w:r>
              <w:rPr>
                <w:rStyle w:val="IndexLink"/>
              </w:rPr>
              <w:t>84</w:t>
            </w:r>
          </w:hyperlink>
        </w:p>
        <w:p>
          <w:pPr>
            <w:pStyle w:val="Contents4"/>
            <w:tabs>
              <w:tab w:val="clear" w:pos="8176"/>
              <w:tab w:val="right" w:pos="9026" w:leader="dot"/>
            </w:tabs>
            <w:rPr/>
          </w:pPr>
          <w:hyperlink w:anchor="__RefHeading___Toc13379549_2142443653">
            <w:r>
              <w:rPr>
                <w:webHidden/>
                <w:rStyle w:val="IndexLink"/>
                <w:rtl w:val="true"/>
              </w:rPr>
              <w:t>ما يدري ابناي ما يجيران</w:t>
            </w:r>
            <w:r>
              <w:rPr>
                <w:rStyle w:val="IndexLink"/>
                <w:rtl w:val="true"/>
              </w:rPr>
              <w:t>:</w:t>
              <w:tab/>
            </w:r>
            <w:r>
              <w:rPr>
                <w:rStyle w:val="IndexLink"/>
              </w:rPr>
              <w:t>85</w:t>
            </w:r>
          </w:hyperlink>
        </w:p>
        <w:p>
          <w:pPr>
            <w:pStyle w:val="Contents3"/>
            <w:tabs>
              <w:tab w:val="clear" w:pos="8459"/>
              <w:tab w:val="right" w:pos="9026" w:leader="dot"/>
            </w:tabs>
            <w:rPr/>
          </w:pPr>
          <w:hyperlink w:anchor="__RefHeading___Toc13379551_2142443653">
            <w:r>
              <w:rPr>
                <w:webHidden/>
                <w:rStyle w:val="IndexLink"/>
                <w:rtl w:val="true"/>
              </w:rPr>
              <w:t>الفصل الثاني</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ساقي العطاشى</w:t>
            </w:r>
            <w:r>
              <w:rPr>
                <w:rStyle w:val="IndexLink"/>
                <w:rtl w:val="true"/>
              </w:rPr>
              <w:t>..</w:t>
              <w:tab/>
            </w:r>
            <w:r>
              <w:rPr>
                <w:rStyle w:val="IndexLink"/>
              </w:rPr>
              <w:t>89</w:t>
            </w:r>
          </w:hyperlink>
        </w:p>
        <w:p>
          <w:pPr>
            <w:pStyle w:val="Contents4"/>
            <w:tabs>
              <w:tab w:val="clear" w:pos="8176"/>
              <w:tab w:val="right" w:pos="9026" w:leader="dot"/>
            </w:tabs>
            <w:rPr/>
          </w:pPr>
          <w:hyperlink w:anchor="__RefHeading___Toc13379553_2142443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3379555_2142443653">
            <w:r>
              <w:rPr>
                <w:webHidden/>
                <w:rStyle w:val="IndexLink"/>
                <w:rtl w:val="true"/>
              </w:rPr>
              <w:t xml:space="preserve">يرتويان من لسان النبي </w:t>
            </w:r>
            <w:r>
              <w:rPr>
                <w:rStyle w:val="IndexLink"/>
                <w:rtl w:val="true"/>
              </w:rPr>
              <w:t>«</w:t>
            </w:r>
            <w:r>
              <w:rPr>
                <w:rStyle w:val="IndexLink"/>
                <w:rtl w:val="true"/>
              </w:rPr>
              <w:t>صلی اللّه علیه وآله</w:t>
            </w:r>
            <w:r>
              <w:rPr>
                <w:rStyle w:val="IndexLink"/>
                <w:rtl w:val="true"/>
              </w:rPr>
              <w:t>»:</w:t>
              <w:tab/>
            </w:r>
            <w:r>
              <w:rPr>
                <w:rStyle w:val="IndexLink"/>
              </w:rPr>
              <w:t>91</w:t>
            </w:r>
          </w:hyperlink>
        </w:p>
        <w:p>
          <w:pPr>
            <w:pStyle w:val="Contents4"/>
            <w:tabs>
              <w:tab w:val="clear" w:pos="8176"/>
              <w:tab w:val="right" w:pos="9026" w:leader="dot"/>
            </w:tabs>
            <w:rPr/>
          </w:pPr>
          <w:hyperlink w:anchor="__RefHeading___Toc13379557_2142443653">
            <w:r>
              <w:rPr>
                <w:webHidden/>
                <w:rStyle w:val="IndexLink"/>
                <w:rtl w:val="true"/>
              </w:rPr>
              <w:t xml:space="preserve">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يا رسول اللّه </w:t>
            </w:r>
            <w:r>
              <w:rPr>
                <w:rStyle w:val="IndexLink"/>
                <w:rtl w:val="true"/>
              </w:rPr>
              <w:t>!! :</w:t>
              <w:tab/>
            </w:r>
            <w:r>
              <w:rPr>
                <w:rStyle w:val="IndexLink"/>
              </w:rPr>
              <w:t>91</w:t>
            </w:r>
          </w:hyperlink>
        </w:p>
        <w:p>
          <w:pPr>
            <w:pStyle w:val="Contents4"/>
            <w:tabs>
              <w:tab w:val="clear" w:pos="8176"/>
              <w:tab w:val="right" w:pos="9026" w:leader="dot"/>
            </w:tabs>
            <w:rPr/>
          </w:pPr>
          <w:hyperlink w:anchor="__RefHeading___Toc13379559_2142443653">
            <w:r>
              <w:rPr>
                <w:webHidden/>
                <w:rStyle w:val="IndexLink"/>
                <w:rtl w:val="true"/>
              </w:rPr>
              <w:t>الكرامة الإلهية</w:t>
            </w:r>
            <w:r>
              <w:rPr>
                <w:rStyle w:val="IndexLink"/>
                <w:rtl w:val="true"/>
              </w:rPr>
              <w:t>:</w:t>
              <w:tab/>
            </w:r>
            <w:r>
              <w:rPr>
                <w:rStyle w:val="IndexLink"/>
              </w:rPr>
              <w:t>95</w:t>
            </w:r>
          </w:hyperlink>
        </w:p>
        <w:p>
          <w:pPr>
            <w:pStyle w:val="Contents4"/>
            <w:tabs>
              <w:tab w:val="clear" w:pos="8176"/>
              <w:tab w:val="right" w:pos="9026" w:leader="dot"/>
            </w:tabs>
            <w:rPr/>
          </w:pPr>
          <w:hyperlink w:anchor="__RefHeading___Toc13379561_2142443653">
            <w:r>
              <w:rPr>
                <w:webHidden/>
                <w:rStyle w:val="IndexLink"/>
                <w:rtl w:val="true"/>
              </w:rPr>
              <w:t>لماذا لم يعطه ماء؟</w:t>
            </w:r>
            <w:r>
              <w:rPr>
                <w:rStyle w:val="IndexLink"/>
                <w:rtl w:val="true"/>
              </w:rPr>
              <w:t>! :</w:t>
              <w:tab/>
            </w:r>
            <w:r>
              <w:rPr>
                <w:rStyle w:val="IndexLink"/>
              </w:rPr>
              <w:t>96</w:t>
            </w:r>
          </w:hyperlink>
        </w:p>
        <w:p>
          <w:pPr>
            <w:pStyle w:val="Contents4"/>
            <w:tabs>
              <w:tab w:val="clear" w:pos="8176"/>
              <w:tab w:val="right" w:pos="9026" w:leader="dot"/>
            </w:tabs>
            <w:rPr/>
          </w:pPr>
          <w:hyperlink w:anchor="__RefHeading___Toc13379563_2142443653">
            <w:r>
              <w:rPr>
                <w:webHidden/>
                <w:rStyle w:val="IndexLink"/>
                <w:rtl w:val="true"/>
              </w:rPr>
              <w:t xml:space="preserve">هل يجزع 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w:t>
            </w:r>
            <w:r>
              <w:rPr>
                <w:rStyle w:val="IndexLink"/>
                <w:rtl w:val="true"/>
              </w:rPr>
              <w:t>!:</w:t>
              <w:tab/>
            </w:r>
            <w:r>
              <w:rPr>
                <w:rStyle w:val="IndexLink"/>
              </w:rPr>
              <w:t>97</w:t>
            </w:r>
          </w:hyperlink>
        </w:p>
        <w:p>
          <w:pPr>
            <w:pStyle w:val="Contents4"/>
            <w:tabs>
              <w:tab w:val="clear" w:pos="8176"/>
              <w:tab w:val="right" w:pos="9026" w:leader="dot"/>
            </w:tabs>
            <w:rPr/>
          </w:pPr>
          <w:hyperlink w:anchor="__RefHeading___Toc13379565_2142443653">
            <w:r>
              <w:rPr>
                <w:webHidden/>
                <w:rStyle w:val="IndexLink"/>
                <w:rtl w:val="true"/>
              </w:rPr>
              <w:t>النبي يسقى الحسن فقط</w:t>
            </w:r>
            <w:r>
              <w:rPr>
                <w:rStyle w:val="IndexLink"/>
                <w:rtl w:val="true"/>
              </w:rPr>
              <w:t>:</w:t>
              <w:tab/>
            </w:r>
            <w:r>
              <w:rPr>
                <w:rStyle w:val="IndexLink"/>
              </w:rPr>
              <w:t>101</w:t>
            </w:r>
          </w:hyperlink>
        </w:p>
        <w:p>
          <w:pPr>
            <w:pStyle w:val="Contents4"/>
            <w:tabs>
              <w:tab w:val="clear" w:pos="8176"/>
              <w:tab w:val="right" w:pos="9026" w:leader="dot"/>
            </w:tabs>
            <w:rPr/>
          </w:pPr>
          <w:hyperlink w:anchor="__RefHeading___Toc13379567_2142443653">
            <w:r>
              <w:rPr>
                <w:webHidden/>
                <w:rStyle w:val="IndexLink"/>
                <w:rtl w:val="true"/>
              </w:rPr>
              <w:t>النبي يبادر ولا يكتفي بإصدار الأوامر</w:t>
            </w:r>
            <w:r>
              <w:rPr>
                <w:rStyle w:val="IndexLink"/>
                <w:rtl w:val="true"/>
              </w:rPr>
              <w:t>:</w:t>
              <w:tab/>
            </w:r>
            <w:r>
              <w:rPr>
                <w:rStyle w:val="IndexLink"/>
              </w:rPr>
              <w:t>102</w:t>
            </w:r>
          </w:hyperlink>
        </w:p>
        <w:p>
          <w:pPr>
            <w:pStyle w:val="Contents4"/>
            <w:tabs>
              <w:tab w:val="clear" w:pos="8176"/>
              <w:tab w:val="right" w:pos="9026" w:leader="dot"/>
            </w:tabs>
            <w:rPr/>
          </w:pPr>
          <w:hyperlink w:anchor="__RefHeading___Toc13379569_2142443653">
            <w:r>
              <w:rPr>
                <w:webHidden/>
                <w:rStyle w:val="IndexLink"/>
                <w:rtl w:val="true"/>
              </w:rPr>
              <w:t>ليس الحسن أحب إليه</w:t>
            </w:r>
            <w:r>
              <w:rPr>
                <w:rStyle w:val="IndexLink"/>
                <w:rtl w:val="true"/>
              </w:rPr>
              <w:t>:</w:t>
              <w:tab/>
            </w:r>
            <w:r>
              <w:rPr>
                <w:rStyle w:val="IndexLink"/>
              </w:rPr>
              <w:t>103</w:t>
            </w:r>
          </w:hyperlink>
        </w:p>
        <w:p>
          <w:pPr>
            <w:pStyle w:val="Contents4"/>
            <w:tabs>
              <w:tab w:val="clear" w:pos="8176"/>
              <w:tab w:val="right" w:pos="9026" w:leader="dot"/>
            </w:tabs>
            <w:rPr/>
          </w:pPr>
          <w:hyperlink w:anchor="__RefHeading___Toc13379571_2142443653">
            <w:r>
              <w:rPr>
                <w:webHidden/>
                <w:rStyle w:val="IndexLink"/>
                <w:rtl w:val="true"/>
              </w:rPr>
              <w:t>التمهيد للبيان</w:t>
            </w:r>
            <w:r>
              <w:rPr>
                <w:rStyle w:val="IndexLink"/>
                <w:rtl w:val="true"/>
              </w:rPr>
              <w:t>:</w:t>
              <w:tab/>
            </w:r>
            <w:r>
              <w:rPr>
                <w:rStyle w:val="IndexLink"/>
              </w:rPr>
              <w:t>104</w:t>
            </w:r>
          </w:hyperlink>
        </w:p>
        <w:p>
          <w:pPr>
            <w:pStyle w:val="Contents4"/>
            <w:tabs>
              <w:tab w:val="clear" w:pos="8176"/>
              <w:tab w:val="right" w:pos="9026" w:leader="dot"/>
            </w:tabs>
            <w:rPr/>
          </w:pPr>
          <w:hyperlink w:anchor="__RefHeading___Toc13379573_2142443653">
            <w:r>
              <w:rPr>
                <w:webHidden/>
                <w:rStyle w:val="IndexLink"/>
                <w:rtl w:val="true"/>
              </w:rPr>
              <w:t>في مكان واحد يوم القيامة</w:t>
            </w:r>
            <w:r>
              <w:rPr>
                <w:rStyle w:val="IndexLink"/>
                <w:rtl w:val="true"/>
              </w:rPr>
              <w:t>:</w:t>
              <w:tab/>
            </w:r>
            <w:r>
              <w:rPr>
                <w:rStyle w:val="IndexLink"/>
              </w:rPr>
              <w:t>105</w:t>
            </w:r>
          </w:hyperlink>
        </w:p>
        <w:p>
          <w:pPr>
            <w:pStyle w:val="Contents3"/>
            <w:tabs>
              <w:tab w:val="clear" w:pos="8459"/>
              <w:tab w:val="right" w:pos="9026" w:leader="dot"/>
            </w:tabs>
            <w:rPr/>
          </w:pPr>
          <w:hyperlink w:anchor="__RefHeading___Toc13379575_2142443653">
            <w:r>
              <w:rPr>
                <w:webHidden/>
                <w:rStyle w:val="IndexLink"/>
                <w:rtl w:val="true"/>
              </w:rPr>
              <w:t>الفصل الثالث</w:t>
            </w:r>
            <w:r>
              <w:rPr>
                <w:rStyle w:val="IndexLink"/>
                <w:rtl w:val="true"/>
              </w:rPr>
              <w:t xml:space="preserve">: </w:t>
            </w:r>
            <w:r>
              <w:rPr>
                <w:rStyle w:val="IndexLink"/>
                <w:rtl w:val="true"/>
              </w:rPr>
              <w:t>تكبيرات الإفتتاح</w:t>
            </w:r>
            <w:r>
              <w:rPr>
                <w:rStyle w:val="IndexLink"/>
                <w:rtl w:val="true"/>
              </w:rPr>
              <w:t>..</w:t>
              <w:tab/>
            </w:r>
            <w:r>
              <w:rPr>
                <w:rStyle w:val="IndexLink"/>
              </w:rPr>
              <w:t>110</w:t>
            </w:r>
          </w:hyperlink>
        </w:p>
        <w:p>
          <w:pPr>
            <w:pStyle w:val="Contents4"/>
            <w:tabs>
              <w:tab w:val="clear" w:pos="8176"/>
              <w:tab w:val="right" w:pos="9026" w:leader="dot"/>
            </w:tabs>
            <w:rPr/>
          </w:pPr>
          <w:hyperlink w:anchor="__RefHeading___Toc13379577_2142443653">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3379579_2142443653">
            <w:r>
              <w:rPr>
                <w:webHidden/>
                <w:rStyle w:val="IndexLink"/>
                <w:rtl w:val="true"/>
              </w:rPr>
              <w:t>التكبيرات السبع في أول الصلاة كيف شرعت؟</w:t>
            </w:r>
            <w:r>
              <w:rPr>
                <w:rStyle w:val="IndexLink"/>
                <w:rtl w:val="true"/>
              </w:rPr>
              <w:t>!:</w:t>
              <w:tab/>
            </w:r>
            <w:r>
              <w:rPr>
                <w:rStyle w:val="IndexLink"/>
              </w:rPr>
              <w:t>112</w:t>
            </w:r>
          </w:hyperlink>
        </w:p>
        <w:p>
          <w:pPr>
            <w:pStyle w:val="Contents4"/>
            <w:tabs>
              <w:tab w:val="clear" w:pos="8176"/>
              <w:tab w:val="right" w:pos="9026" w:leader="dot"/>
            </w:tabs>
            <w:rPr/>
          </w:pPr>
          <w:hyperlink w:anchor="__RefHeading___Toc13379581_2142443653">
            <w:r>
              <w:rPr>
                <w:webHidden/>
                <w:rStyle w:val="IndexLink"/>
                <w:rtl w:val="true"/>
              </w:rPr>
              <w:t>هل الروایتان متناقضتان؟</w:t>
            </w:r>
            <w:r>
              <w:rPr>
                <w:rStyle w:val="IndexLink"/>
                <w:rtl w:val="true"/>
              </w:rPr>
              <w:t>!:</w:t>
              <w:tab/>
            </w:r>
            <w:r>
              <w:rPr>
                <w:rStyle w:val="IndexLink"/>
              </w:rPr>
              <w:t>115</w:t>
            </w:r>
          </w:hyperlink>
        </w:p>
        <w:p>
          <w:pPr>
            <w:pStyle w:val="Contents4"/>
            <w:tabs>
              <w:tab w:val="clear" w:pos="8176"/>
              <w:tab w:val="right" w:pos="9026" w:leader="dot"/>
            </w:tabs>
            <w:rPr/>
          </w:pPr>
          <w:hyperlink w:anchor="__RefHeading___Toc13379583_2142443653">
            <w:r>
              <w:rPr>
                <w:webHidden/>
                <w:rStyle w:val="IndexLink"/>
                <w:rtl w:val="true"/>
              </w:rPr>
              <w:t>الروايات الأخرى</w:t>
            </w:r>
            <w:r>
              <w:rPr>
                <w:rStyle w:val="IndexLink"/>
                <w:rtl w:val="true"/>
              </w:rPr>
              <w:t>:</w:t>
              <w:tab/>
            </w:r>
            <w:r>
              <w:rPr>
                <w:rStyle w:val="IndexLink"/>
              </w:rPr>
              <w:t>123</w:t>
            </w:r>
          </w:hyperlink>
        </w:p>
        <w:p>
          <w:pPr>
            <w:pStyle w:val="Contents2"/>
            <w:tabs>
              <w:tab w:val="clear" w:pos="8743"/>
              <w:tab w:val="right" w:pos="9026" w:leader="dot"/>
            </w:tabs>
            <w:rPr/>
          </w:pPr>
          <w:hyperlink w:anchor="__RefHeading___Toc13379585_2142443653">
            <w:r>
              <w:rPr>
                <w:webHidden/>
                <w:rStyle w:val="IndexLink"/>
                <w:rtl w:val="true"/>
              </w:rPr>
              <w:t>الباب الثاني عشر</w:t>
            </w:r>
            <w:r>
              <w:rPr>
                <w:rStyle w:val="IndexLink"/>
                <w:rtl w:val="true"/>
              </w:rPr>
              <w:t xml:space="preserve">: </w:t>
            </w:r>
            <w:r>
              <w:rPr>
                <w:rStyle w:val="IndexLink"/>
                <w:rtl w:val="true"/>
              </w:rPr>
              <w:t>الفصول الأخيرة في العهد النبوي</w:t>
            </w:r>
            <w:r>
              <w:rPr>
                <w:rStyle w:val="IndexLink"/>
                <w:rtl w:val="true"/>
              </w:rPr>
              <w:t>.</w:t>
              <w:tab/>
            </w:r>
            <w:r>
              <w:rPr>
                <w:rStyle w:val="IndexLink"/>
              </w:rPr>
              <w:t>133</w:t>
            </w:r>
          </w:hyperlink>
        </w:p>
        <w:p>
          <w:pPr>
            <w:pStyle w:val="Contents3"/>
            <w:tabs>
              <w:tab w:val="clear" w:pos="8459"/>
              <w:tab w:val="right" w:pos="9026" w:leader="dot"/>
            </w:tabs>
            <w:rPr/>
          </w:pPr>
          <w:hyperlink w:anchor="__RefHeading___Toc13379587_2142443653">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3379589_2142443653">
            <w:r>
              <w:rPr>
                <w:webHidden/>
                <w:rStyle w:val="IndexLink"/>
                <w:rtl w:val="true"/>
              </w:rPr>
              <w:t>الفصل الأول</w:t>
            </w:r>
            <w:r>
              <w:rPr>
                <w:rStyle w:val="IndexLink"/>
                <w:rtl w:val="true"/>
              </w:rPr>
              <w:t xml:space="preserve">: </w:t>
            </w:r>
            <w:r>
              <w:rPr>
                <w:rStyle w:val="IndexLink"/>
                <w:rtl w:val="true"/>
              </w:rPr>
              <w:t xml:space="preserve">الإخبار باستشهاد الحسين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4"/>
            <w:tabs>
              <w:tab w:val="clear" w:pos="8176"/>
              <w:tab w:val="right" w:pos="9026" w:leader="dot"/>
            </w:tabs>
            <w:rPr/>
          </w:pPr>
          <w:hyperlink w:anchor="__RefHeading___Toc13379591_2142443653">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3379593_2142443653">
            <w:r>
              <w:rPr>
                <w:webHidden/>
                <w:rStyle w:val="IndexLink"/>
                <w:rtl w:val="true"/>
              </w:rPr>
              <w:t xml:space="preserve">رؤيا فاطمة </w:t>
            </w:r>
            <w:r>
              <w:rPr>
                <w:rStyle w:val="IndexLink"/>
                <w:rtl w:val="true"/>
              </w:rPr>
              <w:t>«</w:t>
            </w:r>
            <w:r>
              <w:rPr>
                <w:rStyle w:val="IndexLink"/>
                <w:rtl w:val="true"/>
              </w:rPr>
              <w:t>علیها السلام</w:t>
            </w:r>
            <w:r>
              <w:rPr>
                <w:rStyle w:val="IndexLink"/>
                <w:rtl w:val="true"/>
              </w:rPr>
              <w:t>»:</w:t>
              <w:tab/>
            </w:r>
            <w:r>
              <w:rPr>
                <w:rStyle w:val="IndexLink"/>
              </w:rPr>
              <w:t>137</w:t>
            </w:r>
          </w:hyperlink>
        </w:p>
        <w:p>
          <w:pPr>
            <w:pStyle w:val="Contents4"/>
            <w:tabs>
              <w:tab w:val="clear" w:pos="8176"/>
              <w:tab w:val="right" w:pos="9026" w:leader="dot"/>
            </w:tabs>
            <w:rPr/>
          </w:pPr>
          <w:hyperlink w:anchor="__RefHeading___Toc13379595_2142443653">
            <w:r>
              <w:rPr>
                <w:webHidden/>
                <w:rStyle w:val="IndexLink"/>
                <w:rtl w:val="true"/>
              </w:rPr>
              <w:t>وقفة مع النص</w:t>
            </w:r>
            <w:r>
              <w:rPr>
                <w:rStyle w:val="IndexLink"/>
                <w:rtl w:val="true"/>
              </w:rPr>
              <w:t>:</w:t>
              <w:tab/>
            </w:r>
            <w:r>
              <w:rPr>
                <w:rStyle w:val="IndexLink"/>
              </w:rPr>
              <w:t>143</w:t>
            </w:r>
          </w:hyperlink>
        </w:p>
        <w:p>
          <w:pPr>
            <w:pStyle w:val="Contents4"/>
            <w:tabs>
              <w:tab w:val="clear" w:pos="8176"/>
              <w:tab w:val="right" w:pos="9026" w:leader="dot"/>
            </w:tabs>
            <w:rPr/>
          </w:pPr>
          <w:hyperlink w:anchor="__RefHeading___Toc13379597_2142443653">
            <w:r>
              <w:rPr>
                <w:webHidden/>
                <w:rStyle w:val="IndexLink"/>
                <w:rtl w:val="true"/>
              </w:rPr>
              <w:t xml:space="preserve">متى يقتل الحسين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w:t>
              <w:tab/>
            </w:r>
            <w:r>
              <w:rPr>
                <w:rStyle w:val="IndexLink"/>
              </w:rPr>
              <w:t>145</w:t>
            </w:r>
          </w:hyperlink>
        </w:p>
        <w:p>
          <w:pPr>
            <w:pStyle w:val="Contents4"/>
            <w:tabs>
              <w:tab w:val="clear" w:pos="8176"/>
              <w:tab w:val="right" w:pos="9026" w:leader="dot"/>
            </w:tabs>
            <w:rPr/>
          </w:pPr>
          <w:hyperlink w:anchor="__RefHeading___Toc13379599_2142443653">
            <w:r>
              <w:rPr>
                <w:webHidden/>
                <w:rStyle w:val="IndexLink"/>
                <w:rtl w:val="true"/>
              </w:rPr>
              <w:t>تقبيل موضع السم وموضع السيوف</w:t>
            </w:r>
            <w:r>
              <w:rPr>
                <w:rStyle w:val="IndexLink"/>
                <w:rtl w:val="true"/>
              </w:rPr>
              <w:t>:</w:t>
              <w:tab/>
            </w:r>
            <w:r>
              <w:rPr>
                <w:rStyle w:val="IndexLink"/>
              </w:rPr>
              <w:t>148</w:t>
            </w:r>
          </w:hyperlink>
        </w:p>
        <w:p>
          <w:pPr>
            <w:pStyle w:val="Contents4"/>
            <w:tabs>
              <w:tab w:val="clear" w:pos="8176"/>
              <w:tab w:val="right" w:pos="9026" w:leader="dot"/>
            </w:tabs>
            <w:rPr/>
          </w:pPr>
          <w:hyperlink w:anchor="__RefHeading___Toc13379601_2142443653">
            <w:r>
              <w:rPr>
                <w:webHidden/>
                <w:rStyle w:val="IndexLink"/>
                <w:rtl w:val="true"/>
              </w:rPr>
              <w:t>حديث ابن عباس موضع ريب</w:t>
            </w:r>
            <w:r>
              <w:rPr>
                <w:rStyle w:val="IndexLink"/>
                <w:rtl w:val="true"/>
              </w:rPr>
              <w:t>:</w:t>
              <w:tab/>
            </w:r>
            <w:r>
              <w:rPr>
                <w:rStyle w:val="IndexLink"/>
              </w:rPr>
              <w:t>150</w:t>
            </w:r>
          </w:hyperlink>
        </w:p>
        <w:p>
          <w:pPr>
            <w:pStyle w:val="Contents4"/>
            <w:tabs>
              <w:tab w:val="clear" w:pos="8176"/>
              <w:tab w:val="right" w:pos="9026" w:leader="dot"/>
            </w:tabs>
            <w:rPr/>
          </w:pPr>
          <w:hyperlink w:anchor="__RefHeading___Toc13379603_2142443653">
            <w:r>
              <w:rPr>
                <w:webHidden/>
                <w:rStyle w:val="IndexLink"/>
                <w:rtl w:val="true"/>
              </w:rPr>
              <w:t>أسئلة توجب الريب في الرواية</w:t>
            </w:r>
            <w:r>
              <w:rPr>
                <w:rStyle w:val="IndexLink"/>
                <w:rtl w:val="true"/>
              </w:rPr>
              <w:t>:</w:t>
              <w:tab/>
            </w:r>
            <w:r>
              <w:rPr>
                <w:rStyle w:val="IndexLink"/>
              </w:rPr>
              <w:t>154</w:t>
            </w:r>
          </w:hyperlink>
        </w:p>
        <w:p>
          <w:pPr>
            <w:pStyle w:val="Contents4"/>
            <w:tabs>
              <w:tab w:val="clear" w:pos="8176"/>
              <w:tab w:val="right" w:pos="9026" w:leader="dot"/>
            </w:tabs>
            <w:rPr/>
          </w:pPr>
          <w:hyperlink w:anchor="__RefHeading___Toc13379605_2142443653">
            <w:r>
              <w:rPr>
                <w:webHidden/>
                <w:rStyle w:val="IndexLink"/>
                <w:rtl w:val="true"/>
              </w:rPr>
              <w:t>ماذا يريد جبرئيل؟</w:t>
            </w:r>
            <w:r>
              <w:rPr>
                <w:rStyle w:val="IndexLink"/>
                <w:rtl w:val="true"/>
              </w:rPr>
              <w:t>!</w:t>
              <w:tab/>
            </w:r>
            <w:r>
              <w:rPr>
                <w:rStyle w:val="IndexLink"/>
              </w:rPr>
              <w:t>158</w:t>
            </w:r>
          </w:hyperlink>
        </w:p>
        <w:p>
          <w:pPr>
            <w:pStyle w:val="Contents4"/>
            <w:tabs>
              <w:tab w:val="clear" w:pos="8176"/>
              <w:tab w:val="right" w:pos="9026" w:leader="dot"/>
            </w:tabs>
            <w:rPr/>
          </w:pPr>
          <w:hyperlink w:anchor="__RefHeading___Toc13379607_2142443653">
            <w:r>
              <w:rPr>
                <w:webHidden/>
                <w:rStyle w:val="IndexLink"/>
                <w:rtl w:val="true"/>
              </w:rPr>
              <w:t>ألا تشغلين على هذين؟</w:t>
            </w:r>
            <w:r>
              <w:rPr>
                <w:rStyle w:val="IndexLink"/>
                <w:rtl w:val="true"/>
              </w:rPr>
              <w:t>!</w:t>
              <w:tab/>
            </w:r>
            <w:r>
              <w:rPr>
                <w:rStyle w:val="IndexLink"/>
              </w:rPr>
              <w:t>159</w:t>
            </w:r>
          </w:hyperlink>
        </w:p>
        <w:p>
          <w:pPr>
            <w:pStyle w:val="Contents4"/>
            <w:tabs>
              <w:tab w:val="clear" w:pos="8176"/>
              <w:tab w:val="right" w:pos="9026" w:leader="dot"/>
            </w:tabs>
            <w:rPr/>
          </w:pPr>
          <w:hyperlink w:anchor="__RefHeading___Toc13379609_2142443653">
            <w:r>
              <w:rPr>
                <w:webHidden/>
                <w:rStyle w:val="IndexLink"/>
                <w:rtl w:val="true"/>
              </w:rPr>
              <w:t>أظنك تحبهما ؟</w:t>
            </w:r>
            <w:r>
              <w:rPr>
                <w:rStyle w:val="IndexLink"/>
                <w:rtl w:val="true"/>
              </w:rPr>
              <w:t>!:</w:t>
              <w:tab/>
            </w:r>
            <w:r>
              <w:rPr>
                <w:rStyle w:val="IndexLink"/>
              </w:rPr>
              <w:t>160</w:t>
            </w:r>
          </w:hyperlink>
        </w:p>
        <w:p>
          <w:pPr>
            <w:pStyle w:val="Contents4"/>
            <w:tabs>
              <w:tab w:val="clear" w:pos="8176"/>
              <w:tab w:val="right" w:pos="9026" w:leader="dot"/>
            </w:tabs>
            <w:rPr/>
          </w:pPr>
          <w:hyperlink w:anchor="__RefHeading___Toc13379611_2142443653">
            <w:r>
              <w:rPr>
                <w:webHidden/>
                <w:rStyle w:val="IndexLink"/>
                <w:rtl w:val="true"/>
              </w:rPr>
              <w:t>النبي يخبر عن استشهاد مسلم بن عقيل</w:t>
            </w:r>
            <w:r>
              <w:rPr>
                <w:rStyle w:val="IndexLink"/>
                <w:rtl w:val="true"/>
              </w:rPr>
              <w:t>:</w:t>
              <w:tab/>
            </w:r>
            <w:r>
              <w:rPr>
                <w:rStyle w:val="IndexLink"/>
              </w:rPr>
              <w:t>163</w:t>
            </w:r>
          </w:hyperlink>
        </w:p>
        <w:p>
          <w:pPr>
            <w:pStyle w:val="Contents4"/>
            <w:tabs>
              <w:tab w:val="clear" w:pos="8176"/>
              <w:tab w:val="right" w:pos="9026" w:leader="dot"/>
            </w:tabs>
            <w:rPr/>
          </w:pPr>
          <w:hyperlink w:anchor="__RefHeading___Toc13379613_2142443653">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والحب لعقيل</w:t>
            </w:r>
            <w:r>
              <w:rPr>
                <w:rStyle w:val="IndexLink"/>
                <w:rtl w:val="true"/>
              </w:rPr>
              <w:t>:</w:t>
              <w:tab/>
            </w:r>
            <w:r>
              <w:rPr>
                <w:rStyle w:val="IndexLink"/>
              </w:rPr>
              <w:t>164</w:t>
            </w:r>
          </w:hyperlink>
        </w:p>
        <w:p>
          <w:pPr>
            <w:pStyle w:val="Contents4"/>
            <w:tabs>
              <w:tab w:val="clear" w:pos="8176"/>
              <w:tab w:val="right" w:pos="9026" w:leader="dot"/>
            </w:tabs>
            <w:rPr/>
          </w:pPr>
          <w:hyperlink w:anchor="__RefHeading___Toc13379615_2142443653">
            <w:r>
              <w:rPr>
                <w:webHidden/>
                <w:rStyle w:val="IndexLink"/>
                <w:rtl w:val="true"/>
              </w:rPr>
              <w:t>إني لأحبه حبين</w:t>
            </w:r>
            <w:r>
              <w:rPr>
                <w:rStyle w:val="IndexLink"/>
                <w:rtl w:val="true"/>
              </w:rPr>
              <w:t>!!:</w:t>
              <w:tab/>
            </w:r>
            <w:r>
              <w:rPr>
                <w:rStyle w:val="IndexLink"/>
              </w:rPr>
              <w:t>165</w:t>
            </w:r>
          </w:hyperlink>
        </w:p>
        <w:p>
          <w:pPr>
            <w:pStyle w:val="Contents4"/>
            <w:tabs>
              <w:tab w:val="clear" w:pos="8176"/>
              <w:tab w:val="right" w:pos="9026" w:leader="dot"/>
            </w:tabs>
            <w:rPr/>
          </w:pPr>
          <w:hyperlink w:anchor="__RefHeading___Toc13379617_2142443653">
            <w:r>
              <w:rPr>
                <w:webHidden/>
                <w:rStyle w:val="IndexLink"/>
                <w:rtl w:val="true"/>
              </w:rPr>
              <w:t xml:space="preserve">إخبار آخر بشهادة الحسين </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13379619_2142443653">
            <w:r>
              <w:rPr>
                <w:webHidden/>
                <w:rStyle w:val="IndexLink"/>
                <w:rtl w:val="true"/>
              </w:rPr>
              <w:t>الوعد بالانتقام الإلهى</w:t>
            </w:r>
            <w:r>
              <w:rPr>
                <w:rStyle w:val="IndexLink"/>
                <w:rtl w:val="true"/>
              </w:rPr>
              <w:t>:</w:t>
              <w:tab/>
            </w:r>
            <w:r>
              <w:rPr>
                <w:rStyle w:val="IndexLink"/>
              </w:rPr>
              <w:t>171</w:t>
            </w:r>
          </w:hyperlink>
        </w:p>
        <w:p>
          <w:pPr>
            <w:pStyle w:val="Contents3"/>
            <w:tabs>
              <w:tab w:val="clear" w:pos="8459"/>
              <w:tab w:val="right" w:pos="9026" w:leader="dot"/>
            </w:tabs>
            <w:rPr/>
          </w:pPr>
          <w:hyperlink w:anchor="__RefHeading___Toc13379621_2142443653">
            <w:r>
              <w:rPr>
                <w:webHidden/>
                <w:rStyle w:val="IndexLink"/>
                <w:rtl w:val="true"/>
              </w:rPr>
              <w:t>الفصل الثاني</w:t>
            </w:r>
            <w:r>
              <w:rPr>
                <w:rStyle w:val="IndexLink"/>
                <w:rtl w:val="true"/>
              </w:rPr>
              <w:t xml:space="preserve">: </w:t>
            </w:r>
            <w:r>
              <w:rPr>
                <w:rStyle w:val="IndexLink"/>
                <w:rtl w:val="true"/>
              </w:rPr>
              <w:t>قارورة أم سلمة</w:t>
            </w:r>
            <w:r>
              <w:rPr>
                <w:rStyle w:val="IndexLink"/>
                <w:rtl w:val="true"/>
              </w:rPr>
              <w:t>..</w:t>
              <w:tab/>
            </w:r>
            <w:r>
              <w:rPr>
                <w:rStyle w:val="IndexLink"/>
              </w:rPr>
              <w:t>173</w:t>
            </w:r>
          </w:hyperlink>
        </w:p>
        <w:p>
          <w:pPr>
            <w:pStyle w:val="Contents4"/>
            <w:tabs>
              <w:tab w:val="clear" w:pos="8176"/>
              <w:tab w:val="right" w:pos="9026" w:leader="dot"/>
            </w:tabs>
            <w:rPr/>
          </w:pPr>
          <w:hyperlink w:anchor="__RefHeading___Toc13379623_2142443653">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3379625_2142443653">
            <w:r>
              <w:rPr>
                <w:webHidden/>
                <w:rStyle w:val="IndexLink"/>
                <w:rtl w:val="true"/>
              </w:rPr>
              <w:t xml:space="preserve">التوطئة لحديث القارورة </w:t>
            </w:r>
            <w:r>
              <w:rPr>
                <w:rStyle w:val="IndexLink"/>
                <w:rtl w:val="true"/>
              </w:rPr>
              <w:t>:</w:t>
              <w:tab/>
            </w:r>
            <w:r>
              <w:rPr>
                <w:rStyle w:val="IndexLink"/>
              </w:rPr>
              <w:t>175</w:t>
            </w:r>
          </w:hyperlink>
        </w:p>
        <w:p>
          <w:pPr>
            <w:pStyle w:val="Contents4"/>
            <w:tabs>
              <w:tab w:val="clear" w:pos="8176"/>
              <w:tab w:val="right" w:pos="9026" w:leader="dot"/>
            </w:tabs>
            <w:rPr/>
          </w:pPr>
          <w:hyperlink w:anchor="__RefHeading___Toc13379627_2142443653">
            <w:r>
              <w:rPr>
                <w:webHidden/>
                <w:rStyle w:val="IndexLink"/>
                <w:rtl w:val="true"/>
              </w:rPr>
              <w:t>تعلق الحسنين بجدهما</w:t>
            </w:r>
            <w:r>
              <w:rPr>
                <w:rStyle w:val="IndexLink"/>
                <w:rtl w:val="true"/>
              </w:rPr>
              <w:t>:</w:t>
              <w:tab/>
            </w:r>
            <w:r>
              <w:rPr>
                <w:rStyle w:val="IndexLink"/>
              </w:rPr>
              <w:t>176</w:t>
            </w:r>
          </w:hyperlink>
        </w:p>
        <w:p>
          <w:pPr>
            <w:pStyle w:val="Contents4"/>
            <w:tabs>
              <w:tab w:val="clear" w:pos="8176"/>
              <w:tab w:val="right" w:pos="9026" w:leader="dot"/>
            </w:tabs>
            <w:rPr/>
          </w:pPr>
          <w:hyperlink w:anchor="__RefHeading___Toc13379629_2142443653">
            <w:r>
              <w:rPr>
                <w:webHidden/>
                <w:rStyle w:val="IndexLink"/>
                <w:rtl w:val="true"/>
              </w:rPr>
              <w:t>جبرئيل يقطع هنا ويظن هناك</w:t>
            </w:r>
            <w:r>
              <w:rPr>
                <w:rStyle w:val="IndexLink"/>
                <w:rtl w:val="true"/>
              </w:rPr>
              <w:t>:</w:t>
              <w:tab/>
            </w:r>
            <w:r>
              <w:rPr>
                <w:rStyle w:val="IndexLink"/>
              </w:rPr>
              <w:t>177</w:t>
            </w:r>
          </w:hyperlink>
        </w:p>
        <w:p>
          <w:pPr>
            <w:pStyle w:val="Contents4"/>
            <w:tabs>
              <w:tab w:val="clear" w:pos="8176"/>
              <w:tab w:val="right" w:pos="9026" w:leader="dot"/>
            </w:tabs>
            <w:rPr/>
          </w:pPr>
          <w:hyperlink w:anchor="__RefHeading___Toc13379631_2142443653">
            <w:r>
              <w:rPr>
                <w:webHidden/>
                <w:rStyle w:val="IndexLink"/>
                <w:rtl w:val="true"/>
              </w:rPr>
              <w:t>لكل نبي دعوة مستجابة</w:t>
            </w:r>
            <w:r>
              <w:rPr>
                <w:rStyle w:val="IndexLink"/>
                <w:rtl w:val="true"/>
              </w:rPr>
              <w:t>:</w:t>
              <w:tab/>
            </w:r>
            <w:r>
              <w:rPr>
                <w:rStyle w:val="IndexLink"/>
              </w:rPr>
              <w:t>178</w:t>
            </w:r>
          </w:hyperlink>
        </w:p>
        <w:p>
          <w:pPr>
            <w:pStyle w:val="Contents4"/>
            <w:tabs>
              <w:tab w:val="clear" w:pos="8176"/>
              <w:tab w:val="right" w:pos="9026" w:leader="dot"/>
            </w:tabs>
            <w:rPr/>
          </w:pPr>
          <w:hyperlink w:anchor="__RefHeading___Toc13379633_2142443653">
            <w:r>
              <w:rPr>
                <w:webHidden/>
                <w:rStyle w:val="IndexLink"/>
                <w:rtl w:val="true"/>
              </w:rPr>
              <w:t>بین خيارين</w:t>
            </w:r>
            <w:r>
              <w:rPr>
                <w:rStyle w:val="IndexLink"/>
                <w:rtl w:val="true"/>
              </w:rPr>
              <w:t>:</w:t>
              <w:tab/>
            </w:r>
            <w:r>
              <w:rPr>
                <w:rStyle w:val="IndexLink"/>
              </w:rPr>
              <w:t>179</w:t>
            </w:r>
          </w:hyperlink>
        </w:p>
        <w:p>
          <w:pPr>
            <w:pStyle w:val="Contents4"/>
            <w:tabs>
              <w:tab w:val="clear" w:pos="8176"/>
              <w:tab w:val="right" w:pos="9026" w:leader="dot"/>
            </w:tabs>
            <w:rPr/>
          </w:pPr>
          <w:hyperlink w:anchor="__RefHeading___Toc13379635_2142443653">
            <w:r>
              <w:rPr>
                <w:webHidden/>
                <w:rStyle w:val="IndexLink"/>
                <w:rtl w:val="true"/>
              </w:rPr>
              <w:t>هذا الخيار هو الأصعب</w:t>
            </w:r>
            <w:r>
              <w:rPr>
                <w:rStyle w:val="IndexLink"/>
                <w:rtl w:val="true"/>
              </w:rPr>
              <w:t>:</w:t>
              <w:tab/>
            </w:r>
            <w:r>
              <w:rPr>
                <w:rStyle w:val="IndexLink"/>
              </w:rPr>
              <w:t>179</w:t>
            </w:r>
          </w:hyperlink>
        </w:p>
        <w:p>
          <w:pPr>
            <w:pStyle w:val="Contents4"/>
            <w:tabs>
              <w:tab w:val="clear" w:pos="8176"/>
              <w:tab w:val="right" w:pos="9026" w:leader="dot"/>
            </w:tabs>
            <w:rPr/>
          </w:pPr>
          <w:hyperlink w:anchor="__RefHeading___Toc13379637_2142443653">
            <w:r>
              <w:rPr>
                <w:webHidden/>
                <w:rStyle w:val="IndexLink"/>
                <w:rtl w:val="true"/>
              </w:rPr>
              <w:t>الحسنان باب رحمة وهداية</w:t>
            </w:r>
            <w:r>
              <w:rPr>
                <w:rStyle w:val="IndexLink"/>
                <w:rtl w:val="true"/>
              </w:rPr>
              <w:t>:</w:t>
              <w:tab/>
            </w:r>
            <w:r>
              <w:rPr>
                <w:rStyle w:val="IndexLink"/>
              </w:rPr>
              <w:t>180</w:t>
            </w:r>
          </w:hyperlink>
        </w:p>
        <w:p>
          <w:pPr>
            <w:pStyle w:val="Contents4"/>
            <w:tabs>
              <w:tab w:val="clear" w:pos="8176"/>
              <w:tab w:val="right" w:pos="9026" w:leader="dot"/>
            </w:tabs>
            <w:rPr/>
          </w:pPr>
          <w:hyperlink w:anchor="__RefHeading___Toc13379639_2142443653">
            <w:r>
              <w:rPr>
                <w:webHidden/>
                <w:rStyle w:val="IndexLink"/>
                <w:rtl w:val="true"/>
              </w:rPr>
              <w:t>تربة كربلاء عند أم سلمة</w:t>
            </w:r>
            <w:r>
              <w:rPr>
                <w:rStyle w:val="IndexLink"/>
                <w:rtl w:val="true"/>
              </w:rPr>
              <w:t>:</w:t>
              <w:tab/>
            </w:r>
            <w:r>
              <w:rPr>
                <w:rStyle w:val="IndexLink"/>
              </w:rPr>
              <w:t>181</w:t>
            </w:r>
          </w:hyperlink>
        </w:p>
        <w:p>
          <w:pPr>
            <w:pStyle w:val="Contents4"/>
            <w:tabs>
              <w:tab w:val="clear" w:pos="8176"/>
              <w:tab w:val="right" w:pos="9026" w:leader="dot"/>
            </w:tabs>
            <w:rPr/>
          </w:pPr>
          <w:hyperlink w:anchor="__RefHeading___Toc13379641_2142443653">
            <w:r>
              <w:rPr>
                <w:webHidden/>
                <w:rStyle w:val="IndexLink"/>
                <w:rtl w:val="true"/>
              </w:rPr>
              <w:t>أم سلمة متى توفيت؟</w:t>
            </w:r>
            <w:r>
              <w:rPr>
                <w:rStyle w:val="IndexLink"/>
                <w:rtl w:val="true"/>
              </w:rPr>
              <w:t>!:</w:t>
              <w:tab/>
            </w:r>
            <w:r>
              <w:rPr>
                <w:rStyle w:val="IndexLink"/>
              </w:rPr>
              <w:t>185</w:t>
            </w:r>
          </w:hyperlink>
        </w:p>
        <w:p>
          <w:pPr>
            <w:pStyle w:val="Contents3"/>
            <w:tabs>
              <w:tab w:val="clear" w:pos="8459"/>
              <w:tab w:val="right" w:pos="9026" w:leader="dot"/>
            </w:tabs>
            <w:rPr/>
          </w:pPr>
          <w:hyperlink w:anchor="__RefHeading___Toc13379643_2142443653">
            <w:r>
              <w:rPr>
                <w:webHidden/>
                <w:rStyle w:val="IndexLink"/>
                <w:rtl w:val="true"/>
              </w:rPr>
              <w:t>الفصل الثالث</w:t>
            </w:r>
            <w:r>
              <w:rPr>
                <w:rStyle w:val="IndexLink"/>
                <w:rtl w:val="true"/>
              </w:rPr>
              <w:t xml:space="preserve">: </w:t>
            </w:r>
            <w:r>
              <w:rPr>
                <w:rStyle w:val="IndexLink"/>
                <w:rtl w:val="true"/>
              </w:rPr>
              <w:t>هذا هو القاتل</w:t>
            </w:r>
            <w:r>
              <w:rPr>
                <w:rStyle w:val="IndexLink"/>
                <w:rtl w:val="true"/>
              </w:rPr>
              <w:t>..</w:t>
              <w:tab/>
            </w:r>
            <w:r>
              <w:rPr>
                <w:rStyle w:val="IndexLink"/>
              </w:rPr>
              <w:t>188</w:t>
            </w:r>
          </w:hyperlink>
        </w:p>
        <w:p>
          <w:pPr>
            <w:pStyle w:val="Contents4"/>
            <w:tabs>
              <w:tab w:val="clear" w:pos="8176"/>
              <w:tab w:val="right" w:pos="9026" w:leader="dot"/>
            </w:tabs>
            <w:rPr/>
          </w:pPr>
          <w:hyperlink w:anchor="__RefHeading___Toc13379645_2142443653">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3379647_2142443653">
            <w:r>
              <w:rPr>
                <w:webHidden/>
                <w:rStyle w:val="IndexLink"/>
                <w:rtl w:val="true"/>
              </w:rPr>
              <w:t>منام هند</w:t>
            </w:r>
            <w:r>
              <w:rPr>
                <w:rStyle w:val="IndexLink"/>
                <w:rtl w:val="true"/>
              </w:rPr>
              <w:t>:</w:t>
              <w:tab/>
            </w:r>
            <w:r>
              <w:rPr>
                <w:rStyle w:val="IndexLink"/>
              </w:rPr>
              <w:t>190</w:t>
            </w:r>
          </w:hyperlink>
        </w:p>
        <w:p>
          <w:pPr>
            <w:pStyle w:val="Contents4"/>
            <w:tabs>
              <w:tab w:val="clear" w:pos="8176"/>
              <w:tab w:val="right" w:pos="9026" w:leader="dot"/>
            </w:tabs>
            <w:rPr/>
          </w:pPr>
          <w:hyperlink w:anchor="__RefHeading___Toc13379649_2142443653">
            <w:r>
              <w:rPr>
                <w:webHidden/>
                <w:rStyle w:val="IndexLink"/>
                <w:rtl w:val="true"/>
              </w:rPr>
              <w:t>ما لي وليزيد</w:t>
            </w:r>
            <w:r>
              <w:rPr>
                <w:rStyle w:val="IndexLink"/>
                <w:rtl w:val="true"/>
              </w:rPr>
              <w:t>:</w:t>
              <w:tab/>
            </w:r>
            <w:r>
              <w:rPr>
                <w:rStyle w:val="IndexLink"/>
              </w:rPr>
              <w:t>192</w:t>
            </w:r>
          </w:hyperlink>
        </w:p>
        <w:p>
          <w:pPr>
            <w:pStyle w:val="Contents4"/>
            <w:tabs>
              <w:tab w:val="clear" w:pos="8176"/>
              <w:tab w:val="right" w:pos="9026" w:leader="dot"/>
            </w:tabs>
            <w:rPr/>
          </w:pPr>
          <w:hyperlink w:anchor="__RefHeading___Toc13379651_2142443653">
            <w:r>
              <w:rPr>
                <w:webHidden/>
                <w:rStyle w:val="IndexLink"/>
                <w:rtl w:val="true"/>
              </w:rPr>
              <w:t>الحسين يسمي قاتله</w:t>
            </w:r>
            <w:r>
              <w:rPr>
                <w:rStyle w:val="IndexLink"/>
                <w:rtl w:val="true"/>
              </w:rPr>
              <w:t>:</w:t>
              <w:tab/>
            </w:r>
            <w:r>
              <w:rPr>
                <w:rStyle w:val="IndexLink"/>
              </w:rPr>
              <w:t>196</w:t>
            </w:r>
          </w:hyperlink>
        </w:p>
        <w:p>
          <w:pPr>
            <w:pStyle w:val="Contents4"/>
            <w:tabs>
              <w:tab w:val="clear" w:pos="8176"/>
              <w:tab w:val="right" w:pos="9026" w:leader="dot"/>
            </w:tabs>
            <w:rPr/>
          </w:pPr>
          <w:hyperlink w:anchor="__RefHeading___Toc13379653_2142443653">
            <w:r>
              <w:rPr>
                <w:webHidden/>
                <w:rStyle w:val="IndexLink"/>
                <w:rtl w:val="true"/>
              </w:rPr>
              <w:t>فمن يزور قبورنا؟</w:t>
            </w:r>
            <w:r>
              <w:rPr>
                <w:rStyle w:val="IndexLink"/>
                <w:rtl w:val="true"/>
              </w:rPr>
              <w:t>!</w:t>
              <w:tab/>
            </w:r>
            <w:r>
              <w:rPr>
                <w:rStyle w:val="IndexLink"/>
              </w:rPr>
              <w:t>198</w:t>
            </w:r>
          </w:hyperlink>
        </w:p>
        <w:p>
          <w:pPr>
            <w:pStyle w:val="Contents4"/>
            <w:tabs>
              <w:tab w:val="clear" w:pos="8176"/>
              <w:tab w:val="right" w:pos="9026" w:leader="dot"/>
            </w:tabs>
            <w:rPr/>
          </w:pPr>
          <w:hyperlink w:anchor="__RefHeading___Toc13379655_2142443653">
            <w:r>
              <w:rPr>
                <w:webHidden/>
                <w:rStyle w:val="IndexLink"/>
                <w:rtl w:val="true"/>
              </w:rPr>
              <w:t>حين كان الحسين يدرج</w:t>
            </w:r>
            <w:r>
              <w:rPr>
                <w:rStyle w:val="IndexLink"/>
                <w:rtl w:val="true"/>
              </w:rPr>
              <w:t>:</w:t>
              <w:tab/>
            </w:r>
            <w:r>
              <w:rPr>
                <w:rStyle w:val="IndexLink"/>
              </w:rPr>
              <w:t>199</w:t>
            </w:r>
          </w:hyperlink>
        </w:p>
        <w:p>
          <w:pPr>
            <w:pStyle w:val="Contents4"/>
            <w:tabs>
              <w:tab w:val="clear" w:pos="8176"/>
              <w:tab w:val="right" w:pos="9026" w:leader="dot"/>
            </w:tabs>
            <w:rPr/>
          </w:pPr>
          <w:hyperlink w:anchor="__RefHeading___Toc13379657_2142443653">
            <w:r>
              <w:rPr>
                <w:webHidden/>
                <w:rStyle w:val="IndexLink"/>
                <w:rtl w:val="true"/>
              </w:rPr>
              <w:t>فمن يزور قبورنا؟</w:t>
            </w:r>
            <w:r>
              <w:rPr>
                <w:rStyle w:val="IndexLink"/>
                <w:rtl w:val="true"/>
              </w:rPr>
              <w:t xml:space="preserve">! </w:t>
            </w:r>
            <w:r>
              <w:rPr>
                <w:rStyle w:val="IndexLink"/>
                <w:rtl w:val="true"/>
              </w:rPr>
              <w:t>لماذا هذا السؤال؟</w:t>
            </w:r>
            <w:r>
              <w:rPr>
                <w:rStyle w:val="IndexLink"/>
                <w:rtl w:val="true"/>
              </w:rPr>
              <w:t>!:</w:t>
              <w:tab/>
            </w:r>
            <w:r>
              <w:rPr>
                <w:rStyle w:val="IndexLink"/>
              </w:rPr>
              <w:t>201</w:t>
            </w:r>
          </w:hyperlink>
        </w:p>
        <w:p>
          <w:pPr>
            <w:pStyle w:val="Contents4"/>
            <w:tabs>
              <w:tab w:val="clear" w:pos="8176"/>
              <w:tab w:val="right" w:pos="9026" w:leader="dot"/>
            </w:tabs>
            <w:rPr/>
          </w:pPr>
          <w:hyperlink w:anchor="__RefHeading___Toc13379659_2142443653">
            <w:r>
              <w:rPr>
                <w:webHidden/>
                <w:rStyle w:val="IndexLink"/>
                <w:rtl w:val="true"/>
              </w:rPr>
              <w:t>يريدون برّي وصلتي</w:t>
            </w:r>
            <w:r>
              <w:rPr>
                <w:rStyle w:val="IndexLink"/>
                <w:rtl w:val="true"/>
              </w:rPr>
              <w:t>:</w:t>
              <w:tab/>
            </w:r>
            <w:r>
              <w:rPr>
                <w:rStyle w:val="IndexLink"/>
              </w:rPr>
              <w:t>201</w:t>
            </w:r>
          </w:hyperlink>
        </w:p>
        <w:p>
          <w:pPr>
            <w:pStyle w:val="Contents3"/>
            <w:tabs>
              <w:tab w:val="clear" w:pos="8459"/>
              <w:tab w:val="right" w:pos="9026" w:leader="dot"/>
            </w:tabs>
            <w:rPr/>
          </w:pPr>
          <w:hyperlink w:anchor="__RefHeading___Toc13379661_2142443653">
            <w:r>
              <w:rPr>
                <w:webHidden/>
                <w:rStyle w:val="IndexLink"/>
                <w:rtl w:val="true"/>
              </w:rPr>
              <w:t>الفصل الرابع</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أوصى للحسنين </w:t>
            </w:r>
            <w:r>
              <w:rPr>
                <w:rStyle w:val="IndexLink"/>
                <w:rtl w:val="true"/>
              </w:rPr>
              <w:t>«</w:t>
            </w:r>
            <w:r>
              <w:rPr>
                <w:rStyle w:val="IndexLink"/>
                <w:rtl w:val="true"/>
              </w:rPr>
              <w:t>علیه السلام</w:t>
            </w:r>
            <w:r>
              <w:rPr>
                <w:rStyle w:val="IndexLink"/>
                <w:rtl w:val="true"/>
              </w:rPr>
              <w:t>»..</w:t>
              <w:tab/>
            </w:r>
            <w:r>
              <w:rPr>
                <w:rStyle w:val="IndexLink"/>
              </w:rPr>
              <w:t>203</w:t>
            </w:r>
          </w:hyperlink>
        </w:p>
        <w:p>
          <w:pPr>
            <w:pStyle w:val="Contents4"/>
            <w:tabs>
              <w:tab w:val="clear" w:pos="8176"/>
              <w:tab w:val="right" w:pos="9026" w:leader="dot"/>
            </w:tabs>
            <w:rPr/>
          </w:pPr>
          <w:hyperlink w:anchor="__RefHeading___Toc13379663_2142443653">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3379665_2142443653">
            <w:r>
              <w:rPr>
                <w:webHidden/>
                <w:rStyle w:val="IndexLink"/>
                <w:rtl w:val="true"/>
              </w:rPr>
              <w:t xml:space="preserve">إعجاب النبي بالحسين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13379667_2142443653">
            <w:r>
              <w:rPr>
                <w:webHidden/>
                <w:rStyle w:val="IndexLink"/>
                <w:rtl w:val="true"/>
              </w:rPr>
              <w:t>لماذا تعجب عائشة؟</w:t>
            </w:r>
            <w:r>
              <w:rPr>
                <w:rStyle w:val="IndexLink"/>
                <w:rtl w:val="true"/>
              </w:rPr>
              <w:t>!:</w:t>
              <w:tab/>
            </w:r>
            <w:r>
              <w:rPr>
                <w:rStyle w:val="IndexLink"/>
              </w:rPr>
              <w:t>206</w:t>
            </w:r>
          </w:hyperlink>
        </w:p>
        <w:p>
          <w:pPr>
            <w:pStyle w:val="Contents4"/>
            <w:tabs>
              <w:tab w:val="clear" w:pos="8176"/>
              <w:tab w:val="right" w:pos="9026" w:leader="dot"/>
            </w:tabs>
            <w:rPr/>
          </w:pPr>
          <w:hyperlink w:anchor="__RefHeading___Toc13379669_2142443653">
            <w:r>
              <w:rPr>
                <w:webHidden/>
                <w:rStyle w:val="IndexLink"/>
                <w:rtl w:val="true"/>
              </w:rPr>
              <w:t>بين الحب، والإعجاب</w:t>
            </w:r>
            <w:r>
              <w:rPr>
                <w:rStyle w:val="IndexLink"/>
                <w:rtl w:val="true"/>
              </w:rPr>
              <w:t>:</w:t>
              <w:tab/>
            </w:r>
            <w:r>
              <w:rPr>
                <w:rStyle w:val="IndexLink"/>
              </w:rPr>
              <w:t>207</w:t>
            </w:r>
          </w:hyperlink>
        </w:p>
        <w:p>
          <w:pPr>
            <w:pStyle w:val="Contents4"/>
            <w:tabs>
              <w:tab w:val="clear" w:pos="8176"/>
              <w:tab w:val="right" w:pos="9026" w:leader="dot"/>
            </w:tabs>
            <w:rPr/>
          </w:pPr>
          <w:hyperlink w:anchor="__RefHeading___Toc13379671_2142443653">
            <w:r>
              <w:rPr>
                <w:webHidden/>
                <w:rStyle w:val="IndexLink"/>
                <w:rtl w:val="true"/>
              </w:rPr>
              <w:t xml:space="preserve">أوصى 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إلى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والحسنين </w:t>
            </w:r>
            <w:r>
              <w:rPr>
                <w:rStyle w:val="IndexLink"/>
                <w:rtl w:val="true"/>
              </w:rPr>
              <w:t>«</w:t>
            </w:r>
            <w:r>
              <w:rPr>
                <w:rStyle w:val="IndexLink"/>
                <w:rtl w:val="true"/>
              </w:rPr>
              <w:t>عليهما السلام</w:t>
            </w:r>
            <w:r>
              <w:rPr>
                <w:rStyle w:val="IndexLink"/>
                <w:rtl w:val="true"/>
              </w:rPr>
              <w:t>»:</w:t>
              <w:tab/>
            </w:r>
            <w:r>
              <w:rPr>
                <w:rStyle w:val="IndexLink"/>
              </w:rPr>
              <w:t>209</w:t>
            </w:r>
          </w:hyperlink>
        </w:p>
        <w:p>
          <w:pPr>
            <w:pStyle w:val="Contents4"/>
            <w:tabs>
              <w:tab w:val="clear" w:pos="8176"/>
              <w:tab w:val="right" w:pos="9026" w:leader="dot"/>
            </w:tabs>
            <w:rPr/>
          </w:pPr>
          <w:hyperlink w:anchor="__RefHeading___Toc13379673_2142443653">
            <w:r>
              <w:rPr>
                <w:webHidden/>
                <w:rStyle w:val="IndexLink"/>
                <w:rtl w:val="true"/>
              </w:rPr>
              <w:t xml:space="preserve">هكذا فهموا رواية الإمام الصادق </w:t>
            </w:r>
            <w:r>
              <w:rPr>
                <w:rStyle w:val="IndexLink"/>
                <w:rtl w:val="true"/>
              </w:rPr>
              <w:t>«</w:t>
            </w:r>
            <w:r>
              <w:rPr>
                <w:rStyle w:val="IndexLink"/>
                <w:rtl w:val="true"/>
              </w:rPr>
              <w:t>علیه السلام</w:t>
            </w:r>
            <w:r>
              <w:rPr>
                <w:rStyle w:val="IndexLink"/>
                <w:rtl w:val="true"/>
              </w:rPr>
              <w:t>»:</w:t>
              <w:tab/>
            </w:r>
            <w:r>
              <w:rPr>
                <w:rStyle w:val="IndexLink"/>
              </w:rPr>
              <w:t>210</w:t>
            </w:r>
          </w:hyperlink>
        </w:p>
        <w:p>
          <w:pPr>
            <w:pStyle w:val="Contents4"/>
            <w:tabs>
              <w:tab w:val="clear" w:pos="8176"/>
              <w:tab w:val="right" w:pos="9026" w:leader="dot"/>
            </w:tabs>
            <w:rPr/>
          </w:pPr>
          <w:hyperlink w:anchor="__RefHeading___Toc13379675_2142443653">
            <w:r>
              <w:rPr>
                <w:webHidden/>
                <w:rStyle w:val="IndexLink"/>
                <w:rtl w:val="true"/>
              </w:rPr>
              <w:t>المعنى الأقرب إلى القبول</w:t>
            </w:r>
            <w:r>
              <w:rPr>
                <w:rStyle w:val="IndexLink"/>
                <w:rtl w:val="true"/>
              </w:rPr>
              <w:t>:</w:t>
              <w:tab/>
            </w:r>
            <w:r>
              <w:rPr>
                <w:rStyle w:val="IndexLink"/>
              </w:rPr>
              <w:t>212</w:t>
            </w:r>
          </w:hyperlink>
        </w:p>
        <w:p>
          <w:pPr>
            <w:pStyle w:val="Contents4"/>
            <w:tabs>
              <w:tab w:val="clear" w:pos="8176"/>
              <w:tab w:val="right" w:pos="9026" w:leader="dot"/>
            </w:tabs>
            <w:rPr/>
          </w:pPr>
          <w:hyperlink w:anchor="__RefHeading___Toc13379677_2142443653">
            <w:r>
              <w:rPr>
                <w:webHidden/>
                <w:rStyle w:val="IndexLink"/>
                <w:rtl w:val="true"/>
              </w:rPr>
              <w:t>لماذا خمس سنين؟</w:t>
            </w:r>
            <w:r>
              <w:rPr>
                <w:rStyle w:val="IndexLink"/>
                <w:rtl w:val="true"/>
              </w:rPr>
              <w:t>!:</w:t>
              <w:tab/>
            </w:r>
            <w:r>
              <w:rPr>
                <w:rStyle w:val="IndexLink"/>
              </w:rPr>
              <w:t>214</w:t>
            </w:r>
          </w:hyperlink>
        </w:p>
        <w:p>
          <w:pPr>
            <w:pStyle w:val="Contents4"/>
            <w:tabs>
              <w:tab w:val="clear" w:pos="8176"/>
              <w:tab w:val="right" w:pos="9026" w:leader="dot"/>
            </w:tabs>
            <w:rPr/>
          </w:pPr>
          <w:hyperlink w:anchor="__RefHeading___Toc13379679_2142443653">
            <w:r>
              <w:rPr>
                <w:webHidden/>
                <w:rStyle w:val="IndexLink"/>
                <w:rtl w:val="true"/>
              </w:rPr>
              <w:t>حديث أم أسلم</w:t>
            </w:r>
            <w:r>
              <w:rPr>
                <w:rStyle w:val="IndexLink"/>
                <w:rtl w:val="true"/>
              </w:rPr>
              <w:t>:</w:t>
              <w:tab/>
            </w:r>
            <w:r>
              <w:rPr>
                <w:rStyle w:val="IndexLink"/>
              </w:rPr>
              <w:t>215</w:t>
            </w:r>
          </w:hyperlink>
        </w:p>
        <w:p>
          <w:pPr>
            <w:pStyle w:val="Contents4"/>
            <w:tabs>
              <w:tab w:val="clear" w:pos="8176"/>
              <w:tab w:val="right" w:pos="9026" w:leader="dot"/>
            </w:tabs>
            <w:rPr/>
          </w:pPr>
          <w:hyperlink w:anchor="__RefHeading___Toc13379681_2142443653">
            <w:r>
              <w:rPr>
                <w:webHidden/>
                <w:rStyle w:val="IndexLink"/>
                <w:rtl w:val="true"/>
              </w:rPr>
              <w:t>متى جرى هذا؟</w:t>
            </w:r>
            <w:r>
              <w:rPr>
                <w:rStyle w:val="IndexLink"/>
                <w:rtl w:val="true"/>
              </w:rPr>
              <w:t>!</w:t>
              <w:tab/>
            </w:r>
            <w:r>
              <w:rPr>
                <w:rStyle w:val="IndexLink"/>
              </w:rPr>
              <w:t>219</w:t>
            </w:r>
          </w:hyperlink>
        </w:p>
        <w:p>
          <w:pPr>
            <w:pStyle w:val="Contents4"/>
            <w:tabs>
              <w:tab w:val="clear" w:pos="8176"/>
              <w:tab w:val="right" w:pos="9026" w:leader="dot"/>
            </w:tabs>
            <w:rPr/>
          </w:pPr>
          <w:hyperlink w:anchor="__RefHeading___Toc13379683_2142443653">
            <w:r>
              <w:rPr>
                <w:webHidden/>
                <w:rStyle w:val="IndexLink"/>
                <w:rtl w:val="true"/>
              </w:rPr>
              <w:t>المعجزة هي الجواب</w:t>
            </w:r>
            <w:r>
              <w:rPr>
                <w:rStyle w:val="IndexLink"/>
                <w:rtl w:val="true"/>
              </w:rPr>
              <w:t>:</w:t>
              <w:tab/>
            </w:r>
            <w:r>
              <w:rPr>
                <w:rStyle w:val="IndexLink"/>
              </w:rPr>
              <w:t>220</w:t>
            </w:r>
          </w:hyperlink>
        </w:p>
        <w:p>
          <w:pPr>
            <w:pStyle w:val="Contents4"/>
            <w:tabs>
              <w:tab w:val="clear" w:pos="8176"/>
              <w:tab w:val="right" w:pos="9026" w:leader="dot"/>
            </w:tabs>
            <w:rPr/>
          </w:pPr>
          <w:hyperlink w:anchor="__RefHeading___Toc13379685_2142443653">
            <w:r>
              <w:rPr>
                <w:webHidden/>
                <w:rStyle w:val="IndexLink"/>
                <w:rtl w:val="true"/>
              </w:rPr>
              <w:t>العلامة وفعلية معنى الإمامة</w:t>
            </w:r>
            <w:r>
              <w:rPr>
                <w:rStyle w:val="IndexLink"/>
                <w:rtl w:val="true"/>
              </w:rPr>
              <w:t>:</w:t>
              <w:tab/>
            </w:r>
            <w:r>
              <w:rPr>
                <w:rStyle w:val="IndexLink"/>
              </w:rPr>
              <w:t>221</w:t>
            </w:r>
          </w:hyperlink>
        </w:p>
        <w:p>
          <w:pPr>
            <w:pStyle w:val="Contents4"/>
            <w:tabs>
              <w:tab w:val="clear" w:pos="8176"/>
              <w:tab w:val="right" w:pos="9026" w:leader="dot"/>
            </w:tabs>
            <w:rPr/>
          </w:pPr>
          <w:hyperlink w:anchor="__RefHeading___Toc13379687_2142443653">
            <w:r>
              <w:rPr>
                <w:webHidden/>
                <w:rStyle w:val="IndexLink"/>
                <w:rtl w:val="true"/>
              </w:rPr>
              <w:t xml:space="preserve">الثقافة تسهل الهداية </w:t>
            </w:r>
            <w:r>
              <w:rPr>
                <w:rStyle w:val="IndexLink"/>
                <w:rtl w:val="true"/>
              </w:rPr>
              <w:t>:</w:t>
              <w:tab/>
            </w:r>
            <w:r>
              <w:rPr>
                <w:rStyle w:val="IndexLink"/>
              </w:rPr>
              <w:t>222</w:t>
            </w:r>
          </w:hyperlink>
        </w:p>
        <w:p>
          <w:pPr>
            <w:pStyle w:val="Contents4"/>
            <w:tabs>
              <w:tab w:val="clear" w:pos="8176"/>
              <w:tab w:val="right" w:pos="9026" w:leader="dot"/>
            </w:tabs>
            <w:rPr/>
          </w:pPr>
          <w:hyperlink w:anchor="__RefHeading___Toc13379689_2142443653">
            <w:r>
              <w:rPr>
                <w:webHidden/>
                <w:rStyle w:val="IndexLink"/>
                <w:rtl w:val="true"/>
              </w:rPr>
              <w:t>إيتيني بحصاة</w:t>
            </w:r>
            <w:r>
              <w:rPr>
                <w:rStyle w:val="IndexLink"/>
                <w:rtl w:val="true"/>
              </w:rPr>
              <w:t>:</w:t>
              <w:tab/>
            </w:r>
            <w:r>
              <w:rPr>
                <w:rStyle w:val="IndexLink"/>
              </w:rPr>
              <w:t>223</w:t>
            </w:r>
          </w:hyperlink>
        </w:p>
        <w:p>
          <w:pPr>
            <w:pStyle w:val="Contents4"/>
            <w:tabs>
              <w:tab w:val="clear" w:pos="8176"/>
              <w:tab w:val="right" w:pos="9026" w:leader="dot"/>
            </w:tabs>
            <w:rPr/>
          </w:pPr>
          <w:hyperlink w:anchor="__RefHeading___Toc13379691_2142443653">
            <w:r>
              <w:rPr>
                <w:webHidden/>
                <w:rStyle w:val="IndexLink"/>
                <w:rtl w:val="true"/>
              </w:rPr>
              <w:t>هل ترين فيها شيئاً؟</w:t>
            </w:r>
            <w:r>
              <w:rPr>
                <w:rStyle w:val="IndexLink"/>
                <w:rtl w:val="true"/>
              </w:rPr>
              <w:t>!:</w:t>
              <w:tab/>
            </w:r>
            <w:r>
              <w:rPr>
                <w:rStyle w:val="IndexLink"/>
              </w:rPr>
              <w:t>224</w:t>
            </w:r>
          </w:hyperlink>
        </w:p>
        <w:p>
          <w:pPr>
            <w:pStyle w:val="Contents4"/>
            <w:tabs>
              <w:tab w:val="clear" w:pos="8176"/>
              <w:tab w:val="right" w:pos="9026" w:leader="dot"/>
            </w:tabs>
            <w:rPr/>
          </w:pPr>
          <w:hyperlink w:anchor="__RefHeading___Toc13379693_2142443653">
            <w:r>
              <w:rPr>
                <w:webHidden/>
                <w:rStyle w:val="IndexLink"/>
                <w:rtl w:val="true"/>
              </w:rPr>
              <w:t xml:space="preserve">تسبيح الحصى في يد الحسين </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13379695_2142443653">
            <w:r>
              <w:rPr>
                <w:webHidden/>
                <w:rStyle w:val="IndexLink"/>
                <w:rtl w:val="true"/>
              </w:rPr>
              <w:t>الفصل الخامس</w:t>
            </w:r>
            <w:r>
              <w:rPr>
                <w:rStyle w:val="IndexLink"/>
                <w:rtl w:val="true"/>
              </w:rPr>
              <w:t xml:space="preserve">: </w:t>
            </w:r>
            <w:r>
              <w:rPr>
                <w:rStyle w:val="IndexLink"/>
                <w:rtl w:val="true"/>
              </w:rPr>
              <w:t xml:space="preserve">في وفاة الرسول </w:t>
            </w:r>
            <w:r>
              <w:rPr>
                <w:rStyle w:val="IndexLink"/>
                <w:rtl w:val="true"/>
              </w:rPr>
              <w:t>«</w:t>
            </w:r>
            <w:r>
              <w:rPr>
                <w:rStyle w:val="IndexLink"/>
                <w:rtl w:val="true"/>
              </w:rPr>
              <w:t>صلی اللّه علیه وآله</w:t>
            </w:r>
            <w:r>
              <w:rPr>
                <w:rStyle w:val="IndexLink"/>
                <w:rtl w:val="true"/>
              </w:rPr>
              <w:t>»..</w:t>
              <w:tab/>
            </w:r>
            <w:r>
              <w:rPr>
                <w:rStyle w:val="IndexLink"/>
              </w:rPr>
              <w:t>229</w:t>
            </w:r>
          </w:hyperlink>
        </w:p>
        <w:p>
          <w:pPr>
            <w:pStyle w:val="Contents4"/>
            <w:tabs>
              <w:tab w:val="clear" w:pos="8176"/>
              <w:tab w:val="right" w:pos="9026" w:leader="dot"/>
            </w:tabs>
            <w:rPr/>
          </w:pPr>
          <w:hyperlink w:anchor="__RefHeading___Toc13379697_2142443653">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3379699_2142443653">
            <w:r>
              <w:rPr>
                <w:webHidden/>
                <w:rStyle w:val="IndexLink"/>
                <w:rtl w:val="true"/>
              </w:rPr>
              <w:t>هذا هو الإرث العظيم</w:t>
            </w:r>
            <w:r>
              <w:rPr>
                <w:rStyle w:val="IndexLink"/>
                <w:rtl w:val="true"/>
              </w:rPr>
              <w:t>:</w:t>
              <w:tab/>
            </w:r>
            <w:r>
              <w:rPr>
                <w:rStyle w:val="IndexLink"/>
              </w:rPr>
              <w:t>231</w:t>
            </w:r>
          </w:hyperlink>
        </w:p>
        <w:p>
          <w:pPr>
            <w:pStyle w:val="Contents4"/>
            <w:tabs>
              <w:tab w:val="clear" w:pos="8176"/>
              <w:tab w:val="right" w:pos="9026" w:leader="dot"/>
            </w:tabs>
            <w:rPr/>
          </w:pPr>
          <w:hyperlink w:anchor="__RefHeading___Toc13379701_2142443653">
            <w:r>
              <w:rPr>
                <w:webHidden/>
                <w:rStyle w:val="IndexLink"/>
                <w:rtl w:val="true"/>
              </w:rPr>
              <w:t xml:space="preserve">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تطلب توريث الحسنين</w:t>
            </w:r>
            <w:r>
              <w:rPr>
                <w:rStyle w:val="IndexLink"/>
                <w:rtl w:val="true"/>
              </w:rPr>
              <w:t>:</w:t>
              <w:tab/>
            </w:r>
            <w:r>
              <w:rPr>
                <w:rStyle w:val="IndexLink"/>
              </w:rPr>
              <w:t>233</w:t>
            </w:r>
          </w:hyperlink>
        </w:p>
        <w:p>
          <w:pPr>
            <w:pStyle w:val="Contents4"/>
            <w:tabs>
              <w:tab w:val="clear" w:pos="8176"/>
              <w:tab w:val="right" w:pos="9026" w:leader="dot"/>
            </w:tabs>
            <w:rPr/>
          </w:pPr>
          <w:hyperlink w:anchor="__RefHeading___Toc13379703_2142443653">
            <w:r>
              <w:rPr>
                <w:webHidden/>
                <w:rStyle w:val="IndexLink"/>
                <w:rtl w:val="true"/>
              </w:rPr>
              <w:t>التمييز بين الحسنين في الصفات</w:t>
            </w:r>
            <w:r>
              <w:rPr>
                <w:rStyle w:val="IndexLink"/>
                <w:rtl w:val="true"/>
              </w:rPr>
              <w:t>:</w:t>
              <w:tab/>
            </w:r>
            <w:r>
              <w:rPr>
                <w:rStyle w:val="IndexLink"/>
              </w:rPr>
              <w:t>237</w:t>
            </w:r>
          </w:hyperlink>
        </w:p>
        <w:p>
          <w:pPr>
            <w:pStyle w:val="Contents4"/>
            <w:tabs>
              <w:tab w:val="clear" w:pos="8176"/>
              <w:tab w:val="right" w:pos="9026" w:leader="dot"/>
            </w:tabs>
            <w:rPr/>
          </w:pPr>
          <w:hyperlink w:anchor="__RefHeading___Toc13379705_2142443653">
            <w:r>
              <w:rPr>
                <w:webHidden/>
                <w:rStyle w:val="IndexLink"/>
                <w:rtl w:val="true"/>
              </w:rPr>
              <w:t xml:space="preserve">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يشم الحسنين </w:t>
            </w:r>
            <w:r>
              <w:rPr>
                <w:rStyle w:val="IndexLink"/>
                <w:rtl w:val="true"/>
              </w:rPr>
              <w:t>«</w:t>
            </w:r>
            <w:r>
              <w:rPr>
                <w:rStyle w:val="IndexLink"/>
                <w:rtl w:val="true"/>
              </w:rPr>
              <w:t>علیهما السلام</w:t>
            </w:r>
            <w:r>
              <w:rPr>
                <w:rStyle w:val="IndexLink"/>
                <w:rtl w:val="true"/>
              </w:rPr>
              <w:t xml:space="preserve">» </w:t>
            </w:r>
            <w:r>
              <w:rPr>
                <w:rStyle w:val="IndexLink"/>
                <w:rtl w:val="true"/>
              </w:rPr>
              <w:t>قبيل موته</w:t>
            </w:r>
            <w:r>
              <w:rPr>
                <w:rStyle w:val="IndexLink"/>
                <w:rtl w:val="true"/>
              </w:rPr>
              <w:t>:</w:t>
              <w:tab/>
            </w:r>
            <w:r>
              <w:rPr>
                <w:rStyle w:val="IndexLink"/>
              </w:rPr>
              <w:t>239</w:t>
            </w:r>
          </w:hyperlink>
        </w:p>
        <w:p>
          <w:pPr>
            <w:pStyle w:val="Contents4"/>
            <w:tabs>
              <w:tab w:val="clear" w:pos="8176"/>
              <w:tab w:val="right" w:pos="9026" w:leader="dot"/>
            </w:tabs>
            <w:rPr/>
          </w:pPr>
          <w:hyperlink w:anchor="__RefHeading___Toc13379707_2142443653">
            <w:r>
              <w:rPr>
                <w:webHidden/>
                <w:rStyle w:val="IndexLink"/>
                <w:rtl w:val="true"/>
              </w:rPr>
              <w:t>ليلة الحزن</w:t>
            </w:r>
            <w:r>
              <w:rPr>
                <w:rStyle w:val="IndexLink"/>
                <w:rtl w:val="true"/>
              </w:rPr>
              <w:t>:</w:t>
              <w:tab/>
            </w:r>
            <w:r>
              <w:rPr>
                <w:rStyle w:val="IndexLink"/>
              </w:rPr>
              <w:t>240</w:t>
            </w:r>
          </w:hyperlink>
        </w:p>
        <w:p>
          <w:pPr>
            <w:pStyle w:val="Contents4"/>
            <w:tabs>
              <w:tab w:val="clear" w:pos="8176"/>
              <w:tab w:val="right" w:pos="9026" w:leader="dot"/>
            </w:tabs>
            <w:rPr/>
          </w:pPr>
          <w:hyperlink w:anchor="__RefHeading___Toc13379709_2142443653">
            <w:r>
              <w:rPr>
                <w:webHidden/>
                <w:rStyle w:val="IndexLink"/>
                <w:rtl w:val="true"/>
              </w:rPr>
              <w:t>دعاهم، وناجاها</w:t>
            </w:r>
            <w:r>
              <w:rPr>
                <w:rStyle w:val="IndexLink"/>
                <w:rtl w:val="true"/>
              </w:rPr>
              <w:t>:</w:t>
              <w:tab/>
            </w:r>
            <w:r>
              <w:rPr>
                <w:rStyle w:val="IndexLink"/>
              </w:rPr>
              <w:t>241</w:t>
            </w:r>
          </w:hyperlink>
        </w:p>
        <w:p>
          <w:pPr>
            <w:pStyle w:val="Contents4"/>
            <w:tabs>
              <w:tab w:val="clear" w:pos="8176"/>
              <w:tab w:val="right" w:pos="9026" w:leader="dot"/>
            </w:tabs>
            <w:rPr/>
          </w:pPr>
          <w:hyperlink w:anchor="__RefHeading___Toc13379711_2142443653">
            <w:r>
              <w:rPr>
                <w:webHidden/>
                <w:rStyle w:val="IndexLink"/>
                <w:rtl w:val="true"/>
              </w:rPr>
              <w:t xml:space="preserve">حزن الحسنين </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4"/>
            <w:tabs>
              <w:tab w:val="clear" w:pos="8176"/>
              <w:tab w:val="right" w:pos="9026" w:leader="dot"/>
            </w:tabs>
            <w:rPr/>
          </w:pPr>
          <w:hyperlink w:anchor="__RefHeading___Toc13379713_2142443653">
            <w:r>
              <w:rPr>
                <w:webHidden/>
                <w:rStyle w:val="IndexLink"/>
                <w:rtl w:val="true"/>
              </w:rPr>
              <w:t xml:space="preserve">تزود 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من الحسنين </w:t>
            </w:r>
            <w:r>
              <w:rPr>
                <w:rStyle w:val="IndexLink"/>
                <w:rtl w:val="true"/>
              </w:rPr>
              <w:t>«</w:t>
            </w:r>
            <w:r>
              <w:rPr>
                <w:rStyle w:val="IndexLink"/>
                <w:rtl w:val="true"/>
              </w:rPr>
              <w:t>علیهما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13379715_2142443653">
            <w:r>
              <w:rPr>
                <w:webHidden/>
                <w:rStyle w:val="IndexLink"/>
                <w:rtl w:val="true"/>
              </w:rPr>
              <w:t xml:space="preserve">هل أغمي على رسول اللّه </w:t>
            </w:r>
            <w:r>
              <w:rPr>
                <w:rStyle w:val="IndexLink"/>
                <w:rtl w:val="true"/>
              </w:rPr>
              <w:t>«</w:t>
            </w:r>
            <w:r>
              <w:rPr>
                <w:rStyle w:val="IndexLink"/>
                <w:rtl w:val="true"/>
              </w:rPr>
              <w:t>صلی اللّه علیه وآله</w:t>
            </w:r>
            <w:r>
              <w:rPr>
                <w:rStyle w:val="IndexLink"/>
                <w:rtl w:val="true"/>
              </w:rPr>
              <w:t>»</w:t>
            </w:r>
            <w:r>
              <w:rPr>
                <w:rStyle w:val="IndexLink"/>
                <w:rtl w:val="true"/>
              </w:rPr>
              <w:t>؟</w:t>
            </w:r>
            <w:r>
              <w:rPr>
                <w:rStyle w:val="IndexLink"/>
                <w:rtl w:val="true"/>
              </w:rPr>
              <w:t>!:</w:t>
              <w:tab/>
            </w:r>
            <w:r>
              <w:rPr>
                <w:rStyle w:val="IndexLink"/>
              </w:rPr>
              <w:t>248</w:t>
            </w:r>
          </w:hyperlink>
        </w:p>
        <w:p>
          <w:pPr>
            <w:pStyle w:val="Contents4"/>
            <w:tabs>
              <w:tab w:val="clear" w:pos="8176"/>
              <w:tab w:val="right" w:pos="9026" w:leader="dot"/>
            </w:tabs>
            <w:rPr/>
          </w:pPr>
          <w:hyperlink w:anchor="__RefHeading___Toc13379717_2142443653">
            <w:r>
              <w:rPr>
                <w:webHidden/>
                <w:rStyle w:val="IndexLink"/>
                <w:rtl w:val="true"/>
              </w:rPr>
              <w:t>الصياح والبكاء</w:t>
            </w:r>
            <w:r>
              <w:rPr>
                <w:rStyle w:val="IndexLink"/>
                <w:rtl w:val="true"/>
              </w:rPr>
              <w:t>:</w:t>
              <w:tab/>
            </w:r>
            <w:r>
              <w:rPr>
                <w:rStyle w:val="IndexLink"/>
              </w:rPr>
              <w:t>250</w:t>
            </w:r>
          </w:hyperlink>
        </w:p>
        <w:p>
          <w:pPr>
            <w:pStyle w:val="Contents4"/>
            <w:tabs>
              <w:tab w:val="clear" w:pos="8176"/>
              <w:tab w:val="right" w:pos="9026" w:leader="dot"/>
            </w:tabs>
            <w:rPr/>
          </w:pPr>
          <w:hyperlink w:anchor="__RefHeading___Toc13379719_2142443653">
            <w:r>
              <w:rPr>
                <w:webHidden/>
                <w:rStyle w:val="IndexLink"/>
                <w:rtl w:val="true"/>
              </w:rPr>
              <w:t>أشمهما، ويشماني</w:t>
            </w:r>
            <w:r>
              <w:rPr>
                <w:rStyle w:val="IndexLink"/>
                <w:rtl w:val="true"/>
              </w:rPr>
              <w:t>:</w:t>
              <w:tab/>
            </w:r>
            <w:r>
              <w:rPr>
                <w:rStyle w:val="IndexLink"/>
              </w:rPr>
              <w:t>250</w:t>
            </w:r>
          </w:hyperlink>
        </w:p>
        <w:p>
          <w:pPr>
            <w:pStyle w:val="Contents4"/>
            <w:tabs>
              <w:tab w:val="clear" w:pos="8176"/>
              <w:tab w:val="right" w:pos="9026" w:leader="dot"/>
            </w:tabs>
            <w:rPr/>
          </w:pPr>
          <w:hyperlink w:anchor="__RefHeading___Toc13379721_2142443653">
            <w:r>
              <w:rPr>
                <w:webHidden/>
                <w:rStyle w:val="IndexLink"/>
                <w:rtl w:val="true"/>
              </w:rPr>
              <w:t xml:space="preserve">الأمر لعلي ثم للحسن ثم للحسين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4"/>
            <w:tabs>
              <w:tab w:val="clear" w:pos="8176"/>
              <w:tab w:val="right" w:pos="9026" w:leader="dot"/>
            </w:tabs>
            <w:rPr/>
          </w:pPr>
          <w:hyperlink w:anchor="__RefHeading___Toc13379723_2142443653">
            <w:r>
              <w:rPr>
                <w:webHidden/>
                <w:rStyle w:val="IndexLink"/>
                <w:rtl w:val="true"/>
              </w:rPr>
              <w:t>التزود من الطرفين</w:t>
            </w:r>
            <w:r>
              <w:rPr>
                <w:rStyle w:val="IndexLink"/>
                <w:rtl w:val="true"/>
              </w:rPr>
              <w:t>:</w:t>
              <w:tab/>
            </w:r>
            <w:r>
              <w:rPr>
                <w:rStyle w:val="IndexLink"/>
              </w:rPr>
              <w:t>252</w:t>
            </w:r>
          </w:hyperlink>
        </w:p>
        <w:p>
          <w:pPr>
            <w:pStyle w:val="Contents4"/>
            <w:tabs>
              <w:tab w:val="clear" w:pos="8176"/>
              <w:tab w:val="right" w:pos="9026" w:leader="dot"/>
            </w:tabs>
            <w:rPr/>
          </w:pPr>
          <w:hyperlink w:anchor="__RefHeading___Toc13379725_2142443653">
            <w:r>
              <w:rPr>
                <w:webHidden/>
                <w:rStyle w:val="IndexLink"/>
                <w:rtl w:val="true"/>
              </w:rPr>
              <w:t xml:space="preserve">اشتراك الحسنين </w:t>
            </w:r>
            <w:r>
              <w:rPr>
                <w:rStyle w:val="IndexLink"/>
                <w:rtl w:val="true"/>
              </w:rPr>
              <w:t>«</w:t>
            </w:r>
            <w:r>
              <w:rPr>
                <w:rStyle w:val="IndexLink"/>
                <w:rtl w:val="true"/>
              </w:rPr>
              <w:t>علیهما السلام</w:t>
            </w:r>
            <w:r>
              <w:rPr>
                <w:rStyle w:val="IndexLink"/>
                <w:rtl w:val="true"/>
              </w:rPr>
              <w:t xml:space="preserve">» </w:t>
            </w:r>
            <w:r>
              <w:rPr>
                <w:rStyle w:val="IndexLink"/>
                <w:rtl w:val="true"/>
              </w:rPr>
              <w:t>في التغسيل والصلاة</w:t>
            </w:r>
            <w:r>
              <w:rPr>
                <w:rStyle w:val="IndexLink"/>
                <w:rtl w:val="true"/>
              </w:rPr>
              <w:t>:</w:t>
              <w:tab/>
            </w:r>
            <w:r>
              <w:rPr>
                <w:rStyle w:val="IndexLink"/>
              </w:rPr>
              <w:t>254</w:t>
            </w:r>
          </w:hyperlink>
        </w:p>
        <w:p>
          <w:pPr>
            <w:pStyle w:val="Contents4"/>
            <w:tabs>
              <w:tab w:val="clear" w:pos="8176"/>
              <w:tab w:val="right" w:pos="9026" w:leader="dot"/>
            </w:tabs>
            <w:rPr/>
          </w:pPr>
          <w:hyperlink w:anchor="__RefHeading___Toc13379727_2142443653">
            <w:r>
              <w:rPr>
                <w:webHidden/>
                <w:rStyle w:val="IndexLink"/>
                <w:rtl w:val="true"/>
              </w:rPr>
              <w:t>الحسنان إمامان</w:t>
            </w:r>
            <w:r>
              <w:rPr>
                <w:rStyle w:val="IndexLink"/>
                <w:rtl w:val="true"/>
              </w:rPr>
              <w:t>:</w:t>
              <w:tab/>
            </w:r>
            <w:r>
              <w:rPr>
                <w:rStyle w:val="IndexLink"/>
              </w:rPr>
              <w:t>255</w:t>
            </w:r>
          </w:hyperlink>
        </w:p>
        <w:p>
          <w:pPr>
            <w:pStyle w:val="Contents4"/>
            <w:tabs>
              <w:tab w:val="clear" w:pos="8176"/>
              <w:tab w:val="right" w:pos="9026" w:leader="dot"/>
            </w:tabs>
            <w:rPr/>
          </w:pPr>
          <w:hyperlink w:anchor="__RefHeading___Toc13379729_2142443653">
            <w:r>
              <w:rPr>
                <w:webHidden/>
                <w:rStyle w:val="IndexLink"/>
                <w:rtl w:val="true"/>
              </w:rPr>
              <w:t>إذن جبرئيل</w:t>
            </w:r>
            <w:r>
              <w:rPr>
                <w:rStyle w:val="IndexLink"/>
                <w:rtl w:val="true"/>
              </w:rPr>
              <w:t>:</w:t>
              <w:tab/>
            </w:r>
            <w:r>
              <w:rPr>
                <w:rStyle w:val="IndexLink"/>
              </w:rPr>
              <w:t>256</w:t>
            </w:r>
          </w:hyperlink>
        </w:p>
        <w:p>
          <w:pPr>
            <w:pStyle w:val="Contents4"/>
            <w:tabs>
              <w:tab w:val="clear" w:pos="8176"/>
              <w:tab w:val="right" w:pos="9026" w:leader="dot"/>
            </w:tabs>
            <w:rPr/>
          </w:pPr>
          <w:hyperlink w:anchor="__RefHeading___Toc13379731_2142443653">
            <w:r>
              <w:rPr>
                <w:webHidden/>
                <w:rStyle w:val="IndexLink"/>
                <w:rtl w:val="true"/>
              </w:rPr>
              <w:t>تغسيل الميت، والنظر إلى عورته</w:t>
            </w:r>
            <w:r>
              <w:rPr>
                <w:rStyle w:val="IndexLink"/>
                <w:rtl w:val="true"/>
              </w:rPr>
              <w:t>:</w:t>
              <w:tab/>
            </w:r>
            <w:r>
              <w:rPr>
                <w:rStyle w:val="IndexLink"/>
              </w:rPr>
              <w:t>257</w:t>
            </w:r>
          </w:hyperlink>
        </w:p>
        <w:p>
          <w:pPr>
            <w:pStyle w:val="Contents3"/>
            <w:tabs>
              <w:tab w:val="clear" w:pos="8459"/>
              <w:tab w:val="right" w:pos="9026" w:leader="dot"/>
            </w:tabs>
            <w:rPr/>
          </w:pPr>
          <w:hyperlink w:anchor="__RefHeading___Toc13379733_2142443653">
            <w:r>
              <w:rPr>
                <w:webHidden/>
                <w:rStyle w:val="IndexLink"/>
                <w:rtl w:val="true"/>
              </w:rPr>
              <w:t>ملحق</w:t>
            </w:r>
            <w:r>
              <w:rPr>
                <w:rStyle w:val="IndexLink"/>
                <w:rtl w:val="true"/>
              </w:rPr>
              <w:t>:</w:t>
              <w:tab/>
            </w:r>
            <w:r>
              <w:rPr>
                <w:rStyle w:val="IndexLink"/>
              </w:rPr>
              <w:t>258</w:t>
            </w:r>
          </w:hyperlink>
        </w:p>
        <w:p>
          <w:pPr>
            <w:pStyle w:val="Contents4"/>
            <w:tabs>
              <w:tab w:val="clear" w:pos="8176"/>
              <w:tab w:val="right" w:pos="9026" w:leader="dot"/>
            </w:tabs>
            <w:rPr/>
          </w:pPr>
          <w:hyperlink w:anchor="__RefHeading___Toc13379735_2142443653">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3379737_2142443653">
            <w:r>
              <w:rPr>
                <w:webHidden/>
                <w:rStyle w:val="IndexLink"/>
                <w:rtl w:val="true"/>
              </w:rPr>
              <w:t>الحسين يسأل أبا هريرة</w:t>
            </w:r>
            <w:r>
              <w:rPr>
                <w:rStyle w:val="IndexLink"/>
                <w:rtl w:val="true"/>
              </w:rPr>
              <w:t>!!</w:t>
              <w:tab/>
            </w:r>
            <w:r>
              <w:rPr>
                <w:rStyle w:val="IndexLink"/>
              </w:rPr>
              <w:t>260</w:t>
            </w:r>
          </w:hyperlink>
        </w:p>
        <w:p>
          <w:pPr>
            <w:pStyle w:val="Contents4"/>
            <w:tabs>
              <w:tab w:val="clear" w:pos="8176"/>
              <w:tab w:val="right" w:pos="9026" w:leader="dot"/>
            </w:tabs>
            <w:rPr/>
          </w:pPr>
          <w:hyperlink w:anchor="__RefHeading___Toc13379739_2142443653">
            <w:r>
              <w:rPr>
                <w:webHidden/>
                <w:rStyle w:val="IndexLink"/>
                <w:rtl w:val="true"/>
              </w:rPr>
              <w:t>رواية الجزيرة الخضراء</w:t>
            </w:r>
            <w:r>
              <w:rPr>
                <w:rStyle w:val="IndexLink"/>
                <w:rtl w:val="true"/>
              </w:rPr>
              <w:t>:</w:t>
              <w:tab/>
            </w:r>
            <w:r>
              <w:rPr>
                <w:rStyle w:val="IndexLink"/>
              </w:rPr>
              <w:t>261</w:t>
            </w:r>
          </w:hyperlink>
        </w:p>
        <w:p>
          <w:pPr>
            <w:pStyle w:val="Contents4"/>
            <w:tabs>
              <w:tab w:val="clear" w:pos="8176"/>
              <w:tab w:val="right" w:pos="9026" w:leader="dot"/>
            </w:tabs>
            <w:rPr/>
          </w:pPr>
          <w:hyperlink w:anchor="__RefHeading___Toc13379741_2142443653">
            <w:r>
              <w:rPr>
                <w:webHidden/>
                <w:rStyle w:val="IndexLink"/>
                <w:rtl w:val="true"/>
              </w:rPr>
              <w:t>إخبار غيبي على مائدة الطعام</w:t>
            </w:r>
            <w:r>
              <w:rPr>
                <w:rStyle w:val="IndexLink"/>
                <w:rtl w:val="true"/>
              </w:rPr>
              <w:t>:</w:t>
              <w:tab/>
            </w:r>
            <w:r>
              <w:rPr>
                <w:rStyle w:val="IndexLink"/>
              </w:rPr>
              <w:t>262</w:t>
            </w:r>
          </w:hyperlink>
        </w:p>
        <w:p>
          <w:pPr>
            <w:pStyle w:val="Contents4"/>
            <w:tabs>
              <w:tab w:val="clear" w:pos="8176"/>
              <w:tab w:val="right" w:pos="9026" w:leader="dot"/>
            </w:tabs>
            <w:rPr/>
          </w:pPr>
          <w:hyperlink w:anchor="__RefHeading___Toc13379743_2142443653">
            <w:r>
              <w:rPr>
                <w:webHidden/>
                <w:rStyle w:val="IndexLink"/>
                <w:rtl w:val="true"/>
              </w:rPr>
              <w:t>ماذا عن التاسع من ربيع الأول؟</w:t>
            </w:r>
            <w:r>
              <w:rPr>
                <w:rStyle w:val="IndexLink"/>
                <w:rtl w:val="true"/>
              </w:rPr>
              <w:t>!:</w:t>
              <w:tab/>
            </w:r>
            <w:r>
              <w:rPr>
                <w:rStyle w:val="IndexLink"/>
              </w:rPr>
              <w:t>262</w:t>
            </w:r>
          </w:hyperlink>
        </w:p>
        <w:p>
          <w:pPr>
            <w:pStyle w:val="Contents4"/>
            <w:tabs>
              <w:tab w:val="clear" w:pos="8176"/>
              <w:tab w:val="right" w:pos="9026" w:leader="dot"/>
            </w:tabs>
            <w:rPr/>
          </w:pPr>
          <w:hyperlink w:anchor="__RefHeading___Toc13379745_2142443653">
            <w:r>
              <w:rPr>
                <w:webHidden/>
                <w:rStyle w:val="IndexLink"/>
                <w:rtl w:val="true"/>
              </w:rPr>
              <w:t>إنما هو علم من ذي علم</w:t>
            </w:r>
            <w:r>
              <w:rPr>
                <w:rStyle w:val="IndexLink"/>
                <w:rtl w:val="true"/>
              </w:rPr>
              <w:t>:</w:t>
              <w:tab/>
            </w:r>
            <w:r>
              <w:rPr>
                <w:rStyle w:val="IndexLink"/>
              </w:rPr>
              <w:t>264</w:t>
            </w:r>
          </w:hyperlink>
        </w:p>
        <w:p>
          <w:pPr>
            <w:pStyle w:val="Contents4"/>
            <w:tabs>
              <w:tab w:val="clear" w:pos="8176"/>
              <w:tab w:val="right" w:pos="9026" w:leader="dot"/>
            </w:tabs>
            <w:rPr/>
          </w:pPr>
          <w:hyperlink w:anchor="__RefHeading___Toc13379747_2142443653">
            <w:r>
              <w:rPr>
                <w:webHidden/>
                <w:rStyle w:val="IndexLink"/>
                <w:rtl w:val="true"/>
              </w:rPr>
              <w:t>رواية محمد بن حرب الهلالي</w:t>
            </w:r>
            <w:r>
              <w:rPr>
                <w:rStyle w:val="IndexLink"/>
                <w:rtl w:val="true"/>
              </w:rPr>
              <w:t>:</w:t>
              <w:tab/>
            </w:r>
            <w:r>
              <w:rPr>
                <w:rStyle w:val="IndexLink"/>
              </w:rPr>
              <w:t>265</w:t>
            </w:r>
          </w:hyperlink>
        </w:p>
        <w:p>
          <w:pPr>
            <w:pStyle w:val="Contents4"/>
            <w:tabs>
              <w:tab w:val="clear" w:pos="8176"/>
              <w:tab w:val="right" w:pos="9026" w:leader="dot"/>
            </w:tabs>
            <w:rPr/>
          </w:pPr>
          <w:hyperlink w:anchor="__RefHeading___Toc13379749_2142443653">
            <w:r>
              <w:rPr>
                <w:webHidden/>
                <w:rStyle w:val="IndexLink"/>
                <w:rtl w:val="true"/>
              </w:rPr>
              <w:t>من هو محمد بن حرب؟</w:t>
            </w:r>
            <w:r>
              <w:rPr>
                <w:rStyle w:val="IndexLink"/>
                <w:rtl w:val="true"/>
              </w:rPr>
              <w:t>!:</w:t>
              <w:tab/>
            </w:r>
            <w:r>
              <w:rPr>
                <w:rStyle w:val="IndexLink"/>
              </w:rPr>
              <w:t>270</w:t>
            </w:r>
          </w:hyperlink>
        </w:p>
        <w:p>
          <w:pPr>
            <w:pStyle w:val="Contents4"/>
            <w:tabs>
              <w:tab w:val="clear" w:pos="8176"/>
              <w:tab w:val="right" w:pos="9026" w:leader="dot"/>
            </w:tabs>
            <w:rPr/>
          </w:pPr>
          <w:hyperlink w:anchor="__RefHeading___Toc13379751_2142443653">
            <w:r>
              <w:rPr>
                <w:webHidden/>
                <w:rStyle w:val="IndexLink"/>
                <w:rtl w:val="true"/>
              </w:rPr>
              <w:t xml:space="preserve">ابتلاء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بالمختار</w:t>
            </w:r>
            <w:r>
              <w:rPr>
                <w:rStyle w:val="IndexLink"/>
                <w:rtl w:val="true"/>
              </w:rPr>
              <w:t>:</w:t>
              <w:tab/>
            </w:r>
            <w:r>
              <w:rPr>
                <w:rStyle w:val="IndexLink"/>
              </w:rPr>
              <w:t>273</w:t>
            </w:r>
          </w:hyperlink>
        </w:p>
        <w:p>
          <w:pPr>
            <w:pStyle w:val="Contents2"/>
            <w:tabs>
              <w:tab w:val="clear" w:pos="8743"/>
              <w:tab w:val="right" w:pos="9026" w:leader="dot"/>
            </w:tabs>
            <w:rPr/>
          </w:pPr>
          <w:hyperlink w:anchor="__RefHeading___Toc13379753_2142443653">
            <w:r>
              <w:rPr>
                <w:webHidden/>
                <w:rStyle w:val="IndexLink"/>
                <w:rtl w:val="true"/>
              </w:rPr>
              <w:t>القسم الثاني</w:t>
            </w:r>
            <w:r>
              <w:rPr>
                <w:rStyle w:val="IndexLink"/>
                <w:rtl w:val="true"/>
              </w:rPr>
              <w:t xml:space="preserve">: </w:t>
            </w:r>
            <w:r>
              <w:rPr>
                <w:rStyle w:val="IndexLink"/>
                <w:rtl w:val="true"/>
              </w:rPr>
              <w:t xml:space="preserve">من عهد 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إلى عهد علي </w:t>
            </w:r>
            <w:r>
              <w:rPr>
                <w:rStyle w:val="IndexLink"/>
                <w:rtl w:val="true"/>
              </w:rPr>
              <w:t>«</w:t>
            </w:r>
            <w:r>
              <w:rPr>
                <w:rStyle w:val="IndexLink"/>
                <w:rtl w:val="true"/>
              </w:rPr>
              <w:t>علیه السلام</w:t>
            </w:r>
            <w:r>
              <w:rPr>
                <w:rStyle w:val="IndexLink"/>
                <w:rtl w:val="true"/>
              </w:rPr>
              <w:t>»</w:t>
              <w:tab/>
            </w:r>
            <w:r>
              <w:rPr>
                <w:rStyle w:val="IndexLink"/>
              </w:rPr>
              <w:t>277</w:t>
            </w:r>
          </w:hyperlink>
        </w:p>
        <w:p>
          <w:pPr>
            <w:pStyle w:val="Contents3"/>
            <w:tabs>
              <w:tab w:val="clear" w:pos="8459"/>
              <w:tab w:val="right" w:pos="9026" w:leader="dot"/>
            </w:tabs>
            <w:rPr/>
          </w:pPr>
          <w:hyperlink w:anchor="__RefHeading___Toc13379755_2142443653">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3379757_2142443653">
            <w:r>
              <w:rPr>
                <w:webHidden/>
                <w:rStyle w:val="IndexLink"/>
                <w:rtl w:val="true"/>
              </w:rPr>
              <w:t>الباب الأول</w:t>
            </w:r>
            <w:r>
              <w:rPr>
                <w:rStyle w:val="IndexLink"/>
                <w:rtl w:val="true"/>
              </w:rPr>
              <w:t xml:space="preserve">: </w:t>
            </w:r>
            <w:r>
              <w:rPr>
                <w:rStyle w:val="IndexLink"/>
                <w:rtl w:val="true"/>
              </w:rPr>
              <w:t>في عهد أبي بكر</w:t>
            </w:r>
            <w:r>
              <w:rPr>
                <w:rStyle w:val="IndexLink"/>
                <w:rtl w:val="true"/>
              </w:rPr>
              <w:t>..</w:t>
              <w:tab/>
            </w:r>
            <w:r>
              <w:rPr>
                <w:rStyle w:val="IndexLink"/>
              </w:rPr>
              <w:t>279</w:t>
            </w:r>
          </w:hyperlink>
        </w:p>
        <w:p>
          <w:pPr>
            <w:pStyle w:val="Contents4"/>
            <w:tabs>
              <w:tab w:val="clear" w:pos="8176"/>
              <w:tab w:val="right" w:pos="9026" w:leader="dot"/>
            </w:tabs>
            <w:rPr/>
          </w:pPr>
          <w:hyperlink w:anchor="__RefHeading___Toc13379759_2142443653">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3379761_2142443653">
            <w:r>
              <w:rPr>
                <w:webHidden/>
                <w:rStyle w:val="IndexLink"/>
                <w:rtl w:val="true"/>
              </w:rPr>
              <w:t>الفصل الأول</w:t>
            </w:r>
            <w:r>
              <w:rPr>
                <w:rStyle w:val="IndexLink"/>
                <w:rtl w:val="true"/>
              </w:rPr>
              <w:t xml:space="preserve">: </w:t>
            </w:r>
            <w:r>
              <w:rPr>
                <w:rStyle w:val="IndexLink"/>
                <w:rtl w:val="true"/>
              </w:rPr>
              <w:t>أحداث السقيفة وفدك</w:t>
            </w:r>
            <w:r>
              <w:rPr>
                <w:rStyle w:val="IndexLink"/>
                <w:rtl w:val="true"/>
              </w:rPr>
              <w:t>..</w:t>
              <w:tab/>
            </w:r>
            <w:r>
              <w:rPr>
                <w:rStyle w:val="IndexLink"/>
              </w:rPr>
              <w:t>281</w:t>
            </w:r>
          </w:hyperlink>
        </w:p>
        <w:p>
          <w:pPr>
            <w:pStyle w:val="Contents5"/>
            <w:tabs>
              <w:tab w:val="clear" w:pos="7892"/>
              <w:tab w:val="right" w:pos="9026" w:leader="dot"/>
            </w:tabs>
            <w:rPr/>
          </w:pPr>
          <w:hyperlink w:anchor="__RefHeading___Toc13379763_2142443653">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3379765_2142443653">
            <w:r>
              <w:rPr>
                <w:webHidden/>
                <w:rStyle w:val="IndexLink"/>
                <w:rtl w:val="true"/>
              </w:rPr>
              <w:t>الحسنان في خضم اغتصاب الخلافة</w:t>
            </w:r>
            <w:r>
              <w:rPr>
                <w:rStyle w:val="IndexLink"/>
                <w:rtl w:val="true"/>
              </w:rPr>
              <w:t>:</w:t>
              <w:tab/>
            </w:r>
            <w:r>
              <w:rPr>
                <w:rStyle w:val="IndexLink"/>
              </w:rPr>
              <w:t>283</w:t>
            </w:r>
          </w:hyperlink>
        </w:p>
        <w:p>
          <w:pPr>
            <w:pStyle w:val="Contents5"/>
            <w:tabs>
              <w:tab w:val="clear" w:pos="7892"/>
              <w:tab w:val="right" w:pos="9026" w:leader="dot"/>
            </w:tabs>
            <w:rPr/>
          </w:pPr>
          <w:hyperlink w:anchor="__RefHeading___Toc13379767_2142443653">
            <w:r>
              <w:rPr>
                <w:webHidden/>
                <w:rStyle w:val="IndexLink"/>
                <w:rtl w:val="true"/>
              </w:rPr>
              <w:t xml:space="preserve">الحسنان </w:t>
            </w:r>
            <w:r>
              <w:rPr>
                <w:rStyle w:val="IndexLink"/>
                <w:rtl w:val="true"/>
              </w:rPr>
              <w:t>«</w:t>
            </w:r>
            <w:r>
              <w:rPr>
                <w:rStyle w:val="IndexLink"/>
                <w:rtl w:val="true"/>
              </w:rPr>
              <w:t>علیهما السلام</w:t>
            </w:r>
            <w:r>
              <w:rPr>
                <w:rStyle w:val="IndexLink"/>
                <w:rtl w:val="true"/>
              </w:rPr>
              <w:t xml:space="preserve">» </w:t>
            </w:r>
            <w:r>
              <w:rPr>
                <w:rStyle w:val="IndexLink"/>
                <w:rtl w:val="true"/>
              </w:rPr>
              <w:t>في الهجوم على الدار</w:t>
            </w:r>
            <w:r>
              <w:rPr>
                <w:rStyle w:val="IndexLink"/>
                <w:rtl w:val="true"/>
              </w:rPr>
              <w:t>:</w:t>
              <w:tab/>
            </w:r>
            <w:r>
              <w:rPr>
                <w:rStyle w:val="IndexLink"/>
              </w:rPr>
              <w:t>283</w:t>
            </w:r>
          </w:hyperlink>
        </w:p>
        <w:p>
          <w:pPr>
            <w:pStyle w:val="Contents5"/>
            <w:tabs>
              <w:tab w:val="clear" w:pos="7892"/>
              <w:tab w:val="right" w:pos="9026" w:leader="dot"/>
            </w:tabs>
            <w:rPr/>
          </w:pPr>
          <w:hyperlink w:anchor="__RefHeading___Toc13379769_2142443653">
            <w:r>
              <w:rPr>
                <w:webHidden/>
                <w:rStyle w:val="IndexLink"/>
                <w:rtl w:val="true"/>
              </w:rPr>
              <w:t xml:space="preserve">فاطمة وعلي والحسنان </w:t>
            </w:r>
            <w:r>
              <w:rPr>
                <w:rStyle w:val="IndexLink"/>
                <w:rtl w:val="true"/>
              </w:rPr>
              <w:t>«</w:t>
            </w:r>
            <w:r>
              <w:rPr>
                <w:rStyle w:val="IndexLink"/>
                <w:rtl w:val="true"/>
              </w:rPr>
              <w:t>علیهما السلام</w:t>
            </w:r>
            <w:r>
              <w:rPr>
                <w:rStyle w:val="IndexLink"/>
                <w:rtl w:val="true"/>
              </w:rPr>
              <w:t xml:space="preserve">» </w:t>
            </w:r>
            <w:r>
              <w:rPr>
                <w:rStyle w:val="IndexLink"/>
                <w:rtl w:val="true"/>
              </w:rPr>
              <w:t>يزورون الصحابة</w:t>
            </w:r>
            <w:r>
              <w:rPr>
                <w:rStyle w:val="IndexLink"/>
                <w:rtl w:val="true"/>
              </w:rPr>
              <w:t>:</w:t>
              <w:tab/>
            </w:r>
            <w:r>
              <w:rPr>
                <w:rStyle w:val="IndexLink"/>
              </w:rPr>
              <w:t>286</w:t>
            </w:r>
          </w:hyperlink>
        </w:p>
        <w:p>
          <w:pPr>
            <w:pStyle w:val="Contents5"/>
            <w:tabs>
              <w:tab w:val="clear" w:pos="7892"/>
              <w:tab w:val="right" w:pos="9026" w:leader="dot"/>
            </w:tabs>
            <w:rPr/>
          </w:pPr>
          <w:hyperlink w:anchor="__RefHeading___Toc13379771_2142443653">
            <w:r>
              <w:rPr>
                <w:webHidden/>
                <w:rStyle w:val="IndexLink"/>
                <w:rtl w:val="true"/>
              </w:rPr>
              <w:t>استجابة الزبير</w:t>
            </w:r>
            <w:r>
              <w:rPr>
                <w:rStyle w:val="IndexLink"/>
                <w:rtl w:val="true"/>
              </w:rPr>
              <w:t>:</w:t>
              <w:tab/>
            </w:r>
            <w:r>
              <w:rPr>
                <w:rStyle w:val="IndexLink"/>
              </w:rPr>
              <w:t>289</w:t>
            </w:r>
          </w:hyperlink>
        </w:p>
        <w:p>
          <w:pPr>
            <w:pStyle w:val="Contents5"/>
            <w:tabs>
              <w:tab w:val="clear" w:pos="7892"/>
              <w:tab w:val="right" w:pos="9026" w:leader="dot"/>
            </w:tabs>
            <w:rPr/>
          </w:pPr>
          <w:hyperlink w:anchor="__RefHeading___Toc13379773_2142443653">
            <w:r>
              <w:rPr>
                <w:webHidden/>
                <w:rStyle w:val="IndexLink"/>
                <w:rtl w:val="true"/>
              </w:rPr>
              <w:t>مدى استجابة الصحابة وبني هاشم</w:t>
            </w:r>
            <w:r>
              <w:rPr>
                <w:rStyle w:val="IndexLink"/>
                <w:rtl w:val="true"/>
              </w:rPr>
              <w:t>:</w:t>
              <w:tab/>
            </w:r>
            <w:r>
              <w:rPr>
                <w:rStyle w:val="IndexLink"/>
              </w:rPr>
              <w:t>290</w:t>
            </w:r>
          </w:hyperlink>
        </w:p>
        <w:p>
          <w:pPr>
            <w:pStyle w:val="Contents5"/>
            <w:tabs>
              <w:tab w:val="clear" w:pos="7892"/>
              <w:tab w:val="right" w:pos="9026" w:leader="dot"/>
            </w:tabs>
            <w:rPr/>
          </w:pPr>
          <w:hyperlink w:anchor="__RefHeading___Toc13379775_2142443653">
            <w:r>
              <w:rPr>
                <w:webHidden/>
                <w:rStyle w:val="IndexLink"/>
                <w:rtl w:val="true"/>
              </w:rPr>
              <w:t>تعدد المحاولة</w:t>
            </w:r>
            <w:r>
              <w:rPr>
                <w:rStyle w:val="IndexLink"/>
                <w:rtl w:val="true"/>
              </w:rPr>
              <w:t>:</w:t>
              <w:tab/>
            </w:r>
            <w:r>
              <w:rPr>
                <w:rStyle w:val="IndexLink"/>
              </w:rPr>
              <w:t>292</w:t>
            </w:r>
          </w:hyperlink>
        </w:p>
        <w:p>
          <w:pPr>
            <w:pStyle w:val="Contents5"/>
            <w:tabs>
              <w:tab w:val="clear" w:pos="7892"/>
              <w:tab w:val="right" w:pos="9026" w:leader="dot"/>
            </w:tabs>
            <w:rPr/>
          </w:pPr>
          <w:hyperlink w:anchor="__RefHeading___Toc13379777_2142443653">
            <w:r>
              <w:rPr>
                <w:webHidden/>
                <w:rStyle w:val="IndexLink"/>
                <w:rtl w:val="true"/>
              </w:rPr>
              <w:t>لماذا أكثر جدية؟</w:t>
            </w:r>
            <w:r>
              <w:rPr>
                <w:rStyle w:val="IndexLink"/>
                <w:rtl w:val="true"/>
              </w:rPr>
              <w:t>!:</w:t>
              <w:tab/>
            </w:r>
            <w:r>
              <w:rPr>
                <w:rStyle w:val="IndexLink"/>
              </w:rPr>
              <w:t>294</w:t>
            </w:r>
          </w:hyperlink>
        </w:p>
        <w:p>
          <w:pPr>
            <w:pStyle w:val="Contents5"/>
            <w:tabs>
              <w:tab w:val="clear" w:pos="7892"/>
              <w:tab w:val="right" w:pos="9026" w:leader="dot"/>
            </w:tabs>
            <w:rPr/>
          </w:pPr>
          <w:hyperlink w:anchor="__RefHeading___Toc13379779_2142443653">
            <w:r>
              <w:rPr>
                <w:webHidden/>
                <w:rStyle w:val="IndexLink"/>
                <w:rtl w:val="true"/>
              </w:rPr>
              <w:t>ما الدليل على الشهرين؟</w:t>
            </w:r>
            <w:r>
              <w:rPr>
                <w:rStyle w:val="IndexLink"/>
                <w:rtl w:val="true"/>
              </w:rPr>
              <w:t>!</w:t>
              <w:tab/>
            </w:r>
            <w:r>
              <w:rPr>
                <w:rStyle w:val="IndexLink"/>
              </w:rPr>
              <w:t>298</w:t>
            </w:r>
          </w:hyperlink>
        </w:p>
        <w:p>
          <w:pPr>
            <w:pStyle w:val="Contents5"/>
            <w:tabs>
              <w:tab w:val="clear" w:pos="7892"/>
              <w:tab w:val="right" w:pos="9026" w:leader="dot"/>
            </w:tabs>
            <w:rPr/>
          </w:pPr>
          <w:hyperlink w:anchor="__RefHeading___Toc13379781_2142443653">
            <w:r>
              <w:rPr>
                <w:webHidden/>
                <w:rStyle w:val="IndexLink"/>
                <w:rtl w:val="true"/>
              </w:rPr>
              <w:t>إحراق الجميع هو المطلوب</w:t>
            </w:r>
            <w:r>
              <w:rPr>
                <w:rStyle w:val="IndexLink"/>
                <w:rtl w:val="true"/>
              </w:rPr>
              <w:t>:</w:t>
              <w:tab/>
            </w:r>
            <w:r>
              <w:rPr>
                <w:rStyle w:val="IndexLink"/>
              </w:rPr>
              <w:t>300</w:t>
            </w:r>
          </w:hyperlink>
        </w:p>
        <w:p>
          <w:pPr>
            <w:pStyle w:val="Contents5"/>
            <w:tabs>
              <w:tab w:val="clear" w:pos="7892"/>
              <w:tab w:val="right" w:pos="9026" w:leader="dot"/>
            </w:tabs>
            <w:rPr/>
          </w:pPr>
          <w:hyperlink w:anchor="__RefHeading___Toc13379783_2142443653">
            <w:r>
              <w:rPr>
                <w:webHidden/>
                <w:rStyle w:val="IndexLink"/>
                <w:rtl w:val="true"/>
              </w:rPr>
              <w:t>ادّعاء بالتسرع، وادّعاء بالتوبة</w:t>
            </w:r>
            <w:r>
              <w:rPr>
                <w:rStyle w:val="IndexLink"/>
                <w:rtl w:val="true"/>
              </w:rPr>
              <w:t>:</w:t>
              <w:tab/>
            </w:r>
            <w:r>
              <w:rPr>
                <w:rStyle w:val="IndexLink"/>
              </w:rPr>
              <w:t>301</w:t>
            </w:r>
          </w:hyperlink>
        </w:p>
        <w:p>
          <w:pPr>
            <w:pStyle w:val="Contents5"/>
            <w:tabs>
              <w:tab w:val="clear" w:pos="7892"/>
              <w:tab w:val="right" w:pos="9026" w:leader="dot"/>
            </w:tabs>
            <w:rPr/>
          </w:pPr>
          <w:hyperlink w:anchor="__RefHeading___Toc13379785_2142443653">
            <w:r>
              <w:rPr>
                <w:webHidden/>
                <w:rStyle w:val="IndexLink"/>
                <w:rtl w:val="true"/>
              </w:rPr>
              <w:t xml:space="preserve">الحسنان </w:t>
            </w:r>
            <w:r>
              <w:rPr>
                <w:rStyle w:val="IndexLink"/>
                <w:rtl w:val="true"/>
              </w:rPr>
              <w:t>«</w:t>
            </w:r>
            <w:r>
              <w:rPr>
                <w:rStyle w:val="IndexLink"/>
                <w:rtl w:val="true"/>
              </w:rPr>
              <w:t>علیهما السلام</w:t>
            </w:r>
            <w:r>
              <w:rPr>
                <w:rStyle w:val="IndexLink"/>
                <w:rtl w:val="true"/>
              </w:rPr>
              <w:t xml:space="preserve">» </w:t>
            </w:r>
            <w:r>
              <w:rPr>
                <w:rStyle w:val="IndexLink"/>
                <w:rtl w:val="true"/>
              </w:rPr>
              <w:t>شريكان</w:t>
            </w:r>
            <w:r>
              <w:rPr>
                <w:rStyle w:val="IndexLink"/>
                <w:rtl w:val="true"/>
              </w:rPr>
              <w:t>:</w:t>
              <w:tab/>
            </w:r>
            <w:r>
              <w:rPr>
                <w:rStyle w:val="IndexLink"/>
              </w:rPr>
              <w:t>305</w:t>
            </w:r>
          </w:hyperlink>
        </w:p>
        <w:p>
          <w:pPr>
            <w:pStyle w:val="Contents5"/>
            <w:tabs>
              <w:tab w:val="clear" w:pos="7892"/>
              <w:tab w:val="right" w:pos="9026" w:leader="dot"/>
            </w:tabs>
            <w:rPr/>
          </w:pPr>
          <w:hyperlink w:anchor="__RefHeading___Toc13379787_2142443653">
            <w:r>
              <w:rPr>
                <w:webHidden/>
                <w:rStyle w:val="IndexLink"/>
                <w:rtl w:val="true"/>
              </w:rPr>
              <w:t>الحسنان يشهدان بفدك</w:t>
            </w:r>
            <w:r>
              <w:rPr>
                <w:rStyle w:val="IndexLink"/>
                <w:rtl w:val="true"/>
              </w:rPr>
              <w:tab/>
            </w:r>
            <w:r>
              <w:rPr>
                <w:rStyle w:val="IndexLink"/>
              </w:rPr>
              <w:t>306</w:t>
            </w:r>
          </w:hyperlink>
        </w:p>
        <w:p>
          <w:pPr>
            <w:pStyle w:val="Contents5"/>
            <w:tabs>
              <w:tab w:val="clear" w:pos="7892"/>
              <w:tab w:val="right" w:pos="9026" w:leader="dot"/>
            </w:tabs>
            <w:rPr/>
          </w:pPr>
          <w:hyperlink w:anchor="__RefHeading___Toc13379789_2142443653">
            <w:r>
              <w:rPr>
                <w:webHidden/>
                <w:rStyle w:val="IndexLink"/>
                <w:rtl w:val="true"/>
              </w:rPr>
              <w:t>للإيضاح والتذكير</w:t>
            </w:r>
            <w:r>
              <w:rPr>
                <w:rStyle w:val="IndexLink"/>
                <w:rtl w:val="true"/>
              </w:rPr>
              <w:t>:</w:t>
              <w:tab/>
            </w:r>
            <w:r>
              <w:rPr>
                <w:rStyle w:val="IndexLink"/>
              </w:rPr>
              <w:t>309</w:t>
            </w:r>
          </w:hyperlink>
        </w:p>
        <w:p>
          <w:pPr>
            <w:pStyle w:val="Contents5"/>
            <w:tabs>
              <w:tab w:val="clear" w:pos="7892"/>
              <w:tab w:val="right" w:pos="9026" w:leader="dot"/>
            </w:tabs>
            <w:rPr/>
          </w:pPr>
          <w:hyperlink w:anchor="__RefHeading___Toc13379791_2142443653">
            <w:r>
              <w:rPr>
                <w:webHidden/>
                <w:rStyle w:val="IndexLink"/>
                <w:rtl w:val="true"/>
              </w:rPr>
              <w:t>مستند رد شهادة الحسنين</w:t>
            </w:r>
            <w:r>
              <w:rPr>
                <w:rStyle w:val="IndexLink"/>
                <w:rtl w:val="true"/>
              </w:rPr>
              <w:t>:</w:t>
              <w:tab/>
            </w:r>
            <w:r>
              <w:rPr>
                <w:rStyle w:val="IndexLink"/>
              </w:rPr>
              <w:t>309</w:t>
            </w:r>
          </w:hyperlink>
        </w:p>
        <w:p>
          <w:pPr>
            <w:pStyle w:val="Contents5"/>
            <w:tabs>
              <w:tab w:val="clear" w:pos="7892"/>
              <w:tab w:val="right" w:pos="9026" w:leader="dot"/>
            </w:tabs>
            <w:rPr/>
          </w:pPr>
          <w:hyperlink w:anchor="__RefHeading___Toc13379793_2142443653">
            <w:r>
              <w:rPr>
                <w:webHidden/>
                <w:rStyle w:val="IndexLink"/>
                <w:rtl w:val="true"/>
              </w:rPr>
              <w:t xml:space="preserve">شهادة الحسنين </w:t>
            </w:r>
            <w:r>
              <w:rPr>
                <w:rStyle w:val="IndexLink"/>
                <w:rtl w:val="true"/>
              </w:rPr>
              <w:t>«</w:t>
            </w:r>
            <w:r>
              <w:rPr>
                <w:rStyle w:val="IndexLink"/>
                <w:rtl w:val="true"/>
              </w:rPr>
              <w:t>علیهما السلام</w:t>
            </w:r>
            <w:r>
              <w:rPr>
                <w:rStyle w:val="IndexLink"/>
                <w:rtl w:val="true"/>
              </w:rPr>
              <w:t xml:space="preserve">» </w:t>
            </w:r>
            <w:r>
              <w:rPr>
                <w:rStyle w:val="IndexLink"/>
                <w:rtl w:val="true"/>
              </w:rPr>
              <w:t>بنظر الغاصبين</w:t>
            </w:r>
            <w:r>
              <w:rPr>
                <w:rStyle w:val="IndexLink"/>
                <w:rtl w:val="true"/>
              </w:rPr>
              <w:t>:</w:t>
              <w:tab/>
            </w:r>
            <w:r>
              <w:rPr>
                <w:rStyle w:val="IndexLink"/>
              </w:rPr>
              <w:t>312</w:t>
            </w:r>
          </w:hyperlink>
        </w:p>
        <w:p>
          <w:pPr>
            <w:pStyle w:val="Contents4"/>
            <w:tabs>
              <w:tab w:val="clear" w:pos="8176"/>
              <w:tab w:val="right" w:pos="9026" w:leader="dot"/>
            </w:tabs>
            <w:rPr/>
          </w:pPr>
          <w:hyperlink w:anchor="__RefHeading___Toc13379795_2142443653">
            <w:r>
              <w:rPr>
                <w:webHidden/>
                <w:rStyle w:val="IndexLink"/>
                <w:rtl w:val="true"/>
              </w:rPr>
              <w:t>الفصل الثاني</w:t>
            </w:r>
            <w:r>
              <w:rPr>
                <w:rStyle w:val="IndexLink"/>
                <w:rtl w:val="true"/>
              </w:rPr>
              <w:t xml:space="preserve">: </w:t>
            </w:r>
            <w:r>
              <w:rPr>
                <w:rStyle w:val="IndexLink"/>
                <w:rtl w:val="true"/>
              </w:rPr>
              <w:t xml:space="preserve">في شهادة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و بعد شهادتها</w:t>
            </w:r>
            <w:r>
              <w:rPr>
                <w:rStyle w:val="IndexLink"/>
                <w:rtl w:val="true"/>
              </w:rPr>
              <w:tab/>
            </w:r>
            <w:r>
              <w:rPr>
                <w:rStyle w:val="IndexLink"/>
              </w:rPr>
              <w:t>313</w:t>
            </w:r>
          </w:hyperlink>
        </w:p>
        <w:p>
          <w:pPr>
            <w:pStyle w:val="Contents5"/>
            <w:tabs>
              <w:tab w:val="clear" w:pos="7892"/>
              <w:tab w:val="right" w:pos="9026" w:leader="dot"/>
            </w:tabs>
            <w:rPr/>
          </w:pPr>
          <w:hyperlink w:anchor="__RefHeading___Toc13379797_2142443653">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3379799_2142443653">
            <w:r>
              <w:rPr>
                <w:webHidden/>
                <w:rStyle w:val="IndexLink"/>
                <w:rtl w:val="true"/>
              </w:rPr>
              <w:t xml:space="preserve">الحسنان </w:t>
            </w:r>
            <w:r>
              <w:rPr>
                <w:rStyle w:val="IndexLink"/>
                <w:rtl w:val="true"/>
              </w:rPr>
              <w:t>«</w:t>
            </w:r>
            <w:r>
              <w:rPr>
                <w:rStyle w:val="IndexLink"/>
                <w:rtl w:val="true"/>
              </w:rPr>
              <w:t>علیهما السلام</w:t>
            </w:r>
            <w:r>
              <w:rPr>
                <w:rStyle w:val="IndexLink"/>
                <w:rtl w:val="true"/>
              </w:rPr>
              <w:t xml:space="preserve">» </w:t>
            </w:r>
            <w:r>
              <w:rPr>
                <w:rStyle w:val="IndexLink"/>
                <w:rtl w:val="true"/>
              </w:rPr>
              <w:t>في استشهاد أمهما</w:t>
            </w:r>
            <w:r>
              <w:rPr>
                <w:rStyle w:val="IndexLink"/>
                <w:rtl w:val="true"/>
              </w:rPr>
              <w:t>:</w:t>
              <w:tab/>
            </w:r>
            <w:r>
              <w:rPr>
                <w:rStyle w:val="IndexLink"/>
              </w:rPr>
              <w:t>315</w:t>
            </w:r>
          </w:hyperlink>
        </w:p>
        <w:p>
          <w:pPr>
            <w:pStyle w:val="Contents5"/>
            <w:tabs>
              <w:tab w:val="clear" w:pos="7892"/>
              <w:tab w:val="right" w:pos="9026" w:leader="dot"/>
            </w:tabs>
            <w:rPr/>
          </w:pPr>
          <w:hyperlink w:anchor="__RefHeading___Toc13379801_2142443653">
            <w:r>
              <w:rPr>
                <w:webHidden/>
                <w:rStyle w:val="IndexLink"/>
                <w:rtl w:val="true"/>
              </w:rPr>
              <w:t xml:space="preserve">مشاركة الحسنين </w:t>
            </w:r>
            <w:r>
              <w:rPr>
                <w:rStyle w:val="IndexLink"/>
                <w:rtl w:val="true"/>
              </w:rPr>
              <w:t>«</w:t>
            </w:r>
            <w:r>
              <w:rPr>
                <w:rStyle w:val="IndexLink"/>
                <w:rtl w:val="true"/>
              </w:rPr>
              <w:t>علیهما السلام</w:t>
            </w:r>
            <w:r>
              <w:rPr>
                <w:rStyle w:val="IndexLink"/>
                <w:rtl w:val="true"/>
              </w:rPr>
              <w:t xml:space="preserve">» </w:t>
            </w:r>
            <w:r>
              <w:rPr>
                <w:rStyle w:val="IndexLink"/>
                <w:rtl w:val="true"/>
              </w:rPr>
              <w:t>في تغسيل أمهما</w:t>
            </w:r>
            <w:r>
              <w:rPr>
                <w:rStyle w:val="IndexLink"/>
                <w:rtl w:val="true"/>
              </w:rPr>
              <w:t>:</w:t>
              <w:tab/>
            </w:r>
            <w:r>
              <w:rPr>
                <w:rStyle w:val="IndexLink"/>
              </w:rPr>
              <w:t>317</w:t>
            </w:r>
          </w:hyperlink>
        </w:p>
        <w:p>
          <w:pPr>
            <w:pStyle w:val="Contents5"/>
            <w:tabs>
              <w:tab w:val="clear" w:pos="7892"/>
              <w:tab w:val="right" w:pos="9026" w:leader="dot"/>
            </w:tabs>
            <w:rPr/>
          </w:pPr>
          <w:hyperlink w:anchor="__RefHeading___Toc13379803_2142443653">
            <w:r>
              <w:rPr>
                <w:webHidden/>
                <w:rStyle w:val="IndexLink"/>
                <w:rtl w:val="true"/>
              </w:rPr>
              <w:t>التكفين ثم الوداع</w:t>
            </w:r>
            <w:r>
              <w:rPr>
                <w:rStyle w:val="IndexLink"/>
                <w:rtl w:val="true"/>
              </w:rPr>
              <w:t>:</w:t>
              <w:tab/>
            </w:r>
            <w:r>
              <w:rPr>
                <w:rStyle w:val="IndexLink"/>
              </w:rPr>
              <w:t>320</w:t>
            </w:r>
          </w:hyperlink>
        </w:p>
        <w:p>
          <w:pPr>
            <w:pStyle w:val="Contents5"/>
            <w:tabs>
              <w:tab w:val="clear" w:pos="7892"/>
              <w:tab w:val="right" w:pos="9026" w:leader="dot"/>
            </w:tabs>
            <w:rPr/>
          </w:pPr>
          <w:hyperlink w:anchor="__RefHeading___Toc13379805_2142443653">
            <w:r>
              <w:rPr>
                <w:webHidden/>
                <w:rStyle w:val="IndexLink"/>
                <w:rtl w:val="true"/>
              </w:rPr>
              <w:t xml:space="preserve">الصلاة على الزهراء </w:t>
            </w:r>
            <w:r>
              <w:rPr>
                <w:rStyle w:val="IndexLink"/>
                <w:rtl w:val="true"/>
              </w:rPr>
              <w:t>«</w:t>
            </w:r>
            <w:r>
              <w:rPr>
                <w:rStyle w:val="IndexLink"/>
                <w:rtl w:val="true"/>
              </w:rPr>
              <w:t>علیها السلام</w:t>
            </w:r>
            <w:r>
              <w:rPr>
                <w:rStyle w:val="IndexLink"/>
                <w:rtl w:val="true"/>
              </w:rPr>
              <w:t>»:</w:t>
              <w:tab/>
            </w:r>
            <w:r>
              <w:rPr>
                <w:rStyle w:val="IndexLink"/>
              </w:rPr>
              <w:t>322</w:t>
            </w:r>
          </w:hyperlink>
        </w:p>
        <w:p>
          <w:pPr>
            <w:pStyle w:val="Contents5"/>
            <w:tabs>
              <w:tab w:val="clear" w:pos="7892"/>
              <w:tab w:val="right" w:pos="9026" w:leader="dot"/>
            </w:tabs>
            <w:rPr/>
          </w:pPr>
          <w:hyperlink w:anchor="__RefHeading___Toc13379807_2142443653">
            <w:r>
              <w:rPr>
                <w:webHidden/>
                <w:rStyle w:val="IndexLink"/>
                <w:rtl w:val="true"/>
              </w:rPr>
              <w:t>المشاركة في التغسيل والصلاة والدفن</w:t>
            </w:r>
            <w:r>
              <w:rPr>
                <w:rStyle w:val="IndexLink"/>
                <w:rtl w:val="true"/>
              </w:rPr>
              <w:t>:</w:t>
              <w:tab/>
            </w:r>
            <w:r>
              <w:rPr>
                <w:rStyle w:val="IndexLink"/>
              </w:rPr>
              <w:t>324</w:t>
            </w:r>
          </w:hyperlink>
        </w:p>
        <w:p>
          <w:pPr>
            <w:pStyle w:val="Contents5"/>
            <w:tabs>
              <w:tab w:val="clear" w:pos="7892"/>
              <w:tab w:val="right" w:pos="9026" w:leader="dot"/>
            </w:tabs>
            <w:rPr/>
          </w:pPr>
          <w:hyperlink w:anchor="__RefHeading___Toc13379809_2142443653">
            <w:r>
              <w:rPr>
                <w:webHidden/>
                <w:rStyle w:val="IndexLink"/>
                <w:rtl w:val="true"/>
              </w:rPr>
              <w:t>من حضر الصلاة، هل حضر الدفن؟</w:t>
            </w:r>
            <w:r>
              <w:rPr>
                <w:rStyle w:val="IndexLink"/>
                <w:rtl w:val="true"/>
              </w:rPr>
              <w:t>! :</w:t>
              <w:tab/>
            </w:r>
            <w:r>
              <w:rPr>
                <w:rStyle w:val="IndexLink"/>
              </w:rPr>
              <w:t>325</w:t>
            </w:r>
          </w:hyperlink>
        </w:p>
        <w:p>
          <w:pPr>
            <w:pStyle w:val="Contents5"/>
            <w:tabs>
              <w:tab w:val="clear" w:pos="7892"/>
              <w:tab w:val="right" w:pos="9026" w:leader="dot"/>
            </w:tabs>
            <w:rPr/>
          </w:pPr>
          <w:hyperlink w:anchor="__RefHeading___Toc13379811_2142443653">
            <w:r>
              <w:rPr>
                <w:webHidden/>
                <w:rStyle w:val="IndexLink"/>
                <w:rtl w:val="true"/>
              </w:rPr>
              <w:t>البنات أولاً</w:t>
            </w:r>
            <w:r>
              <w:rPr>
                <w:rStyle w:val="IndexLink"/>
                <w:rtl w:val="true"/>
              </w:rPr>
              <w:t>:</w:t>
              <w:tab/>
            </w:r>
            <w:r>
              <w:rPr>
                <w:rStyle w:val="IndexLink"/>
              </w:rPr>
              <w:t>326</w:t>
            </w:r>
          </w:hyperlink>
        </w:p>
        <w:p>
          <w:pPr>
            <w:pStyle w:val="Contents5"/>
            <w:tabs>
              <w:tab w:val="clear" w:pos="7892"/>
              <w:tab w:val="right" w:pos="9026" w:leader="dot"/>
            </w:tabs>
            <w:rPr/>
          </w:pPr>
          <w:hyperlink w:anchor="__RefHeading___Toc13379813_2142443653">
            <w:r>
              <w:rPr>
                <w:webHidden/>
                <w:rStyle w:val="IndexLink"/>
                <w:rtl w:val="true"/>
              </w:rPr>
              <w:t>حنّت، وأنت</w:t>
            </w:r>
            <w:r>
              <w:rPr>
                <w:rStyle w:val="IndexLink"/>
                <w:rtl w:val="true"/>
              </w:rPr>
              <w:t>:</w:t>
              <w:tab/>
            </w:r>
            <w:r>
              <w:rPr>
                <w:rStyle w:val="IndexLink"/>
              </w:rPr>
              <w:t>329</w:t>
            </w:r>
          </w:hyperlink>
        </w:p>
        <w:p>
          <w:pPr>
            <w:pStyle w:val="Contents4"/>
            <w:tabs>
              <w:tab w:val="clear" w:pos="8176"/>
              <w:tab w:val="right" w:pos="9026" w:leader="dot"/>
            </w:tabs>
            <w:rPr/>
          </w:pPr>
          <w:hyperlink w:anchor="__RefHeading___Toc13379815_2142443653">
            <w:r>
              <w:rPr>
                <w:webHidden/>
                <w:rStyle w:val="IndexLink"/>
                <w:rtl w:val="true"/>
              </w:rPr>
              <w:t>ملحق</w:t>
            </w:r>
            <w:r>
              <w:rPr>
                <w:rStyle w:val="IndexLink"/>
                <w:rtl w:val="true"/>
              </w:rPr>
              <w:t xml:space="preserve">: </w:t>
            </w:r>
            <w:r>
              <w:rPr>
                <w:rStyle w:val="IndexLink"/>
                <w:rtl w:val="true"/>
              </w:rPr>
              <w:t>أحداث متفرقة</w:t>
            </w:r>
            <w:r>
              <w:rPr>
                <w:rStyle w:val="IndexLink"/>
                <w:rtl w:val="true"/>
              </w:rPr>
              <w:t>..</w:t>
              <w:tab/>
            </w:r>
            <w:r>
              <w:rPr>
                <w:rStyle w:val="IndexLink"/>
              </w:rPr>
              <w:t>332</w:t>
            </w:r>
          </w:hyperlink>
        </w:p>
        <w:p>
          <w:pPr>
            <w:pStyle w:val="Contents5"/>
            <w:tabs>
              <w:tab w:val="clear" w:pos="7892"/>
              <w:tab w:val="right" w:pos="9026" w:leader="dot"/>
            </w:tabs>
            <w:rPr/>
          </w:pPr>
          <w:hyperlink w:anchor="__RefHeading___Toc13379817_2142443653">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3379819_2142443653">
            <w:r>
              <w:rPr>
                <w:webHidden/>
                <w:rStyle w:val="IndexLink"/>
                <w:rtl w:val="true"/>
              </w:rPr>
              <w:t xml:space="preserve">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توصي علياً </w:t>
            </w:r>
            <w:r>
              <w:rPr>
                <w:rStyle w:val="IndexLink"/>
                <w:rtl w:val="true"/>
              </w:rPr>
              <w:t>«</w:t>
            </w:r>
            <w:r>
              <w:rPr>
                <w:rStyle w:val="IndexLink"/>
                <w:rtl w:val="true"/>
              </w:rPr>
              <w:t>علیه السلام</w:t>
            </w:r>
            <w:r>
              <w:rPr>
                <w:rStyle w:val="IndexLink"/>
                <w:rtl w:val="true"/>
              </w:rPr>
              <w:t xml:space="preserve">» </w:t>
            </w:r>
            <w:r>
              <w:rPr>
                <w:rStyle w:val="IndexLink"/>
                <w:rtl w:val="true"/>
              </w:rPr>
              <w:t>بتزوج أمامة؟</w:t>
            </w:r>
            <w:r>
              <w:rPr>
                <w:rStyle w:val="IndexLink"/>
                <w:rtl w:val="true"/>
              </w:rPr>
              <w:t>!</w:t>
              <w:tab/>
            </w:r>
            <w:r>
              <w:rPr>
                <w:rStyle w:val="IndexLink"/>
              </w:rPr>
              <w:t>334</w:t>
            </w:r>
          </w:hyperlink>
        </w:p>
        <w:p>
          <w:pPr>
            <w:pStyle w:val="Contents5"/>
            <w:tabs>
              <w:tab w:val="clear" w:pos="7892"/>
              <w:tab w:val="right" w:pos="9026" w:leader="dot"/>
            </w:tabs>
            <w:rPr/>
          </w:pPr>
          <w:hyperlink w:anchor="__RefHeading___Toc13379821_2142443653">
            <w:r>
              <w:rPr>
                <w:webHidden/>
                <w:rStyle w:val="IndexLink"/>
                <w:rtl w:val="true"/>
              </w:rPr>
              <w:t>بنت أختي</w:t>
            </w:r>
            <w:r>
              <w:rPr>
                <w:rStyle w:val="IndexLink"/>
                <w:rtl w:val="true"/>
              </w:rPr>
              <w:t>:</w:t>
              <w:tab/>
            </w:r>
            <w:r>
              <w:rPr>
                <w:rStyle w:val="IndexLink"/>
              </w:rPr>
              <w:t>337</w:t>
            </w:r>
          </w:hyperlink>
        </w:p>
        <w:p>
          <w:pPr>
            <w:pStyle w:val="Contents5"/>
            <w:tabs>
              <w:tab w:val="clear" w:pos="7892"/>
              <w:tab w:val="right" w:pos="9026" w:leader="dot"/>
            </w:tabs>
            <w:rPr/>
          </w:pPr>
          <w:hyperlink w:anchor="__RefHeading___Toc13379823_2142443653">
            <w:r>
              <w:rPr>
                <w:webHidden/>
                <w:rStyle w:val="IndexLink"/>
                <w:rtl w:val="true"/>
              </w:rPr>
              <w:t>أشياء لا سبيل لتركها</w:t>
            </w:r>
            <w:r>
              <w:rPr>
                <w:rStyle w:val="IndexLink"/>
                <w:rtl w:val="true"/>
              </w:rPr>
              <w:t>:</w:t>
              <w:tab/>
            </w:r>
            <w:r>
              <w:rPr>
                <w:rStyle w:val="IndexLink"/>
              </w:rPr>
              <w:t>337</w:t>
            </w:r>
          </w:hyperlink>
        </w:p>
        <w:p>
          <w:pPr>
            <w:pStyle w:val="Contents5"/>
            <w:tabs>
              <w:tab w:val="clear" w:pos="7892"/>
              <w:tab w:val="right" w:pos="9026" w:leader="dot"/>
            </w:tabs>
            <w:rPr/>
          </w:pPr>
          <w:hyperlink w:anchor="__RefHeading___Toc13379825_2142443653">
            <w:r>
              <w:rPr>
                <w:webHidden/>
                <w:rStyle w:val="IndexLink"/>
                <w:rtl w:val="true"/>
              </w:rPr>
              <w:t>لماذا التأخير بعد الوصية؟</w:t>
            </w:r>
            <w:r>
              <w:rPr>
                <w:rStyle w:val="IndexLink"/>
                <w:rtl w:val="true"/>
              </w:rPr>
              <w:t>!:</w:t>
              <w:tab/>
            </w:r>
            <w:r>
              <w:rPr>
                <w:rStyle w:val="IndexLink"/>
              </w:rPr>
              <w:t>338</w:t>
            </w:r>
          </w:hyperlink>
        </w:p>
        <w:p>
          <w:pPr>
            <w:pStyle w:val="Contents5"/>
            <w:tabs>
              <w:tab w:val="clear" w:pos="7892"/>
              <w:tab w:val="right" w:pos="9026" w:leader="dot"/>
            </w:tabs>
            <w:rPr/>
          </w:pPr>
          <w:hyperlink w:anchor="__RefHeading___Toc13379827_2142443653">
            <w:r>
              <w:rPr>
                <w:webHidden/>
                <w:rStyle w:val="IndexLink"/>
                <w:rtl w:val="true"/>
              </w:rPr>
              <w:t>لماذا زوجها الزبير؟</w:t>
            </w:r>
            <w:r>
              <w:rPr>
                <w:rStyle w:val="IndexLink"/>
                <w:rtl w:val="true"/>
              </w:rPr>
              <w:t>!</w:t>
              <w:tab/>
            </w:r>
            <w:r>
              <w:rPr>
                <w:rStyle w:val="IndexLink"/>
              </w:rPr>
              <w:t>338</w:t>
            </w:r>
          </w:hyperlink>
        </w:p>
        <w:p>
          <w:pPr>
            <w:pStyle w:val="Contents5"/>
            <w:tabs>
              <w:tab w:val="clear" w:pos="7892"/>
              <w:tab w:val="right" w:pos="9026" w:leader="dot"/>
            </w:tabs>
            <w:rPr/>
          </w:pPr>
          <w:hyperlink w:anchor="__RefHeading___Toc13379829_2142443653">
            <w:r>
              <w:rPr>
                <w:webHidden/>
                <w:rStyle w:val="IndexLink"/>
                <w:rtl w:val="true"/>
              </w:rPr>
              <w:t>محمد الأوسط ابن أمامة</w:t>
            </w:r>
            <w:r>
              <w:rPr>
                <w:rStyle w:val="IndexLink"/>
                <w:rtl w:val="true"/>
              </w:rPr>
              <w:t>:</w:t>
              <w:tab/>
            </w:r>
            <w:r>
              <w:rPr>
                <w:rStyle w:val="IndexLink"/>
              </w:rPr>
              <w:t>339</w:t>
            </w:r>
          </w:hyperlink>
        </w:p>
        <w:p>
          <w:pPr>
            <w:pStyle w:val="Contents5"/>
            <w:tabs>
              <w:tab w:val="clear" w:pos="7892"/>
              <w:tab w:val="right" w:pos="9026" w:leader="dot"/>
            </w:tabs>
            <w:rPr/>
          </w:pPr>
          <w:hyperlink w:anchor="__RefHeading___Toc13379831_2142443653">
            <w:r>
              <w:rPr>
                <w:webHidden/>
                <w:rStyle w:val="IndexLink"/>
                <w:rtl w:val="true"/>
              </w:rPr>
              <w:t xml:space="preserve">زواج أمامة بعد علي </w:t>
            </w:r>
            <w:r>
              <w:rPr>
                <w:rStyle w:val="IndexLink"/>
                <w:rtl w:val="true"/>
              </w:rPr>
              <w:t>«</w:t>
            </w:r>
            <w:r>
              <w:rPr>
                <w:rStyle w:val="IndexLink"/>
                <w:rtl w:val="true"/>
              </w:rPr>
              <w:t>علیه السلام</w:t>
            </w:r>
            <w:r>
              <w:rPr>
                <w:rStyle w:val="IndexLink"/>
                <w:rtl w:val="true"/>
              </w:rPr>
              <w:t>»:</w:t>
              <w:tab/>
            </w:r>
            <w:r>
              <w:rPr>
                <w:rStyle w:val="IndexLink"/>
              </w:rPr>
              <w:t>340</w:t>
            </w:r>
          </w:hyperlink>
        </w:p>
        <w:p>
          <w:pPr>
            <w:pStyle w:val="Contents4"/>
            <w:tabs>
              <w:tab w:val="clear" w:pos="8176"/>
              <w:tab w:val="right" w:pos="9026" w:leader="dot"/>
            </w:tabs>
            <w:rPr/>
          </w:pPr>
          <w:hyperlink w:anchor="__RefHeading___Toc13379833_2142443653">
            <w:r>
              <w:rPr>
                <w:webHidden/>
                <w:rStyle w:val="IndexLink"/>
                <w:rtl w:val="true"/>
              </w:rPr>
              <w:t>الفصل الثالث</w:t>
            </w:r>
            <w:r>
              <w:rPr>
                <w:rStyle w:val="IndexLink"/>
                <w:rtl w:val="true"/>
              </w:rPr>
              <w:t xml:space="preserve">: </w:t>
            </w:r>
            <w:r>
              <w:rPr>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صلابة وانضباط</w:t>
            </w:r>
            <w:r>
              <w:rPr>
                <w:rStyle w:val="IndexLink"/>
                <w:rtl w:val="true"/>
              </w:rPr>
              <w:t>..</w:t>
              <w:tab/>
            </w:r>
            <w:r>
              <w:rPr>
                <w:rStyle w:val="IndexLink"/>
              </w:rPr>
              <w:t>343</w:t>
            </w:r>
          </w:hyperlink>
        </w:p>
        <w:p>
          <w:pPr>
            <w:pStyle w:val="Contents5"/>
            <w:tabs>
              <w:tab w:val="clear" w:pos="7892"/>
              <w:tab w:val="right" w:pos="9026" w:leader="dot"/>
            </w:tabs>
            <w:rPr/>
          </w:pPr>
          <w:hyperlink w:anchor="__RefHeading___Toc13379835_2142443653">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3379837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يشتري سيفاً</w:t>
            </w:r>
            <w:r>
              <w:rPr>
                <w:rStyle w:val="IndexLink"/>
                <w:rtl w:val="true"/>
              </w:rPr>
              <w:t>:</w:t>
              <w:tab/>
            </w:r>
            <w:r>
              <w:rPr>
                <w:rStyle w:val="IndexLink"/>
              </w:rPr>
              <w:t>345</w:t>
            </w:r>
          </w:hyperlink>
        </w:p>
        <w:p>
          <w:pPr>
            <w:pStyle w:val="Contents5"/>
            <w:tabs>
              <w:tab w:val="clear" w:pos="7892"/>
              <w:tab w:val="right" w:pos="9026" w:leader="dot"/>
            </w:tabs>
            <w:rPr/>
          </w:pPr>
          <w:hyperlink w:anchor="__RefHeading___Toc13379839_2142443653">
            <w:r>
              <w:rPr>
                <w:webHidden/>
                <w:rStyle w:val="IndexLink"/>
                <w:rtl w:val="true"/>
              </w:rPr>
              <w:t xml:space="preserve">مكتوب على سيف الحسين </w:t>
            </w:r>
            <w:r>
              <w:rPr>
                <w:rStyle w:val="IndexLink"/>
                <w:rtl w:val="true"/>
              </w:rPr>
              <w:t>«</w:t>
            </w:r>
            <w:r>
              <w:rPr>
                <w:rStyle w:val="IndexLink"/>
                <w:rtl w:val="true"/>
              </w:rPr>
              <w:t>علیه السلام</w:t>
            </w:r>
            <w:r>
              <w:rPr>
                <w:rStyle w:val="IndexLink"/>
                <w:rtl w:val="true"/>
              </w:rPr>
              <w:t>»:</w:t>
              <w:tab/>
            </w:r>
            <w:r>
              <w:rPr>
                <w:rStyle w:val="IndexLink"/>
              </w:rPr>
              <w:t>347</w:t>
            </w:r>
          </w:hyperlink>
        </w:p>
        <w:p>
          <w:pPr>
            <w:pStyle w:val="Contents5"/>
            <w:tabs>
              <w:tab w:val="clear" w:pos="7892"/>
              <w:tab w:val="right" w:pos="9026" w:leader="dot"/>
            </w:tabs>
            <w:rPr/>
          </w:pPr>
          <w:hyperlink w:anchor="__RefHeading___Toc13379841_2142443653">
            <w:r>
              <w:rPr>
                <w:webHidden/>
                <w:rStyle w:val="IndexLink"/>
                <w:rtl w:val="true"/>
              </w:rPr>
              <w:t xml:space="preserve">جدار يستر الحسنين </w:t>
            </w:r>
            <w:r>
              <w:rPr>
                <w:rStyle w:val="IndexLink"/>
                <w:rtl w:val="true"/>
              </w:rPr>
              <w:t>«</w:t>
            </w:r>
            <w:r>
              <w:rPr>
                <w:rStyle w:val="IndexLink"/>
                <w:rtl w:val="true"/>
              </w:rPr>
              <w:t>علیهما السلام</w:t>
            </w:r>
            <w:r>
              <w:rPr>
                <w:rStyle w:val="IndexLink"/>
                <w:rtl w:val="true"/>
              </w:rPr>
              <w:t xml:space="preserve">» </w:t>
            </w:r>
            <w:r>
              <w:rPr>
                <w:rStyle w:val="IndexLink"/>
                <w:rtl w:val="true"/>
              </w:rPr>
              <w:t>للتخلي</w:t>
            </w:r>
            <w:r>
              <w:rPr>
                <w:rStyle w:val="IndexLink"/>
                <w:rtl w:val="true"/>
              </w:rPr>
              <w:t>:</w:t>
              <w:tab/>
            </w:r>
            <w:r>
              <w:rPr>
                <w:rStyle w:val="IndexLink"/>
              </w:rPr>
              <w:t>348</w:t>
            </w:r>
          </w:hyperlink>
        </w:p>
        <w:p>
          <w:pPr>
            <w:pStyle w:val="Contents5"/>
            <w:tabs>
              <w:tab w:val="clear" w:pos="7892"/>
              <w:tab w:val="right" w:pos="9026" w:leader="dot"/>
            </w:tabs>
            <w:rPr/>
          </w:pPr>
          <w:hyperlink w:anchor="__RefHeading___Toc13379843_2142443653">
            <w:r>
              <w:rPr>
                <w:webHidden/>
                <w:rStyle w:val="IndexLink"/>
                <w:rtl w:val="true"/>
              </w:rPr>
              <w:t>روى الراوندي</w:t>
            </w:r>
            <w:r>
              <w:rPr>
                <w:rStyle w:val="IndexLink"/>
                <w:rtl w:val="true"/>
              </w:rPr>
              <w:t>:</w:t>
              <w:tab/>
            </w:r>
            <w:r>
              <w:rPr>
                <w:rStyle w:val="IndexLink"/>
              </w:rPr>
              <w:t>349</w:t>
            </w:r>
          </w:hyperlink>
        </w:p>
        <w:p>
          <w:pPr>
            <w:pStyle w:val="Contents5"/>
            <w:tabs>
              <w:tab w:val="clear" w:pos="7892"/>
              <w:tab w:val="right" w:pos="9026" w:leader="dot"/>
            </w:tabs>
            <w:rPr/>
          </w:pPr>
          <w:hyperlink w:anchor="__RefHeading___Toc13379845_2142443653">
            <w:r>
              <w:rPr>
                <w:webHidden/>
                <w:rStyle w:val="IndexLink"/>
                <w:rtl w:val="true"/>
              </w:rPr>
              <w:t>لماذا الجدار؟</w:t>
            </w:r>
            <w:r>
              <w:rPr>
                <w:rStyle w:val="IndexLink"/>
                <w:rtl w:val="true"/>
              </w:rPr>
              <w:t>!:</w:t>
              <w:tab/>
            </w:r>
            <w:r>
              <w:rPr>
                <w:rStyle w:val="IndexLink"/>
              </w:rPr>
              <w:t>351</w:t>
            </w:r>
          </w:hyperlink>
        </w:p>
        <w:p>
          <w:pPr>
            <w:pStyle w:val="Contents5"/>
            <w:tabs>
              <w:tab w:val="clear" w:pos="7892"/>
              <w:tab w:val="right" w:pos="9026" w:leader="dot"/>
            </w:tabs>
            <w:rPr/>
          </w:pPr>
          <w:hyperlink w:anchor="__RefHeading___Toc13379847_2142443653">
            <w:r>
              <w:rPr>
                <w:webHidden/>
                <w:rStyle w:val="IndexLink"/>
                <w:rtl w:val="true"/>
              </w:rPr>
              <w:t>لماذا كل هذا الحقد؟</w:t>
            </w:r>
            <w:r>
              <w:rPr>
                <w:rStyle w:val="IndexLink"/>
                <w:rtl w:val="true"/>
              </w:rPr>
              <w:t>!</w:t>
              <w:tab/>
            </w:r>
            <w:r>
              <w:rPr>
                <w:rStyle w:val="IndexLink"/>
              </w:rPr>
              <w:t>353</w:t>
            </w:r>
          </w:hyperlink>
        </w:p>
        <w:p>
          <w:pPr>
            <w:pStyle w:val="Contents5"/>
            <w:tabs>
              <w:tab w:val="clear" w:pos="7892"/>
              <w:tab w:val="right" w:pos="9026" w:leader="dot"/>
            </w:tabs>
            <w:rPr/>
          </w:pPr>
          <w:hyperlink w:anchor="__RefHeading___Toc13379849_2142443653">
            <w:r>
              <w:rPr>
                <w:webHidden/>
                <w:rStyle w:val="IndexLink"/>
                <w:rtl w:val="true"/>
              </w:rPr>
              <w:t>ابنا محمد</w:t>
            </w:r>
            <w:r>
              <w:rPr>
                <w:rStyle w:val="IndexLink"/>
                <w:rtl w:val="true"/>
              </w:rPr>
              <w:t>:</w:t>
              <w:tab/>
            </w:r>
            <w:r>
              <w:rPr>
                <w:rStyle w:val="IndexLink"/>
              </w:rPr>
              <w:t>355</w:t>
            </w:r>
          </w:hyperlink>
        </w:p>
        <w:p>
          <w:pPr>
            <w:pStyle w:val="Contents5"/>
            <w:tabs>
              <w:tab w:val="clear" w:pos="7892"/>
              <w:tab w:val="right" w:pos="9026" w:leader="dot"/>
            </w:tabs>
            <w:rPr/>
          </w:pPr>
          <w:hyperlink w:anchor="__RefHeading___Toc13379851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يتصدى</w:t>
            </w:r>
            <w:r>
              <w:rPr>
                <w:rStyle w:val="IndexLink"/>
                <w:rtl w:val="true"/>
              </w:rPr>
              <w:t>:</w:t>
              <w:tab/>
            </w:r>
            <w:r>
              <w:rPr>
                <w:rStyle w:val="IndexLink"/>
              </w:rPr>
              <w:t>356</w:t>
            </w:r>
          </w:hyperlink>
        </w:p>
        <w:p>
          <w:pPr>
            <w:pStyle w:val="Contents5"/>
            <w:tabs>
              <w:tab w:val="clear" w:pos="7892"/>
              <w:tab w:val="right" w:pos="9026" w:leader="dot"/>
            </w:tabs>
            <w:rPr/>
          </w:pPr>
          <w:hyperlink w:anchor="__RefHeading___Toc13379853_2142443653">
            <w:r>
              <w:rPr>
                <w:webHidden/>
                <w:rStyle w:val="IndexLink"/>
                <w:rtl w:val="true"/>
              </w:rPr>
              <w:t xml:space="preserve">الحسين يروي للحسن </w:t>
            </w:r>
            <w:r>
              <w:rPr>
                <w:rStyle w:val="IndexLink"/>
                <w:rtl w:val="true"/>
              </w:rPr>
              <w:t>«</w:t>
            </w:r>
            <w:r>
              <w:rPr>
                <w:rStyle w:val="IndexLink"/>
                <w:rtl w:val="true"/>
              </w:rPr>
              <w:t>علیه السلام</w:t>
            </w:r>
            <w:r>
              <w:rPr>
                <w:rStyle w:val="IndexLink"/>
                <w:rtl w:val="true"/>
              </w:rPr>
              <w:t>»:</w:t>
              <w:tab/>
            </w:r>
            <w:r>
              <w:rPr>
                <w:rStyle w:val="IndexLink"/>
              </w:rPr>
              <w:t>356</w:t>
            </w:r>
          </w:hyperlink>
        </w:p>
        <w:p>
          <w:pPr>
            <w:pStyle w:val="Contents5"/>
            <w:tabs>
              <w:tab w:val="clear" w:pos="7892"/>
              <w:tab w:val="right" w:pos="9026" w:leader="dot"/>
            </w:tabs>
            <w:rPr/>
          </w:pPr>
          <w:hyperlink w:anchor="__RefHeading___Toc13379855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بانقيا</w:t>
            </w:r>
            <w:r>
              <w:rPr>
                <w:rStyle w:val="IndexLink"/>
                <w:rtl w:val="true"/>
              </w:rPr>
              <w:t>:</w:t>
              <w:tab/>
            </w:r>
            <w:r>
              <w:rPr>
                <w:rStyle w:val="IndexLink"/>
              </w:rPr>
              <w:t>358</w:t>
            </w:r>
          </w:hyperlink>
        </w:p>
        <w:p>
          <w:pPr>
            <w:pStyle w:val="Contents5"/>
            <w:tabs>
              <w:tab w:val="clear" w:pos="7892"/>
              <w:tab w:val="right" w:pos="9026" w:leader="dot"/>
            </w:tabs>
            <w:rPr/>
          </w:pPr>
          <w:hyperlink w:anchor="__RefHeading___Toc13379857_2142443653">
            <w:r>
              <w:rPr>
                <w:webHidden/>
                <w:rStyle w:val="IndexLink"/>
                <w:rtl w:val="true"/>
              </w:rPr>
              <w:t xml:space="preserve">المرافقون لأمير المؤمنين </w:t>
            </w:r>
            <w:r>
              <w:rPr>
                <w:rStyle w:val="IndexLink"/>
                <w:rtl w:val="true"/>
              </w:rPr>
              <w:t>«</w:t>
            </w:r>
            <w:r>
              <w:rPr>
                <w:rStyle w:val="IndexLink"/>
                <w:rtl w:val="true"/>
              </w:rPr>
              <w:t>علیه السلام</w:t>
            </w:r>
            <w:r>
              <w:rPr>
                <w:rStyle w:val="IndexLink"/>
                <w:rtl w:val="true"/>
              </w:rPr>
              <w:t>»:</w:t>
              <w:tab/>
            </w:r>
            <w:r>
              <w:rPr>
                <w:rStyle w:val="IndexLink"/>
              </w:rPr>
              <w:t>362</w:t>
            </w:r>
          </w:hyperlink>
        </w:p>
        <w:p>
          <w:pPr>
            <w:pStyle w:val="Contents5"/>
            <w:tabs>
              <w:tab w:val="clear" w:pos="7892"/>
              <w:tab w:val="right" w:pos="9026" w:leader="dot"/>
            </w:tabs>
            <w:rPr/>
          </w:pPr>
          <w:hyperlink w:anchor="__RefHeading___Toc13379859_2142443653">
            <w:r>
              <w:rPr>
                <w:webHidden/>
                <w:rStyle w:val="IndexLink"/>
                <w:rtl w:val="true"/>
              </w:rPr>
              <w:t xml:space="preserve">لماذا أرسل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الأشجع؟</w:t>
            </w:r>
            <w:r>
              <w:rPr>
                <w:rStyle w:val="IndexLink"/>
                <w:rtl w:val="true"/>
              </w:rPr>
              <w:t>!</w:t>
              <w:tab/>
            </w:r>
            <w:r>
              <w:rPr>
                <w:rStyle w:val="IndexLink"/>
              </w:rPr>
              <w:t>363</w:t>
            </w:r>
          </w:hyperlink>
        </w:p>
        <w:p>
          <w:pPr>
            <w:pStyle w:val="Contents5"/>
            <w:tabs>
              <w:tab w:val="clear" w:pos="7892"/>
              <w:tab w:val="right" w:pos="9026" w:leader="dot"/>
            </w:tabs>
            <w:rPr/>
          </w:pPr>
          <w:hyperlink w:anchor="__RefHeading___Toc13379861_2142443653">
            <w:r>
              <w:rPr>
                <w:webHidden/>
                <w:rStyle w:val="IndexLink"/>
                <w:rtl w:val="true"/>
              </w:rPr>
              <w:t>أجب علي بن أبي طالب</w:t>
            </w:r>
            <w:r>
              <w:rPr>
                <w:rStyle w:val="IndexLink"/>
                <w:rtl w:val="true"/>
              </w:rPr>
              <w:t>:</w:t>
              <w:tab/>
            </w:r>
            <w:r>
              <w:rPr>
                <w:rStyle w:val="IndexLink"/>
              </w:rPr>
              <w:t>365</w:t>
            </w:r>
          </w:hyperlink>
        </w:p>
        <w:p>
          <w:pPr>
            <w:pStyle w:val="Contents5"/>
            <w:tabs>
              <w:tab w:val="clear" w:pos="7892"/>
              <w:tab w:val="right" w:pos="9026" w:leader="dot"/>
            </w:tabs>
            <w:rPr/>
          </w:pPr>
          <w:hyperlink w:anchor="__RefHeading___Toc13379863_2142443653">
            <w:r>
              <w:rPr>
                <w:webHidden/>
                <w:rStyle w:val="IndexLink"/>
                <w:rtl w:val="true"/>
              </w:rPr>
              <w:t>السلطان والعوام</w:t>
            </w:r>
            <w:r>
              <w:rPr>
                <w:rStyle w:val="IndexLink"/>
                <w:rtl w:val="true"/>
              </w:rPr>
              <w:t>:</w:t>
              <w:tab/>
            </w:r>
            <w:r>
              <w:rPr>
                <w:rStyle w:val="IndexLink"/>
              </w:rPr>
              <w:t>366</w:t>
            </w:r>
          </w:hyperlink>
        </w:p>
        <w:p>
          <w:pPr>
            <w:pStyle w:val="Contents5"/>
            <w:tabs>
              <w:tab w:val="clear" w:pos="7892"/>
              <w:tab w:val="right" w:pos="9026" w:leader="dot"/>
            </w:tabs>
            <w:rPr/>
          </w:pPr>
          <w:hyperlink w:anchor="__RefHeading___Toc13379865_2142443653">
            <w:r>
              <w:rPr>
                <w:webHidden/>
                <w:rStyle w:val="IndexLink"/>
                <w:rtl w:val="true"/>
              </w:rPr>
              <w:t>أيكون مثل والدي من العوام؟</w:t>
            </w:r>
            <w:r>
              <w:rPr>
                <w:rStyle w:val="IndexLink"/>
                <w:rtl w:val="true"/>
              </w:rPr>
              <w:t>!</w:t>
              <w:tab/>
            </w:r>
            <w:r>
              <w:rPr>
                <w:rStyle w:val="IndexLink"/>
              </w:rPr>
              <w:t>367</w:t>
            </w:r>
          </w:hyperlink>
        </w:p>
        <w:p>
          <w:pPr>
            <w:pStyle w:val="Contents5"/>
            <w:tabs>
              <w:tab w:val="clear" w:pos="7892"/>
              <w:tab w:val="right" w:pos="9026" w:leader="dot"/>
            </w:tabs>
            <w:rPr/>
          </w:pPr>
          <w:hyperlink w:anchor="__RefHeading___Toc13379867_2142443653">
            <w:r>
              <w:rPr>
                <w:webHidden/>
                <w:rStyle w:val="IndexLink"/>
                <w:rtl w:val="true"/>
              </w:rPr>
              <w:t>الدليل العليل</w:t>
            </w:r>
            <w:r>
              <w:rPr>
                <w:rStyle w:val="IndexLink"/>
                <w:rtl w:val="true"/>
              </w:rPr>
              <w:t>:</w:t>
              <w:tab/>
            </w:r>
            <w:r>
              <w:rPr>
                <w:rStyle w:val="IndexLink"/>
              </w:rPr>
              <w:t>368</w:t>
            </w:r>
          </w:hyperlink>
        </w:p>
        <w:p>
          <w:pPr>
            <w:pStyle w:val="Contents2"/>
            <w:tabs>
              <w:tab w:val="clear" w:pos="8743"/>
              <w:tab w:val="right" w:pos="9026" w:leader="dot"/>
            </w:tabs>
            <w:rPr/>
          </w:pPr>
          <w:hyperlink w:anchor="__RefHeading___Toc13379869_2142443653">
            <w:r>
              <w:rPr>
                <w:webHidden/>
                <w:rStyle w:val="IndexLink"/>
                <w:rtl w:val="true"/>
              </w:rPr>
              <w:t>الفهارس</w:t>
            </w:r>
            <w:r>
              <w:rPr>
                <w:rStyle w:val="IndexLink"/>
                <w:rtl w:val="true"/>
              </w:rPr>
              <w:tab/>
            </w:r>
            <w:r>
              <w:rPr>
                <w:rStyle w:val="IndexLink"/>
              </w:rPr>
              <w:t>371</w:t>
            </w:r>
          </w:hyperlink>
        </w:p>
        <w:p>
          <w:pPr>
            <w:pStyle w:val="Contents3"/>
            <w:tabs>
              <w:tab w:val="clear" w:pos="8459"/>
              <w:tab w:val="right" w:pos="9026" w:leader="dot"/>
            </w:tabs>
            <w:rPr/>
          </w:pPr>
          <w:hyperlink w:anchor="__RefHeading___Toc13379871_2142443653">
            <w:r>
              <w:rPr>
                <w:webHidden/>
                <w:rStyle w:val="IndexLink"/>
                <w:rtl w:val="true"/>
              </w:rPr>
              <w:t>إشارة</w:t>
            </w:r>
            <w:r>
              <w:rPr>
                <w:rStyle w:val="IndexLink"/>
                <w:rtl w:val="true"/>
              </w:rPr>
              <w:t>:</w:t>
              <w:tab/>
            </w:r>
            <w:r>
              <w:rPr>
                <w:rStyle w:val="IndexLink"/>
              </w:rPr>
              <w:t>371</w:t>
            </w:r>
          </w:hyperlink>
        </w:p>
        <w:p>
          <w:pPr>
            <w:pStyle w:val="Contents3"/>
            <w:tabs>
              <w:tab w:val="clear" w:pos="8459"/>
              <w:tab w:val="right" w:pos="9026" w:leader="dot"/>
            </w:tabs>
            <w:rPr/>
          </w:pPr>
          <w:hyperlink w:anchor="__RefHeading___Toc13379873_2142443653">
            <w:r>
              <w:rPr>
                <w:webHidden/>
                <w:rStyle w:val="IndexLink"/>
                <w:rtl w:val="true"/>
              </w:rPr>
              <w:t>الفهرس الإجمالي</w:t>
            </w:r>
            <w:r>
              <w:rPr>
                <w:rStyle w:val="IndexLink"/>
                <w:rtl w:val="true"/>
              </w:rPr>
              <w:t>:</w:t>
              <w:tab/>
            </w:r>
            <w:r>
              <w:rPr>
                <w:rStyle w:val="IndexLink"/>
              </w:rPr>
              <w:t>373</w:t>
            </w:r>
          </w:hyperlink>
        </w:p>
        <w:p>
          <w:pPr>
            <w:pStyle w:val="Contents3"/>
            <w:tabs>
              <w:tab w:val="clear" w:pos="8459"/>
              <w:tab w:val="right" w:pos="9026" w:leader="dot"/>
            </w:tabs>
            <w:rPr/>
          </w:pPr>
          <w:hyperlink w:anchor="__RefHeading___Toc13379875_2142443653">
            <w:r>
              <w:rPr>
                <w:webHidden/>
                <w:rStyle w:val="IndexLink"/>
                <w:rtl w:val="true"/>
              </w:rPr>
              <w:t>الفهرس التفصيلي</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82_170154"/>
      <w:bookmarkStart w:id="1" w:name="pg15782_170154"/>
      <w:bookmarkEnd w:id="1"/>
    </w:p>
    <w:p>
      <w:pPr>
        <w:pStyle w:val="Heading2"/>
        <w:numPr>
          <w:ilvl w:val="1"/>
          <w:numId w:val="1"/>
        </w:numPr>
        <w:rPr/>
      </w:pPr>
      <w:bookmarkStart w:id="2" w:name="pg15782_170154"/>
      <w:bookmarkStart w:id="3" w:name="__RefHeading___Toc13379469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7947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سيرة الحسين</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IRNazanin" w:hAnsi="IRNazanin" w:eastAsia="IRNazanin"/>
          <w:color w:val="111111"/>
          <w:sz w:val="28"/>
          <w:sz w:val="28"/>
          <w:szCs w:val="28"/>
          <w:rtl w:val="true"/>
          <w:lang w:bidi="fa-IR"/>
        </w:rPr>
        <w:t>الجزء السادس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pStyle w:val="BookText"/>
        <w:rPr/>
      </w:pPr>
      <w:r>
        <w:rPr>
          <w:rFonts w:ascii="Amiri" w:hAnsi="Amiri" w:eastAsia="Amiri" w:cs="Amiri"/>
          <w:color w:val="111111"/>
          <w:sz w:val="28"/>
          <w:sz w:val="28"/>
          <w:szCs w:val="28"/>
          <w:rtl w:val="true"/>
          <w:lang w:bidi="ar-SA"/>
        </w:rPr>
        <w:t>حقوق الطبع محفوظة للمؤلف 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782_170158"/>
    </w:p>
    <w:p>
      <w:pPr>
        <w:pStyle w:val="Heading2"/>
        <w:numPr>
          <w:ilvl w:val="1"/>
          <w:numId w:val="1"/>
        </w:numPr>
        <w:rPr/>
      </w:pPr>
      <w:bookmarkStart w:id="8" w:name="__RefHeading___Toc13379473_2142443653"/>
      <w:bookmarkStart w:id="9" w:name="_Toc3"/>
      <w:bookmarkEnd w:id="7"/>
      <w:bookmarkEnd w:id="8"/>
      <w:r>
        <w:rPr>
          <w:rtl w:val="true"/>
        </w:rPr>
        <w:t>الباب العاشر</w:t>
      </w:r>
      <w:bookmarkEnd w:id="9"/>
    </w:p>
    <w:p>
      <w:pPr>
        <w:pStyle w:val="Heading3"/>
        <w:numPr>
          <w:ilvl w:val="2"/>
          <w:numId w:val="1"/>
        </w:numPr>
        <w:rPr/>
      </w:pPr>
      <w:bookmarkStart w:id="10" w:name="__RefHeading___Toc13379475_2142443653"/>
      <w:bookmarkStart w:id="11" w:name="_Toc4"/>
      <w:bookmarkEnd w:id="10"/>
      <w:r>
        <w:rPr>
          <w:rtl w:val="true"/>
        </w:rPr>
        <w:t>الفصل الثالث</w:t>
      </w:r>
      <w:r>
        <w:rPr>
          <w:rtl w:val="true"/>
        </w:rPr>
        <w:t xml:space="preserve">: </w:t>
      </w:r>
      <w:r>
        <w:rPr>
          <w:rtl w:val="true"/>
        </w:rPr>
        <w:t>نِعْمَ الجمل جملكما</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13379477_2142443653"/>
      <w:bookmarkStart w:id="13" w:name="_Toc5"/>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782_170160"/>
      <w:bookmarkStart w:id="15" w:name="pg15782_170160"/>
      <w:bookmarkEnd w:id="15"/>
    </w:p>
    <w:p>
      <w:pPr>
        <w:pStyle w:val="Heading4"/>
        <w:numPr>
          <w:ilvl w:val="3"/>
          <w:numId w:val="1"/>
        </w:numPr>
        <w:rPr/>
      </w:pPr>
      <w:bookmarkStart w:id="16" w:name="pg15782_170160"/>
      <w:bookmarkStart w:id="17" w:name="__RefHeading___Toc13379479_2142443653"/>
      <w:bookmarkStart w:id="18" w:name="_Toc6"/>
      <w:bookmarkEnd w:id="16"/>
      <w:bookmarkEnd w:id="17"/>
      <w:r>
        <w:rPr>
          <w:rtl w:val="true"/>
        </w:rPr>
        <w:t>نِعْمَ الجمل جملكما</w:t>
      </w:r>
      <w:r>
        <w:rPr>
          <w:rtl w:val="true"/>
        </w:rPr>
        <w:t>:</w:t>
      </w:r>
      <w:bookmarkEnd w:id="18"/>
    </w:p>
    <w:p>
      <w:pPr>
        <w:pStyle w:val="BookText"/>
        <w:rPr/>
      </w:pPr>
      <w:r>
        <w:rPr>
          <w:rFonts w:ascii="Amiri" w:hAnsi="Amiri" w:eastAsia="Amiri" w:cs="Amiri"/>
          <w:color w:val="111111"/>
          <w:sz w:val="28"/>
          <w:sz w:val="28"/>
          <w:szCs w:val="28"/>
          <w:rtl w:val="true"/>
          <w:lang w:bidi="ar-SA"/>
        </w:rPr>
        <w:t>يرجى ملاحظة النصوص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العزيز بإسناده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جالسا فأقبل الحسن والحسين فلما رآهما النبي قام لهما، واستبطاً بلوغها إليه، فاستقبلهما وحملهما على كتفيه،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المطي مطيكما، ونِعْمَ الراكبان أنتما، وأبوكما خير منكما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نص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الحسن والحسين على ظهره الحسن على أضلاعه اليمنى، والحسين على أضلاعه اليسرى، ثم مشى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المطي مطيكما، ونِعْمَ الراكبان </w:t>
      </w:r>
    </w:p>
    <w:p>
      <w:pPr>
        <w:pStyle w:val="BookText"/>
        <w:rPr/>
      </w:pPr>
      <w:r>
        <w:rPr>
          <w:rFonts w:ascii="Amiri" w:hAnsi="Amiri" w:eastAsia="Amiri" w:cs="Amiri"/>
          <w:color w:val="111111"/>
          <w:sz w:val="28"/>
          <w:sz w:val="28"/>
          <w:szCs w:val="28"/>
          <w:rtl w:val="true"/>
          <w:lang w:bidi="ar-SA"/>
        </w:rPr>
        <w:t xml:space="preserve">أنتما، وأبوكما خير منكما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بطة في الإبانة من أربعة طرق عن سفيان الثوري،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ظهره، وهو يجثو لهما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الجمل جملكما، ونِعْمَ العدلان أنتما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نص آخر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يمشي على أربع الخ</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نجيح كان الحسن والحسين يركبان ظهر النبي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السمعاني في الفضائل، عن أسلم مولى عمر،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والحسين على عاتقي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لكما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تحتكما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الفارسان هما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9" w:name="pg15782_170163"/>
    </w:p>
    <w:p>
      <w:pPr>
        <w:pStyle w:val="BookText"/>
        <w:rPr/>
      </w:pPr>
      <w:bookmarkEnd w:id="1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حماد،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 للحسن والحسين، فحملهما، وخالف بين أيديهما وأرجلهما،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الجمل جملكما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استقبلا أو استدبرا عند الركوب، فحاذى يمين كل منهما شمال الآخر، أو أنه جعل أيدي كل منهما أو أرجلهما من جانب كما سيأتي في رواية أبي يوسف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ملاحظة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3379481_2142443653"/>
      <w:bookmarkStart w:id="21" w:name="_Toc7"/>
      <w:bookmarkEnd w:id="20"/>
      <w:r>
        <w:rPr>
          <w:rtl w:val="true"/>
        </w:rPr>
        <w:t xml:space="preserve">النبي </w:t>
      </w:r>
      <w:r>
        <w:rPr>
          <w:rtl w:val="true"/>
        </w:rPr>
        <w:t>«</w:t>
      </w:r>
      <w:r>
        <w:rPr>
          <w:rtl w:val="true"/>
        </w:rPr>
        <w:t>صلی اللّه علیه وآله</w:t>
      </w:r>
      <w:r>
        <w:rPr>
          <w:rtl w:val="true"/>
        </w:rPr>
        <w:t xml:space="preserve">» </w:t>
      </w:r>
      <w:r>
        <w:rPr>
          <w:rtl w:val="true"/>
        </w:rPr>
        <w:t>هو المبادر</w:t>
      </w:r>
      <w:r>
        <w:rPr>
          <w:rtl w:val="true"/>
        </w:rPr>
        <w:t>:</w:t>
      </w:r>
      <w:bookmarkEnd w:id="21"/>
    </w:p>
    <w:p>
      <w:pPr>
        <w:pStyle w:val="BookText"/>
        <w:rPr/>
      </w:pPr>
      <w:r>
        <w:rPr>
          <w:rFonts w:ascii="IRNazanin" w:hAnsi="IRNazanin" w:eastAsia="IRNazanin"/>
          <w:color w:val="111111"/>
          <w:sz w:val="28"/>
          <w:sz w:val="28"/>
          <w:szCs w:val="28"/>
          <w:rtl w:val="true"/>
          <w:lang w:bidi="fa-IR"/>
        </w:rPr>
        <w:t>إن صريح أو ظاهر الرواية الأولى، والثانية،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حمل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بل صريح 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يستدرجهما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للركوب على ظهره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الخامسة لا تذكر شيئاً عن ذلك، سوى أن هناك من رآهما يركبان على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22" w:name="pg15782_170164"/>
    </w:p>
    <w:p>
      <w:pPr>
        <w:pStyle w:val="BookText"/>
        <w:rPr/>
      </w:pPr>
      <w:bookmarkEnd w:id="22"/>
      <w:r>
        <w:rPr>
          <w:rFonts w:ascii="IRNazanin" w:hAnsi="IRNazanin" w:eastAsia="IRNazanin"/>
          <w:color w:val="111111"/>
          <w:sz w:val="28"/>
          <w:sz w:val="28"/>
          <w:szCs w:val="28"/>
          <w:rtl w:val="true"/>
          <w:lang w:bidi="fa-IR"/>
        </w:rPr>
        <w:t>وذلك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كان يبادر ويتصرف ويختار ويطلب منهما فعل ذلك، وكان يأخذهما ويجعلهما على عاتقه من دون إعطائهما الخيار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بالنسبة إليهما لا غضاضة عليهما فيما يفعلانه، بل كان عليهما 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والاستجابة لما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وبالنسبة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يلام الرجل على حمل ولده، وجعله على عاتقه، واستدراجه إلى ذلك، للتعبير عن محبته له، ورضاه به، وأنه جامع للصفات التي توجب له هذه المحبة منه</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3379483_2142443653"/>
      <w:bookmarkStart w:id="24" w:name="_Toc8"/>
      <w:bookmarkEnd w:id="23"/>
      <w:r>
        <w:rPr>
          <w:rtl w:val="true"/>
        </w:rPr>
        <w:t xml:space="preserve">قيام النبي </w:t>
      </w:r>
      <w:r>
        <w:rPr>
          <w:rtl w:val="true"/>
        </w:rPr>
        <w:t>«</w:t>
      </w:r>
      <w:r>
        <w:rPr>
          <w:rtl w:val="true"/>
        </w:rPr>
        <w:t>صلی اللّه علیه وآله</w:t>
      </w:r>
      <w:r>
        <w:rPr>
          <w:rtl w:val="true"/>
        </w:rPr>
        <w:t xml:space="preserve">» </w:t>
      </w:r>
      <w:r>
        <w:rPr>
          <w:rtl w:val="true"/>
        </w:rPr>
        <w:t>للحسين</w:t>
      </w:r>
      <w:r>
        <w:rPr>
          <w:rtl w:val="true"/>
        </w:rPr>
        <w:t>:</w:t>
      </w:r>
      <w:bookmarkEnd w:id="24"/>
    </w:p>
    <w:p>
      <w:pPr>
        <w:pStyle w:val="BookText"/>
        <w:rPr/>
      </w:pPr>
      <w:r>
        <w:rPr>
          <w:rFonts w:ascii="Amiri" w:hAnsi="Amiri" w:eastAsia="Amiri" w:cs="Amiri"/>
          <w:color w:val="111111"/>
          <w:sz w:val="28"/>
          <w:sz w:val="28"/>
          <w:szCs w:val="28"/>
          <w:rtl w:val="true"/>
          <w:lang w:bidi="ar-SA"/>
        </w:rPr>
        <w:t xml:space="preserve">وقد ذكرت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الحسنين، قام لهما، واستبطاً بلوغهما إليه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تفسير قيام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كان بسبب استبطاء بلوغهما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الراوي بحسب ما فهمه هو</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الأمر لا ينحصر بما قال، إذ لماذا لا يكون المقصود هو إظهار الاهتمام بهما، والتكريم لهما، والتمهيد لإطلاق هذا الوسام </w:t>
      </w:r>
      <w:bookmarkStart w:id="25" w:name="pg15782_170165"/>
    </w:p>
    <w:p>
      <w:pPr>
        <w:pStyle w:val="BookText"/>
        <w:rPr/>
      </w:pPr>
      <w:bookmarkEnd w:id="25"/>
      <w:r>
        <w:rPr>
          <w:rFonts w:ascii="IRNazanin" w:hAnsi="IRNazanin" w:eastAsia="IRNazanin"/>
          <w:color w:val="111111"/>
          <w:sz w:val="28"/>
          <w:sz w:val="28"/>
          <w:szCs w:val="28"/>
          <w:rtl w:val="true"/>
          <w:lang w:bidi="fa-IR"/>
        </w:rPr>
        <w:t xml:space="preserve">عليهما، بالشهادة لهما بنفس ما شهد به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الجمل، فإنهما هما أيضاً نِعْمَ الراكبان، فهما،مرضيان كما أن الرسول نفسه مرضي، وإذا كانا مرضيين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 موضع استحسان ورضى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الاشتراك في الحسن وفي الرضا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اللّه تعالى لا يعني المساواة الفضل معه،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خير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نسب الخيرية لأبيهما، ليفهم من ذلك أفضليته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بطريق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بنص آية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ويزيد عليه بدرجة النبوة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منهما، فالمساوي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خيراً منهما أيضاً، فما بالك إذا كان يزيد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بدرجة النبوة؟</w:t>
      </w:r>
      <w:r>
        <w:rPr>
          <w:rFonts w:eastAsia="IRNazanin" w:cs="IRNazanin"/>
          <w:color w:val="111111"/>
          <w:sz w:val="28"/>
          <w:szCs w:val="28"/>
          <w:rtl w:val="true"/>
          <w:lang w:bidi="fa-IR"/>
        </w:rPr>
        <w:t>!</w:t>
      </w:r>
    </w:p>
    <w:p>
      <w:pPr>
        <w:pStyle w:val="Heading4"/>
        <w:numPr>
          <w:ilvl w:val="3"/>
          <w:numId w:val="1"/>
        </w:numPr>
        <w:rPr/>
      </w:pPr>
      <w:bookmarkStart w:id="26" w:name="__RefHeading___Toc13379485_2142443653"/>
      <w:bookmarkStart w:id="27" w:name="_Toc9"/>
      <w:bookmarkEnd w:id="26"/>
      <w:r>
        <w:rPr>
          <w:rtl w:val="true"/>
        </w:rPr>
        <w:t>لا بأس بحمل الفاضل للمفضول</w:t>
      </w:r>
      <w:r>
        <w:rPr>
          <w:rtl w:val="true"/>
        </w:rPr>
        <w:t>:</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ولا بأس بالإشارة إلى أن هذا التصرف النبوي تجاه الحسنين، لم يكن مجرد استجابة لدواعي العاطفة الأبوية، والحنان للرحم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واجب يقوم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لتهيئة الجو لإطلاق كلمته في حقهما، والتي لا يرتاب أحد بأن اللّه تعالى هو الذي </w:t>
      </w:r>
      <w:bookmarkStart w:id="28" w:name="pg15782_170166"/>
    </w:p>
    <w:p>
      <w:pPr>
        <w:pStyle w:val="BookText"/>
        <w:rPr/>
      </w:pPr>
      <w:bookmarkEnd w:id="28"/>
      <w:r>
        <w:rPr>
          <w:rFonts w:ascii="Amiri" w:hAnsi="Amiri" w:eastAsia="Amiri" w:cs="Amiri"/>
          <w:color w:val="111111"/>
          <w:sz w:val="28"/>
          <w:sz w:val="28"/>
          <w:szCs w:val="28"/>
          <w:rtl w:val="true"/>
          <w:lang w:bidi="ar-SA"/>
        </w:rPr>
        <w:t>يريد منه أن يقولها، بعد أن يمهد لها بهذه الأجواء بالذات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حدثتنا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لغيره على كتفيه لا ينحصر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 أباهما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على كتفيه، وقام به، لكي يوصله إلى الأصنام التي على ظهر الكعبة، لكي يقتلعها من على ظهرها، ويرمي بها بعيداً، وتتحطم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يمانع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الصعود، ولا تردد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طلبه هو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رضاهما هو رضا اللّه سبحانه، وأنسهما، وعزهما، وكرامتهما هي في تنفيذ أوامره، وتحقيق أهدافه جل وعلا</w:t>
      </w:r>
      <w:r>
        <w:rPr>
          <w:rFonts w:eastAsia="IRNazanin" w:cs="IRNazanin"/>
          <w:color w:val="111111"/>
          <w:sz w:val="28"/>
          <w:szCs w:val="28"/>
          <w:rtl w:val="true"/>
          <w:lang w:bidi="fa-IR"/>
        </w:rPr>
        <w:t>.</w:t>
      </w:r>
    </w:p>
    <w:p>
      <w:pPr>
        <w:pStyle w:val="Heading4"/>
        <w:numPr>
          <w:ilvl w:val="3"/>
          <w:numId w:val="1"/>
        </w:numPr>
        <w:rPr/>
      </w:pPr>
      <w:bookmarkStart w:id="29" w:name="__RefHeading___Toc13379487_2142443653"/>
      <w:bookmarkStart w:id="30" w:name="_Toc10"/>
      <w:bookmarkEnd w:id="29"/>
      <w:r>
        <w:rPr>
          <w:rtl w:val="true"/>
        </w:rPr>
        <w:t xml:space="preserve">الحسنان على ظهر النبي </w:t>
      </w:r>
      <w:r>
        <w:rPr>
          <w:rtl w:val="true"/>
        </w:rPr>
        <w:t>«</w:t>
      </w:r>
      <w:r>
        <w:rPr>
          <w:rtl w:val="true"/>
        </w:rPr>
        <w:t>صلی اللّه علیه وآله</w:t>
      </w:r>
      <w:r>
        <w:rPr>
          <w:rtl w:val="true"/>
        </w:rPr>
        <w:t xml:space="preserve">» </w:t>
      </w:r>
      <w:r>
        <w:rPr>
          <w:rtl w:val="true"/>
        </w:rPr>
        <w:t>في الصلاة</w:t>
      </w:r>
      <w:r>
        <w:rPr>
          <w:rtl w:val="true"/>
        </w:rPr>
        <w:t>:</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زر بن حبيش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فجاءه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فارتدفاه، فلما رفع رأسه أخذهما أخذا رفيقاً، فلما عاد عادا، فلما انصرف أجلس هذا على فخذه وهذا على فخذه،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فليحب هذين</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يصلي، حتى إذا سجد وثب الحسن والحسين على ظهره، فإذا أرادوا أن يمنعوهما قال دعوهما فلما أن صلى وضعهما في حجره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المودة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الإمام الحسين من طبقات ابن سعد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عهداً، فدخل الرجل يسلم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فرأى الحسن والحسين يركبان على عنقه مرة، ويركبان على ظهره مرة، ويمران بين يديه ومن خلفه، فلما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يقطعان الصلاة؟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عهدك، فأخذه فمزقه،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يرحم صغيرنا، ولم يوقر كبيرنا، فليس منا </w:t>
      </w:r>
    </w:p>
    <w:p>
      <w:pPr>
        <w:pStyle w:val="BookText"/>
        <w:rPr/>
      </w:pPr>
      <w:r>
        <w:rPr>
          <w:rFonts w:ascii="IRNazanin" w:hAnsi="IRNazanin" w:eastAsia="IRNazanin"/>
          <w:color w:val="111111"/>
          <w:sz w:val="28"/>
          <w:sz w:val="28"/>
          <w:szCs w:val="28"/>
          <w:rtl w:val="true"/>
          <w:lang w:bidi="fa-IR"/>
        </w:rPr>
        <w:t>ولا أنا منه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الحافظ أبو بكر محمد اللفتواني،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أبو هريرة،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فسجد، فجاء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فركب ظهره وهو ساجد، ثم 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ظهره مع أخيه وهو ساجد، فثقلا على ظهره، فجئت فأخذتهما عن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كلاماً سقط على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على رؤوسهما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فليحبهما ثلاثا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يقول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أرادوا أن يمنعوهما أشار إليهم أن دعوهما، فلما قضى الصلاة وضعهما في حجره،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 هذين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ذروهما، بأبي وأمي من أحبني الخ</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والحسن والحسين يتواثبان على ظهره، فباعدهما الناس،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دعوهما بأبى هما وأمي، من أحبني فليحب هذين</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ذر 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يصلي بالناس، وأقبل الحسن والحسين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يثبان على ظهره إذا سجد، وأقبل الناس ينحونهما عنه، فلما انصرف قال دعوهما بأبي وأمي هما من أحبنى فليحبب هذين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فإذا سجد وثب الحسن والحسين على ظهره، فإذا رفع رأسه أخذهما بيده من خلفه أخذا رفيقا، فيضعهما على الأرض، فإذا عاد عادا حتى قضى صلاته، فأقعدهما على فخذيه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فبرقت برقة،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 بأمكما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فمكث ضوؤها حتى دخلا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الليث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يوماً في فئة، والحسين صغير بالقرب منه، 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جاء الحسين فركب ظهره، ثم حرك رجليه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يرفع رأسه أخذه </w:t>
      </w:r>
      <w:bookmarkStart w:id="31" w:name="pg15782_170171"/>
    </w:p>
    <w:p>
      <w:pPr>
        <w:pStyle w:val="BookText"/>
        <w:rPr/>
      </w:pPr>
      <w:bookmarkEnd w:id="31"/>
      <w:r>
        <w:rPr>
          <w:rFonts w:ascii="IRNazanin" w:hAnsi="IRNazanin" w:eastAsia="IRNazanin"/>
          <w:color w:val="111111"/>
          <w:sz w:val="28"/>
          <w:sz w:val="28"/>
          <w:szCs w:val="28"/>
          <w:rtl w:val="true"/>
          <w:lang w:bidi="fa-IR"/>
        </w:rPr>
        <w:t>فوضعه إلى جانبه، فإذا سجد عاد على ظهره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يزل يفعل ذلك حتى فرغ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إنكم لتفعلون بالصبيان شيئاً ما نفعله نحن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كنتم تؤمنون باللّه ورسوله، لرحمتم الصبيان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أؤمن باللّه وبرسوله فأسلم لما رأى كرمه مع عظم قدره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حلحلت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أزعجتهم عن موضعهم، وحلحلت بالناقة إذا قلت لها حل، بالتسكين، وهو زجر للناقة، وحوب زجر للبعير، وحل أيضاً بالتنوين في الوصل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2" w:name="__RefHeading___Toc13379489_2142443653"/>
      <w:bookmarkStart w:id="33" w:name="_Toc11"/>
      <w:bookmarkEnd w:id="32"/>
      <w:r>
        <w:rPr>
          <w:rtl w:val="true"/>
        </w:rPr>
        <w:t>معالجات سريعة</w:t>
      </w:r>
      <w:r>
        <w:rPr>
          <w:rtl w:val="true"/>
        </w:rPr>
        <w:t>:</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نعرف بعض ما أشار إليه هذا النص نذكّر بالأمور التالية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ارتداف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 الصلاة يدل على أن هذه التصرفات للطفل الصغير مع المصلي لا تبطل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ذكر في هذه الروايات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ذروهما بأبي وأمي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تقدم أن الظاهر أنه يريد بهذه الكلمة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إعزازه لهما، وتعلقه بهما،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يوازي ما يكون فيه تجاه أبيه وأمه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ليس في الروايات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ارتدافهما لظهره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يطول بحيث يخرج الصلاة عن صورتها، بل صرحت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يرفع رأسه حين يريد من دون أن يزعج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وينزلهما برفق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يظهر من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تحريك الحسنين رجليهما، وقولهما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يوجب تحريك جسد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يختل استقراره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كان ذلك يحصل بعد انتهاء الذكر الواجب، وشروعه في مطلق الذكر الذي لا يحتاج إلى الاستقرار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لو حصل أثناء الذكر الواجب،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يسكت عن الذكر حين تختل الطمأنينة، ثم يستأنف الذكر حين تعود الطمأنينة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يقوله أبو هريرة، من أنه هو الذي أنزل </w:t>
      </w:r>
    </w:p>
    <w:p>
      <w:pPr>
        <w:pStyle w:val="BookText"/>
        <w:rPr/>
      </w:pPr>
      <w:r>
        <w:rPr>
          <w:rFonts w:ascii="IRNazanin" w:hAnsi="IRNazanin" w:eastAsia="IRNazanin"/>
          <w:color w:val="111111"/>
          <w:sz w:val="28"/>
          <w:sz w:val="28"/>
          <w:szCs w:val="28"/>
          <w:rtl w:val="true"/>
          <w:lang w:bidi="fa-IR"/>
        </w:rPr>
        <w:t xml:space="preserve">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أبا هريرة لم يكن يصلي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حصل ذلك،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منشغلاً بالنافلة بين الصلاتين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صلاة مكتوبة، فمن البعيد أن يتخلف من حضرها عن الإيتمام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أبا هريرة قد تخلف عن الإيتمام لعذر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رواية الليث بن سعد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في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يشير إلى أنه كان يصلي الصلاة المكتوبة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يؤيد تعدد هذه القضية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إنزال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ظهره برفق عدة مرات ليس من الفعل الكثير الماحي لصورة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الروايات قد اختلفت مضامينها بشكل لافت، ولا مانع من تكرر هذه الواقعة أكثر من مرة، فالصلاة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أعين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تقام باستمرار، ولا أقل من تأدية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اليومية فيه خمس مرات، في كل يوم، مع 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صغر سن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استمر لعدة سنوات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الروايات، فعلى سبيل المثال تذكر بعضها أنهما كانا </w:t>
      </w:r>
      <w:bookmarkStart w:id="34" w:name="pg15782_170174"/>
    </w:p>
    <w:p>
      <w:pPr>
        <w:pStyle w:val="BookText"/>
        <w:rPr/>
      </w:pPr>
      <w:bookmarkEnd w:id="34"/>
      <w:r>
        <w:rPr>
          <w:rFonts w:ascii="Amiri" w:hAnsi="Amiri" w:eastAsia="Amiri" w:cs="Amiri"/>
          <w:color w:val="111111"/>
          <w:sz w:val="28"/>
          <w:sz w:val="28"/>
          <w:szCs w:val="28"/>
          <w:rtl w:val="true"/>
          <w:lang w:bidi="ar-SA"/>
        </w:rPr>
        <w:t>يرتدفانه، فكان يأخذهما أخذا رفيقا حين يرفع رأسه، فإن عاد عادا إلى أن ينتهى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نص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أنزلهما عن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ورواية أخرى عن أبي هريرة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أراد الناس أن يمنعوهما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للناس أن دعوهما</w:t>
      </w:r>
    </w:p>
    <w:p>
      <w:pPr>
        <w:pStyle w:val="BookText"/>
        <w:rPr/>
      </w:pPr>
      <w:r>
        <w:rPr>
          <w:rFonts w:ascii="Amiri" w:hAnsi="Amiri" w:eastAsia="Amiri" w:cs="Amiri"/>
          <w:color w:val="111111"/>
          <w:sz w:val="28"/>
          <w:sz w:val="28"/>
          <w:szCs w:val="28"/>
          <w:rtl w:val="true"/>
          <w:lang w:bidi="ar-SA"/>
        </w:rPr>
        <w:t xml:space="preserve">ورواية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تمزيق النبي عهد الذي اعترض على ما رآه من فعلهما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كان حاضراً، وأنه أسلم بسبب هذه الحادثة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فكل ذلك يدل على تعدد هذه الواقعة كما أشرنا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بعض الروايات تذكر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وبعضها تخص الأمر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بقيت هنا بعض الأمور المرتبطة بهذه القضية، نذكرها ضمن العناوين التالية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3379491_2142443653"/>
      <w:bookmarkStart w:id="36" w:name="_Toc12"/>
      <w:bookmarkEnd w:id="35"/>
      <w:r>
        <w:rPr>
          <w:rtl w:val="true"/>
        </w:rPr>
        <w:t>حل، حل</w:t>
      </w:r>
      <w:r>
        <w:rPr>
          <w:rtl w:val="true"/>
        </w:rPr>
        <w:t>:</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ذكرت رواية الليث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يحركان رجليهما، وهما على 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ويقولان حل حل وهو زجر للناقة لكي تسرع في السير، ونحن لا </w:t>
      </w:r>
    </w:p>
    <w:p>
      <w:pPr>
        <w:pStyle w:val="BookText"/>
        <w:rPr/>
      </w:pPr>
      <w:r>
        <w:rPr>
          <w:rFonts w:ascii="Amiri" w:hAnsi="Amiri" w:eastAsia="Amiri" w:cs="Amiri"/>
          <w:color w:val="111111"/>
          <w:sz w:val="28"/>
          <w:sz w:val="28"/>
          <w:szCs w:val="28"/>
          <w:rtl w:val="true"/>
          <w:lang w:bidi="ar-SA"/>
        </w:rPr>
        <w:t>نرى هذا الكلام صحيحاً، لسببين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لو أردنا أن ننظر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الناس العاديين الذين يرونه بعمر الأطفال، ويعاملونه على هذا الأساس، فالمفروض هو أن تكون هذه القضية قد حصلت بعد 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سنوات، يكون فيها بنظر الناس العاديين قد كبر، أو صار قادراً على الصعود على ظهر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وصار يتكلم، ويميز بين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كنا نعتقد أنه كان إماماً عالما، معصوماً منذ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احتمال أي نقص أو عجز في حقه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أشهده على كتاب لثقيف </w:t>
      </w:r>
      <w:r>
        <w:rPr>
          <w:rStyle w:val="FootnoteAnchor"/>
          <w:rtl w:val="true"/>
        </w:rPr>
        <w:footnoteReference w:id="21"/>
      </w:r>
      <w:r>
        <w:rPr>
          <w:rFonts w:ascii="IRNazanin" w:hAnsi="IRNazanin" w:eastAsia="IRNazanin"/>
          <w:color w:val="111111"/>
          <w:sz w:val="28"/>
          <w:sz w:val="28"/>
          <w:szCs w:val="28"/>
          <w:rtl w:val="true"/>
          <w:lang w:bidi="fa-IR"/>
        </w:rPr>
        <w:t xml:space="preserve">، وقبل منه البيعة في بيعة الرضوان التي كانت قبل الفتح، فقد بايع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يبايع صغيراً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غيرهما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وأخرجهما في قضية المباهلة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قد جعل لهما منصباً منذ صغرهما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جعل مقام الإمامة </w:t>
      </w:r>
    </w:p>
    <w:p>
      <w:pPr>
        <w:pStyle w:val="BookText"/>
        <w:rPr/>
      </w:pPr>
      <w:r>
        <w:rPr>
          <w:rFonts w:ascii="Amiri" w:hAnsi="Amiri" w:eastAsia="Amiri" w:cs="Amiri"/>
          <w:color w:val="111111"/>
          <w:sz w:val="28"/>
          <w:sz w:val="28"/>
          <w:szCs w:val="28"/>
          <w:rtl w:val="true"/>
          <w:lang w:bidi="ar-SA"/>
        </w:rPr>
        <w:t>لهما فعلا، منذ تلك اللحظة، حيث لم يقل سيكونان إمامين مثلاً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أحد الإخوة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أطلق عليهما بلحاظ حال التلبس وفعلية مقام الإمامة لكلّ واحد منهما، وهو إمامة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 أبيه، وإمامة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وأن الحديث المشار إليه مسوق لبيان أن قعود القاعد لا يعني فقده لمقام الإمامة</w:t>
      </w:r>
      <w:r>
        <w:rPr>
          <w:rFonts w:eastAsia="IRNazanin" w:cs="IRNazanin"/>
          <w:color w:val="111111"/>
          <w:sz w:val="28"/>
          <w:szCs w:val="28"/>
          <w:rtl w:val="true"/>
          <w:lang w:bidi="fa-IR"/>
        </w:rPr>
        <w:t xml:space="preserve">. </w:t>
      </w:r>
      <w:bookmarkStart w:id="37" w:name="pg15782_170179"/>
    </w:p>
    <w:p>
      <w:pPr>
        <w:pStyle w:val="BookText"/>
        <w:rPr/>
      </w:pPr>
      <w:bookmarkEnd w:id="37"/>
      <w:r>
        <w:rPr>
          <w:rFonts w:ascii="IRNazanin" w:hAnsi="IRNazanin" w:eastAsia="IRNazanin"/>
          <w:color w:val="111111"/>
          <w:sz w:val="28"/>
          <w:sz w:val="28"/>
          <w:szCs w:val="28"/>
          <w:rtl w:val="true"/>
          <w:lang w:bidi="fa-IR"/>
        </w:rPr>
        <w:t xml:space="preserve">وذلك كله وسواه يدل على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وهما في تلك السن أهلا للخطاب الإلهي، وأنهما يملكان من العقل والمسؤولية ما يكفي لتحمل المسؤولية في مثل هذه الأمور الكبيرة والخطيرة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يكون كذلك لا يمكن أن يصدر منه ما يراه الناس إنقاصاً لقدر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فالناس عادة يستحسنون صعود الطفل على ظهر أبيه أو جده، ولكنه إذا وصف أباه بهذه الكلمات وأمثالها يزجرونه، ويوضحون له أن التفوّه بمثل هذه الكلمات عيب، ويطلبون منه الاعتذار عنها، وأن لا يعود إليها</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3379493_2142443653"/>
      <w:bookmarkStart w:id="39" w:name="_Toc13"/>
      <w:bookmarkEnd w:id="38"/>
      <w:r>
        <w:rPr>
          <w:rtl w:val="true"/>
        </w:rPr>
        <w:t>تمزيق العهد لماذا؟</w:t>
      </w:r>
      <w:r>
        <w:rPr>
          <w:rtl w:val="true"/>
        </w:rPr>
        <w:t>!:</w:t>
      </w:r>
      <w:bookmarkEnd w:id="39"/>
    </w:p>
    <w:p>
      <w:pPr>
        <w:pStyle w:val="BookText"/>
        <w:rPr/>
      </w:pPr>
      <w:r>
        <w:rPr>
          <w:rFonts w:ascii="Amiri" w:hAnsi="Amiri" w:eastAsia="Amiri" w:cs="Amiri"/>
          <w:color w:val="111111"/>
          <w:sz w:val="28"/>
          <w:sz w:val="28"/>
          <w:szCs w:val="28"/>
          <w:rtl w:val="true"/>
          <w:lang w:bidi="ar-SA"/>
        </w:rPr>
        <w:t>ولنا مع الرواية التي ذكرت تمزيق النبي لعهد الرجل في هذه المناسبة العديد من الاستفهامات والمؤاخذات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يتضح لنا نوع ومضمون العهد الذي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عهد 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عهد بعمل رصده له، بين له فيه ما يجب عليه عمله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عهد تفويض تصرف ببعض الأراضي، واستثمارها، وأداء ما يترتب عليه إلى بيت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صدر عن صاحب العهد هو مجرد طرح سؤال عن أن كثرة الحركة، أو أن هذا النوع من الحركات على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يقطع الصلاة؟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الرجل لم يكن يعلم بالحكم الشرعي لمثل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p>
    <w:p>
      <w:pPr>
        <w:pStyle w:val="BookText"/>
        <w:rPr/>
      </w:pPr>
      <w:r>
        <w:rPr>
          <w:rFonts w:ascii="Amiri" w:hAnsi="Amiri" w:eastAsia="Amiri" w:cs="Amiri"/>
          <w:color w:val="111111"/>
          <w:sz w:val="28"/>
          <w:sz w:val="28"/>
          <w:szCs w:val="28"/>
          <w:rtl w:val="true"/>
          <w:lang w:bidi="ar-SA"/>
        </w:rPr>
        <w:t>يصح مواجهته بهذا الزجر الحاد، وإهانته المتمثلة باسترداد عهده منه، وتمزيقه؟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سؤال هذا الرجل لم يكن بريئا، بل كان مشوباً بما يدل على التشكيك بالرسالة والإرتداد مثلاً، فاستحق العقوبة بتمزيق عهده لأجل ذلك، ربما لأن هذا السؤال منه قد استبطن اتهاما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يقول للناس شيئاً ولا يلتزم هو به، فهو يعمل بالهوى، ويتلاعب بالأحكام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الرواية لم تشر إلى هذا التعليل لكي يتم اعتماده، بل ذكرت أمراً آخر، جعلته علة وسبباً لهذه الحدة والشدة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اعتبر قول ذلك الرجل ناشئاً عن عدم توقيره للكبير، وعدم رحمته للصغير، فتبرأ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لأجل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يرحم صغيرنا، ولم يوقر كبيرنا، فليس منا، ولا أنا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يسجل على هذا الاستدراك عدة أسئلة تحتاج إلى جواب، وهي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الرجل لم يضمّن سؤاله أية إشارة إلى القسوة أو الرحمة، بل سأل عن قاطعية فعلهما هذا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منع الصبي من الصعود على 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ليتمكن النبي من إتمام صلاته ليس بأكثر من منع الصبي </w:t>
      </w:r>
    </w:p>
    <w:p>
      <w:pPr>
        <w:pStyle w:val="BookText"/>
        <w:rPr/>
      </w:pPr>
      <w:r>
        <w:rPr>
          <w:rFonts w:ascii="Amiri" w:hAnsi="Amiri" w:eastAsia="Amiri" w:cs="Amiri"/>
          <w:color w:val="111111"/>
          <w:sz w:val="28"/>
          <w:sz w:val="28"/>
          <w:szCs w:val="28"/>
          <w:rtl w:val="true"/>
          <w:lang w:bidi="ar-SA"/>
        </w:rPr>
        <w:t>من أكل ما يضره، أو من الاقتراب من النار، أو من اللعب في موضع يخشى فيه عليه من السقوط إلى مكان سحيق، أو منعه من ضرب أمه وأبيه، فلماذا يعتبر منافياً للرحمة للصغير، ولتوقير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الرابط بين هذا السؤال وبين الكفر والخروج من جماعة المسلمين، فإن عقوبة من يطرح سؤالاً استفهاميا ليست البراءة منه، والحكم عليه بالكفر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يعامل الناس على ما هو ظاهر حالهم، فإن ظاهر سؤاله أنه استفهامي، وليس ثمة ما يشير إلى أي شيء آخر، فما المبرر لتمزيق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يحتمل أن يكون ذلك الرجل بحاجة إلى الرفق، وإلى التعليم، ورفع الجهل بالحكمة والموعظة الحسنة؟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ثمة نوعاً من الحركات المشبوهة قد بدرت من ذلك الرجل، وكانت دالة على أن الرجل كان من المنافقين،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يداري المنافقين، ويغض النظر عن كثير من أفعالهم، ولا يقدم على اتخاذ موقف حادٍ من أي منهم، إلا إذا بدر منه الكفر الصراح، والجرأة التى لا يمكن له إنكارها، ولا التملص منها، أو لا يمكن تأويلها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لم تظهر لنا أية دلالة عليه، أو إشارة إليه</w:t>
      </w:r>
      <w:r>
        <w:rPr>
          <w:rFonts w:eastAsia="IRNazanin" w:cs="IRNazanin"/>
          <w:color w:val="111111"/>
          <w:sz w:val="28"/>
          <w:szCs w:val="28"/>
          <w:rtl w:val="true"/>
          <w:lang w:bidi="fa-IR"/>
        </w:rPr>
        <w:t xml:space="preserve">. </w:t>
      </w:r>
      <w:bookmarkStart w:id="40" w:name="pg15782_170182"/>
    </w:p>
    <w:p>
      <w:pPr>
        <w:pStyle w:val="Heading4"/>
        <w:numPr>
          <w:ilvl w:val="3"/>
          <w:numId w:val="1"/>
        </w:numPr>
        <w:rPr/>
      </w:pPr>
      <w:bookmarkStart w:id="41" w:name="__RefHeading___Toc13379495_2142443653"/>
      <w:bookmarkStart w:id="42" w:name="_Toc14"/>
      <w:bookmarkEnd w:id="40"/>
      <w:bookmarkEnd w:id="41"/>
      <w:r>
        <w:rPr>
          <w:rtl w:val="true"/>
        </w:rPr>
        <w:t>اليهودي الذي أسلم</w:t>
      </w:r>
      <w:r>
        <w:rPr>
          <w:rtl w:val="true"/>
        </w:rPr>
        <w:t>:</w:t>
      </w:r>
      <w:bookmarkEnd w:id="42"/>
    </w:p>
    <w:p>
      <w:pPr>
        <w:pStyle w:val="BookText"/>
        <w:rPr/>
      </w:pPr>
      <w:r>
        <w:rPr>
          <w:rFonts w:ascii="IRNazanin" w:hAnsi="IRNazanin" w:eastAsia="IRNazanin"/>
          <w:color w:val="111111"/>
          <w:sz w:val="28"/>
          <w:sz w:val="28"/>
          <w:szCs w:val="28"/>
          <w:rtl w:val="true"/>
          <w:lang w:bidi="fa-IR"/>
        </w:rPr>
        <w:t xml:space="preserve">ويستوقفنا حديث إسلام اليهودي، بسبب ما رآه من رفق ومداراةٍ ورأفة ورحمة لدى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أن نتساءل عن مسوغ دخول ذلك اليهودي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يدل على أن ذلك اليهودي كان في داخل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كان على مشارفه، وكان بحيث يرى ما في داخله، من باب مفتوح، أو من نافذة، أو كوة، أو خلل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أن هذه القضية قد حصلت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يقال من عدم صحة دخول الكافر إلى مساجد المسلمين، فما بالك إذا كان المسجد هو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القول يحتاج إلى بيان، فقد 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حضور الكافر الكتابي إلى المسجد يحتاج إلى ما يثبته، إذ هناك من يرى جواز دخول الكافر إلى المسجد، ويستدل على ذلك بدليلين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استدل به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 بَعْدَ عَامِهِمْ هَدًا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بالنجس القذارة المعنوية، لا القذارة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كفرهم هو المانع من دخولهم المسجد، لا نجاستهم المادية، كنجاسة الدم وغيره أي أن دخول المشرك والكافر باللّه إلى بيت التوحيد والعبادة الخالصة هتك لحرمة المسجد، حتى لو لم يوجب دخوله له تنجيساً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النجاسة الحسية بالمعنى المعهود عند أهل الشرع، فإن الحرام هو تنجيس المسجد بها إما إدخالها إليه، فلا يحرم، إلا إذا استلزم هتكاً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يحرم وضع الدم في كيس، ثم إدخاله إلى المسجد، كما لا يحرم إدخال قطعة ملوثة بالدم والمرور بها منه</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خصصت الحكم بالمسجد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التعميم لكل مسجد، لقالت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يَقْرَبُوا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للمسجد الحرام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أو يشهد لما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التشدد البالغ في هذا الأمر، صونا لحرمة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عن اقتراب هؤلاء منه مع أن مرور الكافر بالقرب من سائر المساجد ليس فيه أي محذور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يرتبط بالربط بين هذه الآية وبين ما يقال عن قصة اليهودي هنا، نقول</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يظهر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قصته كانت بعد نزول هذه الآية، فلعلها كانت قبل نزولها، لأن الآية قد وردت في سورة التوبة التي هي من أواخر ما نزل من القرآن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نزولها كان في ذي الحجة سنة تسع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نهي عن دخول المشركين إلى المساجد، لحكمة اقتضت تأخير هذا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هذه الآية تدل على حرمة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جواز دخول الكافر إلى المسجد إن وفد طيء حين قدم إلى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عقلوا رواحلهم بفناء المسجد، ثم دخلوا وجلسوا قريبا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يسمعون صوته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وفد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حانت صلاتهم قاموا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يصلون، فأراد الناس منعهم،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بأس بمراجعة سائر الروايات التي تذكر وفود المشركين، وأهل الكتاب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ودخولهم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ونجيب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دليل على أن المشركين قد دخلوا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في المسجد المخصص للصلاة، فلعلهم دخلوا إلى سائر أقسام المسجد التي ليست مخصصة لذلك كالباحة، والساحة، وغيرها من توابع المسجد ومتمماته، ومنها الموضع الذي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في ذلك الموضع بعض الفقراء وغيرهم، فإن دخول الكافر والجنب إلى هذه المواضع ليس ممنوعاً، فإن أهل الصقة مثلاً كانوا يبيتون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حصلت لبعضهم جنابة حال نومه على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والنوم في المسجد مكروه، والجنابة فيه حرام، ولا يسمح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يجيز تعريض المسجد لهذين الأمرين، فدل ذلك على أن هذا الموضع من ملحقات المسجد الذي يصلى فيه، والذي يكره فيه النوم، وتحرم فيه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أمر الناس بعدم منع نصارى نجران من الصلاة في ذلك الموضع، يكون قد دلنا على أنه ليس من المواضع التي لها تلك الأحكام المعروفة بأحكام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ما كان منها محرماً، أو ما كان مكروهاً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لا دليل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يلقى الناس في الموضع المخصص للصلاة، فلعله كان يلقاهم في الباحات والساحات والصقة، وغيرها من المواضع الملحقة بالمسجد الأغراض أخرى غير الصلاة، التي يكون فيها التهيوء والاستعداد للصلاة، وقد يرفع </w:t>
      </w:r>
      <w:bookmarkStart w:id="43" w:name="pg15782_170188"/>
    </w:p>
    <w:p>
      <w:pPr>
        <w:pStyle w:val="BookText"/>
        <w:rPr/>
      </w:pPr>
      <w:bookmarkEnd w:id="43"/>
      <w:r>
        <w:rPr>
          <w:rFonts w:ascii="Amiri" w:hAnsi="Amiri" w:eastAsia="Amiri" w:cs="Amiri"/>
          <w:color w:val="111111"/>
          <w:sz w:val="28"/>
          <w:sz w:val="28"/>
          <w:szCs w:val="28"/>
          <w:rtl w:val="true"/>
          <w:lang w:bidi="ar-SA"/>
        </w:rPr>
        <w:t>الأذان في بعض تلك المواضع، وفيها تكون المرافق، ومواضع الوضوء، والتروح في مهب الأهوية، ويبيت فيها من لا منزل له، ويوضع فيها آلات وفرش المسجد، والباحات والساحات،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يطلق عليها أنها مسجد على سبيل التوسع، ولا يحرم دخول الكافر إلى هذه المواضع وأمثالها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3379497_2142443653"/>
      <w:bookmarkStart w:id="45" w:name="_Toc15"/>
      <w:bookmarkEnd w:id="44"/>
      <w:r>
        <w:rPr>
          <w:rtl w:val="true"/>
        </w:rPr>
        <w:t>إيمان اليهودي باللّه</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ذكرت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لليهودي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كنتم تؤمنون باللّه ورسوله لرحمتم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يثير أمامنا سؤالاً يقول أليس اليهود يؤمنون باللّه، وبأن له أنبياء، وقد أنزل كتباً، وما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بين الإيمان باللّه وبنبوة نبيه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يترك هذا الأثر الذي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بالإسلام هو الذي يوجب الرحمة، ولا يوجبها الإيمان بالترهات والأباطيل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فهم هذا المعنى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يستدعي التساؤل عن كيفية حصول هذا الأثر لمجموع هذين الأمرين، فإنه سيبقى غامضاً بالنسبة لذلك اليهودي على أقل تقدير، كما هو غامض أيضاً بالنسبة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قبل ذلك، ولم يسأل عن سببه، بل بادر إلى </w:t>
      </w:r>
    </w:p>
    <w:p>
      <w:pPr>
        <w:pStyle w:val="BookText"/>
        <w:rPr/>
      </w:pPr>
      <w:r>
        <w:rPr>
          <w:rFonts w:ascii="IRNazanin" w:hAnsi="IRNazanin" w:eastAsia="IRNazanin"/>
          <w:color w:val="111111"/>
          <w:sz w:val="28"/>
          <w:sz w:val="28"/>
          <w:szCs w:val="28"/>
          <w:rtl w:val="true"/>
          <w:lang w:bidi="fa-IR"/>
        </w:rPr>
        <w:t>إعلان إسلامه؟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صحيح أن اليهود لا يرحمون صبيانهم؟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حب اليهود للدنيا وزينتها يفوق الوصف، كما أن المال والبنين هما من أهم مظاهر زينة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فالمفروض من الناحية الموضوعية، ومن الناحية الغريزية أن يحبوا صبيانهم، فإن حب الإنسان لأبنائه ولاسيما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طبيعي، ولا مجال للمماراة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لماذا لم يسجل ذلك اليهودي اعتراضه على هذه النقطة أيضاً، فلم يسأل النبي عنها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فيما يرتبط بحب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وفرض حبهما على الأمة، فسنتعرض له في الفصل التالي</w:t>
      </w:r>
      <w:r>
        <w:rPr>
          <w:rFonts w:eastAsia="IRNazanin" w:cs="IRNazanin"/>
          <w:color w:val="111111"/>
          <w:sz w:val="28"/>
          <w:szCs w:val="28"/>
          <w:rtl w:val="true"/>
          <w:lang w:bidi="fa-IR"/>
        </w:rPr>
        <w:t xml:space="preserve">.. </w:t>
      </w:r>
      <w:bookmarkStart w:id="46" w:name="pg15782_170190"/>
    </w:p>
    <w:p>
      <w:pPr>
        <w:pStyle w:val="Heading3"/>
        <w:numPr>
          <w:ilvl w:val="2"/>
          <w:numId w:val="1"/>
        </w:numPr>
        <w:rPr/>
      </w:pPr>
      <w:bookmarkStart w:id="47" w:name="__RefHeading___Toc13379499_2142443653"/>
      <w:bookmarkStart w:id="48" w:name="_Toc16"/>
      <w:bookmarkEnd w:id="46"/>
      <w:bookmarkEnd w:id="47"/>
      <w:r>
        <w:rPr>
          <w:rtl w:val="true"/>
        </w:rPr>
        <w:t>الفصل الرابع</w:t>
      </w:r>
      <w:r>
        <w:rPr>
          <w:rtl w:val="true"/>
        </w:rPr>
        <w:t xml:space="preserve">: </w:t>
      </w:r>
      <w:r>
        <w:rPr>
          <w:rtl w:val="true"/>
        </w:rPr>
        <w:t>أحداث تحتاج إلى توضيح</w:t>
      </w:r>
      <w:r>
        <w:rPr>
          <w:rtl w:val="true"/>
        </w:rPr>
        <w:t>..</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13379501_2142443653"/>
      <w:bookmarkStart w:id="50" w:name="_Toc17"/>
      <w:bookmarkEnd w:id="49"/>
      <w:r>
        <w:rPr>
          <w:rtl w:val="true"/>
        </w:rPr>
        <w:t>اشارة</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5782_170192"/>
      <w:bookmarkStart w:id="52" w:name="pg15782_170192"/>
      <w:bookmarkEnd w:id="52"/>
    </w:p>
    <w:p>
      <w:pPr>
        <w:pStyle w:val="Heading4"/>
        <w:numPr>
          <w:ilvl w:val="3"/>
          <w:numId w:val="1"/>
        </w:numPr>
        <w:rPr/>
      </w:pPr>
      <w:bookmarkStart w:id="53" w:name="pg15782_170192"/>
      <w:bookmarkStart w:id="54" w:name="__RefHeading___Toc13379503_2142443653"/>
      <w:bookmarkStart w:id="55" w:name="_Toc18"/>
      <w:bookmarkEnd w:id="53"/>
      <w:bookmarkEnd w:id="54"/>
      <w:r>
        <w:rPr>
          <w:rtl w:val="true"/>
        </w:rPr>
        <w:t>قبَّل زبيبته</w:t>
      </w:r>
      <w:r>
        <w:rPr>
          <w:rtl w:val="true"/>
        </w:rPr>
        <w:t>!!</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المغيرة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ظبيان ما له، قبحه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ليفرج بين رجليه ويقبل زبيبته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عن موسى عن أبي، عن أبيه، عن جده جعفر بن محمد،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زب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كشف عن أربيته، وقام فصلى من غير أن </w:t>
      </w:r>
    </w:p>
    <w:p>
      <w:pPr>
        <w:pStyle w:val="BookText"/>
        <w:rPr/>
      </w:pPr>
      <w:r>
        <w:rPr>
          <w:rFonts w:ascii="Amiri" w:hAnsi="Amiri" w:eastAsia="Amiri" w:cs="Amiri"/>
          <w:color w:val="111111"/>
          <w:sz w:val="28"/>
          <w:sz w:val="28"/>
          <w:szCs w:val="28"/>
          <w:rtl w:val="true"/>
          <w:lang w:bidi="ar-SA"/>
        </w:rPr>
        <w:t xml:space="preserve">يتوضأ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الأزهري، عن المعافى بن زكريا الجريري، عن محمد بن مزيد بن أبي الأزهر، عن علي بن مسلم الطوسي، عن سعيد بن عامر، عن قابوس بن أبي ظبيان، عن أبيه، عن جده، عن جابر بن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وأنبأنا مرة أخرى عن أبيه،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يفحج بين فخذي الحسين ويقبل زبيبته،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قاتلك</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قاتله؟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أمتي، يبغض عترتي، لا يناله شفاعتي، كأني بنفسه بين أطباق النيران يرسب تارة، ويطفو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جوفه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عق</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56" w:name="pg15782_170194"/>
    </w:p>
    <w:p>
      <w:pPr>
        <w:pStyle w:val="BookText"/>
        <w:rPr/>
      </w:pPr>
      <w:bookmarkEnd w:id="56"/>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بالإشارة إلى بعض ما يرتبط بهذه النصوص،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الفخذ</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3379505_2142443653"/>
      <w:bookmarkStart w:id="58" w:name="_Toc19"/>
      <w:bookmarkEnd w:id="57"/>
      <w:r>
        <w:rPr>
          <w:rtl w:val="true"/>
        </w:rPr>
        <w:t>هل هذا تصحيف؟</w:t>
      </w:r>
      <w:r>
        <w:rPr>
          <w:rtl w:val="true"/>
        </w:rPr>
        <w:t>!</w:t>
      </w:r>
      <w:bookmarkEnd w:id="58"/>
    </w:p>
    <w:p>
      <w:pPr>
        <w:pStyle w:val="BookText"/>
        <w:rPr/>
      </w:pPr>
      <w:r>
        <w:rPr>
          <w:rFonts w:ascii="Amiri" w:hAnsi="Amiri" w:eastAsia="Amiri" w:cs="Amiri"/>
          <w:color w:val="111111"/>
          <w:sz w:val="28"/>
          <w:sz w:val="28"/>
          <w:szCs w:val="28"/>
          <w:rtl w:val="true"/>
          <w:lang w:bidi="ar-SA"/>
        </w:rPr>
        <w:t xml:space="preserve">يبدو لنا أن الرواية الأولى، وهي رواية أبي ظبيان قد تعرضت للتصحيف من الرواة،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الرواية الثانية التي تعني أصل الفخذ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تقارب رسم الكلمتين، فلاحظ كلمتي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التشابه في الرسم بينهما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يدعونا إلى إبداء هذه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كشف عورة الإمام المعصوم أمام الناس، ولو في أيام طفولته أمر غير مستساغ، ولا مرضي، وله آثار سلبية على النظرة إلى ذلك الإمام، وعلى طبيعة التعامل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يعكر على هذه الملاحظة حول التصحيف اللفظي للكلمة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صدر الرواية الثانية يقول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bookmarkStart w:id="59" w:name="pg15782_170195"/>
    </w:p>
    <w:p>
      <w:pPr>
        <w:pStyle w:val="BookText"/>
        <w:rPr/>
      </w:pPr>
      <w:bookmarkEnd w:id="59"/>
      <w:r>
        <w:rPr>
          <w:rFonts w:ascii="IRNazanin" w:hAnsi="IRNazanin" w:eastAsia="IRNazanin"/>
          <w:color w:val="111111"/>
          <w:sz w:val="28"/>
          <w:sz w:val="28"/>
          <w:szCs w:val="28"/>
          <w:rtl w:val="true"/>
          <w:lang w:bidi="fa-IR"/>
        </w:rPr>
        <w:t>بأن في هذه الرواية الثانية أيضا اختلالاً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ذيلها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عن أربيته، فإذا كانت الأربية هي أصل الفخذ، فإن كان قد قبل ذلك الموضع، فإن الأربية ليست هي زب المولود، وإن كان قد قبل ذلك الموضع فعلا، فلماذا اكتفى بالكشف عن أصل فخذه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قبله دون أن يكشفه؟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الأمر كذلك، فلا حاجة إلى الكشف عن الأربية التي هي أصل الفخذ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يدلنا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في الرواية اضطراباً وتصرفا، إما نشأ عن وهم وقع فيه الراوي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فنسب ما توهمه هو إلى علي، لا على سبيل الحكاية لقوله، بل على سبيل الحكاية لفعله، بحسب ما توهمه، أو تخيله، أو ربما تعمد أن يشيعه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لحاجة في نفسه</w:t>
      </w:r>
      <w:r>
        <w:rPr>
          <w:rFonts w:eastAsia="IRNazanin" w:cs="IRNazanin"/>
          <w:color w:val="111111"/>
          <w:sz w:val="28"/>
          <w:szCs w:val="28"/>
          <w:rtl w:val="true"/>
          <w:lang w:bidi="fa-IR"/>
        </w:rPr>
        <w:t>.</w:t>
      </w:r>
    </w:p>
    <w:p>
      <w:pPr>
        <w:pStyle w:val="Heading4"/>
        <w:numPr>
          <w:ilvl w:val="3"/>
          <w:numId w:val="1"/>
        </w:numPr>
        <w:rPr/>
      </w:pPr>
      <w:bookmarkStart w:id="60" w:name="__RefHeading___Toc13379507_2142443653"/>
      <w:bookmarkStart w:id="61" w:name="_Toc20"/>
      <w:bookmarkEnd w:id="60"/>
      <w:r>
        <w:rPr>
          <w:rtl w:val="true"/>
        </w:rPr>
        <w:t>لماذا الوضوء؟</w:t>
      </w:r>
      <w:r>
        <w:rPr>
          <w:rtl w:val="true"/>
        </w:rPr>
        <w:t>!:</w:t>
      </w:r>
      <w:bookmarkEnd w:id="61"/>
    </w:p>
    <w:p>
      <w:pPr>
        <w:pStyle w:val="BookText"/>
        <w:rPr/>
      </w:pPr>
      <w:r>
        <w:rPr>
          <w:rFonts w:ascii="Amiri" w:hAnsi="Amiri" w:eastAsia="Amiri" w:cs="Amiri"/>
          <w:color w:val="111111"/>
          <w:sz w:val="28"/>
          <w:sz w:val="28"/>
          <w:szCs w:val="28"/>
          <w:rtl w:val="true"/>
          <w:lang w:bidi="ar-SA"/>
        </w:rPr>
        <w:t>ومما يزيد في وضوح الاضطراب، وحصول التصرف في هذه الرواية حتى بالزيادة فيها، قوله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فصلى من غير أن يتوضاً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يتوهم أحد أن تقبيل الرجل لولده يوجب الوضوء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يحتمل ذلك في حق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كانت إمامته في النصف الثاني من القرن الثاني للّهجرة، فإن مذهب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وفقههم لم يكن خافياً على أحد، بل كان قد شاع وذاع وطرق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يرفضون ما تقوله بعض الجماعات من أن من قبَّل امرأته ينتقض وضوؤه، ومس جسد الصبي </w:t>
      </w:r>
      <w:bookmarkStart w:id="62" w:name="pg15782_170196"/>
    </w:p>
    <w:p>
      <w:pPr>
        <w:pStyle w:val="BookText"/>
        <w:rPr/>
      </w:pPr>
      <w:bookmarkEnd w:id="62"/>
      <w:r>
        <w:rPr>
          <w:rFonts w:ascii="Amiri" w:hAnsi="Amiri" w:eastAsia="Amiri" w:cs="Amiri"/>
          <w:color w:val="111111"/>
          <w:sz w:val="28"/>
          <w:sz w:val="28"/>
          <w:szCs w:val="28"/>
          <w:rtl w:val="true"/>
          <w:lang w:bidi="ar-SA"/>
        </w:rPr>
        <w:t>الصغير، أو تقبيل جده له حبا به ليس مما يوجب ذلك</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3379509_2142443653"/>
      <w:bookmarkStart w:id="64" w:name="_Toc21"/>
      <w:bookmarkEnd w:id="63"/>
      <w:r>
        <w:rPr>
          <w:rtl w:val="true"/>
        </w:rPr>
        <w:t>من المقصود بكلام أبي ظبيان؟</w:t>
      </w:r>
      <w:r>
        <w:rPr>
          <w:rtl w:val="true"/>
        </w:rPr>
        <w:t>!</w:t>
      </w:r>
      <w:bookmarkEnd w:id="64"/>
    </w:p>
    <w:p>
      <w:pPr>
        <w:pStyle w:val="BookText"/>
        <w:rPr/>
      </w:pPr>
      <w:r>
        <w:rPr>
          <w:rFonts w:ascii="IRNazanin" w:hAnsi="IRNazanin" w:eastAsia="IRNazanin"/>
          <w:color w:val="111111"/>
          <w:sz w:val="28"/>
          <w:sz w:val="28"/>
          <w:szCs w:val="28"/>
          <w:rtl w:val="true"/>
          <w:lang w:bidi="fa-IR"/>
        </w:rPr>
        <w:t>وقد ذكرت 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ظبيان قال حين مرّ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الكلام أن المقصود بهذه الكلمة السيئة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وهذا يعني أن أبا ظبيان كان من أعداء الحسين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المكذبين للقرآن الرادين على اللّه، الجاحدين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وحاله يصبح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في الروايات ما يدل على وجود هذا الانحراف فيه، فقد كذبه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رواية أبي الورد،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ظبيان حدثني أنه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أراق الماء ثم مسح على الخفين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أبو 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بلغكم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الكتاب الخفين؟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فيها رخصة؟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من عدو تتقيه، أو ثلج تخاف على رجليك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نقول هذا مع الإشارة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وردت في بعض المصادر دون بعض </w:t>
      </w:r>
      <w:r>
        <w:rPr>
          <w:rStyle w:val="FootnoteAnchor"/>
          <w:rtl w:val="true"/>
        </w:rPr>
        <w:footnoteReference w:id="34"/>
      </w:r>
      <w:r>
        <w:rPr>
          <w:rFonts w:ascii="Amiri" w:hAnsi="Amiri" w:eastAsia="Amiri" w:cs="Amiri"/>
          <w:color w:val="111111"/>
          <w:sz w:val="28"/>
          <w:sz w:val="28"/>
          <w:szCs w:val="28"/>
          <w:rtl w:val="true"/>
          <w:lang w:bidi="ar-SA"/>
        </w:rPr>
        <w:t xml:space="preserve">، كالمناقب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نقل المجلسي في بحار الأنوار، ولكن بعض المصادر الأخرى كذخائر العقبى وغيره </w:t>
      </w:r>
      <w:r>
        <w:rPr>
          <w:rStyle w:val="FootnoteAnchor"/>
          <w:rtl w:val="true"/>
        </w:rPr>
        <w:footnoteReference w:id="35"/>
      </w:r>
      <w:r>
        <w:rPr>
          <w:rFonts w:ascii="Amiri" w:hAnsi="Amiri" w:eastAsia="Amiri" w:cs="Amiri"/>
          <w:color w:val="111111"/>
          <w:sz w:val="28"/>
          <w:sz w:val="28"/>
          <w:szCs w:val="28"/>
          <w:rtl w:val="true"/>
          <w:lang w:bidi="ar-SA"/>
        </w:rPr>
        <w:t>، لم ترد فيها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الرواية الثالثة،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النص لا غبار علىه من حيث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أشرنا إليه من احتمال التصحيف لكلمة أربيته، حتى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زبيبته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لنا كلام في سند هذه الرواية، فإن أبا ظبيان إن كان هو الحصين بن جندب، فقد صرح الشيخ في رجاله، والبرقي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روايته مسح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الخفين في الوضوء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منده وأبو نعيم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وكنوه بأبي جندب</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بالكنية يدل على تعدد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ابن حجر العسقلاني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مات سنة تسعين </w:t>
      </w:r>
      <w:r>
        <w:rPr>
          <w:rStyle w:val="FootnoteAnchor"/>
          <w:rtl w:val="true"/>
        </w:rPr>
        <w:footnoteReference w:id="3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يدل أيضاً على أن حصين بن جندب بن الحارث الجنبي أبا ظبيان ليس أبا ظبيان الذي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ذلك</w:t>
      </w:r>
      <w:r>
        <w:rPr>
          <w:rFonts w:eastAsia="IRNazanin" w:cs="IRNazanin"/>
          <w:color w:val="111111"/>
          <w:sz w:val="28"/>
          <w:szCs w:val="28"/>
          <w:rtl w:val="true"/>
          <w:lang w:bidi="fa-IR"/>
        </w:rPr>
        <w:t xml:space="preserve">. </w:t>
      </w:r>
      <w:bookmarkStart w:id="65" w:name="pg15782_170199"/>
    </w:p>
    <w:p>
      <w:pPr>
        <w:pStyle w:val="BookText"/>
        <w:rPr/>
      </w:pPr>
      <w:bookmarkEnd w:id="6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أن السند المتقدم للرواية يروي الحديث عن أبي ظبيان، عن أبيه،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يشير إلى أن أبا ظبيان لم يكن معاصراً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يمكن تفسير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الاضطراب السندي لا يحتم الحكم بكذب المضمون السالم من أي إشكال، فهناك مضامين كثيرة تكون صحيحة في الواقع، حتى لو لم يكن لها سند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جابراً هو الذي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ذلك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خلط الرواة بينه وبين أبي ظبيان، أو أسقطوه من الرواية، واقتصروا على أبي ظبيان، فظن البعض أنه هو الذي رأى الرسول يفعل ذلك</w:t>
      </w:r>
      <w:r>
        <w:rPr>
          <w:rFonts w:eastAsia="IRNazanin" w:cs="IRNazanin"/>
          <w:color w:val="111111"/>
          <w:sz w:val="28"/>
          <w:szCs w:val="28"/>
          <w:rtl w:val="true"/>
          <w:lang w:bidi="fa-IR"/>
        </w:rPr>
        <w:t>.</w:t>
      </w:r>
    </w:p>
    <w:p>
      <w:pPr>
        <w:pStyle w:val="Heading4"/>
        <w:numPr>
          <w:ilvl w:val="3"/>
          <w:numId w:val="1"/>
        </w:numPr>
        <w:rPr/>
      </w:pPr>
      <w:bookmarkStart w:id="66" w:name="__RefHeading___Toc13379511_2142443653"/>
      <w:bookmarkStart w:id="67" w:name="_Toc22"/>
      <w:bookmarkEnd w:id="66"/>
      <w:r>
        <w:rPr>
          <w:rtl w:val="true"/>
        </w:rPr>
        <w:t>خلاصة وبيان</w:t>
      </w:r>
      <w:r>
        <w:rPr>
          <w:rtl w:val="true"/>
        </w:rPr>
        <w:t>:</w:t>
      </w:r>
      <w:bookmarkEnd w:id="67"/>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النصوص لا يمكن الاعتماد عليها لإثبات تقبيل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الموضع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لا دليل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كشف عورة ولده، أو لامسها حين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صبياً صغير السن</w:t>
      </w:r>
      <w:r>
        <w:rPr>
          <w:rFonts w:eastAsia="IRNazanin" w:cs="IRNazanin"/>
          <w:color w:val="111111"/>
          <w:sz w:val="28"/>
          <w:szCs w:val="28"/>
          <w:rtl w:val="true"/>
          <w:lang w:bidi="fa-IR"/>
        </w:rPr>
        <w:t xml:space="preserve">. </w:t>
      </w:r>
      <w:bookmarkStart w:id="68" w:name="pg15782_170200"/>
    </w:p>
    <w:p>
      <w:pPr>
        <w:pStyle w:val="Heading4"/>
        <w:numPr>
          <w:ilvl w:val="3"/>
          <w:numId w:val="1"/>
        </w:numPr>
        <w:rPr/>
      </w:pPr>
      <w:bookmarkStart w:id="69" w:name="__RefHeading___Toc13379513_2142443653"/>
      <w:bookmarkStart w:id="70" w:name="_Toc23"/>
      <w:bookmarkEnd w:id="68"/>
      <w:bookmarkEnd w:id="69"/>
      <w:r>
        <w:rPr>
          <w:rtl w:val="true"/>
        </w:rPr>
        <w:t>التطهير من بول الصبي</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هارون الزنجاني، عن علي بن عبد العزيز، عن أبي عبيد القاسم بن سلام عن هيثم، عن يونس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بالحسين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في حجره، فبال عليه، فأخذ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تزرموا ابني، ثم دعا بماء فصبه عليه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إذ أقبل الحسين، فجعل ينزو على ظهر النبي وعلى بطنه، فبال،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لبانة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إزارك حتى أغسله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يغسل من بول الأنثى، وينضح من بول الذكر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أبو عبيد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تزرموا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تقطعوا عليه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فصبه على بوله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هذه النصوص ما يلي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منعهم من أن يقطعوا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بوله، فدلنا ذلك على أن على الكبير أن لا يستفيد من </w:t>
      </w:r>
      <w:bookmarkStart w:id="71" w:name="pg15782_170202"/>
    </w:p>
    <w:p>
      <w:pPr>
        <w:pStyle w:val="BookText"/>
        <w:rPr/>
      </w:pPr>
      <w:bookmarkEnd w:id="71"/>
      <w:r>
        <w:rPr>
          <w:rFonts w:ascii="Amiri" w:hAnsi="Amiri" w:eastAsia="Amiri" w:cs="Amiri"/>
          <w:color w:val="111111"/>
          <w:sz w:val="28"/>
          <w:sz w:val="28"/>
          <w:szCs w:val="28"/>
          <w:rtl w:val="true"/>
          <w:lang w:bidi="ar-SA"/>
        </w:rPr>
        <w:t>نفوذه، أو من موقعه العائلي أو غيره، ككونه أباً، أو أما، أو أخا أكبر، ولا من قوته الجسدية لحرمان الآخرين من حقوقهم، أو فرض سلوك معين عليهم، لمجرد أن هذا الأمر يريحه هو، أو يحفظ له موقعاً أو اعتباراً معيناً، يختص به وغير ذلك من اعتبارات تعود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تلك الاعتبارات مما خصه اللّه تعالى بها، وسوغ له أن يحفظها بمثل هذه التصرفات، التي يجب أن لا تبلغ حد العدوان، بل تبقى في دائرة تحديد الحقوق، وتمييزها، ووضع علائم لها تحدد مواقع ابتدائها وانتهائها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فالصبي له الحق في كل تصرف تقتضيه طفولته، ويسوقه إليه إدراكه الطفولي، وليس لأحد أن يمنعه منه، بحجة أنه لا يطيق سماع الأصوات مثلا، أو بحجة أن السماح له بأن يقضي حاجته، وينهي إدراره سوف يتسبب له بمزيد من الجهد، أو لأبيه أو أمه، أو 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الأب والأم أو غيرهما أن ينظموا حياتهم ويدخلوا احتمالات التصرفات الطفولية في حساباتهم، وأن يضعوا لأنفسهم حلولاً معها، ليس من ضمنها قهر الطفل، وحرمانه من حقه في تصرفاته التي يقتضيها سنه، ومستوى إدراكه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أرادوا أن يتعدوا الحدود مع ولده حين بال على ثيابه لا تزرموا ابني</w:t>
      </w:r>
      <w:r>
        <w:rPr>
          <w:rFonts w:eastAsia="IRNazanin" w:cs="IRNazanin"/>
          <w:color w:val="111111"/>
          <w:sz w:val="28"/>
          <w:szCs w:val="28"/>
          <w:rtl w:val="true"/>
          <w:lang w:bidi="fa-IR"/>
        </w:rPr>
        <w:t>».</w:t>
      </w:r>
    </w:p>
    <w:p>
      <w:pPr>
        <w:pStyle w:val="Heading4"/>
        <w:numPr>
          <w:ilvl w:val="3"/>
          <w:numId w:val="1"/>
        </w:numPr>
        <w:rPr/>
      </w:pPr>
      <w:bookmarkStart w:id="72" w:name="__RefHeading___Toc13379515_2142443653"/>
      <w:bookmarkStart w:id="73" w:name="_Toc24"/>
      <w:bookmarkEnd w:id="72"/>
      <w:r>
        <w:rPr>
          <w:rtl w:val="true"/>
        </w:rPr>
        <w:t>بال على ثياب جده</w:t>
      </w:r>
      <w:r>
        <w:rPr>
          <w:rtl w:val="true"/>
        </w:rPr>
        <w:t>:</w:t>
      </w:r>
      <w:bookmarkEnd w:id="7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يحلو لبعض الناس أن يسأل عن مدى إمكان أن يبول إمام، </w:t>
      </w:r>
    </w:p>
    <w:p>
      <w:pPr>
        <w:pStyle w:val="BookText"/>
        <w:rPr/>
      </w:pPr>
      <w:r>
        <w:rPr>
          <w:rFonts w:ascii="Amiri" w:hAnsi="Amiri" w:eastAsia="Amiri" w:cs="Amiri"/>
          <w:color w:val="111111"/>
          <w:sz w:val="28"/>
          <w:sz w:val="28"/>
          <w:szCs w:val="28"/>
          <w:rtl w:val="true"/>
          <w:lang w:bidi="ar-SA"/>
        </w:rPr>
        <w:t>وهو من يظهر اللّه تعالى المعجزات له في طفولته، وهي معجزات وكرامات تدل على إدراكه العميق للأمور، وعلى فضله، وعلمه، ومقامه عند اللّه،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يصدر منه ما ينقص قدره، فيبول على ثياب جده أمام أعين الناس، فيزعجه ويضطره لتطهير ثيابه، وما إلى ذلك؟</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صنع المعجزة للإمام حتى وهو طفل لا ينافي أن تصدر منه أفعال يرى الناس أنها تصرفات 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واقع الأمر ليست كذلك، كما في قصة العناق المكية التي كان يقول لها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اسجدي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عما يقال، من أن الإمام لا يلهو ولا يلعب في فصل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فالمعجزة تهدف إلى تعريف الناس بشخصه للاهتداء لنوره، والاستفادة من علمه، لأن هذا هو الذي ينجيهم من الويلات في الدنيا والآخرة، وهو الذي يحييهم ويحفظهم، وهو لطف من اللّه تعالى بهم، ورحمة لهم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صدور أفعال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تؤذن ببشريته، وتدل على صغر سنه، وتجعلهم يظنون منه أنه يتصرف وفق ما تقتضيه المرحلة العمرية التي هو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بالأمة أيضا، وصيانة لكثير من الناس من أن يخرجوا عن طور الاعتدال في نظرتهم إليه، وتعاملهم معه، لتصل إلى حد الغلو والارتفاع فيه، والرضا </w:t>
      </w:r>
      <w:bookmarkStart w:id="74" w:name="pg15782_170204"/>
    </w:p>
    <w:p>
      <w:pPr>
        <w:pStyle w:val="BookText"/>
        <w:rPr/>
      </w:pPr>
      <w:bookmarkEnd w:id="74"/>
      <w:r>
        <w:rPr>
          <w:rFonts w:ascii="Amiri" w:hAnsi="Amiri" w:eastAsia="Amiri" w:cs="Amiri"/>
          <w:color w:val="111111"/>
          <w:sz w:val="28"/>
          <w:sz w:val="28"/>
          <w:szCs w:val="28"/>
          <w:rtl w:val="true"/>
          <w:lang w:bidi="ar-SA"/>
        </w:rPr>
        <w:t>بالاعتقادات الباطلة والنحل الفاسدة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3379517_2142443653"/>
      <w:bookmarkStart w:id="76" w:name="_Toc25"/>
      <w:bookmarkEnd w:id="75"/>
      <w:r>
        <w:rPr>
          <w:rtl w:val="true"/>
        </w:rPr>
        <w:t>ابني</w:t>
      </w:r>
      <w:r>
        <w:rPr>
          <w:rtl w:val="true"/>
        </w:rPr>
        <w:t>!:</w:t>
      </w:r>
      <w:bookmarkEnd w:id="76"/>
    </w:p>
    <w:p>
      <w:pPr>
        <w:pStyle w:val="BookText"/>
        <w:rPr/>
      </w:pPr>
      <w:r>
        <w:rPr>
          <w:rFonts w:ascii="IRNazanin" w:hAnsi="IRNazanin" w:eastAsia="IRNazanin"/>
          <w:color w:val="111111"/>
          <w:sz w:val="28"/>
          <w:sz w:val="28"/>
          <w:szCs w:val="28"/>
          <w:rtl w:val="true"/>
          <w:lang w:bidi="fa-IR"/>
        </w:rPr>
        <w:t xml:space="preserve">وقد جاءت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تزرموا ابني للدلالة على بنوة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سعى مناوئوا أهل البيت إلى إنكاره أو إثارة الشبهات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تحدثنا عن هذا الأمر بشيء من التفصيل في كتابنا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الحياة السياسية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كتابنا هذا أيضاً، فلا نعيد</w:t>
      </w:r>
      <w:r>
        <w:rPr>
          <w:rFonts w:eastAsia="IRNazanin" w:cs="IRNazanin"/>
          <w:color w:val="111111"/>
          <w:sz w:val="28"/>
          <w:szCs w:val="28"/>
          <w:rtl w:val="true"/>
          <w:lang w:bidi="fa-IR"/>
        </w:rPr>
        <w:t>.</w:t>
      </w:r>
    </w:p>
    <w:p>
      <w:pPr>
        <w:pStyle w:val="Heading4"/>
        <w:numPr>
          <w:ilvl w:val="3"/>
          <w:numId w:val="1"/>
        </w:numPr>
        <w:rPr/>
      </w:pPr>
      <w:bookmarkStart w:id="77" w:name="__RefHeading___Toc13379519_2142443653"/>
      <w:bookmarkStart w:id="78" w:name="_Toc26"/>
      <w:bookmarkEnd w:id="77"/>
      <w:r>
        <w:rPr>
          <w:rtl w:val="true"/>
        </w:rPr>
        <w:t>الغسل، والنضح</w:t>
      </w:r>
      <w:r>
        <w:rPr>
          <w:rtl w:val="true"/>
        </w:rPr>
        <w:t>:</w:t>
      </w:r>
      <w:bookmarkEnd w:id="78"/>
    </w:p>
    <w:p>
      <w:pPr>
        <w:pStyle w:val="BookText"/>
        <w:rPr/>
      </w:pPr>
      <w:r>
        <w:rPr>
          <w:rFonts w:ascii="Amiri" w:hAnsi="Amiri" w:eastAsia="Amiri" w:cs="Amiri"/>
          <w:color w:val="111111"/>
          <w:sz w:val="28"/>
          <w:sz w:val="28"/>
          <w:szCs w:val="28"/>
          <w:rtl w:val="true"/>
          <w:lang w:bidi="ar-SA"/>
        </w:rPr>
        <w:t>ولا بد لنا هنا أيضاً من الإلماح إلى ما صرحت به الرواية، من وجود فرق في التطهير بين بول،الجارية، وبول الغلام، حيث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هو الغسل من بولها، ونضح الماء على الثوب إذا بال عليه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البديهي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نفهم حكم الغسل من بول الجارية، فإن الغسل تطهير حقيقي وتام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النضح من بول الغلام، أفلا يعد زيادة في التنجيس للثوب لا تطهيراً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النضح هو رش الماء على الثوب في موضع إصابة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فينجس الماء المرشوش على الثوب بالبول، وتزيد به بنجاسة الثوب سعة وانتشاراً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الواردة بالطرق المعتبرة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لزوم الصب على بول الصبي، ثم العصر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يكفي الرش والنضح لأشير إليه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بول الصبية، فليس في الروايات أن حكمه حكم بول الصبي، فيبقى مشمولاً لعمومات وجوب 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الصبي اسم جنس يطلق على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الحكم فيهما واحداً، فإذا قيل يكفي الصب والعصر في بول الصبي، فكذلك الحال في بول الجارية، لأن المراد بالصبي الأعم من الذكر والأنثى ولكن هذا بعيد عن الاستعمالات العرفية في مثل هذا المورد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يفرقون بينهما بتاء التأنيث،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 وصبية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قد جارى ما هو متداول في استعمالات الناس بملاحظة أنه قد فرق بين الصبي والجارية تارة، أو صرح بعدم الفرق بينهما أخرى، فلو لم تكن ضرورة لهذا التصريح، أو التفريق، أوجبتها </w:t>
      </w:r>
      <w:bookmarkStart w:id="79" w:name="pg15782_170206"/>
    </w:p>
    <w:p>
      <w:pPr>
        <w:pStyle w:val="BookText"/>
        <w:rPr/>
      </w:pPr>
      <w:bookmarkEnd w:id="79"/>
      <w:r>
        <w:rPr>
          <w:rFonts w:ascii="Amiri" w:hAnsi="Amiri" w:eastAsia="Amiri" w:cs="Amiri"/>
          <w:color w:val="111111"/>
          <w:sz w:val="28"/>
          <w:sz w:val="28"/>
          <w:szCs w:val="28"/>
          <w:rtl w:val="true"/>
          <w:lang w:bidi="ar-SA"/>
        </w:rPr>
        <w:t>الاستعمالات المتداولة لما احتاج الشارع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لكي تتضح الأمور للعامة، وتزول أية شبهة مهما صغرت بالأخص فيما لو كان ذلك في بيان حكم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بول الصبي؟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 عليه الماء، فإن كان قد أكل فاغسله بالماء غسلا، والغلام والجارية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سواء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بول الصبي يصيب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الثوب كله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3379521_2142443653"/>
      <w:bookmarkStart w:id="81" w:name="_Toc27"/>
      <w:bookmarkEnd w:id="80"/>
      <w:r>
        <w:rPr>
          <w:rtl w:val="true"/>
        </w:rPr>
        <w:t>روايات الآخرين</w:t>
      </w:r>
      <w:r>
        <w:rPr>
          <w:rtl w:val="true"/>
        </w:rPr>
        <w:t>:</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روايات غير أهل البيت فهي التي أكدت على الغسل من بول </w:t>
      </w:r>
    </w:p>
    <w:p>
      <w:pPr>
        <w:pStyle w:val="BookText"/>
        <w:rPr/>
      </w:pP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رش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بول الغلام</w:t>
      </w:r>
    </w:p>
    <w:p>
      <w:pPr>
        <w:pStyle w:val="BookText"/>
        <w:rPr/>
      </w:pPr>
      <w:r>
        <w:rPr>
          <w:rFonts w:ascii="IRNazanin" w:hAnsi="IRNazanin" w:eastAsia="IRNazanin"/>
          <w:color w:val="111111"/>
          <w:sz w:val="28"/>
          <w:sz w:val="28"/>
          <w:szCs w:val="28"/>
          <w:rtl w:val="true"/>
          <w:lang w:bidi="fa-IR"/>
        </w:rPr>
        <w:t xml:space="preserve">ففي إحدى رواياتهم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يغسل من بول الجارية، وينضح على بول الصبي ما لم يأكل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يطعم</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أخرى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فأجلسه في حجره، فبال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 ثوباً وأعطيتني إزارك لأغسله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يغسل من بول الأنثى، وينضح على بول الذكر</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82" w:name="pg15782_170208"/>
    </w:p>
    <w:p>
      <w:pPr>
        <w:pStyle w:val="Heading4"/>
        <w:numPr>
          <w:ilvl w:val="3"/>
          <w:numId w:val="1"/>
        </w:numPr>
        <w:rPr/>
      </w:pPr>
      <w:bookmarkStart w:id="83" w:name="__RefHeading___Toc13379523_2142443653"/>
      <w:bookmarkStart w:id="84" w:name="_Toc28"/>
      <w:bookmarkEnd w:id="82"/>
      <w:bookmarkEnd w:id="83"/>
      <w:r>
        <w:rPr>
          <w:rtl w:val="true"/>
        </w:rPr>
        <w:t>أبو الحسن، وأبو الحسين</w:t>
      </w:r>
      <w:r>
        <w:rPr>
          <w:rtl w:val="true"/>
        </w:rPr>
        <w:t>:</w:t>
      </w:r>
      <w:bookmarkEnd w:id="84"/>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ويدعو الحسن أباه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ويدعو الحسين أباه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أبانا، أو يا أبه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لدينا ما يدل على أن اختيار هذا النوع من الخطاب كان بتعليم من أحد، بل هو تصرف طبيعي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ناشئ عن إدراكهما لمعنى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يدعوهما لتخصيصه حتى على أبيهما بما يدل أو يشير إلى ذلك المعنى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الأب الحقيقى للأمة كلها، فضلاً عن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صلاح وفلاح ونجاح يحرزه أي إنسان، بل أي موجود، فإنما هو رشحة من رشحاته، وثمرة من ثمرات جهده وجهاده،وتضحياته بل إن فضله هذا شامل حتى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الذي رباه، وكان يتبعه اتباع الفصيل أثر أمه يرفع لي في كل يوم من أخلاقه علماً، ويأمرني بالإقتداء به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ذلك استحق أن يقول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من عبيد محمد فلأجل عظيم احترامهما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p>
    <w:p>
      <w:pPr>
        <w:pStyle w:val="BookText"/>
        <w:rPr/>
      </w:pPr>
      <w:r>
        <w:rPr>
          <w:rFonts w:ascii="Amiri" w:hAnsi="Amiri" w:eastAsia="Amiri" w:cs="Amiri"/>
          <w:color w:val="111111"/>
          <w:sz w:val="28"/>
          <w:sz w:val="28"/>
          <w:szCs w:val="28"/>
          <w:rtl w:val="true"/>
          <w:lang w:bidi="ar-SA"/>
        </w:rPr>
        <w:t>وآله، وعميق معرفتهما،به وخالص عرفانهما بفضله العميم ميزاه بهذا الخطاب، ومحضاه إياه في حال حياته، فكانا يدعوانه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انتقال المسؤولية العملية المباشرة بعد استشهاد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وصار هو المتولي لنفس المهمات التي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يتولاها، أصبح لا بد من إيفائه حقه، والتنويه بعظيم فضله، والإشادة بجليل تضحياته، فخاطباه بنفس الخطاب، الذي خاطبا به رسول اللّه حين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قيد الحياة،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لهذه الأمة أيضاً،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أبوا هذه الأمة</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خير من استفاد من خيرات </w:t>
      </w:r>
    </w:p>
    <w:p>
      <w:pPr>
        <w:pStyle w:val="BookText"/>
        <w:rPr/>
      </w:pPr>
      <w:r>
        <w:rPr>
          <w:rFonts w:ascii="IRNazanin" w:hAnsi="IRNazanin" w:eastAsia="IRNazanin"/>
          <w:color w:val="111111"/>
          <w:sz w:val="28"/>
          <w:sz w:val="28"/>
          <w:szCs w:val="28"/>
          <w:rtl w:val="true"/>
          <w:lang w:bidi="fa-IR"/>
        </w:rPr>
        <w:t xml:space="preserve">وبركات، وتضحيات هذا الأب، الذي يوظف أبوته على النحو الذي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يوظفه بالنسبة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الخصوص، وبالنسبة للأمة بأسرها بشكل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الباعث على اختيار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يخاطب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ويخاطب الإمام الحسين أباه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كل منهما تكريم أخيه، وتعزيزه، وبيان فضله، وتقدمه على سائر من عداه، فإن تكنية أبيه به دليل على أن هذا الابن من موجبات رضاه، ومن أسباب إدخال السرور على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التنويه بفضل أبيهما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والإشارة إلى أن ما كان يتوخاه لهما من بلوغ أرقى الدرجات في الفضل والعلم، والأخلاق، وسائر المزايا الرائعة والرائدة متجسد فيهما، بأبهى وأتم، وأجلى، وأقصى ما كان يتمناه</w:t>
      </w:r>
    </w:p>
    <w:p>
      <w:pPr>
        <w:pStyle w:val="BookText"/>
        <w:rPr/>
      </w:pPr>
      <w:r>
        <w:rPr>
          <w:rFonts w:ascii="IRNazanin" w:hAnsi="IRNazanin" w:eastAsia="IRNazanin"/>
          <w:color w:val="111111"/>
          <w:sz w:val="28"/>
          <w:sz w:val="28"/>
          <w:szCs w:val="28"/>
          <w:rtl w:val="true"/>
          <w:lang w:bidi="fa-IR"/>
        </w:rPr>
        <w:t>وبمعنى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وشدة تأثيره فيهما، وفي تجلي مزاياهما، لم يحجب تأثير أبيهما فيهما أيضاً في نفس تلك المجالات، بل كان النبي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يتشاركان الجهد، ويتقاسمان البهجة بما يؤتيه من ثمار، وما يكون له من آثار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ما نشير إليه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التنويع بالخطاب، بما له </w:t>
      </w:r>
      <w:bookmarkStart w:id="85" w:name="pg15782_170213"/>
    </w:p>
    <w:p>
      <w:pPr>
        <w:pStyle w:val="BookText"/>
        <w:rPr/>
      </w:pPr>
      <w:bookmarkEnd w:id="85"/>
      <w:r>
        <w:rPr>
          <w:rFonts w:ascii="IRNazanin" w:hAnsi="IRNazanin" w:eastAsia="IRNazanin"/>
          <w:color w:val="111111"/>
          <w:sz w:val="28"/>
          <w:sz w:val="28"/>
          <w:szCs w:val="28"/>
          <w:rtl w:val="true"/>
          <w:lang w:bidi="fa-IR"/>
        </w:rPr>
        <w:t xml:space="preserve">من دلالات كان يفرح 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ويقرُّ عيونهم، ويثلج صدورهم بأتم ما يكون لأنه دليل عظمة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تجليات التسديد والتأييد، والألطاف الإلهية فيهما</w:t>
      </w:r>
      <w:r>
        <w:rPr>
          <w:rFonts w:eastAsia="IRNazanin" w:cs="IRNazanin"/>
          <w:color w:val="111111"/>
          <w:sz w:val="28"/>
          <w:szCs w:val="28"/>
          <w:rtl w:val="true"/>
          <w:lang w:bidi="fa-IR"/>
        </w:rPr>
        <w:t>.</w:t>
      </w:r>
    </w:p>
    <w:p>
      <w:pPr>
        <w:pStyle w:val="Heading4"/>
        <w:numPr>
          <w:ilvl w:val="3"/>
          <w:numId w:val="1"/>
        </w:numPr>
        <w:rPr/>
      </w:pPr>
      <w:bookmarkStart w:id="86" w:name="__RefHeading___Toc13379525_2142443653"/>
      <w:bookmarkStart w:id="87" w:name="_Toc29"/>
      <w:bookmarkEnd w:id="86"/>
      <w:r>
        <w:rPr>
          <w:rtl w:val="true"/>
        </w:rPr>
        <w:t xml:space="preserve">الحسين </w:t>
      </w:r>
      <w:r>
        <w:rPr>
          <w:rtl w:val="true"/>
        </w:rPr>
        <w:t>«</w:t>
      </w:r>
      <w:r>
        <w:rPr>
          <w:rtl w:val="true"/>
        </w:rPr>
        <w:t>علیه السلام</w:t>
      </w:r>
      <w:r>
        <w:rPr>
          <w:rtl w:val="true"/>
        </w:rPr>
        <w:t xml:space="preserve">» </w:t>
      </w:r>
      <w:r>
        <w:rPr>
          <w:rtl w:val="true"/>
        </w:rPr>
        <w:t>ودحية الكلبي، أو جبرئيل</w:t>
      </w:r>
      <w:r>
        <w:rPr>
          <w:rtl w:val="true"/>
        </w:rPr>
        <w:t>:</w:t>
      </w:r>
      <w:bookmarkEnd w:id="87"/>
    </w:p>
    <w:p>
      <w:pPr>
        <w:pStyle w:val="BookText"/>
        <w:rPr/>
      </w:pPr>
      <w:r>
        <w:rPr>
          <w:rFonts w:ascii="IRNazanin" w:hAnsi="IRNazanin" w:eastAsia="IRNazanin"/>
          <w:color w:val="111111"/>
          <w:sz w:val="28"/>
          <w:sz w:val="28"/>
          <w:szCs w:val="28"/>
          <w:rtl w:val="true"/>
          <w:lang w:bidi="fa-IR"/>
        </w:rPr>
        <w:t xml:space="preserve">عن أبي الحسن عامر بن عبد اللّه، عن أبيه،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عن آبائه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دحية الكلبي، وكان دحية إذا قدم من الشام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لي ولأخي خرنوباً، ونبقا، وتينا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فشبهناه بدحية بن خليفة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دحية كان يجعلنا نفتش 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يريدان؟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شبهاك بدحية بن خليفة الكلبي، وإن دحية كان يحمل لهما إذا قدم من الشام نبقا، وتيناً، وخرنوباً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الفردوس الأعلى، فأخذ منه نبقا، وخرنوباً، وسفرجلاً، ورماناً، فملأنا به حجرنا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مستبشرين، فلقينا أبونا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 إلى ثمرة لم ير مثلها في الدنيا، فأخذ من هذا، ومن </w:t>
      </w:r>
    </w:p>
    <w:p>
      <w:pPr>
        <w:pStyle w:val="BookText"/>
        <w:rPr/>
      </w:pPr>
      <w:r>
        <w:rPr>
          <w:rFonts w:ascii="IRNazanin" w:hAnsi="IRNazanin" w:eastAsia="IRNazanin"/>
          <w:color w:val="111111"/>
          <w:sz w:val="28"/>
          <w:sz w:val="28"/>
          <w:szCs w:val="28"/>
          <w:rtl w:val="true"/>
          <w:lang w:bidi="fa-IR"/>
        </w:rPr>
        <w:t xml:space="preserve">هذا واحدا، واحدا، ودخل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يأكل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كل وادفع إلي أوفر نصيب، فإن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 آنفا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نريد أن نسجل ملاحظة على ما جاء في الرواية،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يأكل، وكيف يأكل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الملأ العام، وفي الشارع، فإنه ينافي المروءة، لإمكان الجواب بأن لا دليل يثبت أنه كان في الشارع،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في الحجرة، ويكون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حجرة أخرى، أو في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لكننا نشير إلى مؤاخذات أخرى،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في كتابنا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لنا علامات استفهام حول استقامة دحية الكلبي، فقد بقي إلى زمان معاوية، ولم نسمع له ذكراً في حروب الجمل وصفين والنهروان ولا رأيناه في جملة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لم يكن يدع وسيلة، إلا ويتشبث بها في </w:t>
      </w:r>
    </w:p>
    <w:p>
      <w:pPr>
        <w:pStyle w:val="BookText"/>
        <w:rPr/>
      </w:pPr>
      <w:r>
        <w:rPr>
          <w:rFonts w:ascii="IRNazanin" w:hAnsi="IRNazanin" w:eastAsia="IRNazanin"/>
          <w:color w:val="111111"/>
          <w:sz w:val="28"/>
          <w:sz w:val="28"/>
          <w:szCs w:val="28"/>
          <w:rtl w:val="true"/>
          <w:lang w:bidi="fa-IR"/>
        </w:rPr>
        <w:t xml:space="preserve">حربه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بحاجة إلى أصغر رجل يسمى صحابياً ليكون معه لكي يبرِّزه، ويتقوى به، مقابل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فعل بالنسبة للنعمان بن بشير، وغيره، فإذا استطاع أن يجند من كان جبرئيل يأتي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بصورته، ويدَّعون أن الناس قد رأوا جبرئيل على هذه الصورة، فإن معاوية لن يتوانى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يدعه مقيماً في الشام دون أن يستفيد منه لمآربه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سياق هذه الرواية لا يخلو من إيحاءات سلبية بالنسبة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كان من أشهدهما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كتاب تثقيف وربط أمن ومصالح، ومصير الناس بهما، وأخذ البيعة في بيعة الرضوان منهما، هل كانا يفتشان جيوب الناس، حتى لو كانوا أقرب الناس إليهما، فضلا عن دحية الكلبي هذا، بحثاً عن التين، والخرنوب والنبق؟</w:t>
      </w:r>
    </w:p>
    <w:p>
      <w:pPr>
        <w:pStyle w:val="BookText"/>
        <w:rPr/>
      </w:pPr>
      <w:r>
        <w:rPr>
          <w:rFonts w:ascii="Amiri" w:hAnsi="Amiri" w:eastAsia="Amiri" w:cs="Amiri"/>
          <w:color w:val="111111"/>
          <w:sz w:val="28"/>
          <w:sz w:val="28"/>
          <w:szCs w:val="28"/>
          <w:rtl w:val="true"/>
          <w:lang w:bidi="ar-SA"/>
        </w:rPr>
        <w:t>وهل بلغ الأمر بهذين الإمامين اللذين آثرا المسكين واليتيم، والأسير بطعامهما وبقيا ثلاثة أيام صائمين نهارهما، ولا يذوقان غير الماء القراح في ليلهما، هل بلغ بهما الأمر في حب الدنيا أن يبحثا عن حبة نبق، أو خرنوب، أو نحوها في جيوب الناس، ثم يتبين أنهما قد أخطأ في تحديد الهدف؟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تعمد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صورة رجل يعرفه الناس، ويمنحه هذه الفضيلة مجاناً، من دون أن يكون له أي دور في صنعها، مع أن </w:t>
      </w:r>
    </w:p>
    <w:p>
      <w:pPr>
        <w:pStyle w:val="BookText"/>
        <w:rPr/>
      </w:pPr>
      <w:r>
        <w:rPr>
          <w:rFonts w:ascii="IRNazanin" w:hAnsi="IRNazanin" w:eastAsia="IRNazanin"/>
          <w:color w:val="111111"/>
          <w:sz w:val="28"/>
          <w:sz w:val="28"/>
          <w:szCs w:val="28"/>
          <w:rtl w:val="true"/>
          <w:lang w:bidi="fa-IR"/>
        </w:rPr>
        <w:t xml:space="preserve">الروايات حدثتنا عن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رجال غير معروفين مرات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اشتهر أنه جاء في صورة رجل، وسأل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جبرئيل في هذه الساعة، 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 ثم نظر إلى المشرق والمغرب، فلم يجد موطنا،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الشيخ، أنت 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فصفق طائراً من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من ذلك الحاضرون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خليفة رسول اللّه حقاً حقاً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قد أضاف السفرجل، والرمان على الخرنوب والنبق، كما لم يأتهم بالتين، فما الحكمة من تجاهل 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يبحثا في جيبه عن رمان وسفرجل، بل بحثا عن تين ونبق وخرنوب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نفهم المراد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وادفع إلي أوفر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أراد أن يقاسم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الذي أخذه من ولديه؟</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يكن في هذا غضاضة، فماذا نقول عن 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يخصه بالنصيب الأوفر؟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ينسجم هذا مع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إيثار غيره، ولاسيما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يقدر عليه؟</w:t>
      </w:r>
      <w:r>
        <w:rPr>
          <w:rFonts w:eastAsia="IRNazanin" w:cs="IRNazanin"/>
          <w:color w:val="111111"/>
          <w:sz w:val="28"/>
          <w:szCs w:val="28"/>
          <w:rtl w:val="true"/>
          <w:lang w:bidi="fa-IR"/>
        </w:rPr>
        <w:t xml:space="preserve">! </w:t>
      </w:r>
      <w:bookmarkStart w:id="88" w:name="pg15782_170218"/>
    </w:p>
    <w:p>
      <w:pPr>
        <w:pStyle w:val="Heading2"/>
        <w:numPr>
          <w:ilvl w:val="1"/>
          <w:numId w:val="1"/>
        </w:numPr>
        <w:rPr/>
      </w:pPr>
      <w:bookmarkStart w:id="89" w:name="__RefHeading___Toc13379527_2142443653"/>
      <w:bookmarkStart w:id="90" w:name="_Toc30"/>
      <w:bookmarkEnd w:id="88"/>
      <w:bookmarkEnd w:id="89"/>
      <w:r>
        <w:rPr>
          <w:rtl w:val="true"/>
        </w:rPr>
        <w:t>الباب الحادي عشر</w:t>
      </w:r>
      <w:r>
        <w:rPr>
          <w:rtl w:val="true"/>
        </w:rPr>
        <w:t xml:space="preserve">: </w:t>
      </w:r>
      <w:r>
        <w:rPr>
          <w:rtl w:val="true"/>
        </w:rPr>
        <w:t>تكريم وتعظيم</w:t>
      </w:r>
      <w:r>
        <w:rPr>
          <w:rtl w:val="true"/>
        </w:rPr>
        <w:t>..</w:t>
      </w:r>
      <w:bookmarkEnd w:id="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13379529_2142443653"/>
      <w:bookmarkStart w:id="92" w:name="_Toc31"/>
      <w:bookmarkEnd w:id="91"/>
      <w:r>
        <w:rPr>
          <w:rtl w:val="true"/>
        </w:rPr>
        <w:t>اشارة</w:t>
      </w:r>
      <w:bookmarkEnd w:id="9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5782_170220"/>
      <w:bookmarkStart w:id="94" w:name="pg15782_170220"/>
      <w:bookmarkEnd w:id="94"/>
    </w:p>
    <w:p>
      <w:pPr>
        <w:pStyle w:val="Heading3"/>
        <w:numPr>
          <w:ilvl w:val="2"/>
          <w:numId w:val="1"/>
        </w:numPr>
        <w:rPr/>
      </w:pPr>
      <w:bookmarkStart w:id="95" w:name="pg15782_170220"/>
      <w:bookmarkStart w:id="96" w:name="__RefHeading___Toc13379531_2142443653"/>
      <w:bookmarkStart w:id="97" w:name="_Toc32"/>
      <w:bookmarkEnd w:id="95"/>
      <w:bookmarkEnd w:id="96"/>
      <w:r>
        <w:rPr>
          <w:rtl w:val="true"/>
        </w:rPr>
        <w:t>الفصل الأول</w:t>
      </w:r>
      <w:r>
        <w:rPr>
          <w:rtl w:val="true"/>
        </w:rPr>
        <w:t xml:space="preserve">: </w:t>
      </w:r>
      <w:r>
        <w:rPr>
          <w:rtl w:val="true"/>
        </w:rPr>
        <w:t xml:space="preserve">لا يجير أحد على رسول اللّه </w:t>
      </w:r>
      <w:r>
        <w:rPr>
          <w:rtl w:val="true"/>
        </w:rPr>
        <w:t>«</w:t>
      </w:r>
      <w:r>
        <w:rPr>
          <w:rtl w:val="true"/>
        </w:rPr>
        <w:t>صلی اللّه علیه وآله</w:t>
      </w:r>
      <w:r>
        <w:rPr>
          <w:rtl w:val="true"/>
        </w:rPr>
        <w:t>»..</w:t>
      </w:r>
      <w:bookmarkEnd w:id="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13379533_2142443653"/>
      <w:bookmarkStart w:id="99" w:name="_Toc33"/>
      <w:bookmarkEnd w:id="98"/>
      <w:r>
        <w:rPr>
          <w:rtl w:val="true"/>
        </w:rPr>
        <w:t>اشارة</w:t>
      </w:r>
      <w:bookmarkEnd w:id="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5782_170222"/>
      <w:bookmarkStart w:id="101" w:name="pg15782_170222"/>
      <w:bookmarkEnd w:id="101"/>
    </w:p>
    <w:p>
      <w:pPr>
        <w:pStyle w:val="Heading4"/>
        <w:numPr>
          <w:ilvl w:val="3"/>
          <w:numId w:val="1"/>
        </w:numPr>
        <w:rPr/>
      </w:pPr>
      <w:bookmarkStart w:id="102" w:name="pg15782_170222"/>
      <w:bookmarkStart w:id="103" w:name="__RefHeading___Toc13379535_2142443653"/>
      <w:bookmarkStart w:id="104" w:name="_Toc34"/>
      <w:bookmarkEnd w:id="102"/>
      <w:bookmarkEnd w:id="103"/>
      <w:r>
        <w:rPr>
          <w:rtl w:val="true"/>
        </w:rPr>
        <w:t>قريش تنقض العهد</w:t>
      </w:r>
      <w:r>
        <w:rPr>
          <w:rtl w:val="true"/>
        </w:rPr>
        <w:t>:</w:t>
      </w:r>
      <w:bookmarkEnd w:id="104"/>
    </w:p>
    <w:p>
      <w:pPr>
        <w:pStyle w:val="BookText"/>
        <w:rPr/>
      </w:pPr>
      <w:r>
        <w:rPr>
          <w:rFonts w:ascii="IRNazanin" w:hAnsi="IRNazanin" w:eastAsia="IRNazanin"/>
          <w:color w:val="111111"/>
          <w:sz w:val="28"/>
          <w:sz w:val="28"/>
          <w:szCs w:val="28"/>
          <w:rtl w:val="true"/>
          <w:lang w:bidi="fa-IR"/>
        </w:rPr>
        <w:t xml:space="preserve">عرفنا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عقد مع قريش عهداً في الحديبية، وقد نتج عن هذا العهد أن دخلت قبيلة خزاعة في عقد وعهد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قريشاً نقضت العهد، وأوقعت ببني نفاثة الخزاعيين وقتلت منهم ثلاثة وعشرين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وقررت أن لا تعطي ديتهم، وإن أحرجت في هذا الأمر تبرأت ممن نقضوا العهد، وخلت بينهم وبين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ليتولى هو تحصيل الحق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بادرت قريش إلى إرسال أبي سفيان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يطلب منه أن يشد العهد، ويزيد في المدة، وأبو سفيان يظن أن النبي لم يعلم بما جرى لبني نفاثة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طلب أبو سفيان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سأله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قد حدث حدث اقتضى هذا الطلب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نحن على عهدنا وصلحنا يوم الحديبية، لا نغير ولا نبدل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على مدتنا وصلحنا يوم الحديبية، لا نغير ولا نبدل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 أبو سفيان من أبي بكر، وعمر، وعثمان، وسعد بن عبادة، وعلي، وأشراف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يشفعوا له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يجبه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فتوسل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بالسبطين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طالباً منها ومنهما أن تجير، ويجيرا بين الناس، وكان الحسن غلاماً يدب بين يديها،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أجارت أختك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العاص بن الربيع، وأجاز ذلك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ذاك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 ابنك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فيجير بين الناس، فيكون سيد العرب الى آخر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بلغ ابني ذلك، أن يجير بين الناس، وما يجير أحد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نص آخر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 ابناي ما يجيران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منها أن تكلم عليا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تكلمه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وكأنه يريد أن يستفيد من موقع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ليحصل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لأنه لو كان يملك منطقاً صحيحاً، فلا يحتاج إلى وساطة أحد، فلماذا لا يبادر هو إلى إقناع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لماذا لا يبادر إلى إقناع النبي مباشرة به، ويلزمه بما هو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كان يعرف أنه يتعمد الباطل، وقد أراد أن يستفيد من الجو العاطفي، أو من دواعي النسب والقربى والتماس رضا الأصحاب والأحباب، أو نيل الشهرة لتمرير خديعته، فباء بالفشل الذريع، والخزي المريع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سفيان، إنه ليس 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يفتئت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انتهت الأمور بعودة أبي سفيان خائبا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05" w:name="pg15782_170225"/>
    </w:p>
    <w:p>
      <w:pPr>
        <w:pStyle w:val="BookText"/>
        <w:rPr/>
      </w:pPr>
      <w:bookmarkEnd w:id="105"/>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يهمنا هنا هو خصوص ما يرتبط بالحسنين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3379537_2142443653"/>
      <w:bookmarkStart w:id="107" w:name="_Toc35"/>
      <w:bookmarkEnd w:id="106"/>
      <w:r>
        <w:rPr>
          <w:rtl w:val="true"/>
        </w:rPr>
        <w:t>أتتك بحائن رجلاه</w:t>
      </w:r>
      <w:r>
        <w:rPr>
          <w:rtl w:val="true"/>
        </w:rPr>
        <w:t>:</w:t>
      </w:r>
      <w:bookmarkEnd w:id="107"/>
    </w:p>
    <w:p>
      <w:pPr>
        <w:pStyle w:val="BookText"/>
        <w:rPr/>
      </w:pPr>
      <w:r>
        <w:rPr>
          <w:rFonts w:ascii="Amiri" w:hAnsi="Amiri" w:eastAsia="Amiri" w:cs="Amiri"/>
          <w:color w:val="111111"/>
          <w:sz w:val="28"/>
          <w:sz w:val="28"/>
          <w:szCs w:val="28"/>
          <w:rtl w:val="true"/>
          <w:lang w:bidi="ar-SA"/>
        </w:rPr>
        <w:t xml:space="preserve">أتتك بحائن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قد وقع في تناقض واضح، فضح كيده، وأبطل مكره، وأبار جهده، حيث أراد أن يخدع الرسول والمسلمين في أمر لا يمكن الخداع فيه، فإن العهد الذي لم يجف مداده بعد لا يحتاج إلى تجديد، ولا إلى تمديد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سفيان يدَّعي أن أحداً لم ينقض هذا العهد، فلا مبرر للحرب، فلماذا يحتاج إلى طلب الجوار لأجل منعها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ذلك سأله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من خلال الوحي بمكرهم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قد حصل ما يقتضي التغيير والتبديل في </w:t>
      </w:r>
      <w:bookmarkStart w:id="108" w:name="pg15782_170226"/>
    </w:p>
    <w:p>
      <w:pPr>
        <w:pStyle w:val="BookText"/>
        <w:rPr/>
      </w:pPr>
      <w:bookmarkEnd w:id="108"/>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إن كان كذلك، فلا حاجة إلى التغيير والتبديل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إصرار أبي سفيان على أن يحصل على جوار، وعلى تمديد للمدة كان يستبطن الاعتراف بنقض العهد كما أن نفس مجيئه إلى المدينة للحصول على هذا الأمر يدل على حصول هذا النقض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وعدم اعترافه بحصول شيء معناه أنه يريد أن يستبق الأمور، ويضع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أمام أمر واقع، ويسد عليهم طريق المطالبة بالحق لأهله، وتصحيح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يتم تضييع حق المظلومين ومكافأة المجرمين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هذا الجوار سوف يمنع من المطالبة بتسليم الجناة لمواجهة القصاص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دم بني نفاثة المعتدى عليهم هدراً</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3379539_2142443653"/>
      <w:bookmarkStart w:id="110" w:name="_Toc36"/>
      <w:bookmarkEnd w:id="109"/>
      <w:r>
        <w:rPr>
          <w:rtl w:val="true"/>
        </w:rPr>
        <w:t>المنطق الجاهلي</w:t>
      </w:r>
      <w:r>
        <w:rPr>
          <w:rtl w:val="true"/>
        </w:rPr>
        <w:t>:</w:t>
      </w:r>
      <w:bookmarkEnd w:id="110"/>
    </w:p>
    <w:p>
      <w:pPr>
        <w:pStyle w:val="BookText"/>
        <w:rPr/>
      </w:pPr>
      <w:r>
        <w:rPr>
          <w:rFonts w:ascii="Amiri" w:hAnsi="Amiri" w:eastAsia="Amiri" w:cs="Amiri"/>
          <w:color w:val="111111"/>
          <w:sz w:val="28"/>
          <w:sz w:val="28"/>
          <w:szCs w:val="28"/>
          <w:rtl w:val="true"/>
          <w:lang w:bidi="ar-SA"/>
        </w:rPr>
        <w:t>إن أبا سفيان أراد بهذا التحرك أن يجري الأمور وفق مفاهيم الجاهلية، وأن يلزم النبي والمسلمين بأحكامها الجائرة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أفهمه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القرار كله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w:t>
      </w:r>
      <w:bookmarkStart w:id="111" w:name="pg15782_170227"/>
    </w:p>
    <w:p>
      <w:pPr>
        <w:pStyle w:val="BookText"/>
        <w:rPr/>
      </w:pPr>
      <w:bookmarkEnd w:id="111"/>
      <w:r>
        <w:rPr>
          <w:rFonts w:ascii="Amiri" w:hAnsi="Amiri" w:eastAsia="Amiri" w:cs="Amiri"/>
          <w:color w:val="111111"/>
          <w:sz w:val="28"/>
          <w:sz w:val="28"/>
          <w:szCs w:val="28"/>
          <w:rtl w:val="true"/>
          <w:lang w:bidi="ar-SA"/>
        </w:rPr>
        <w:t>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 عرَّفه أن الإسلام لا يمكن أن يضيع دم المظلوم، استناداً إلى ترهات وخزعبلات تسعى لتأييد الظالم، وتصويب فعله، وحفظه وصيانته من أية مؤاخذة، أو المنع من أخذ الحق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سفيان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عزم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أمر ما نستطيع أن نكلمه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وأفهمه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على أبي سفيان أن يفهم بعد هذا أن الاحتيال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يجديه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أن يعلم من خلال هذا التلميح الذي هو كالتصريح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بحقيقة ما يخفيه من مكر و 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أن يفهم من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أن ما يخفيه أبو سفيان لا يمكن ان يخفى على من هو مسدد بالوحي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الخبر اليقين عند الرسول،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اتخذ قراره فيه، وأنه قرار حاسم لا يمكن التراجع عنه</w:t>
      </w:r>
      <w:r>
        <w:rPr>
          <w:rFonts w:eastAsia="IRNazanin" w:cs="IRNazanin"/>
          <w:color w:val="111111"/>
          <w:sz w:val="28"/>
          <w:szCs w:val="28"/>
          <w:rtl w:val="true"/>
          <w:lang w:bidi="fa-IR"/>
        </w:rPr>
        <w:t>.</w:t>
      </w:r>
    </w:p>
    <w:p>
      <w:pPr>
        <w:pStyle w:val="Heading4"/>
        <w:numPr>
          <w:ilvl w:val="3"/>
          <w:numId w:val="1"/>
        </w:numPr>
        <w:rPr/>
      </w:pPr>
      <w:bookmarkStart w:id="112" w:name="__RefHeading___Toc13379541_2142443653"/>
      <w:bookmarkStart w:id="113" w:name="_Toc37"/>
      <w:bookmarkEnd w:id="112"/>
      <w:r>
        <w:rPr>
          <w:rtl w:val="true"/>
        </w:rPr>
        <w:t>العواطف والمجاملات تضيِّع الحقوق</w:t>
      </w:r>
      <w:r>
        <w:rPr>
          <w:rtl w:val="true"/>
        </w:rPr>
        <w:t>:</w:t>
      </w:r>
      <w:bookmarkEnd w:id="11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أظهرت الوقائع في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منطق أبي سفيان القاضي بالتوسل بالإثارات العاطفية، وبالمجاملات والكلام المعسول وجعله ذريعة لتضييع حقوق المظلومين، وتكريس ظلم الظالم المجرم </w:t>
      </w:r>
      <w:bookmarkStart w:id="114" w:name="pg15782_170228"/>
    </w:p>
    <w:p>
      <w:pPr>
        <w:pStyle w:val="BookText"/>
        <w:rPr/>
      </w:pPr>
      <w:bookmarkEnd w:id="114"/>
      <w:r>
        <w:rPr>
          <w:rFonts w:ascii="Amiri" w:hAnsi="Amiri" w:eastAsia="Amiri" w:cs="Amiri"/>
          <w:color w:val="111111"/>
          <w:sz w:val="28"/>
          <w:sz w:val="28"/>
          <w:szCs w:val="28"/>
          <w:rtl w:val="true"/>
          <w:lang w:bidi="ar-SA"/>
        </w:rPr>
        <w:t>لن يجديه نفعا، فهو أمام قرار من نبي معصوم، لا يخدع، ولا يحابي على حساب الحق 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حاول أبو سفيان أن يضرب على هذا الوتر حين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إنك أمس القوم بي رحماً، وإني جئت في حاجة، فلا أرجع كما جئت خائبا، فاشفع لي إلى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عليا أيضاً لا يمكن أن تخدعه هذه الخزعبلات، بل يلتزم بمنطق الإسلام وأهله القائم على نصرة صاحب الحق وضرورة حفظ حق المظلوم، ولزوم الاقتصاص له من ظالمه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بعيداً أم قريباً كبيراً أم صغيراً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3379543_2142443653"/>
      <w:bookmarkStart w:id="116" w:name="_Toc38"/>
      <w:bookmarkEnd w:id="115"/>
      <w:r>
        <w:rPr>
          <w:rtl w:val="true"/>
        </w:rPr>
        <w:t xml:space="preserve">لعل فاطمة </w:t>
      </w:r>
      <w:r>
        <w:rPr>
          <w:rtl w:val="true"/>
        </w:rPr>
        <w:t>«</w:t>
      </w:r>
      <w:r>
        <w:rPr>
          <w:rtl w:val="true"/>
        </w:rPr>
        <w:t>علیها السلام</w:t>
      </w:r>
      <w:r>
        <w:rPr>
          <w:rtl w:val="true"/>
        </w:rPr>
        <w:t xml:space="preserve">» </w:t>
      </w:r>
      <w:r>
        <w:rPr>
          <w:rtl w:val="true"/>
        </w:rPr>
        <w:t xml:space="preserve">تخضع للمؤثرات </w:t>
      </w:r>
      <w:r>
        <w:rPr>
          <w:rtl w:val="true"/>
        </w:rPr>
        <w:t>:</w:t>
      </w:r>
      <w:bookmarkEnd w:id="116"/>
    </w:p>
    <w:p>
      <w:pPr>
        <w:pStyle w:val="BookText"/>
        <w:rPr/>
      </w:pPr>
      <w:r>
        <w:rPr>
          <w:rFonts w:ascii="IRNazanin" w:hAnsi="IRNazanin" w:eastAsia="IRNazanin"/>
          <w:color w:val="111111"/>
          <w:sz w:val="28"/>
          <w:sz w:val="28"/>
          <w:szCs w:val="28"/>
          <w:rtl w:val="true"/>
          <w:lang w:bidi="fa-IR"/>
        </w:rPr>
        <w:t xml:space="preserve">وحين لم يجد لدى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بغيته، ربما لأنه ظن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يتصلب في موقفه انطلاقا من تاريخ شريف وكريم مثقل بالقتال والحروب، دفاعاً عن الدين والحق، ظناً من أبي سفيان أن حنق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أي مجال للمرونة أو التساهل مع من لم يزل يبغي لهم الغوائل، ويحيك المؤمرات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فهم من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أمره مفضوح،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يخدع بأباطيله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فلجأ إلى من ظن أنها أكثر بعداً عن حقيقة ما يجري و وأنها أقرب إلى الانسياق إلى منطق العواطف، وأكثر خضوعاً للمغريات، وتأثراً بأساليب الإطراء والثناء، واستسلاماً لعبارات الاستعطاف، والتظاهر </w:t>
      </w:r>
      <w:bookmarkStart w:id="117" w:name="pg15782_170229"/>
    </w:p>
    <w:p>
      <w:pPr>
        <w:pStyle w:val="BookText"/>
        <w:rPr/>
      </w:pPr>
      <w:bookmarkEnd w:id="117"/>
      <w:r>
        <w:rPr>
          <w:rFonts w:ascii="Amiri" w:hAnsi="Amiri" w:eastAsia="Amiri" w:cs="Amiri"/>
          <w:color w:val="111111"/>
          <w:sz w:val="28"/>
          <w:sz w:val="28"/>
          <w:szCs w:val="28"/>
          <w:rtl w:val="true"/>
          <w:lang w:bidi="ar-SA"/>
        </w:rPr>
        <w:t>بالحاجة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عليها أن تجير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الجواب بالإباء والرفض، مرفقا بحجة دامغة، وهي أنها امرأة، وليس للمرأة أن تتدخل فيما يرجع أمره إلى غيرها، ولا أن تحرج الرجال بما يرون أن المصلحة فيه بخلاف ما تريد أن تلزمهم به، ولعلهم يعرفون أموراً لم تبلغها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3379545_2142443653"/>
      <w:bookmarkStart w:id="119" w:name="_Toc39"/>
      <w:bookmarkEnd w:id="118"/>
      <w:r>
        <w:rPr>
          <w:rtl w:val="true"/>
        </w:rPr>
        <w:t>اعتراض أبي سفيان</w:t>
      </w:r>
      <w:r>
        <w:rPr>
          <w:rtl w:val="true"/>
        </w:rPr>
        <w:t>:</w:t>
      </w:r>
      <w:bookmarkEnd w:id="119"/>
    </w:p>
    <w:p>
      <w:pPr>
        <w:pStyle w:val="BookText"/>
        <w:rPr/>
      </w:pPr>
      <w:r>
        <w:rPr>
          <w:rFonts w:ascii="IRNazanin" w:hAnsi="IRNazanin" w:eastAsia="IRNazanin"/>
          <w:color w:val="111111"/>
          <w:sz w:val="28"/>
          <w:sz w:val="28"/>
          <w:szCs w:val="28"/>
          <w:rtl w:val="true"/>
          <w:lang w:bidi="fa-IR"/>
        </w:rPr>
        <w:t xml:space="preserve">وربما يكون أبو سفيان قد وجد الفرصة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لإحراج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كونها امرأة لا يمنع من أن تجير الناس فإن أختها زينب قد أجارت زوجها أبا العاص بن الربيع، وأجاز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الجواب بأن زينب إنما أجارت زوجها على رسول اللّه،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يقرر القبول، أو يقرر الرد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ما يطلبه أبو سفيان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تحرج أباها في أمر غامض ومبهم المآل، ولا يرتبط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الوجوه، فكيف يصح أن تلزم أباها بهذا الجوار، ولعل الأطراف الأخرى لا ترضى بالالتزام بما ألزمت به أباها، أو أن تلك الأطراف تريد أن تتخذ ذلك ذريعة لتضييع حق، أو نصرة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ملزماً، ويكون غيره حرا طليقا لا يرى نفسه ملزماً بأمر لم يتوجه إليه، ولا رضي به به أو صادق عليه</w:t>
      </w:r>
      <w:r>
        <w:rPr>
          <w:rFonts w:eastAsia="IRNazanin" w:cs="IRNazanin"/>
          <w:color w:val="111111"/>
          <w:sz w:val="28"/>
          <w:szCs w:val="28"/>
          <w:rtl w:val="true"/>
          <w:lang w:bidi="fa-IR"/>
        </w:rPr>
        <w:t xml:space="preserve">. </w:t>
      </w:r>
      <w:bookmarkStart w:id="120" w:name="pg15782_170230"/>
    </w:p>
    <w:p>
      <w:pPr>
        <w:pStyle w:val="Heading4"/>
        <w:numPr>
          <w:ilvl w:val="3"/>
          <w:numId w:val="1"/>
        </w:numPr>
        <w:rPr/>
      </w:pPr>
      <w:bookmarkStart w:id="121" w:name="__RefHeading___Toc13379547_2142443653"/>
      <w:bookmarkStart w:id="122" w:name="_Toc40"/>
      <w:bookmarkEnd w:id="120"/>
      <w:bookmarkEnd w:id="121"/>
      <w:r>
        <w:rPr>
          <w:rtl w:val="true"/>
        </w:rPr>
        <w:t>مري ابنك فيجير</w:t>
      </w:r>
      <w:r>
        <w:rPr>
          <w:rtl w:val="true"/>
        </w:rPr>
        <w:t>!!:</w:t>
      </w:r>
      <w:bookmarkEnd w:id="122"/>
    </w:p>
    <w:p>
      <w:pPr>
        <w:pStyle w:val="BookText"/>
        <w:rPr/>
      </w:pPr>
      <w:r>
        <w:rPr>
          <w:rFonts w:ascii="IRNazanin" w:hAnsi="IRNazanin" w:eastAsia="IRNazanin"/>
          <w:color w:val="111111"/>
          <w:sz w:val="28"/>
          <w:sz w:val="28"/>
          <w:szCs w:val="28"/>
          <w:rtl w:val="true"/>
          <w:lang w:bidi="fa-IR"/>
        </w:rPr>
        <w:t xml:space="preserve">وحين سُدَّت أمام أبي سفيان سبل حمل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الاستجابة لطلبه، اقترح عليها أن تأمر ابنها الحسن بأن يتولى هذا الأمر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 لها إغراء يرغب فيه أهل الدنيا،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ولدها إذا فعل هذا سيكون سيد العرب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منطق أهل الباطل، فإنهم يريدون أن يذهب دم المظلوم هدراً، وأن يعطى الظالم مكافأة على جرائمه، ولو بأن يعطى من يساهم في هذا الإجرام وسام العظمة والشهرة والسيادة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الإسلام، فيريد عكس هذا تماماً، كما أوضحته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سفيان، حيث أبلغته إن كلامه في غاية الركاكة والسقوط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الجوار ليس مجرد عنوان قشري وصوري لا واقع له، كما يعتقد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الإسلام موقف يلتزم به الشخص المجير، ويرتب عليه مسؤوليات، وتنشأ عنه مهمات، فقد يحتاج المستجير إلى الحماية، وإلى الدفاع عنه، وتحصيل الأمان والسكينة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يحتاج إلى بذل مال، أو إلى المجالدة بالسيوف، أو تقديم تضحيات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هو ما قصدته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 لأبي سفيان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بلغ ابني ذلك، أن يجير بين الناس</w:t>
      </w:r>
      <w:r>
        <w:rPr>
          <w:rFonts w:eastAsia="IRNazanin" w:cs="IRNazanin"/>
          <w:color w:val="111111"/>
          <w:sz w:val="28"/>
          <w:szCs w:val="28"/>
          <w:rtl w:val="true"/>
          <w:lang w:bidi="fa-IR"/>
        </w:rPr>
        <w:t xml:space="preserve">». </w:t>
      </w:r>
      <w:bookmarkStart w:id="123" w:name="pg15782_170231"/>
    </w:p>
    <w:p>
      <w:pPr>
        <w:pStyle w:val="BookText"/>
        <w:rPr/>
      </w:pPr>
      <w:bookmarkEnd w:id="123"/>
      <w:r>
        <w:rPr>
          <w:rFonts w:ascii="Amiri" w:hAnsi="Amiri" w:eastAsia="Amiri" w:cs="Amiri"/>
          <w:color w:val="111111"/>
          <w:sz w:val="28"/>
          <w:sz w:val="28"/>
          <w:szCs w:val="28"/>
          <w:rtl w:val="true"/>
          <w:lang w:bidi="ar-SA"/>
        </w:rPr>
        <w:t>وقد أقسمت بالذات الإلهية ليعرف أبو سفيان أن الأمر ليس مجرد شكليات، وعناوين فارغة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يصح أن يجير أحد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ينصف المظلوم من ظالمه ويأخذ له حقه، ولا يظلم عنده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معنى أن يجار عليه إذا كانت الحالة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إنما تجير المستجير لكي تمنع من لحوق الظلم الذي به ممن يخاف منه، فإن كان هذا المستجير ظالماً أو مجرماً، فإجارته تعني حماية ظلمه، وتضييع حق المظلوم، وتقوية الظالم ومعونته من أفحش الظلم</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3379549_2142443653"/>
      <w:bookmarkStart w:id="125" w:name="_Toc41"/>
      <w:bookmarkEnd w:id="124"/>
      <w:r>
        <w:rPr>
          <w:rtl w:val="true"/>
        </w:rPr>
        <w:t>ما يدري ابناي ما يجيران</w:t>
      </w:r>
      <w:r>
        <w:rPr>
          <w:rtl w:val="true"/>
        </w:rPr>
        <w:t>:</w:t>
      </w:r>
      <w:bookmarkEnd w:id="125"/>
    </w:p>
    <w:p>
      <w:pPr>
        <w:pStyle w:val="BookText"/>
        <w:rPr/>
      </w:pPr>
      <w:r>
        <w:rPr>
          <w:rFonts w:ascii="IRNazanin" w:hAnsi="IRNazanin" w:eastAsia="IRNazanin"/>
          <w:color w:val="111111"/>
          <w:sz w:val="28"/>
          <w:sz w:val="28"/>
          <w:szCs w:val="28"/>
          <w:rtl w:val="true"/>
          <w:lang w:bidi="fa-IR"/>
        </w:rPr>
        <w:t xml:space="preserve">ثم أضافت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ثالثا على صحة ما قررته، فقد قالت لأبي سفيان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يدري ابناي ما يجيران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هذا يدل على خطأ أبي سفيان في تقديراته حتى عند نفسه، فكأنها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إما جاهل، أو أنك تتجاهل، لكي تخدع نفسك، أو تخدع غيرك</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الحسن والحسين بنظرك مجرد طفلين صغيرين لا يدريان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يجيران من قريش، فإنهما لا يعرفان المقصود بالجوار، ولو عرفا معنى الجوار، وأنه هو التكفل بعدم القبول بتعرض شيء بعينه لأي سوء من قبل من يجار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فهما لا يعرفان ما الذي يراد حفظه من عدوان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يراد حفظ مال قریش، أو حفظ مقامها، أو رجالها، أو حفظ المجرمين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حفظ المجرم والبريء على حد سواء، أو مجرد حفظ أعراض القرشيين؟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كل ذلك لا يمكن أن يعتدي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هو رمز العدل، وعنوان الكمال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حماية المجرم الظالم والمعتدي الآثم، من أن يقتص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ويجري عليه أحكام اللّه، فذلك لا يمكن أن يقدم عليه أحد من الناس، فإن جميع الناس يجب ان يسعوا للاقتصاص من المعتدي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ويفترض فيهم أن يكونوا عونا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إقامة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سفيان يعتقد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لا يقدران على حماية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يعلم أن حماية الظالم من القصاص، ومنع الأنبياء من إجراء أحكام الشريعة لا يقدم عليه عاقل، يحترم نفسه، حتى لو لم يكن معتقداً باللّه، وبأنبيائه وشرائعه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يراهما طفلين لا يملكان من الإدراك والتمييز ما يمكنهما من معرفة ما يقدمان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كله يدل على أن أبا سفيان بصدد الخداع والتضليل أو التجهيل والتغفيل</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مع غض النظر عما أثبتته كلمات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وأيدته الوقائع من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وأكمل من عيسى ويحيى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لديهما من العقل والعلم، والعصمة، والوعي، وسائر صفات الكمال والفضل، ما لا يقاس به أحد</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5782_170235"/>
      <w:bookmarkStart w:id="127" w:name="pg15782_170235"/>
      <w:bookmarkEnd w:id="127"/>
    </w:p>
    <w:p>
      <w:pPr>
        <w:pStyle w:val="Heading3"/>
        <w:numPr>
          <w:ilvl w:val="2"/>
          <w:numId w:val="1"/>
        </w:numPr>
        <w:rPr/>
      </w:pPr>
      <w:bookmarkStart w:id="128" w:name="pg15782_170235"/>
      <w:bookmarkStart w:id="129" w:name="__RefHeading___Toc13379551_2142443653"/>
      <w:bookmarkStart w:id="130" w:name="_Toc42"/>
      <w:bookmarkEnd w:id="128"/>
      <w:bookmarkEnd w:id="129"/>
      <w:r>
        <w:rPr>
          <w:rtl w:val="true"/>
        </w:rPr>
        <w:t>الفصل الثاني</w:t>
      </w:r>
      <w:r>
        <w:rPr>
          <w:rtl w:val="true"/>
        </w:rPr>
        <w:t xml:space="preserve">: </w:t>
      </w:r>
      <w:r>
        <w:rPr>
          <w:rtl w:val="true"/>
        </w:rPr>
        <w:t xml:space="preserve">النبي </w:t>
      </w:r>
      <w:r>
        <w:rPr>
          <w:rtl w:val="true"/>
        </w:rPr>
        <w:t>«</w:t>
      </w:r>
      <w:r>
        <w:rPr>
          <w:rtl w:val="true"/>
        </w:rPr>
        <w:t>صلی اللّه علیه وآله</w:t>
      </w:r>
      <w:r>
        <w:rPr>
          <w:rtl w:val="true"/>
        </w:rPr>
        <w:t xml:space="preserve">» </w:t>
      </w:r>
      <w:r>
        <w:rPr>
          <w:rtl w:val="true"/>
        </w:rPr>
        <w:t>ساقي العطاشى</w:t>
      </w:r>
      <w:r>
        <w:rPr>
          <w:rtl w:val="true"/>
        </w:rPr>
        <w:t>..</w:t>
      </w:r>
      <w:bookmarkEnd w:id="13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13379553_2142443653"/>
      <w:bookmarkStart w:id="132" w:name="_Toc43"/>
      <w:bookmarkEnd w:id="131"/>
      <w:r>
        <w:rPr>
          <w:rtl w:val="true"/>
        </w:rPr>
        <w:t>اشارة</w:t>
      </w:r>
      <w:bookmarkEnd w:id="1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5782_170237"/>
      <w:bookmarkStart w:id="134" w:name="pg15782_170237"/>
      <w:bookmarkEnd w:id="134"/>
    </w:p>
    <w:p>
      <w:pPr>
        <w:pStyle w:val="Heading4"/>
        <w:numPr>
          <w:ilvl w:val="3"/>
          <w:numId w:val="1"/>
        </w:numPr>
        <w:rPr/>
      </w:pPr>
      <w:bookmarkStart w:id="135" w:name="pg15782_170237"/>
      <w:bookmarkStart w:id="136" w:name="__RefHeading___Toc13379555_2142443653"/>
      <w:bookmarkStart w:id="137" w:name="_Toc44"/>
      <w:bookmarkEnd w:id="135"/>
      <w:bookmarkEnd w:id="136"/>
      <w:r>
        <w:rPr>
          <w:rtl w:val="true"/>
        </w:rPr>
        <w:t xml:space="preserve">يرتويان من لسان النبي </w:t>
      </w:r>
      <w:r>
        <w:rPr>
          <w:rtl w:val="true"/>
        </w:rPr>
        <w:t>«</w:t>
      </w:r>
      <w:r>
        <w:rPr>
          <w:rtl w:val="true"/>
        </w:rPr>
        <w:t>صلی اللّه علیه وآله</w:t>
      </w:r>
      <w:r>
        <w:rPr>
          <w:rtl w:val="true"/>
        </w:rPr>
        <w:t>»:</w:t>
      </w:r>
      <w:bookmarkEnd w:id="137"/>
    </w:p>
    <w:p>
      <w:pPr>
        <w:pStyle w:val="BookText"/>
        <w:rPr/>
      </w:pPr>
      <w:r>
        <w:rPr>
          <w:rFonts w:ascii="IRNazanin" w:hAnsi="IRNazanin" w:eastAsia="IRNazanin"/>
          <w:color w:val="111111"/>
          <w:sz w:val="28"/>
          <w:sz w:val="28"/>
          <w:szCs w:val="28"/>
          <w:rtl w:val="true"/>
          <w:lang w:bidi="fa-IR"/>
        </w:rPr>
        <w:t xml:space="preserve">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المسلمون عطشاً شديداً، فجاءت فاطمة بالحسن والحسين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إنهما صغيران، لا يحتملان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فدعا،الحسن، فأعطاه لسانه، فمصه حتى ارتوى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الحسين، فأعطاه لسانه، فمصه حتى ارتوى</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أن نلاحظ ما يلي</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3379557_2142443653"/>
      <w:bookmarkStart w:id="139" w:name="_Toc45"/>
      <w:bookmarkEnd w:id="138"/>
      <w:r>
        <w:rPr>
          <w:rtl w:val="true"/>
        </w:rPr>
        <w:t xml:space="preserve">الزهراء </w:t>
      </w:r>
      <w:r>
        <w:rPr>
          <w:rtl w:val="true"/>
        </w:rPr>
        <w:t>«</w:t>
      </w:r>
      <w:r>
        <w:rPr>
          <w:rtl w:val="true"/>
        </w:rPr>
        <w:t>علیها السلام</w:t>
      </w:r>
      <w:r>
        <w:rPr>
          <w:rtl w:val="true"/>
        </w:rPr>
        <w:t xml:space="preserve">»: </w:t>
      </w:r>
      <w:r>
        <w:rPr>
          <w:rtl w:val="true"/>
        </w:rPr>
        <w:t xml:space="preserve">يا رسول اللّه </w:t>
      </w:r>
      <w:r>
        <w:rPr>
          <w:rtl w:val="true"/>
        </w:rPr>
        <w:t>!! :</w:t>
      </w:r>
      <w:bookmarkEnd w:id="139"/>
    </w:p>
    <w:p>
      <w:pPr>
        <w:pStyle w:val="BookText"/>
        <w:rPr/>
      </w:pPr>
      <w:r>
        <w:rPr>
          <w:rFonts w:ascii="Amiri" w:hAnsi="Amiri" w:eastAsia="Amiri" w:cs="Amiri"/>
          <w:color w:val="111111"/>
          <w:sz w:val="28"/>
          <w:sz w:val="28"/>
          <w:szCs w:val="28"/>
          <w:rtl w:val="true"/>
          <w:lang w:bidi="ar-SA"/>
        </w:rPr>
        <w:t>إن أول ما يواجهنا في هذا النص الأمور التالية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 كونها ابنته، وهو أبوها، فلم تقل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أو </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لم تخاطبه بما له من مقام النبوة، فلم 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اختارت مخاطبته بما هو رسول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هناك من سبب دعاها إلى مخاطبته على هذا النحو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تطلب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محدداً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هي لم تذكر له اسم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تذكر، ولم تشر إلى أنهما ابناه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يعانيان من عطش، أو من جوع، أو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اكتفت بإحضارهما إليه، 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صغيران، لا يحتملان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يمكنها أن تكتفي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لا يحتملان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فلماذا أضافت إلى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السؤال الأول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العطش كان قد شمل جميع المسلمين، وكان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به الرواية وليس للنبي في مثل هذه الحالة أن يخص أحداً من أهل بيته وأبنائه وأرحامه بما يحرم منه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ينافي سنة العدل، وفضيلة الإيثار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تبرع أحد من المسلمين </w:t>
      </w:r>
    </w:p>
    <w:p>
      <w:pPr>
        <w:pStyle w:val="BookText"/>
        <w:rPr/>
      </w:pPr>
      <w:r>
        <w:rPr>
          <w:rFonts w:ascii="Amiri" w:hAnsi="Amiri" w:eastAsia="Amiri" w:cs="Amiri"/>
          <w:color w:val="111111"/>
          <w:sz w:val="28"/>
          <w:sz w:val="28"/>
          <w:szCs w:val="28"/>
          <w:rtl w:val="true"/>
          <w:lang w:bidi="ar-SA"/>
        </w:rPr>
        <w:t>بنصيبه، كان إيثاراً مقبولاً ومحبوباً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أنها قالت له يا أبتاه خص ولديك هذين بشيء من الماء، ثم أجاب طلبها، وفعل لوجدنا الكثيرين يتضايقون من هذا الفعل، ولراودتهم الشكوك والشبهات حول عدله، وإنصافه، وسلامة قراراته، وبعده عن الهوى والعصبية، وسلامته من عاهات أهل الجاهلية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لو خاطبته بالنبوة، التي تعني الإخبار عن اللّه سبحانه، من خلال الوحي، فإن استجابته لطلبها سوف تفهم على أنه قد تلقى من اللّه أمراً أبلغه إياه جبرئيل، يقضي بتمييز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سائر العطاشى، وفيهم من هو في سن الحسنين، أو أصغر، أو أكبر، أو أقوى، أو 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وسيثير ذلك حسرة الناس الذين قد يعجز الكثيرون منهم عن تفسير هذا التصرف الإلهي القاضي بتخصيص عطشان بالماء، وحرمان عطشان آخر منه، مع أن ذلك الغير قد يرى نفسه أحوج منه إلى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أثار هذا شبهات وشكوكا حول الحكمة والعدل الإلهى أيضاً، لاسيما من قبل أناس يعيشون مفاهيم الجاهلية، ولم يعرفوا الكثير من حقائق الإسلام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حين خاطبت أباها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فإنها تكون قد وضعته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مسؤولياته الشرعية والعقلية تجاه الأمة والرسالة، والعمل على حفظها، وحفظ كل من تحتاج إليه في البقاء والاستمرار، لأن الرسالة حق، ولطف، وضرورة لا بد منها، </w:t>
      </w:r>
    </w:p>
    <w:p>
      <w:pPr>
        <w:pStyle w:val="BookText"/>
        <w:rPr/>
      </w:pPr>
      <w:r>
        <w:rPr>
          <w:rFonts w:ascii="Amiri" w:hAnsi="Amiri" w:eastAsia="Amiri" w:cs="Amiri"/>
          <w:color w:val="111111"/>
          <w:sz w:val="28"/>
          <w:sz w:val="28"/>
          <w:szCs w:val="28"/>
          <w:rtl w:val="true"/>
          <w:lang w:bidi="ar-SA"/>
        </w:rPr>
        <w:t>ولا غنى عنها، لحفظ الأمة، وسلامة مسارها، وأي إخلال في حفظها سيكون تفريطاً بالأمة أفراداً وجماعات، وإلقاء بهم إلى التهلكة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الأركان التي يحفظ بها بناء الإسلام الشامخ، ويصان بها كيان الأمة، فيجب العمل على حفظهما ممن تكفل بحفظ الرسالة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يحتاج هذا العمل إلى وحي إلهي، لأنه حكم العقل الصريح، والتدبير الصحيح، وهو مقتضى الحكمة، وقضاء الفطرة الذي لا ريب فيه، ولا شبهة تعتريه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السؤال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توصيف الواقع بتقديم صورة تجريدية عنه، بل أرادت أن تقدم الواقع كما هو، ليكون هو الذي يعبر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أنها قدمت توصيفاً لأجاز كل واحدٍ من الناس لنفسه أن يتناول هذا التوصيف، على النحو الذي يروق له، ويطبقه على حالته، وربما لا يجدون فرقاً يذكر يميز الحالة التي تعرضها، وتطلب علاجها عن بقية الحالات القائمة لدى الآخرين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أنها سمت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بأسمائهما، فكل طفل عطشان له اسم وإن طلبت لهما ماءً، فكل عطشان يشتاق إلى الماء لنفسه، أو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وصفتهما بأنهما ابنا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أبوهما، فجميع الأطفال العطاشى أبناء ولهم آباء</w:t>
      </w:r>
      <w:r>
        <w:rPr>
          <w:rFonts w:eastAsia="IRNazanin" w:cs="IRNazanin"/>
          <w:color w:val="111111"/>
          <w:sz w:val="28"/>
          <w:szCs w:val="28"/>
          <w:rtl w:val="true"/>
          <w:lang w:bidi="fa-IR"/>
        </w:rPr>
        <w:t xml:space="preserve">. </w:t>
      </w:r>
      <w:bookmarkStart w:id="140" w:name="pg15782_170241"/>
    </w:p>
    <w:p>
      <w:pPr>
        <w:pStyle w:val="BookText"/>
        <w:rPr/>
      </w:pPr>
      <w:bookmarkEnd w:id="140"/>
      <w:r>
        <w:rPr>
          <w:rFonts w:ascii="Amiri" w:hAnsi="Amiri" w:eastAsia="Amiri" w:cs="Amiri"/>
          <w:color w:val="111111"/>
          <w:sz w:val="28"/>
          <w:sz w:val="28"/>
          <w:szCs w:val="28"/>
          <w:rtl w:val="true"/>
          <w:lang w:bidi="ar-SA"/>
        </w:rPr>
        <w:t>ويجاب عن السؤال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صغيران لا يحتملان العطش، فيه إشارة إلى لازم الفائدة، دون أن تصرح بالفائدة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دعوى مقترنة بالدليل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فصغر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 دليل على صحة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لا يحتملان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جاءت الدعوى مقترنة بالدليل كانت أقوى في الحث على الإجابة بالإيجاب</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3379559_2142443653"/>
      <w:bookmarkStart w:id="142" w:name="_Toc46"/>
      <w:bookmarkEnd w:id="141"/>
      <w:r>
        <w:rPr>
          <w:rtl w:val="true"/>
        </w:rPr>
        <w:t>الكرامة الإلهية</w:t>
      </w:r>
      <w:r>
        <w:rPr>
          <w:rtl w:val="true"/>
        </w:rPr>
        <w:t>:</w:t>
      </w:r>
      <w:bookmarkEnd w:id="142"/>
    </w:p>
    <w:p>
      <w:pPr>
        <w:pStyle w:val="BookText"/>
        <w:rPr/>
      </w:pPr>
      <w:r>
        <w:rPr>
          <w:rFonts w:ascii="IRNazanin" w:hAnsi="IRNazanin" w:eastAsia="IRNazanin"/>
          <w:color w:val="111111"/>
          <w:sz w:val="28"/>
          <w:sz w:val="28"/>
          <w:szCs w:val="28"/>
          <w:rtl w:val="true"/>
          <w:lang w:bidi="fa-IR"/>
        </w:rPr>
        <w:t xml:space="preserve">إن معاناة المسلمين ومقاساتهم البلاء والعناء بسبب العطش الشديد الذي حل بهم بسبب قلة المطر الذي انتاب تلك المنطقة، يبدو أن ذلك هو الذي دعا الناس إلى الطلب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اللّه تعالى ليغيثهم بالمطر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فأكرم اللّه سبحانه رسوله باستجابة دعائه، فجاءهم الغيث الغزير والمتواصل، حتى ضج الناس من كثرة ما نزل منه بساحتهم، فطلبوا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يتدخل للحد من هطوله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اللّه تعالى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كانت قصة عطش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حصلت في هذه المناسبة، فإن ذلك كله سيشكل دلالة تلو أخرى على 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وكرامة عند اللّه تعالى</w:t>
      </w:r>
      <w:r>
        <w:rPr>
          <w:rFonts w:eastAsia="IRNazanin" w:cs="IRNazanin"/>
          <w:color w:val="111111"/>
          <w:sz w:val="28"/>
          <w:szCs w:val="28"/>
          <w:rtl w:val="true"/>
          <w:lang w:bidi="fa-IR"/>
        </w:rPr>
        <w:t xml:space="preserve">.. </w:t>
      </w:r>
      <w:bookmarkStart w:id="143" w:name="pg15782_170242"/>
    </w:p>
    <w:p>
      <w:pPr>
        <w:pStyle w:val="Heading4"/>
        <w:numPr>
          <w:ilvl w:val="3"/>
          <w:numId w:val="1"/>
        </w:numPr>
        <w:rPr/>
      </w:pPr>
      <w:bookmarkStart w:id="144" w:name="__RefHeading___Toc13379561_2142443653"/>
      <w:bookmarkStart w:id="145" w:name="_Toc47"/>
      <w:bookmarkEnd w:id="143"/>
      <w:bookmarkEnd w:id="144"/>
      <w:r>
        <w:rPr>
          <w:rtl w:val="true"/>
        </w:rPr>
        <w:t>لماذا لم يعطه ماء؟</w:t>
      </w:r>
      <w:r>
        <w:rPr>
          <w:rtl w:val="true"/>
        </w:rPr>
        <w:t>! :</w:t>
      </w:r>
      <w:bookmarkEnd w:id="145"/>
    </w:p>
    <w:p>
      <w:pPr>
        <w:pStyle w:val="BookText"/>
        <w:rPr/>
      </w:pPr>
      <w:r>
        <w:rPr>
          <w:rFonts w:ascii="IRNazanin" w:hAnsi="IRNazanin" w:eastAsia="IRNazanin"/>
          <w:color w:val="111111"/>
          <w:sz w:val="28"/>
          <w:sz w:val="28"/>
          <w:szCs w:val="28"/>
          <w:rtl w:val="true"/>
          <w:lang w:bidi="fa-IR"/>
        </w:rPr>
        <w:t xml:space="preserve">وقد لاحظنا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تصرف هنا بما هو،رسول، حافظ للدين، وللأمة في وجودها، وفي سلامة تفكيرها، وصحة انطباعاتها واستفاد من الكرامة التي منحه اللّه إياها، لكي يوظفها في حفظ الرسالة، ويهيئ لبقائها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معجزة ارتوائهما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لسانه الشريف، التي أكدت للناس عظيم فضلهما، وشدة حاجة الدين والناس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لهما عند اللّه مقاماً خاصاً لا تناله الأوهام، ولا تصل إليه الأفهام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مع ذلك، لم ينبس ببنت شفة، بل كان الفعل هو الذي يقول، ويؤكد، ويستدل، ويشير إلى المعاني بصورة تلقائية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أركان الإمامة 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أن يفسح المجال أمام أي كان من الناس ليعترض، أو ليدور بخلده شبهة، أو سؤال، فكان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الجواب الواضح، والصافي من أية شائبة، والكافي عن أي بيان والشافي للنفوس من كل ريب، أو رين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ارتوى الحسنان من دون أن يرزأ المسلمين قطرة ماء واحدة، لعلها لو ترقرقت في فم الحسن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من يتحسر عليها، ويود لو انها كانت ترقرقت في فمه، لأنه قد يحسب نفسه أحوج من غيره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 من الناس يفكرون بهذه الطريقة</w:t>
      </w:r>
      <w:r>
        <w:rPr>
          <w:rFonts w:eastAsia="IRNazanin" w:cs="IRNazanin"/>
          <w:color w:val="111111"/>
          <w:sz w:val="28"/>
          <w:szCs w:val="28"/>
          <w:rtl w:val="true"/>
          <w:lang w:bidi="fa-IR"/>
        </w:rPr>
        <w:t xml:space="preserve">. </w:t>
      </w:r>
      <w:bookmarkStart w:id="146" w:name="pg15782_170243"/>
    </w:p>
    <w:p>
      <w:pPr>
        <w:pStyle w:val="Heading4"/>
        <w:numPr>
          <w:ilvl w:val="3"/>
          <w:numId w:val="1"/>
        </w:numPr>
        <w:rPr/>
      </w:pPr>
      <w:bookmarkStart w:id="147" w:name="__RefHeading___Toc13379563_2142443653"/>
      <w:bookmarkStart w:id="148" w:name="_Toc48"/>
      <w:bookmarkEnd w:id="146"/>
      <w:bookmarkEnd w:id="147"/>
      <w:r>
        <w:rPr>
          <w:rtl w:val="true"/>
        </w:rPr>
        <w:t xml:space="preserve">هل يجزع النبي </w:t>
      </w:r>
      <w:r>
        <w:rPr>
          <w:rtl w:val="true"/>
        </w:rPr>
        <w:t>«</w:t>
      </w:r>
      <w:r>
        <w:rPr>
          <w:rtl w:val="true"/>
        </w:rPr>
        <w:t>صلی اللّه علیه وآله</w:t>
      </w:r>
      <w:r>
        <w:rPr>
          <w:rtl w:val="true"/>
        </w:rPr>
        <w:t xml:space="preserve">» </w:t>
      </w:r>
      <w:r>
        <w:rPr>
          <w:rtl w:val="true"/>
        </w:rPr>
        <w:t>؟</w:t>
      </w:r>
      <w:r>
        <w:rPr>
          <w:rtl w:val="true"/>
        </w:rPr>
        <w:t>!:</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استشهد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مما رثاه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لجميل إلا عنك، وإن الجزع قبيح إلا عليك</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الجزع نقيض الصبر على المكاره والشرور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عظم المصاب يجعل كل بكاء وحزن حسنا ومرضياً، لأنه يكون دون ذلك المصاب، وأقل مما ينبغي أن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وفقد إبراهيم، وجعله فداءً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البكاء والجزع عليه يبقى أقل مما يفرضه فقده من ألم وأسى، ويجعل الحزن عليه جميلاً، لاسيما وأنه لو عاش لكان نبياً، لكن الأمر لا يبلغ بالنبي حد عجز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الصبر على مصابه 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يذكر في كثير من المصادر هو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حين مات ولده إبراهيم تدمع العين، ويحزن القلب،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نقول إلا ما يرضي اللّه تعالى، واللّه إنا بفراقك يا إبراهيم لمحزونون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تدمع العين، ويحزن القلب، ولا نقول ما يسخط الرب، واللّه يا إبراهيم، إنا بك لمحزونون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الرواية المتقدمة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جزع لموت إبراهيم جزعاً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الجزع القبيح هو الذي لا يتناسب مع حجم المصيبة، بل قد يتعدى الأمر الحدود المعقولة، إذا تضمن استعظام المصاب إلى حد الاعتراض على اللّه، وعدم الرضا بوقوعه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الجزع لا يصدر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يكون دائماً راضياً بقضاء اللّه وقدره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بالجزع الذي جزعه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إبراهيم </w:t>
      </w:r>
      <w:bookmarkStart w:id="149" w:name="pg15782_170247"/>
    </w:p>
    <w:p>
      <w:pPr>
        <w:pStyle w:val="BookText"/>
        <w:rPr/>
      </w:pPr>
      <w:bookmarkEnd w:id="149"/>
      <w:r>
        <w:rPr>
          <w:rFonts w:ascii="Amiri" w:hAnsi="Amiri" w:eastAsia="Amiri" w:cs="Amiri"/>
          <w:color w:val="111111"/>
          <w:sz w:val="28"/>
          <w:sz w:val="28"/>
          <w:szCs w:val="28"/>
          <w:rtl w:val="true"/>
          <w:lang w:bidi="ar-SA"/>
        </w:rPr>
        <w:t>هو الحزن القلبي الشديد المتناسب مع حجم المصاب، وإن لم يدرك الناس العاديون هذا التناسب بسبب نظرتهم السطحية، وعدم معرفتهم بمستقبل هذا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هذا مراده بالجزع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يجزع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القلب هو موضع الحزن والأسى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استعظام المصاب، والرفض له إلى حد الاعتراض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نتيجة توتر نفساني زائد على الحد المعقول والمقبول، وقد يكون قد لجأ إلى هذا التصرف عن سابق علم وتفكير وتدبير، لدوافع وحسابات دنيوية باطلة، وليس هو من ثمرات الحزن الذي هو مجرد انفعال نفساني، وتوهج عاطفي خال من الشوائب</w:t>
      </w:r>
      <w:r>
        <w:rPr>
          <w:rFonts w:eastAsia="IRNazanin" w:cs="IRNazanin"/>
          <w:color w:val="111111"/>
          <w:sz w:val="28"/>
          <w:szCs w:val="28"/>
          <w:rtl w:val="true"/>
          <w:lang w:bidi="fa-IR"/>
        </w:rPr>
        <w:t>.</w:t>
      </w:r>
    </w:p>
    <w:p>
      <w:pPr>
        <w:pStyle w:val="Heading4"/>
        <w:numPr>
          <w:ilvl w:val="3"/>
          <w:numId w:val="1"/>
        </w:numPr>
        <w:rPr/>
      </w:pPr>
      <w:bookmarkStart w:id="150" w:name="__RefHeading___Toc13379565_2142443653"/>
      <w:bookmarkStart w:id="151" w:name="_Toc49"/>
      <w:bookmarkEnd w:id="150"/>
      <w:r>
        <w:rPr>
          <w:rtl w:val="true"/>
        </w:rPr>
        <w:t>النبي يسقى الحسن فقط</w:t>
      </w:r>
      <w:r>
        <w:rPr>
          <w:rtl w:val="true"/>
        </w:rPr>
        <w:t>:</w:t>
      </w:r>
      <w:bookmarkEnd w:id="151"/>
    </w:p>
    <w:p>
      <w:pPr>
        <w:pStyle w:val="BookText"/>
        <w:rPr/>
      </w:pPr>
      <w:r>
        <w:rPr>
          <w:rFonts w:ascii="IRNazanin" w:hAnsi="IRNazanin" w:eastAsia="IRNazanin"/>
          <w:color w:val="111111"/>
          <w:sz w:val="28"/>
          <w:sz w:val="28"/>
          <w:szCs w:val="28"/>
          <w:rtl w:val="true"/>
          <w:lang w:bidi="fa-IR"/>
        </w:rPr>
        <w:t xml:space="preserve">روى الخدري، وروى جماعة عن أم سلمة، وعن ميمونة، واللفظ له،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أدخل رجله في اللحاف أو في الشعار، فاستسقى الحسن، فوثب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منيحة لنا، فمص من ضرعها، فجعله في قدح، ثم وضعه في يد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الحسين يثب عليه،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أحبهما إليك يا رسول اللّه</w:t>
      </w:r>
      <w:r>
        <w:rPr>
          <w:rFonts w:eastAsia="Amiri" w:cs="Amiri" w:ascii="Amiri" w:hAnsi="Amiri"/>
          <w:color w:val="111111"/>
          <w:sz w:val="28"/>
          <w:szCs w:val="28"/>
          <w:rtl w:val="true"/>
          <w:lang w:bidi="ar-SA"/>
        </w:rPr>
        <w:t xml:space="preserve">. </w:t>
      </w:r>
      <w:bookmarkStart w:id="152" w:name="pg15782_170248"/>
    </w:p>
    <w:p>
      <w:pPr>
        <w:pStyle w:val="BookText"/>
        <w:rPr/>
      </w:pPr>
      <w:bookmarkEnd w:id="1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بأحبهما إلي، ولكنه استسقى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وإياك، وهذين، وهذا المنجدل يوم القيامة في مكان واحد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المنيحة بفتح الميم والحاء، وكسر النون منحة اللبن، كالناقة أو الشاة تعطيها غيرك، يحتلبها ثم يردها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الجزري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النبيين في أم الكتاب، وإن آدم لمنجدل في طينته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ملقى على الجدالة، وهي الأرض، ومنه حديث ابن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منجدل في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متكئاً أو نائما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بملاحظة ما يلي</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3379567_2142443653"/>
      <w:bookmarkStart w:id="154" w:name="_Toc50"/>
      <w:bookmarkEnd w:id="153"/>
      <w:r>
        <w:rPr>
          <w:rtl w:val="true"/>
        </w:rPr>
        <w:t>النبي يبادر ولا يكتفي بإصدار الأوامر</w:t>
      </w:r>
      <w:r>
        <w:rPr>
          <w:rtl w:val="true"/>
        </w:rPr>
        <w:t>:</w:t>
      </w:r>
      <w:bookmarkEnd w:id="1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أن أدخل رجله في اللحاف، واستسقى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5" w:name="pg15782_170249"/>
    </w:p>
    <w:p>
      <w:pPr>
        <w:pStyle w:val="BookText"/>
        <w:rPr/>
      </w:pPr>
      <w:bookmarkEnd w:id="155"/>
      <w:r>
        <w:rPr>
          <w:rFonts w:ascii="IRNazanin" w:hAnsi="IRNazanin" w:eastAsia="IRNazanin"/>
          <w:color w:val="111111"/>
          <w:sz w:val="28"/>
          <w:sz w:val="28"/>
          <w:szCs w:val="28"/>
          <w:rtl w:val="true"/>
          <w:lang w:bidi="fa-IR"/>
        </w:rPr>
        <w:t xml:space="preserve">بادر بنفسه لإجابة طلبه، ولم يكلف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أمر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تجيب طلب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 فعل ذلك، لما كان فيه أي حرج، لأن كل من وجه طلبه إليه سيكون مسروراً، فهو النبي والرسول، والجد، والأب، والمربي، والمحامي عن هذا الجمع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يلبي طلب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ربما كان سببه أنه يريد أن يتقرب إلى اللّه تعالى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يظهر مكانة هذين الشبلين، وأبويهما عند اللّه، بالإضافة إلى أمور أخرى قد نوفق للوقوف عليها</w:t>
      </w:r>
      <w:r>
        <w:rPr>
          <w:rFonts w:eastAsia="IRNazanin" w:cs="IRNazanin"/>
          <w:color w:val="111111"/>
          <w:sz w:val="28"/>
          <w:szCs w:val="28"/>
          <w:rtl w:val="true"/>
          <w:lang w:bidi="fa-IR"/>
        </w:rPr>
        <w:t>.</w:t>
      </w:r>
    </w:p>
    <w:p>
      <w:pPr>
        <w:pStyle w:val="Heading4"/>
        <w:numPr>
          <w:ilvl w:val="3"/>
          <w:numId w:val="1"/>
        </w:numPr>
        <w:rPr/>
      </w:pPr>
      <w:bookmarkStart w:id="156" w:name="__RefHeading___Toc13379569_2142443653"/>
      <w:bookmarkStart w:id="157" w:name="_Toc51"/>
      <w:bookmarkEnd w:id="156"/>
      <w:r>
        <w:rPr>
          <w:rtl w:val="true"/>
        </w:rPr>
        <w:t>ليس الحسن أحب إليه</w:t>
      </w:r>
      <w:r>
        <w:rPr>
          <w:rtl w:val="true"/>
        </w:rPr>
        <w:t>:</w:t>
      </w:r>
      <w:bookmarkEnd w:id="157"/>
    </w:p>
    <w:p>
      <w:pPr>
        <w:pStyle w:val="BookText"/>
        <w:rPr/>
      </w:pPr>
      <w:r>
        <w:rPr>
          <w:rFonts w:ascii="IRNazanin" w:hAnsi="IRNazanin" w:eastAsia="IRNazanin"/>
          <w:color w:val="111111"/>
          <w:sz w:val="28"/>
          <w:sz w:val="28"/>
          <w:szCs w:val="28"/>
          <w:rtl w:val="true"/>
          <w:lang w:bidi="fa-IR"/>
        </w:rPr>
        <w:t xml:space="preserve">إن توثب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للمشاركة في الماء الذي حصل عليه أخوه لم يكن عفوياً، بل ربما كان توطئة وتمهيدا لبيان أمر يرتبط بموضوع العدالة، ورعاية حق الأسبقية حتى بين الأطفال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يلغي الذريعة التي تؤدي إلى مناصرة الصغير، وإيثاره بالماء والعطاء على أخيه، فإنها ذريعة لا تستند إلى مبرر، سوى الانفعال العاطفي، الناشئ عن ملاحظة صغر السن، واعتباره سبباً كافيا لنقض الأولوية الطبيعية، التي أنتجتها الحاجة الطبيعية للماء، التى دفعت الابن الأكبر، وهو الإمام الحسن لطلب الماء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إصرار الأصغر على الاستئثار بالماء لنفسه، قد لا </w:t>
      </w:r>
      <w:bookmarkStart w:id="158" w:name="pg15782_170250"/>
    </w:p>
    <w:p>
      <w:pPr>
        <w:pStyle w:val="BookText"/>
        <w:rPr/>
      </w:pPr>
      <w:bookmarkEnd w:id="158"/>
      <w:r>
        <w:rPr>
          <w:rFonts w:ascii="Amiri" w:hAnsi="Amiri" w:eastAsia="Amiri" w:cs="Amiri"/>
          <w:color w:val="111111"/>
          <w:sz w:val="28"/>
          <w:sz w:val="28"/>
          <w:szCs w:val="28"/>
          <w:rtl w:val="true"/>
          <w:lang w:bidi="ar-SA"/>
        </w:rPr>
        <w:t xml:space="preserve">يكون ناشئاً عن حاجة ملحة مماثلة للماء، فقد يكون الدافع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غير الإمام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الغيرة، أو الرغبة بالعبث والتلهي بالماء، الذي يمنع منه عادة، فيرى الآن أن الفرصة قد سنحت له، وأن حصول أخيه على الماء يبرر حصوله هو عليه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3379571_2142443653"/>
      <w:bookmarkStart w:id="160" w:name="_Toc52"/>
      <w:bookmarkEnd w:id="159"/>
      <w:r>
        <w:rPr>
          <w:rtl w:val="true"/>
        </w:rPr>
        <w:t>التمهيد للبيان</w:t>
      </w:r>
      <w:r>
        <w:rPr>
          <w:rtl w:val="true"/>
        </w:rPr>
        <w:t>:</w:t>
      </w:r>
      <w:bookmarkEnd w:id="160"/>
    </w:p>
    <w:p>
      <w:pPr>
        <w:pStyle w:val="BookText"/>
        <w:rPr/>
      </w:pPr>
      <w:r>
        <w:rPr>
          <w:rFonts w:ascii="IRNazanin" w:hAnsi="IRNazanin" w:eastAsia="IRNazanin"/>
          <w:color w:val="111111"/>
          <w:sz w:val="28"/>
          <w:sz w:val="28"/>
          <w:szCs w:val="28"/>
          <w:rtl w:val="true"/>
          <w:lang w:bidi="fa-IR"/>
        </w:rPr>
        <w:t xml:space="preserve">فجاءت الضابطة التي قررها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لتؤكد لزوم رعاية الحق الطبيعى بالأسبقية بالطلب الكاشف عن وجود حاجة حقيقية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الحق هنا بأن نفسر وثوب الحسين على أخيه لأجل القدح بأنه قد كان على سبيل التوطئة العملية لصدور هذه الضابطة التي قررها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الحسين إمام معصوم، وعارف، وعادل، وحكيم، وعالم منذ صغره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لنا الحق ونحن نعتقد بعصمة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وبعلمها ومعرفتها وعقلها وحكمتها أن نرى قولها لأبيها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أحب إليك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اعتقدت بذلك في حق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ليس كاشفاً حقيقياً عن زيادة حبه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حبه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أيضاً توطئة وتمهيد للتصريح بهذا الأمر البديهي، الذي قرره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بأحبهما إليّ، </w:t>
      </w:r>
      <w:bookmarkStart w:id="161" w:name="pg15782_170251"/>
    </w:p>
    <w:p>
      <w:pPr>
        <w:pStyle w:val="BookText"/>
        <w:rPr/>
      </w:pPr>
      <w:bookmarkEnd w:id="161"/>
      <w:r>
        <w:rPr>
          <w:rFonts w:ascii="Amiri" w:hAnsi="Amiri" w:eastAsia="Amiri" w:cs="Amiri"/>
          <w:color w:val="111111"/>
          <w:sz w:val="28"/>
          <w:sz w:val="28"/>
          <w:szCs w:val="28"/>
          <w:rtl w:val="true"/>
          <w:lang w:bidi="ar-SA"/>
        </w:rPr>
        <w:t>ولكنه استسقى 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ويؤكد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بأن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أن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خير الخلق أجمعين، كان لا يميز بحبه بين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فرضنا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يحب أحدهما أكثر من الآخر، ولو بمقدار ذرة، فلا بد من تبريره بما هو مقبول ومعقول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عدله وإنصافه لا يسمح له بأن يميز بينهما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يشعر أياً منهما بهذا التمييز، إلا إن كان ذلك في سياق تحريض الطرف الآخر على استجماع الصفات الحميدة، والمزايا الفريدة، التي تساويه بأخيه، فتجعلهما في مستوى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يبقى مجرد فرض لا واقع له، بل لا مبرر له بالنسبة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يرتبط 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Heading4"/>
        <w:numPr>
          <w:ilvl w:val="3"/>
          <w:numId w:val="1"/>
        </w:numPr>
        <w:rPr/>
      </w:pPr>
      <w:bookmarkStart w:id="162" w:name="__RefHeading___Toc13379573_2142443653"/>
      <w:bookmarkStart w:id="163" w:name="_Toc53"/>
      <w:bookmarkEnd w:id="162"/>
      <w:r>
        <w:rPr>
          <w:rtl w:val="true"/>
        </w:rPr>
        <w:t>في مكان واحد يوم القيامة</w:t>
      </w:r>
      <w:r>
        <w:rPr>
          <w:rtl w:val="true"/>
        </w:rPr>
        <w:t>:</w:t>
      </w:r>
      <w:bookmarkEnd w:id="163"/>
    </w:p>
    <w:p>
      <w:pPr>
        <w:pStyle w:val="BookText"/>
        <w:rPr/>
      </w:pPr>
      <w:r>
        <w:rPr>
          <w:rFonts w:ascii="IRNazanin" w:hAnsi="IRNazanin" w:eastAsia="IRNazanin"/>
          <w:color w:val="111111"/>
          <w:sz w:val="28"/>
          <w:sz w:val="28"/>
          <w:szCs w:val="28"/>
          <w:rtl w:val="true"/>
          <w:lang w:bidi="fa-IR"/>
        </w:rPr>
        <w:t xml:space="preserve">وذكرت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قرر أن الحق هو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 إلى ذلك قوله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وإياك وهذين، وهذا المنجدل يوم القيامة في مكان واحد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أن نستفيد من هذه الإضافة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دخول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بيت أخيه وزوج ابنته لا يحتم جلوس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طيلة الوقت،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يدخل عليهما وهما نائمان، ويأمرهما بالاستمرار في نومهما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أضاف كلامه الأخير،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وإياك، وهذين، وهذا المنجدل يوم القيامة في مكان واحد أراد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 على لسان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أن يكون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دعوى أن يكون الحق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اخطأت في تصورها، ولا يدل 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جانب الصواب في طلبه وتوثبه، وأن الاختلاف إذا حصل في الدنيا، فهو غير حاصل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ليس اختلافاً واقعياً، بل هو طرح للاحتمالات لمعالجتها على بساط البحث، لأنها احتمالات تدور بخلد الناس العاديين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معالجة هذه الاحتمالات بصورة عملية حية مرتبطة بوقائع عينية، ولم يكتف بالافتراض الذهني، ولا اعتمد على إطلاق النظرية بصورة تجريدية، وعلى شكل فكرة لا ربط لها بالواقع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الخمسة جميعاً الذين كانوا حاضرين في البيت في تلك اللحظة، سيكونون في الاخرة أيضاً في مكان واحد، وأن اختلافاً كهذا ليس واقعياً لكي يؤثر على واقعهم في الآخرة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لا يزالان صغيري السن، فلولا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بالوحي الإلهي بما سيكون عليه حالهما طيلة حياتهما، وأنه لن يعرض على حالهما أي تغير أو تبدل سلبي لما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يقال بالنسبة لعلي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يعلم الغيب بالذات، فلا بد أن يكون قد تلقى ذلك بالوحي عن اللّه عز وجل، فإنه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الإخبار إنما هو إعلام للأمة بعصمة هؤلاء، وأن بإمكان كل أحد الركون إليهم، والأخذ منهم وعنهم، والاقتداء بهم، من صغرهم إلى كبرهم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الخمسة سيكونون في مكان واحد يوم القيامة، ولكن ذلك لا يعني أن درجات نعيمها ستكون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ريب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يزيد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بدرجة النبوة الخاتمة، كما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على ولديه بالفضل والكرامة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وإن كانوا في مكان واحد في الجنة، لكن درجة الإحساس بالنعيم تختلف وتتفاوت بحسب اختلاف المقامات في الفضل والكرامة الإلهية، فيجعل اللّه تعالى درجة إحساس كل واحد منهم تابعة لدرجاته في العلم والمعرفة، ولمستوى إيغاله وتعمقه، وسعة اطلاعه على أحوال وأسرار الملكوت، ودرجة تفاعله معها في مشاعره، وفي عبوديته اللّه تبارك وتعالى</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5782_170256"/>
      <w:bookmarkStart w:id="165" w:name="pg15782_170256"/>
      <w:bookmarkEnd w:id="165"/>
    </w:p>
    <w:p>
      <w:pPr>
        <w:pStyle w:val="Heading3"/>
        <w:numPr>
          <w:ilvl w:val="2"/>
          <w:numId w:val="1"/>
        </w:numPr>
        <w:rPr/>
      </w:pPr>
      <w:bookmarkStart w:id="166" w:name="pg15782_170256"/>
      <w:bookmarkStart w:id="167" w:name="__RefHeading___Toc13379575_2142443653"/>
      <w:bookmarkStart w:id="168" w:name="_Toc54"/>
      <w:bookmarkEnd w:id="166"/>
      <w:bookmarkEnd w:id="167"/>
      <w:r>
        <w:rPr>
          <w:rtl w:val="true"/>
        </w:rPr>
        <w:t>الفصل الثالث</w:t>
      </w:r>
      <w:r>
        <w:rPr>
          <w:rtl w:val="true"/>
        </w:rPr>
        <w:t xml:space="preserve">: </w:t>
      </w:r>
      <w:r>
        <w:rPr>
          <w:rtl w:val="true"/>
        </w:rPr>
        <w:t>تكبيرات الإفتتاح</w:t>
      </w:r>
      <w:r>
        <w:rPr>
          <w:rtl w:val="true"/>
        </w:rPr>
        <w:t>..</w:t>
      </w:r>
      <w:bookmarkEnd w:id="16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13379577_2142443653"/>
      <w:bookmarkStart w:id="170" w:name="_Toc55"/>
      <w:bookmarkEnd w:id="169"/>
      <w:r>
        <w:rPr>
          <w:rtl w:val="true"/>
        </w:rPr>
        <w:t>اشارة</w:t>
      </w:r>
      <w:bookmarkEnd w:id="17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5782_170258"/>
      <w:bookmarkStart w:id="172" w:name="pg15782_170258"/>
      <w:bookmarkEnd w:id="172"/>
    </w:p>
    <w:p>
      <w:pPr>
        <w:pStyle w:val="Heading4"/>
        <w:numPr>
          <w:ilvl w:val="3"/>
          <w:numId w:val="1"/>
        </w:numPr>
        <w:rPr/>
      </w:pPr>
      <w:bookmarkStart w:id="173" w:name="pg15782_170258"/>
      <w:bookmarkStart w:id="174" w:name="__RefHeading___Toc13379579_2142443653"/>
      <w:bookmarkStart w:id="175" w:name="_Toc56"/>
      <w:bookmarkEnd w:id="173"/>
      <w:bookmarkEnd w:id="174"/>
      <w:r>
        <w:rPr>
          <w:rtl w:val="true"/>
        </w:rPr>
        <w:t>التكبيرات السبع في أول الصلاة كيف شرعت؟</w:t>
      </w:r>
      <w:r>
        <w:rPr>
          <w:rtl w:val="true"/>
        </w:rPr>
        <w:t>!:</w:t>
      </w:r>
      <w:bookmarkEnd w:id="175"/>
    </w:p>
    <w:p>
      <w:pPr>
        <w:pStyle w:val="BookText"/>
        <w:rPr/>
      </w:pPr>
      <w:r>
        <w:rPr>
          <w:rFonts w:ascii="IRNazanin" w:hAnsi="IRNazanin" w:eastAsia="IRNazanin"/>
          <w:color w:val="111111"/>
          <w:sz w:val="28"/>
          <w:sz w:val="28"/>
          <w:szCs w:val="28"/>
          <w:rtl w:val="true"/>
          <w:lang w:bidi="fa-IR"/>
        </w:rPr>
        <w:t>إن الروايات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السبب في تشريع التكبيرات السبع التي تفتتح بها الصلاة، ونذكر من الروايات الدالة على ذلك 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بإسناده عن الحسين بن سعيد، عن النضر وفضالة جميعاً، عن عبد اللّه بن سنان عن حفص يعني ابن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الصلاة وإلى جانبه الحسين بن علي،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يحر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بالتكبير، ثم 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يحر الحسين التكبير، فلم يزل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يكبر ويعالج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التكبير، فلم يحر حتى أكمل سبع تكبيرات، فأحار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في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سنة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بن عبد اللّه، عن </w:t>
      </w:r>
    </w:p>
    <w:p>
      <w:pPr>
        <w:pStyle w:val="BookText"/>
        <w:rPr/>
      </w:pPr>
      <w:r>
        <w:rPr>
          <w:rFonts w:ascii="Amiri" w:hAnsi="Amiri" w:eastAsia="Amiri" w:cs="Amiri"/>
          <w:color w:val="111111"/>
          <w:sz w:val="28"/>
          <w:sz w:val="28"/>
          <w:szCs w:val="28"/>
          <w:rtl w:val="true"/>
          <w:lang w:bidi="ar-SA"/>
        </w:rPr>
        <w:t>أحمد بن محمد، عن الحسين بن سعيد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ترك ذكر حفص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علي بن الحسين بإسناده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الصلاة، وقد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عن الكلام، حتى تخوفوا أنه لا يتكلم، وأن يكون به 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على عاتقه، وصف الناس خلفه، فأقامه على يمينه، فافتتح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فكبر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تكبيره عاد فكبر، فكبر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تكبيرات، وكبر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فجرت السنة بذلك</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سعد، عن أحمد بن محمد، عن الحسين بن سعيد عن ابن أبي عمير، عن عمر بن أذينة، عن زرارة </w:t>
      </w:r>
    </w:p>
    <w:p>
      <w:pPr>
        <w:pStyle w:val="BookText"/>
        <w:rPr/>
      </w:pPr>
      <w:r>
        <w:rPr>
          <w:rFonts w:ascii="IRNazanin" w:hAnsi="IRNazanin" w:eastAsia="IRNazanin"/>
          <w:color w:val="111111"/>
          <w:sz w:val="28"/>
          <w:sz w:val="28"/>
          <w:szCs w:val="28"/>
          <w:rtl w:val="true"/>
          <w:lang w:bidi="fa-IR"/>
        </w:rPr>
        <w:t>نحوه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ونفس هذا الحديث مروي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سبب هذا الاختلاف هو التصحيف بسبب تقارب رسم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الاعتناء بالنقط في تلك الحقبة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 هذه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اليعقوبي، من أنه قيل للحسين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معالي الأمور ويكره سفسافها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يُكَبِّر، فأكَبِّر خلفه، فإذا سمع تكبيري أعاد التكبير، حتى يكبر سبعاً الخ</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76" w:name="pg15782_170261"/>
    </w:p>
    <w:p>
      <w:pPr>
        <w:pStyle w:val="Heading4"/>
        <w:numPr>
          <w:ilvl w:val="3"/>
          <w:numId w:val="1"/>
        </w:numPr>
        <w:rPr/>
      </w:pPr>
      <w:bookmarkStart w:id="177" w:name="__RefHeading___Toc13379581_2142443653"/>
      <w:bookmarkStart w:id="178" w:name="_Toc57"/>
      <w:bookmarkEnd w:id="176"/>
      <w:bookmarkEnd w:id="177"/>
      <w:r>
        <w:rPr>
          <w:rtl w:val="true"/>
        </w:rPr>
        <w:t>هل الروایتان متناقضتان؟</w:t>
      </w:r>
      <w:r>
        <w:rPr>
          <w:rtl w:val="true"/>
        </w:rPr>
        <w:t>!:</w:t>
      </w:r>
      <w:bookmarkEnd w:id="178"/>
    </w:p>
    <w:p>
      <w:pPr>
        <w:pStyle w:val="BookText"/>
        <w:rPr/>
      </w:pPr>
      <w:r>
        <w:rPr>
          <w:rFonts w:ascii="Amiri" w:hAnsi="Amiri" w:eastAsia="Amiri" w:cs="Amiri"/>
          <w:color w:val="111111"/>
          <w:sz w:val="28"/>
          <w:sz w:val="28"/>
          <w:szCs w:val="28"/>
          <w:rtl w:val="true"/>
          <w:lang w:bidi="ar-SA"/>
        </w:rPr>
        <w:t>وأول ما يقفز إلى ذهن قارئ هاتين الروايتين هو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هاتان الروايتان متناقضتين، ولا يمكن الجمع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نقصد بقولنا هذا اختلافهما في الاسم، حيث إن إحداهما تنسب القضية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والأخرى تنسبها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إحداهما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يحر الحسين التكبير إلى المرة السابعة، والثانية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أحرى التكبير من المرة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ذلك وجدنا العلماء قد حاولوا الجمع بين الروايتين كل على حسب ما خطر بباله، ونذكر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النمازي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عدم إنطاق اللّه عز وجل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هذا المورد الخاص لإجراء السنة بسببه</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يسجل على هذا القول مؤاخذة مرة، لا شك في أن الشيخ النمازي لا يقصدها، وهي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إجراء السنة مطلوب حتى لو لزم من ذلك </w:t>
      </w:r>
    </w:p>
    <w:p>
      <w:pPr>
        <w:pStyle w:val="BookText"/>
        <w:rPr/>
      </w:pPr>
      <w:r>
        <w:rPr>
          <w:rFonts w:ascii="IRNazanin" w:hAnsi="IRNazanin" w:eastAsia="IRNazanin"/>
          <w:color w:val="111111"/>
          <w:sz w:val="28"/>
          <w:sz w:val="28"/>
          <w:szCs w:val="28"/>
          <w:rtl w:val="true"/>
          <w:lang w:bidi="fa-IR"/>
        </w:rPr>
        <w:t xml:space="preserve">إخراس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والانتقاص من مقامه، بل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عدم تمكنه من النطق بالتكبير من المرة الأولى، بعد أن أصبح قادراً على أن يأتي إلى المسجد، ويصلي مع الناس، هو الإخلال بشرط السلامة والكمال والتقدم على غيره في الأحوال والملكات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يرى أن نطق المولود بالكلمات في وقت مبكر من ظواهر تقدمه، ومن تجليات كمالاته، ومن أسباب الإعجاب،به واعتباره أشد ذكاءً، وأقوى عقلا، وأن هذا امتياز يسجل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وماذا يفعل الشيخ النمازي نفسه بتكلم المعصومين وعيسى بن مريم منهم، وهم في المهد،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عيسى، بل قد ورد في الأخبار تكلمهم وهم في بطون أمهاتهم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صاحب البحار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بأنه لعل ذلك كان عند الناس، فإن الناس هم الذين تخوفوا ذلك على الحسين أن يكون به خرس ولم يكن التخوف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إن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تأخر في كلامه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يعد نقصأ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موضع الإشكال، وليس </w:t>
      </w:r>
    </w:p>
    <w:p>
      <w:pPr>
        <w:pStyle w:val="BookText"/>
        <w:rPr/>
      </w:pPr>
      <w:r>
        <w:rPr>
          <w:rFonts w:ascii="Amiri" w:hAnsi="Amiri" w:eastAsia="Amiri" w:cs="Amiri"/>
          <w:color w:val="111111"/>
          <w:sz w:val="28"/>
          <w:sz w:val="28"/>
          <w:szCs w:val="28"/>
          <w:rtl w:val="true"/>
          <w:lang w:bidi="ar-SA"/>
        </w:rPr>
        <w:t>الإشكال في تحديد الذي خاف عليه الخرس، هل هو الناس، أم هم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 فنحن نسأل هل كان يتكلم أمام أهله فقط، ولم يكن يتكلم أمام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خجلا، فهل الكلام نفسه بما هو لفظ وصوت يوجب الخجل؟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هو يخجل من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يخجل هو، ولا يخجل أخوه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كان يتكلم، لكنهم لم يعرفوا بكلامه، لأنه كان محبوساً مثلاً، لا يخرج إلى الناس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إذن عرف الناس أنه لا يتكلم، وخافوا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يخرج إلى الناس وهو بهذه الحالة، فإن كان الناس يسألون أهله عن سبب سكوته، فكيف وبماذا كان يعتذر أهله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يعقل أن لا يبادر أحد للسؤال عن سبب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كبر في كل مرة، إلا أنه لم يفصح بها إلا في المرة الأخيرة، وبهذا يجمع بين الخبرين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نلاحظ على هذا التوجيه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عدم الإفصاح هذا قد أدى إلى اتهامه بالعجز عن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يكن يفصح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الرواية نفسها تصرح بخلاف هذا الوجه، لأنها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أبطأ عن الكلام حتى تخوفوا أن لا يتكلم، وأن يكون به خرس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التوجيهات التي ذكرت هنا أن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اللّه سبحانه قد تركه يلثغ في الستة، حتى ألهمه، فنطق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بدون لثغ الأطفال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يناقش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ينطق به على الوجه المقبول، وكما ينبغي أن يكون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الأمر دائرة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إنما هو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إظهار المعجز لهم حالات غير حالات الناس، وأما في غير ذلك، فإنهم يقدرون أنفسهم بالناس في صحة ومرض وغناء، وفقر، ونزول بلاء، ونحو ذلك</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جملته،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ينطقون إلا إذا أنطقهم اللّه تعالى كما ينطق سائر الصبيان، ولا يطلبون منه إلا ما يقدره ويرده، فليس لهم إرادة زائدة على إرادته تعالى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كانوا لو شاؤوا لفعلوا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الجواب الحق في المقام، لا يعتريه نقض وإبرام</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ما ذكره صحيح في نفسه، ولكن لا على إطلاقه، بل هو محدد بحدود ومقيد بقيود تجعل من انطباقه على هذا المورد أمراً غير ظاهر، بل غير،حاصل، لأن الكبرى الكلية، وهي أن إرادتهم لا تخرج عن إرادة اللّه سبحانه، وإن كانت مسلمة، ولا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تعالى لا يمكن أن يريد ما يوجب الإخلال بمرامه، وينتهي بنقض غرضه فهو تعالى هنا يريد للناس أن يعتقدوا بالإمامة وبالإمام، ثم يكون من شرط الإمام أن يكون سليما من العاهات بريئاً من النقائص والآفات، وأن يكون أكمل البشر، وأجمعهم لمزايا الفضل والكرامة، ومتقدماً عليهم في كل المزايا، وجميع خصائص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هذه الأكملية والأفضلية له في جميع الفئات العمرية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يريد هذا، ثم يريد أن يمنع هذا الإمام من النطق مدة مديدة، تجعل الناس يتخوفون من أن يكون به خرس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إذا أراد هذا مع كونه قد أراد ذاك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أغرق الناس بالجهل، ودعاهم إلى الخروج من الحق إلى الباطل، لأنه </w:t>
      </w:r>
    </w:p>
    <w:p>
      <w:pPr>
        <w:pStyle w:val="BookText"/>
        <w:rPr/>
      </w:pPr>
      <w:r>
        <w:rPr>
          <w:rFonts w:ascii="IRNazanin" w:hAnsi="IRNazanin" w:eastAsia="IRNazanin"/>
          <w:color w:val="111111"/>
          <w:sz w:val="28"/>
          <w:sz w:val="28"/>
          <w:szCs w:val="28"/>
          <w:rtl w:val="true"/>
          <w:lang w:bidi="fa-IR"/>
        </w:rPr>
        <w:t xml:space="preserve">يكون قد زين لهم أن هذا الذي يخبرهم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أو 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لشرائط الإمامة، بل هذا يدخلهم في دائرة الشك في 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يخبرهم به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إذا صرح لهم بأن هذا التميز على الآخرين في مراحله العمرية ليس شرطاً للإمامة، بل قد يكون هناك من هو أعلم وأجمل، وأفصح، وأكمل منه في كل المراحل إلى أن يحين وقت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لم يحدث، ولا أظن أن أحداً يرضاه، ويلتزم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أن أختصر الطريق على القارئ الكريم لأقول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يدور بخلدي هو أن الوجه الأمثل للجمع بين هاتين الروايتين هو أن يكون المراد يتمحور حول الحقيقة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لا بد للنبي والإمام من أن يكون متميزاً عن جميع أقرانه من فاقدي هاتين الصفتين في جميع فئاته العمرية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تعالى أراد أن يفعل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يهيؤهم فيه لمواجهة أمر هام يبقى مذكوراً، ومتداولا فيهم، ثم في الأمم والأقوام من بعدهم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الطبيعي أن يكون هذا الأمر الذي يفعله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عارضاً، ومفاجئا، وطارئاً عليه، ويترقبون تفسيره، وكشف سره، وبيان سببه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الناس يعرفون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الأفصح بين أقرانه بعد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w:t>
      </w:r>
    </w:p>
    <w:p>
      <w:pPr>
        <w:pStyle w:val="BookText"/>
        <w:rPr/>
      </w:pPr>
      <w:r>
        <w:rPr>
          <w:rFonts w:ascii="Amiri" w:hAnsi="Amiri" w:eastAsia="Amiri" w:cs="Amiri"/>
          <w:color w:val="111111"/>
          <w:sz w:val="28"/>
          <w:sz w:val="28"/>
          <w:szCs w:val="28"/>
          <w:rtl w:val="true"/>
          <w:lang w:bidi="ar-SA"/>
        </w:rPr>
        <w:t>يعرفون ذلك بالممارسة والعيان، فإنهم يرونه ويعيش بينهم، فإذا امتنع عليه النطق بالتكبير فجأة، ثم انطلق لسانه به بعد تكرار تكبير جده ست مرات، فإن الأمر سيثير الأسئلة الكثيرة والملحة وطلب الإجابة عليها من كل من حضر، ومن 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كانت النتيجة هي الإعلان بأن اللّه تعالى قد جعل هذه السبع تكبيرات سنة في افتتاح الصلاة، كرامة من اللّه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ذلك سنة تثاب الأمة على فعلها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يظهر ليس فقط لمن عاش في ذلك الزمن، بل لكل قوم وجيل في طول الدنيا وعرضها ممن ولد، أو سيولد إلى يوم القيامة، وسيظهر أن مقام الإمام عند اللّه لا يمكن قياسه بالأعداد، والأرقام، والأشكال والأحجام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قائمة لا مجال للمراء ولا للريب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هذا الأمر يظهر خصوصية وأثراً ظاهراً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وجدان،وضمير، وخلوص وإخلاص الناس، ويجعل له تأثيراً مباشراً في تربيتهم إيمانيا، وفي دعوتهم إلى اللّه تعالى، وأداء واجباتهم التي يعود نفعها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إنما هو تفسير للرواية التي ذكرت أن الحسين لم يحر التكبير إلا في المرة السابعة، ولكنه لا يحل مشكلة التعارض بين هذه الرواية وبين الرواية الأخرى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w:t>
      </w:r>
    </w:p>
    <w:p>
      <w:pPr>
        <w:pStyle w:val="BookText"/>
        <w:rPr/>
      </w:pPr>
      <w:r>
        <w:rPr>
          <w:rFonts w:ascii="Amiri" w:hAnsi="Amiri" w:eastAsia="Amiri" w:cs="Amiri"/>
          <w:color w:val="111111"/>
          <w:sz w:val="28"/>
          <w:sz w:val="28"/>
          <w:szCs w:val="28"/>
          <w:rtl w:val="true"/>
          <w:lang w:bidi="ar-SA"/>
        </w:rPr>
        <w:t>كبر التكبيرات السبع كلها، ولم يتلعثم، ولا تلكأ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الجائز أن يكون هذا الأمر قد تكرر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المكتوبة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عيسى بن عبد اللّه،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كان يكبر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العيدين إلا تكبيرة واحدة، حتى أبطأ عليه لسان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كان ذات يوم عيد ألبسته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وأرسلته مع جده، فكبر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 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في الثانية، فكبر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كبر خمساً، فجعلها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وثبتت السنة إلى اليوم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احتمل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الرواية في الصلاة اليومية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والرواية في صلاة العيد مع الإمام </w:t>
      </w:r>
      <w:bookmarkStart w:id="179" w:name="pg15782_170269"/>
    </w:p>
    <w:p>
      <w:pPr>
        <w:pStyle w:val="BookText"/>
        <w:rPr/>
      </w:pPr>
      <w:bookmarkEnd w:id="179"/>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احتمال يحتاج إلى شاهد إذ لماذا لا يكون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لا يكون كلاهما للحسن مثلا، أو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80" w:name="__RefHeading___Toc13379583_2142443653"/>
      <w:bookmarkStart w:id="181" w:name="_Toc58"/>
      <w:bookmarkEnd w:id="180"/>
      <w:r>
        <w:rPr>
          <w:rtl w:val="true"/>
        </w:rPr>
        <w:t>الروايات الأخرى</w:t>
      </w:r>
      <w:r>
        <w:rPr>
          <w:rtl w:val="true"/>
        </w:rPr>
        <w:t>:</w:t>
      </w:r>
      <w:bookmarkEnd w:id="181"/>
    </w:p>
    <w:p>
      <w:pPr>
        <w:pStyle w:val="BookText"/>
        <w:rPr/>
      </w:pPr>
      <w:r>
        <w:rPr>
          <w:rFonts w:ascii="Amiri" w:hAnsi="Amiri" w:eastAsia="Amiri" w:cs="Amiri"/>
          <w:color w:val="111111"/>
          <w:sz w:val="28"/>
          <w:sz w:val="28"/>
          <w:szCs w:val="28"/>
          <w:rtl w:val="true"/>
          <w:lang w:bidi="ar-SA"/>
        </w:rPr>
        <w:t>وهناك روايات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أسباباً أخرى لجعل التكبيرات في افتتاح الصلاة سبعاً، فقد روي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حين سئل عن ذلك،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السماوات سبعاً، والأرضين سبعاً، والحجب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أسري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من ربه كقاب قوسين أو أدنى، رفع له حجاب من حجبه 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يقول الكلمات التي تقال في الافتتاح، فلما رفع له الثاني كبر، فلم يزل كذلك حتى بلغ سبع حجب، فكبر سبع تكبيرات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العلة يكبر في الافتتاح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سبع تكبيرات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صارت التكبيرات في أول الصلاة سبعاً، لأن أصل الصلاة ركعتان ركعتان، وافتتاحهما بسبع تكبيرات تكبيرة الافتتاح، وتكبيرة الركوع، وتكبيرتي السجدتين، وتكبيرة الركوع في الثانية، وتكبيرتي السجدتين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كبر الإنسان في أول الصلاة سبع تكبيرات، ثم نسي شيئاً من تكبيرات الافتتاح من بعد، أو سها عنها، لم يدخل عليه نقص في صلاته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ضممنا هاتين الروايتين إلى روايتي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التناقض والاختلاف بصورة أوضح وأتم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أن نجيب على هذا بوجهين ينسجم أحدهما مع الآخر، ويقبل الاندماج 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تكريم الحسن،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وتعريف الأمة بما لهما من مكانة وفضل عند اللّه، وبما في متابعة خطهما، وحفظ نهجهما، والتضحية بكل غال ونفيس في سبيل ذلك من فوائد وعوائد لا تحصى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يذهب هدراً، وفيه مصلحة كبرى </w:t>
      </w:r>
    </w:p>
    <w:p>
      <w:pPr>
        <w:pStyle w:val="BookText"/>
        <w:rPr/>
      </w:pPr>
      <w:r>
        <w:rPr>
          <w:rFonts w:ascii="Amiri" w:hAnsi="Amiri" w:eastAsia="Amiri" w:cs="Amiri"/>
          <w:color w:val="111111"/>
          <w:sz w:val="28"/>
          <w:sz w:val="28"/>
          <w:szCs w:val="28"/>
          <w:rtl w:val="true"/>
          <w:lang w:bidi="ar-SA"/>
        </w:rPr>
        <w:t>للأمة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وإن كان أهم عنصر في علة التشريع، إلا أنه لا يعني أنه لا يوجد أيضاً في هذا العمل منافع أخرى، يكون لها حظ من القصد بالتشريع، لكي تحصل الأمة على تلك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الشيخ الصدوق إلى هذا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العلل كلها صحيحة، وكثرة العلل للشيء تزيده تأكيداً، ولا يدخل هذا في التناقض</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التعليلات الأخرى قد تكون صدرت بهدف حفظ هذه الكرامة الإلهية للإمام الحسين في ظروف بالغة الصعوبة، حيث كان الحكام الأمويون والسياسيون لا يألون جهداً في سفك دماء بني هاشم، وكل من يتشيع لهم، أو ينسب إليهم، أو يسير على خطهم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قتلوا الحسين بالذات، وسبوا آل بيت النبوة، ومعدن الرسالة، بعد أن قتلوا أخاه الإمام الحسن بالسم، وبعد أن قتل أبوه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بدسيسة منهم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ابن ملجم المرادي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تتبعوا باقي الأئمة، وسائر الذرية بنفس السياسة، ثم جاء العباسيون، فكان بطشهم أكثر هولا، وأعظم أثراً، فقد عدوا على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بالهدم وعلى زواره بالملاحقة والقتل، والتنكيل، والتشريد، وبقطع الأيدي، وبغير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أية عبارة أو إشارة إلى فضل، أو تقدم، أو علو مقام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ستواجه بأشد أنواع البطش، فما بالك برواية فضائلهم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عرفنا ما جرى لابن السكيت حيث قال له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شعرة من قنبر خادم علي خير منك ومن ولديك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بلغ هارون الرشيد أن منصور النميري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 ومن يحبهم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يتطامنون مخافة القتل</w:t>
      </w:r>
    </w:p>
    <w:p>
      <w:pPr>
        <w:pStyle w:val="BookText"/>
        <w:rPr/>
      </w:pPr>
      <w:r>
        <w:rPr>
          <w:rFonts w:ascii="Amiri" w:hAnsi="Amiri" w:eastAsia="Amiri" w:cs="Amiri"/>
          <w:color w:val="111111"/>
          <w:sz w:val="28"/>
          <w:sz w:val="28"/>
          <w:szCs w:val="28"/>
          <w:rtl w:val="true"/>
          <w:lang w:bidi="ar-SA"/>
        </w:rPr>
        <w:t>أمن النصارى واليهود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أمة التوحيد في أزل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أبا عصمة الشيعي بأن يخرج من ساعته إلى الرقة، ليسل </w:t>
      </w:r>
    </w:p>
    <w:p>
      <w:pPr>
        <w:pStyle w:val="BookText"/>
        <w:rPr/>
      </w:pPr>
      <w:r>
        <w:rPr>
          <w:rFonts w:ascii="Amiri" w:hAnsi="Amiri" w:eastAsia="Amiri" w:cs="Amiri"/>
          <w:color w:val="111111"/>
          <w:sz w:val="28"/>
          <w:sz w:val="28"/>
          <w:szCs w:val="28"/>
          <w:rtl w:val="true"/>
          <w:lang w:bidi="ar-SA"/>
        </w:rPr>
        <w:t>لسان منصور من قفاه، ويقطع يده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عنقه، ويحمل إليه رأسه، بعد أن يصلب بدنه، فخرج أبو عصمة لذلك، فلما صار بباب الرقة استقبلته جنازة النمري، فرجع إلى الرشيد فأعلمه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ويلي عليك يا بن الفاعلة، فألا إذا صادفته ميتا فأحرقته بالنار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هوجم الطبري في داره، ورمي داره بالحجارة حتى صار على بابه كالتل العظيم، لأنه روى حديث الطير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ترددت رواية السبع تكبيرات وتداولها الناس، وظهر أنها صريحة بفضل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في العيدين أو في الصلاة اليومية، فلا بد أن تبدأ الملاحقات المريرة، وستنتشر الجرائم المفجعة والخطيرة في كل اتجاه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وسترى أن الحكام سيسقطون هذه التكبيرات من قاموسهم، </w:t>
      </w:r>
    </w:p>
    <w:p>
      <w:pPr>
        <w:pStyle w:val="BookText"/>
        <w:rPr/>
      </w:pPr>
      <w:r>
        <w:rPr>
          <w:rFonts w:ascii="Amiri" w:hAnsi="Amiri" w:eastAsia="Amiri" w:cs="Amiri"/>
          <w:color w:val="111111"/>
          <w:sz w:val="28"/>
          <w:sz w:val="28"/>
          <w:szCs w:val="28"/>
          <w:rtl w:val="true"/>
          <w:lang w:bidi="ar-SA"/>
        </w:rPr>
        <w:t>وستصبح التهمة برواية أخبارها نحراً من الوريد إلى الوريد، وستكون ممارستها من أسباب القتل والتشريد، وستحرم الأمة من بركات هذا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ذكرت عدة علل، فيمكن أن تتوزع الأمور، ويبقى التشريع ساريا حتى عند غير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حصل بالفعل، فإن في مذاهب أهل السنة من يصلي العيدين بالتكبيرات السبع في الأولى، والخمس في الثانية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فحيثية حفظ حظ من الحياة لهذا الحكم الشرعي هي التي فرضت الإشارة إلى فوائد وحِكَم أخرى تترتب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في كتابنا 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مشابهة تماماً لهذه الحالة، وهي قصة تحويل بني </w:t>
      </w:r>
    </w:p>
    <w:p>
      <w:pPr>
        <w:pStyle w:val="BookText"/>
        <w:rPr/>
      </w:pPr>
      <w:r>
        <w:rPr>
          <w:rFonts w:ascii="Amiri" w:hAnsi="Amiri" w:eastAsia="Amiri" w:cs="Amiri"/>
          <w:color w:val="111111"/>
          <w:sz w:val="28"/>
          <w:sz w:val="28"/>
          <w:szCs w:val="28"/>
          <w:rtl w:val="true"/>
          <w:lang w:bidi="ar-SA"/>
        </w:rPr>
        <w:t>أمية القبلة عن الكعبة الشريفة إلى بيت المقدس، وذلك في أيام حكومة ابن الزبير، حيث إن ابن الزبير الذي استولى على الحجاز، ثم على العراق صار يحدث الناس في موسم الحج بمثالب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فتضايق الحكام الأمويون، ومنعوا الناس من الحج إلى مكة، وأمروهم عوضاً عن ذلك بالحج إلى بيت المقدس، وبنوا قبة على الصخرة، وزخرفوها بالأحجار الكريمة، وجعلوا الصخرة بديلاً عن الكعبة، وبنوا لهم مسعى، وجعلوا لهم منى وعرفات، وخصصوا مكاناً للنحر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واستمر الناس يحجون إلى بيت المقدس على هذا المنوال عدة سنوات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من خلال عاملهم على العراق الحجاج بن يوسف قد حولوا قبلة مساجد العراق إلى جهة بيت المقدس عوضاً عن مكة، وقد بنى الحجاج مدينة واسط وجعل مسجدها على بول حمار راهب </w:t>
      </w:r>
      <w:r>
        <w:rPr>
          <w:rStyle w:val="FootnoteAnchor"/>
          <w:rtl w:val="true"/>
        </w:rPr>
        <w:footnoteReference w:id="8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وجعل قبلته إلى بيت المقدس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يذكر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حين أرسل أسد بن جاني قاضياً على مدينة واسط، وقدمها أسد، دخل المسجد ليصلي، فوجد قبلته رديئة جداً، فتحرى جهة القبلة وصلى إليها، فثار فيه أهل واسط وقالوا هذا رافضي، وأرادوا البطش به ولم يتخلص من أيديهم إلا بعد أن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قاضيكم الذي أرسله عبد الملك، فكفوا عنه</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وقد ذكر الجاحظ في رسالة مفاخرة بني هاشم وعبد شمس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مفادها وتفخر بنو هاشم أنهم لم يحولوا القبلة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 هذا الأمر قد حصل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 تحري القبلة التي هي الكعبة والصلاة إليها ما أسرع ما صار يعد جريمة يعاقب عليها، وتهيج العامة ضد من فعل ذلك، متهمين إياه بالرفض</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رأينا أن الأئمة الذين يريدون حفظ الإسلام وحفظ أهل الإيمان وهم شيعتهم المتمسكون به قد أمروا شيعتهم من أهل </w:t>
      </w:r>
    </w:p>
    <w:p>
      <w:pPr>
        <w:pStyle w:val="BookText"/>
        <w:rPr/>
      </w:pPr>
      <w:r>
        <w:rPr>
          <w:rFonts w:ascii="Amiri" w:hAnsi="Amiri" w:eastAsia="Amiri" w:cs="Amiri"/>
          <w:color w:val="111111"/>
          <w:sz w:val="28"/>
          <w:sz w:val="28"/>
          <w:szCs w:val="28"/>
          <w:rtl w:val="true"/>
          <w:lang w:bidi="ar-SA"/>
        </w:rPr>
        <w:t>العراق خصوصاً بالتياسر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هذا الأمر مستغرباً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لماذا التياسر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أهل العراق فقط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يسألون عن ذلك يذكرون عللا لا تشير إلى موضوع تغيير القبلة، لأن الإشارة إلى ذلك ستكلفهم وتكلف شيعتهم ثمناً باهظاً جداً، فكانوا يقولون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الحرم في مكة ليس على شكل دائري، وإنما فيه جهة أطول من جهة بالقياس إلى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فيذكرون هذا الأمر فقط، وهو صحيح في نفسه، ولكن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يكون في العراق، ويبعد آلآف الكيلومترات عن مكة إذا تياسر بمقدار سنتيمتر واحد سيصير منحرفاً عن الكعبة أكثر بكثير من مقدار التفاوت في الحرم من جهتي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فى أن من يسمع الحكم باستحباب التياسر، سوف لا يتياسر سنتيمتراً واحداً بل سيتياسر بمقدار فتر أو شبر، فكم ستكون النقطة التي سينتهي إليها توجهه بالقياس إلى موازاة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كان مرحلياً ومرهونا بالعهد الأموي لا أكثر ولا أقل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يصح أن نطلق عليه أنه طريق تخلص من البغي الأموي بنحو ذكي</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5782_170279"/>
      <w:bookmarkStart w:id="183" w:name="pg15782_170279"/>
      <w:bookmarkEnd w:id="183"/>
    </w:p>
    <w:p>
      <w:pPr>
        <w:pStyle w:val="Heading2"/>
        <w:numPr>
          <w:ilvl w:val="1"/>
          <w:numId w:val="1"/>
        </w:numPr>
        <w:rPr/>
      </w:pPr>
      <w:bookmarkStart w:id="184" w:name="pg15782_170279"/>
      <w:bookmarkStart w:id="185" w:name="__RefHeading___Toc13379585_2142443653"/>
      <w:bookmarkStart w:id="186" w:name="_Toc59"/>
      <w:bookmarkEnd w:id="184"/>
      <w:bookmarkEnd w:id="185"/>
      <w:r>
        <w:rPr>
          <w:rtl w:val="true"/>
        </w:rPr>
        <w:t>الباب الثاني عشر</w:t>
      </w:r>
      <w:r>
        <w:rPr>
          <w:rtl w:val="true"/>
        </w:rPr>
        <w:t xml:space="preserve">: </w:t>
      </w:r>
      <w:r>
        <w:rPr>
          <w:rtl w:val="true"/>
        </w:rPr>
        <w:t>الفصول الأخيرة في العهد النبوي</w:t>
      </w:r>
      <w:r>
        <w:rPr>
          <w:rtl w:val="true"/>
        </w:rPr>
        <w:t>.</w:t>
      </w:r>
      <w:bookmarkEnd w:id="18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13379587_2142443653"/>
      <w:bookmarkStart w:id="188" w:name="_Toc60"/>
      <w:bookmarkEnd w:id="187"/>
      <w:r>
        <w:rPr>
          <w:rtl w:val="true"/>
        </w:rPr>
        <w:t>اشارة</w:t>
      </w:r>
      <w:bookmarkEnd w:id="18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5782_170281"/>
      <w:bookmarkStart w:id="190" w:name="pg15782_170281"/>
      <w:bookmarkEnd w:id="190"/>
    </w:p>
    <w:p>
      <w:pPr>
        <w:pStyle w:val="Heading3"/>
        <w:numPr>
          <w:ilvl w:val="2"/>
          <w:numId w:val="1"/>
        </w:numPr>
        <w:rPr/>
      </w:pPr>
      <w:bookmarkStart w:id="191" w:name="pg15782_170281"/>
      <w:bookmarkStart w:id="192" w:name="__RefHeading___Toc13379589_2142443653"/>
      <w:bookmarkStart w:id="193" w:name="_Toc61"/>
      <w:bookmarkEnd w:id="191"/>
      <w:bookmarkEnd w:id="192"/>
      <w:r>
        <w:rPr>
          <w:rtl w:val="true"/>
        </w:rPr>
        <w:t>الفصل الأول</w:t>
      </w:r>
      <w:r>
        <w:rPr>
          <w:rtl w:val="true"/>
        </w:rPr>
        <w:t xml:space="preserve">: </w:t>
      </w:r>
      <w:r>
        <w:rPr>
          <w:rtl w:val="true"/>
        </w:rPr>
        <w:t xml:space="preserve">الإخبار باستشهاد الحسين </w:t>
      </w:r>
      <w:r>
        <w:rPr>
          <w:rtl w:val="true"/>
        </w:rPr>
        <w:t>«</w:t>
      </w:r>
      <w:r>
        <w:rPr>
          <w:rtl w:val="true"/>
        </w:rPr>
        <w:t>علیه السلام</w:t>
      </w:r>
      <w:r>
        <w:rPr>
          <w:rtl w:val="true"/>
        </w:rPr>
        <w:t>»..</w:t>
      </w:r>
      <w:bookmarkEnd w:id="19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4" w:name="__RefHeading___Toc13379591_2142443653"/>
      <w:bookmarkStart w:id="195" w:name="_Toc62"/>
      <w:bookmarkEnd w:id="194"/>
      <w:r>
        <w:rPr>
          <w:rtl w:val="true"/>
        </w:rPr>
        <w:t>اشارة</w:t>
      </w:r>
      <w:bookmarkEnd w:id="19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5782_170283"/>
      <w:bookmarkStart w:id="197" w:name="pg15782_170283"/>
      <w:bookmarkEnd w:id="197"/>
    </w:p>
    <w:p>
      <w:pPr>
        <w:pStyle w:val="Heading4"/>
        <w:numPr>
          <w:ilvl w:val="3"/>
          <w:numId w:val="1"/>
        </w:numPr>
        <w:rPr/>
      </w:pPr>
      <w:bookmarkStart w:id="198" w:name="pg15782_170283"/>
      <w:bookmarkStart w:id="199" w:name="__RefHeading___Toc13379593_2142443653"/>
      <w:bookmarkStart w:id="200" w:name="_Toc63"/>
      <w:bookmarkEnd w:id="198"/>
      <w:bookmarkEnd w:id="199"/>
      <w:r>
        <w:rPr>
          <w:rtl w:val="true"/>
        </w:rPr>
        <w:t xml:space="preserve">رؤيا فاطمة </w:t>
      </w:r>
      <w:r>
        <w:rPr>
          <w:rtl w:val="true"/>
        </w:rPr>
        <w:t>«</w:t>
      </w:r>
      <w:r>
        <w:rPr>
          <w:rtl w:val="true"/>
        </w:rPr>
        <w:t>علیها السلام</w:t>
      </w:r>
      <w:r>
        <w:rPr>
          <w:rtl w:val="true"/>
        </w:rPr>
        <w:t>»:</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العنسيّ، عن فطر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رأت فاطمة في منامها أنّ أعرابيًا أقبل معه شاة حتى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له التبي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 فذبح، ثمّ قال اسلخ، ففعل،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فحرّ،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اطبخ، فطبخ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فقاما وأكلا، فلمّا أكلا ماتا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فاطمة رضي اللّه عنها من منامها فزعة مذعورة، فلمّا أصبحت غدت إلى أبيها لتعلمه برؤياها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صارت ببعض الطريق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بالأعرابيّ بعينه معه تلك الشاة بعينها، فدخلا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دخلا تبسم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كما رأت فاطمة في منامها، 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ففعل،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اسلخ فسلخ،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فحرّ، ثمّ قال اطبخ،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 أحبّ أن تعفيهما، فما حرم رؤياي شيء إلا أن يأكلا ثمّ يموتا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فأكلا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رؤيا يا رؤيا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صوت ولم أرَ الشخص،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أريت فاطمة في منامها ؟ فقصّ عليه القصة كلها ولم يذكر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فنادى التبيّ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حلام يا حلام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أريت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ما لقيتها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ضغّاث یا ضغّاث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يا رسول اللّه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أريت فاطمة في منامها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أريتها أنّ الحسن والحسين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أردت بذلك؟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أحزنها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أحزنك اللّه تعالى واحمد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فاطمة رضي اللّه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أجزعت إذ رأيت موتهما؟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لو رأيت الأكبر مسقيا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والأصغر ملطخا بدمه في قاع من الأرض يتناوبه السّباع؟</w:t>
      </w:r>
    </w:p>
    <w:p>
      <w:pPr>
        <w:pStyle w:val="BookText"/>
        <w:rPr/>
      </w:pPr>
      <w:r>
        <w:rPr>
          <w:rFonts w:ascii="Amiri" w:hAnsi="Amiri" w:eastAsia="Amiri" w:cs="Amiri"/>
          <w:color w:val="111111"/>
          <w:sz w:val="28"/>
          <w:sz w:val="28"/>
          <w:szCs w:val="28"/>
          <w:rtl w:val="true"/>
          <w:lang w:bidi="ar-SA"/>
        </w:rPr>
        <w:t>قال فبكت فاطمة، وبكى عليّ، وبكى 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 أكقار يفعلون ذلك، أم منافقون؟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منافقوا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أنّهم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 أفلا ندعو اللّه عليهم؟</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في القبلة، وقام عليّ، والحسن والحسين، وقامت فاطمة خلفهم، ثم قنتَ بهم وقال في دعائه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اخذل الفراعنة، والقاسطين، والمارقين، والتاكثين، ثمّ اجمعهم جميعاً في عذابك الأليم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الرّؤيا على ثلاثة، فالرّؤيا الصادقة بشرى من اللّه تعالى والأحلام من حديث النّفس، والأضغاث من الشيطان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على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أبي عمير،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سبب نزول هذه الآية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في منامها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أن يخرج هو، وفاطمة وعلي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فخرجوا حتى جاوزوا من حيطان المدينة، فتعرض لهم طريقان،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اليمين حتى انتهى بهم إلى موضع فيه نخل وماء</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فاشترى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كبراء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إحدى أذنيها نقط 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بذبحها، فلما أكلوا ماتوا في مكانهم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فانتبهت فاطمة باكية ذعرة، فلم تخبر رسول اللّه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أصبحت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بحمار، فأركب عليه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أن يخرج 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كما رأت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خرجوا من حيطان المدينة عرض له طريقان، فأخذ رسول اللّه ذات اليمين كما رأت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انتهوا إلى موضع فيه نخل وماء، فاشترى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كبراء كما رأت فاطمة، فأمر بذبحها، فذبحت وشويت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أرادوا أكلها قامت فاطمة وتنحت ناحية منهم تبكي، مخافة أن يموتوا، فطلبها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وقع عليها وهي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بنية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كذا وكذا في نومي، وقد فعلت أنت كما رأيته، فتنحيت عنكم، فلا أراكم، تموتون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ركعتين ثم ناجي ربه، فنزل عليه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شيطان، يقال له الدهار، وهو الذي أرى فاطمة هذه الرؤيا، ويؤذي المؤمنين في نومهم ما يغتمون به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جبرئيل فجاء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أريت فاطمة هذه الرؤيا؟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فبزق عليه ثلاث بزقات، فشجه في ثلاث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إذا رأيت في منامك شيئا تكرهه، أو رأى أحد من المؤمنين،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بما عادت به ملائكة اللّه المقربون، وأنبياؤه المرسلون، وعباده الصالحون من شر ما رأيت، ومن رؤياي</w:t>
      </w:r>
    </w:p>
    <w:p>
      <w:pPr>
        <w:pStyle w:val="BookText"/>
        <w:rPr/>
      </w:pPr>
      <w:r>
        <w:rPr>
          <w:rFonts w:ascii="Amiri" w:hAnsi="Amiri" w:eastAsia="Amiri" w:cs="Amiri"/>
          <w:color w:val="111111"/>
          <w:sz w:val="28"/>
          <w:sz w:val="28"/>
          <w:szCs w:val="28"/>
          <w:rtl w:val="true"/>
          <w:lang w:bidi="ar-SA"/>
        </w:rPr>
        <w:t>وتقرأ الحمد، والمعوذتين، وقل هو اللّه أحد، وتتفل عن يسارك ثلاث تفلات، فإنه لا يضره 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الرواية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الكبراء بهذا المعنى فيما عندنا من كتب اللغة </w:t>
      </w:r>
      <w:r>
        <w:rPr>
          <w:rStyle w:val="FootnoteAnchor"/>
          <w:rtl w:val="true"/>
        </w:rPr>
        <w:footnoteReference w:id="9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وتعرض الشيطان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وكون منامها المضاهي للوحي شيطانياً، وإن كان بعيداً، لكن باعتبار عدم بقاء </w:t>
      </w:r>
      <w:bookmarkStart w:id="201" w:name="pg15782_170289"/>
    </w:p>
    <w:p>
      <w:pPr>
        <w:pStyle w:val="BookText"/>
        <w:rPr/>
      </w:pPr>
      <w:bookmarkEnd w:id="201"/>
      <w:r>
        <w:rPr>
          <w:rFonts w:ascii="IRNazanin" w:hAnsi="IRNazanin" w:eastAsia="IRNazanin"/>
          <w:color w:val="111111"/>
          <w:sz w:val="28"/>
          <w:sz w:val="28"/>
          <w:szCs w:val="28"/>
          <w:rtl w:val="true"/>
          <w:lang w:bidi="fa-IR"/>
        </w:rPr>
        <w:t xml:space="preserve">الشبهة وزوالها سريعاً، وترتب المعجز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والمنفعة المستمرة للأمة ببركتها، يقل الاستبعاد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مشهور ومتكرر في الأصول، واللّه يعلم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02" w:name="__RefHeading___Toc13379595_2142443653"/>
      <w:bookmarkStart w:id="203" w:name="_Toc64"/>
      <w:bookmarkEnd w:id="202"/>
      <w:r>
        <w:rPr>
          <w:rtl w:val="true"/>
        </w:rPr>
        <w:t>وقفة مع النص</w:t>
      </w:r>
      <w:r>
        <w:rPr>
          <w:rtl w:val="true"/>
        </w:rPr>
        <w:t>:</w:t>
      </w:r>
      <w:bookmarkEnd w:id="203"/>
    </w:p>
    <w:p>
      <w:pPr>
        <w:pStyle w:val="BookText"/>
        <w:rPr/>
      </w:pPr>
      <w:r>
        <w:rPr>
          <w:rFonts w:ascii="IRNazanin" w:hAnsi="IRNazanin" w:eastAsia="IRNazanin"/>
          <w:color w:val="111111"/>
          <w:sz w:val="28"/>
          <w:sz w:val="28"/>
          <w:szCs w:val="28"/>
          <w:rtl w:val="true"/>
          <w:lang w:bidi="fa-IR"/>
        </w:rPr>
        <w:t>تقول 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رؤيا يا رؤيا، ثم نادى ثانياً يا حلام يا حلام، ثم نادى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ضغّاث یا ضغّاث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 كل واحد منهم عن رؤيا فاطمة، فاعترف الثالث بأنه هو الذي أرى فاطمة ما رأته في منامها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يحزنها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في آخر الرواية ما دل على أن الرؤيا تكون صادقة، وهى بشرى من اللّه تعالى وقد تقدم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رؤيا يا رؤيا، فأجيب، فسأله عن رؤيا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ولم يذكر له موت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قسماً آخر سماه الأحلام وهي من حديث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هو المعني بندائه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حلام يا 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 فسأله عن منام،فاطمة، فذكر أنه لم يلقها البارحة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بد من الإجابة على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الحلام هو قسم الأحلام التي هي حديث النفس، فكيف صار حديث النفس موجوداً يتكلم، ويجيب على أسئلة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كان ذلك من قبيل التمثّل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أضغاث أحلام، وهي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هو المعني بندائه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ضغاث، يا ضغاث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عما رأته فاطمة فاعترف بأنه هو الذي أراها ذلك من أجل أن يحزنها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الشيطان قد تسلط على السيدة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ويدل على أن النبي قد نادى ذلك الشيطان، فأجابه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وهو جواب ودود، لا يتوقع صدوره من الشيطان تجاه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عن العلامه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أن يكون منامها المضاهي للوحي شيطانياً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ما رأى أنه يخفف من استبعاد هذا الأمر، 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المنام المضاهي للوحي، هو منام النبي والإمام، أما لو كان هناك معصوم وليس بنبي ولا إمام، 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يمكن أن يؤذي هذا المعصوم في بدنه بالمرض والجوع، وأن يجلب له الهم والغم، ولو بأن يريه في المنام موت ولده، كما حصل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هنا سؤال يحتاج إلى جواب،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الشيطان الذي يُري الناس في المنام أضغاث الأحلام، كيف أراها الأعرابي، </w:t>
      </w:r>
      <w:bookmarkStart w:id="204" w:name="pg15782_170291"/>
    </w:p>
    <w:p>
      <w:pPr>
        <w:pStyle w:val="BookText"/>
        <w:rPr/>
      </w:pPr>
      <w:bookmarkEnd w:id="204"/>
      <w:r>
        <w:rPr>
          <w:rFonts w:ascii="Amiri" w:hAnsi="Amiri" w:eastAsia="Amiri" w:cs="Amiri"/>
          <w:color w:val="111111"/>
          <w:sz w:val="28"/>
          <w:sz w:val="28"/>
          <w:szCs w:val="28"/>
          <w:rtl w:val="true"/>
          <w:lang w:bidi="ar-SA"/>
        </w:rPr>
        <w:t>ومعه تلك الشاة، ثم رأت في اليوم التالي نفس الأعرابي ومعه نفس الشاة التي رأتها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لا يعلم ما يحدث في المستقبل، فكيف تطابقت أضغاث أحلامه مع ما يحدث في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يرتبط بالرواية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القمي، والتي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سندها حسن، إن لم نقل إنه صحيح، فبعض ما ذكرناه آنفاً يقال فيها أيضاً</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3379597_2142443653"/>
      <w:bookmarkStart w:id="206" w:name="_Toc65"/>
      <w:bookmarkEnd w:id="205"/>
      <w:r>
        <w:rPr>
          <w:rtl w:val="true"/>
        </w:rPr>
        <w:t xml:space="preserve">متى يقتل الحسين </w:t>
      </w:r>
      <w:r>
        <w:rPr>
          <w:rtl w:val="true"/>
        </w:rPr>
        <w:t>«</w:t>
      </w:r>
      <w:r>
        <w:rPr>
          <w:rtl w:val="true"/>
        </w:rPr>
        <w:t>علیه السلام</w:t>
      </w:r>
      <w:r>
        <w:rPr>
          <w:rtl w:val="true"/>
        </w:rPr>
        <w:t>»</w:t>
      </w:r>
      <w:r>
        <w:rPr>
          <w:rtl w:val="true"/>
        </w:rPr>
        <w:t>؟</w:t>
      </w:r>
      <w:r>
        <w:rPr>
          <w:rtl w:val="true"/>
        </w:rPr>
        <w:t>!:</w:t>
      </w:r>
      <w:bookmarkEnd w:id="206"/>
    </w:p>
    <w:p>
      <w:pPr>
        <w:pStyle w:val="BookText"/>
        <w:rPr/>
      </w:pPr>
      <w:r>
        <w:rPr>
          <w:rFonts w:ascii="IRNazanin" w:hAnsi="IRNazanin" w:eastAsia="IRNazanin"/>
          <w:color w:val="111111"/>
          <w:sz w:val="28"/>
          <w:sz w:val="28"/>
          <w:szCs w:val="28"/>
          <w:rtl w:val="true"/>
          <w:lang w:bidi="fa-IR"/>
        </w:rPr>
        <w:t xml:space="preserve">إن مراجعة المصادر والنصوص تظهر مدى الجهد الذي كان يبذله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لإعلام الأمة، وإيصالها إلى درجة البداهة واليقين فيما يرتبط بما يجري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أن 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الموضوع الأكثر حساسية، والأخطر في تاريخ نشأة الإسلام، وفي بقائه، وأن التهاون في فهمها، والتقصير في التعاطي معها يجعل الإسلام في خطر شديد وأكيد، لأنه سوف يؤثر على الرؤية ووضوحها، فيما يرتبط بالأجيال القادمة عبر العصور والدهور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بلغت دقة التحديدات والاهتمام ببيان التفاصيل والجزئيات حدوداً تجعل الإنسان المؤمن إذا اجتمع لديه هذا الكم الهائل منها قادراً على توقع أحداثها قبل وقوعها، وذلك لشدة وضوحها لديه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ويا حبذا لو يحاول بعض الإخوة الباحثين رسم ما جرى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أحداث منذ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ما بعد سنة 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النصوص التي صدرت عنه وعن أهل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وقوع تلك الأحداث بزمان 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ولأننا لسنا بصدد القيام بهذا الأمر، بالرغم من عمق شعورنا بأهميته، فإننا لم نخل كتابنا هذا من بعض الإشارات واللمحات المشيرة إليه بوضوح، بهدف زرع الفكرة وتكريسها، للاستفادة منها في الموقع المناسب، حيث تمس الحاجة إليها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ولكننا نكتفي هنا بالإشارة إلى النص الذي يحدد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الاستشهاد بالاستناد إلى التاريخ الذي وضعه الرسول نفسه، حيث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عن أم سلمة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الحسين بن علي على رأس ستين من مهاجري</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ونحب لفت نظر القارئ إلى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هنا باسم المقتول، وباسم أبيه أيضاً، ربما لكي لا يتعرض النص للتلاعب بزعم أنه قد يكون المقصود شخصاً آخر اسمه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يقل في سنة ستين،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ليأتي النص ملائماً للحسابات التي سوف يعتمدها هذا أو ذاك،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حدد يوم هجرته مبدأ للتاريخ لكن هذا التحديد قد تعرض لانتكاسة مبكرة، حيث لم يرض الخليفة عمر بن الخطاب باعتماد ربيع الأول مبدأ للتاريخ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فأرجع الناس إلى شهر المحرم، الذي كان مبدأ السنة في الجاهلية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يعتمد ما فعله عمر، فإن الحسين قد استشهد بعد أن انتهت </w:t>
      </w:r>
      <w:bookmarkStart w:id="207" w:name="pg15782_170294"/>
    </w:p>
    <w:p>
      <w:pPr>
        <w:pStyle w:val="BookText"/>
        <w:rPr/>
      </w:pPr>
      <w:bookmarkEnd w:id="207"/>
      <w:r>
        <w:rPr>
          <w:rFonts w:ascii="IRNazanin" w:hAnsi="IRNazanin" w:eastAsia="IRNazanin"/>
          <w:color w:val="111111"/>
          <w:sz w:val="28"/>
          <w:sz w:val="28"/>
          <w:szCs w:val="28"/>
          <w:rtl w:val="true"/>
          <w:lang w:bidi="fa-IR"/>
        </w:rPr>
        <w:t xml:space="preserve">سنة ستين، أي أن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رأس الستين التي تمت وانتهت وأصبحنا في سنة إحدى وستين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يعتمد التاريخ الصحيح، فإنه سيرى أن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أواخر سنة ستين، وقبل دخول السنة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الشهر الحادي عشر منها، فيصح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على رأس تلك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ستين من مهاجري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يود لو أن السنة الهجرية بقيت على نفس الحال التي وضعها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وأن ما حصل من تغيير، لم يكن متوافقاً مع أغراضه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اقترح شهر المحرم، ليكون أول السنة الهجرية، لكانت الأمور تسير باتجاه إلغاء أصل التاريخ الهجري، واعتماد تواريخ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ما ذكرناه في كتابنا 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الجزء الخامس</w:t>
      </w:r>
      <w:r>
        <w:rPr>
          <w:rFonts w:eastAsia="IRNazanin" w:cs="IRNazanin"/>
          <w:color w:val="111111"/>
          <w:sz w:val="28"/>
          <w:szCs w:val="28"/>
          <w:rtl w:val="true"/>
          <w:lang w:bidi="fa-IR"/>
        </w:rPr>
        <w:t>.</w:t>
      </w:r>
    </w:p>
    <w:p>
      <w:pPr>
        <w:pStyle w:val="Heading4"/>
        <w:numPr>
          <w:ilvl w:val="3"/>
          <w:numId w:val="1"/>
        </w:numPr>
        <w:rPr/>
      </w:pPr>
      <w:bookmarkStart w:id="208" w:name="__RefHeading___Toc13379599_2142443653"/>
      <w:bookmarkStart w:id="209" w:name="_Toc66"/>
      <w:bookmarkEnd w:id="208"/>
      <w:r>
        <w:rPr>
          <w:rtl w:val="true"/>
        </w:rPr>
        <w:t>تقبيل موضع السم وموضع السيوف</w:t>
      </w:r>
      <w:r>
        <w:rPr>
          <w:rtl w:val="true"/>
        </w:rPr>
        <w:t>:</w:t>
      </w:r>
      <w:bookmarkEnd w:id="2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فمه، ويقبل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نحره، وحين سئل عن ذلك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يقبل موضع السم في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وموضع السيوف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أكثر النصوص التي تهدف إلى هداية الناس، وفتح أبواب الحق أمامهم، وتحصينهم من الضلال والشك والريب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نصوص تحكي لنا أقوال وأفعال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يراد منها تعريف الناس بما سوف يجري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بعشرات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تعمد ذكر تفاصيل وجزئيات تجعل اليقين بمظلومية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وبغي المعتدين عليهما، كالنار على المنار، وكالشمس في رائعة النهار، فلا يمكن لأي موجود بشري يملك ذرة من فهم وعقل أن تشتبه عليه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لاسيما وأن هذه النصوص محصنة بالوحي، والنبوة، وهي الغيب الإلهي الذي يجعل الشك في حصول ما يخبر عنه مساوقا للشك في النبوة والألوهية، والخروج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وتقبيل موضع السم، وموضع السيف هنا يؤكد هذه الحقيقة بصورة واضحة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الأمر قوة، وامتناعاً عن تطرق الريب والشك إليه هذه </w:t>
      </w:r>
      <w:bookmarkStart w:id="210" w:name="pg15782_170296"/>
    </w:p>
    <w:p>
      <w:pPr>
        <w:pStyle w:val="BookText"/>
        <w:rPr/>
      </w:pPr>
      <w:bookmarkEnd w:id="210"/>
      <w:r>
        <w:rPr>
          <w:rFonts w:ascii="Amiri" w:hAnsi="Amiri" w:eastAsia="Amiri" w:cs="Amiri"/>
          <w:color w:val="111111"/>
          <w:sz w:val="28"/>
          <w:sz w:val="28"/>
          <w:szCs w:val="28"/>
          <w:rtl w:val="true"/>
          <w:lang w:bidi="ar-SA"/>
        </w:rPr>
        <w:t>الكثرة الكاثرة من الأخبار والروايات التي تكاد لا تحصر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لو لم يوجب اليقين، فهو يوجب الظن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 هذه الجزئيات والتفاصيل سوف يوجب تراكم الظنون والاحتمالات إلى درجة تجعل ما يخبر عنه فوق مستوى البداهة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ولكننا مع ذلك نجد وعاظ السلاطين، ومروجي الباطل يلتمسون الأعذار الواهية لأولئك الطغاة المجرمين حتى لو كانت على حساب عصمة الرسول، أو على حساب أصل نبوته فلا مانع من الافتراء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مانع من إثارة الشبهات حول سلامته العقلية، والعياذ باللّه، بل حتى حول نبوته، من أجل أن يبقى أولئك المجرمون في منأى عن الشبهة، وأن لا تخدش قداستهم، ولا تهان كرامتهم بزعمهم</w:t>
      </w:r>
      <w:r>
        <w:rPr>
          <w:rFonts w:eastAsia="IRNazanin" w:cs="IRNazanin"/>
          <w:color w:val="111111"/>
          <w:sz w:val="28"/>
          <w:szCs w:val="28"/>
          <w:rtl w:val="true"/>
          <w:lang w:bidi="fa-IR"/>
        </w:rPr>
        <w:t>.</w:t>
      </w:r>
    </w:p>
    <w:p>
      <w:pPr>
        <w:pStyle w:val="Heading4"/>
        <w:numPr>
          <w:ilvl w:val="3"/>
          <w:numId w:val="1"/>
        </w:numPr>
        <w:rPr/>
      </w:pPr>
      <w:bookmarkStart w:id="211" w:name="__RefHeading___Toc13379601_2142443653"/>
      <w:bookmarkStart w:id="212" w:name="_Toc67"/>
      <w:bookmarkEnd w:id="211"/>
      <w:r>
        <w:rPr>
          <w:rtl w:val="true"/>
        </w:rPr>
        <w:t>حديث ابن عباس موضع ريب</w:t>
      </w:r>
      <w:r>
        <w:rPr>
          <w:rtl w:val="true"/>
        </w:rPr>
        <w:t>:</w:t>
      </w:r>
      <w:bookmarkEnd w:id="21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حكى صاحب ذخاير الأفهام، عن عبد اللّه بن داود، عن الثقات، عن ابن عبّاس، قال صلينا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صلاة الصبح في مسجده الآن، فلما فرغنا من التعقيب التفت إلينا بوجهه الكريم، كأنّه البدر فى ليلة،تمامه واستند على محرابه وجعل يعظنا بالحديث الغريب، ويشوّقنا إلى الجنّة ويحدّرنا من النيران، ونحن به مسرورون مغبوطون، وإذا به قد رفع رأسه وتهلل وجهه، فنظرنا، وإذا بالحسنين مقبلين عليه، وكفّ يمين الحسن بيسار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يقولان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مِثلنا وَقَدْ جَعَلَ اللّه جَدَّنا أَشْرَفَ أهْلِ السَّمواتِ وَالْأَرْضِ، وأبانا خَيْرَ َأهْل المَشرِق وَالْمَعْرِبِ، وَأمَّنا سَيِّدَةَ عَلى جَميعِ نِسَاءِ العالمينَ، وَجَدَّتَنا أَمَّ الْمُؤْمِنِينَ، وَنَحْنُ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سرورنا واستبشرنا بعد ذلك، وكلّ منّا يهنّي صاحبه على الولاية لهم، والبراءة من أعدائهم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فنظرنا 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بدموعه تجري على خدّيه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وقت فرح وسرور، فكيف هذا البكاء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فأردنا أن نسأله، وإذا به قد ابتدأنا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يعزّيني اللّه على ما تلقيان من بعدي يا ولديّ من الإهانة والأذى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بكاؤه، وإذا به قد دعاهما وحطهما في حجره، وأجلس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فخذه الأيمن،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فخذه الأيسر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أبوكما، وبأمّي أمكما، وقبل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فمه الشريف، وأطال الشمّ بعدها، وقبل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نحره بعد أن شمّه طويلاً، فتساقطت دموعه، وبكي وبكينا لبكائه، ولا علم لنا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كان إلا ساعة وإذا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ومضى إلى أمّه باكياً مغموماً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عليها، ورأته باكيا قامت إليه تمسح دمعه بكمّها، </w:t>
      </w:r>
    </w:p>
    <w:p>
      <w:pPr>
        <w:pStyle w:val="BookText"/>
        <w:rPr/>
      </w:pPr>
      <w:r>
        <w:rPr>
          <w:rFonts w:ascii="Amiri" w:hAnsi="Amiri" w:eastAsia="Amiri" w:cs="Amiri"/>
          <w:color w:val="111111"/>
          <w:sz w:val="28"/>
          <w:sz w:val="28"/>
          <w:szCs w:val="28"/>
          <w:rtl w:val="true"/>
          <w:lang w:bidi="ar-SA"/>
        </w:rPr>
        <w:t xml:space="preserve">وأسكته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تبكي لبكائه،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وثمرة فؤادي ما الذي يبكيك، لا أبكى اللّه لك عيناً، ما بالك يا حشاشة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يا أُماه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وبحق جدّك وأبيك إلا ما أخبرتني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كَأَنَّ جَدّي مَلني مِنْ كِثرَةِ تَرَدُّدي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نفسي، لماذا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جِئْتُ أنا وأخي إلى جَدِّنا لِنَزُورَهُ، فَأَتَيْنَاهُ وَهُوَ فِي المَسْجِدِ، وَأَبي وَأَصْحَابُهُ مِنْ حَوْلِهِ مُجْتَمِعُونَ، فَدَعَى الحَسَنَ وَأَجْلَسَهُ عَلَى فَخِذِهِ الأَيْمَنِ، وَأَجْلسَنى عَلى فَخِذِهِ الأَيْسَر، ثُمَّ لَمْ يَرْضَ بِذلِكَ حَتَّى قبَّلَ الْحَسَنَ فِي فَمِهِ بَعْدَ أَنْ شَمَّهُ طويلا، وأمّا أنَا فَأَعْرَضَ عَنْ،قمي، وَقَبَّلني في نَحْرِي، فَلَوْ أَحَبَّني وَلَمْ يُبْغِضني لقبلني مِثل أخي، هَلْ في فمي شَيْءٌ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شَمّيهِ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يا ولدي واللّه العظيم ما قلبه مقدار حبة خردل من بغضك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ذَلِكَ وَقَدْ عَمِلَ هذا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سمعته كثيراً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ومن آذى حسينا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تذكر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تصارعتما بين يديه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أبتاه تنهض الكبير على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ينهض الحسين، وأنا أنهض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يوماً جدّك على منزلي وأنت تبكي في المهد، فدخل أبي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سكتيه يا فاطمة ألم تعلمي أنّ بكاءه يؤذيني، وكذلك الملائكة بكاؤه يؤذيهم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وأحب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يا ولدي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سر بنا إلى جدّك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فأخذت بيد الحسين وهي تجرّ أذيالها حتى أتت إلى باب المسجد، فما رأت غير الإمام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رآها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الصعداء وبكى كمدأ، فجرت دموعه على خديه حتّى بلت كمّيه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تكسر خاطر الحسين، أما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ريحانتي التي أرتاح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زين السماوات والأرض؟</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قلت</w:t>
      </w:r>
      <w:r>
        <w:rPr>
          <w:rFonts w:eastAsia="Amiri" w:cs="Amiri" w:ascii="Amiri" w:hAnsi="Amiri"/>
          <w:color w:val="111111"/>
          <w:sz w:val="28"/>
          <w:szCs w:val="28"/>
          <w:rtl w:val="true"/>
          <w:lang w:bidi="ar-SA"/>
        </w:rPr>
        <w:t xml:space="preserve">. </w:t>
      </w:r>
      <w:bookmarkStart w:id="213" w:name="pg15782_170300"/>
    </w:p>
    <w:p>
      <w:pPr>
        <w:pStyle w:val="BookText"/>
        <w:rPr/>
      </w:pPr>
      <w:bookmarkEnd w:id="213"/>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كيف ما قبلته كأخيه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أتاني باكياً، فلم أزل أسكته، فلم يتسكت، وأسليه فلم يتسلّ، وأعزّيه فلم يتعزّ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 أخاف عليك إذا سمعته ينكدر عيشك، وينكسر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تخفيه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جبرئيل أخبرني عن الملك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بدّ للحسن أن يموت مسموما، تسمه زوجته بنت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فشممته بموضع سمّه، ولا بدّ للحسين أن يموت منحوراً بسيف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فشممته بموضع نحره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الرواية لم تستطع أن تفوز بثقتنا بصحتها، لأكثر من سبب، فلاحظ ما يلي</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3379603_2142443653"/>
      <w:bookmarkStart w:id="215" w:name="_Toc68"/>
      <w:bookmarkEnd w:id="214"/>
      <w:r>
        <w:rPr>
          <w:rtl w:val="true"/>
        </w:rPr>
        <w:t>أسئلة توجب الريب في الرواية</w:t>
      </w:r>
      <w:r>
        <w:rPr>
          <w:rtl w:val="true"/>
        </w:rPr>
        <w:t>:</w:t>
      </w:r>
      <w:bookmarkEnd w:id="21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لم نستطع أن نعرف السند الذي يصل ما بين صاحب ذخائر الأفهام وبين عبد اللّه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لم نعلم من هم هؤلاء الثقات الذين اعتمد عليهم عبد اللّه بن داود لكي ننظر في أمرهم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ابن عباس نفسه قد تفرد بهذه الرواية، دون سائر الصحابة الذين حضروا تلك الصلاة، وعاينوا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ابن عباس كان طفلاً أيضاً، لم يبلغ الحلم، فإنه إما ولد سنة الهجرة، أو قبلها بثلاث سنوات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سياق هذه الرواية سياق قصصي ليس هو الأسلوب الذي ألفناه في الروايات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معنى أن يصبر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بعد أن 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وشمه في نحره، ثم يقوم باكياً، ويمضي إلى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أخذته غفوة طيلة تلك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بقي المصلون جالسين في أماكنهم فيها، أو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قد بقوا جالسين في أماكنهم طيلة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جلسوا وقد انقضت صلاتهم؟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جلسوا ينتظرون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جلسوا للحديث والمسامرة؟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يقال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تفرقوا ولم يبق إلا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صرحت به الرواية أخيراً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يبقى لدينا سؤال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ابن عباس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خرج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قد خرج معهم، فكيف أتم لنا رواية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بقي في المسجد، فلماذا، وكيف عرف ابن </w:t>
      </w:r>
    </w:p>
    <w:p>
      <w:pPr>
        <w:pStyle w:val="BookText"/>
        <w:rPr/>
      </w:pPr>
      <w:r>
        <w:rPr>
          <w:rFonts w:ascii="IRNazanin" w:hAnsi="IRNazanin" w:eastAsia="IRNazanin"/>
          <w:color w:val="111111"/>
          <w:sz w:val="28"/>
          <w:sz w:val="28"/>
          <w:szCs w:val="28"/>
          <w:rtl w:val="true"/>
          <w:lang w:bidi="fa-IR"/>
        </w:rPr>
        <w:t xml:space="preserve">عباس ما دار بين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ذهب إليها مع الحسين أم بقي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بقي وحده،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الزهراء أخذت بيد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تجر أذيالها حتى أتت إلى باب المسجد، فما رأت غير الإمام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خارج المسجد، بل كان في داخله، وهو موضع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وبابه يفتح إلى داخل المسجد، فلا حاجة بها إلى الخروج من بيتها، والذهاب إلى باب المسجد لتنظر إن كان النبي في داخله أم لا، بل كان يكفيها أن تطل برأسها من باب بيتها، وتنظر إلى داخل المسجد، لترى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داخل المسجد، أو ليسا في داخله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نستطع أن نعرف المبرر لأن لا يفهم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جده له بنحره على حقيقته ولا مبرر أيضاً لأن يفسره بأنه ملالة منه وجفاء، لأن الملالة تقتضي أن لا يقبله أصلا، وأن يعرض عنه، لا أن يشمه طويلاً، ويقبله في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حصل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التعليل الذي نسبه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تعليلا، فإنه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جدي ملني من كثرة ترددي إليه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تردد أخيه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يقل </w:t>
      </w:r>
    </w:p>
    <w:p>
      <w:pPr>
        <w:pStyle w:val="BookText"/>
        <w:rPr/>
      </w:pPr>
      <w:r>
        <w:rPr>
          <w:rFonts w:ascii="IRNazanin" w:hAnsi="IRNazanin" w:eastAsia="IRNazanin"/>
          <w:color w:val="111111"/>
          <w:sz w:val="28"/>
          <w:sz w:val="28"/>
          <w:szCs w:val="28"/>
          <w:rtl w:val="true"/>
          <w:lang w:bidi="fa-IR"/>
        </w:rPr>
        <w:t xml:space="preserve">عن تردده هو إليه، فلو أوجب ذلك الملالة بالنسبة للحسين فلماذا يوجبها بالنسبة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مله، فلماذا يجلسه على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يشمه؟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يقبله في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يكفي ذلك كله دليلاً على عدم الملالة؟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أبغض الحسين، ولم يحبه، لكثرة تردد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مع أن كثرة التردد على شخص لا توجب بغضه لمن يتردد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الإمام الحسين لِمَ يجلسه على فخذه الأيسر، ولم يشمه طويلاً، ولم يقبله في نحره؟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تناقض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ملالة جده له لعله لأنه يجد في فم الحسين شيئاً 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تنبعث منه رائحة كريهة، فطلب من أمه أن تشم فمه لتتأكد من عدم وجود مثل هذه الرائحة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يظهر في هذه الرواية العديد من موارد التناقض والإختلاف والإرباك في تحديد السبب الذي دعا جده ليعامله هذه المعاملة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بالرغم من أن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له باللّه العظيم بأنه ليس في قلب جده مقدار حبة من خردل من بغضه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تستدل له بكثير من الوقائع والكلمات الصادرة عن الرسول </w:t>
      </w:r>
      <w:bookmarkStart w:id="216" w:name="pg15782_170304"/>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ذلك لم يذهب الريب والقلق من نفس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أخذته إلى جده ليتولى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معالجة هذه المشكلة لدى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تذكر أن الشمر هو الذي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تشير إلى يزيد المدبر والآمر، والمرسل للجيوش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أنها ذكرت أن الذي يسم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جعدة بنت الأشعث، ولا تشير إلى كيد معاوية، ودوره في إغرائها بقتله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إن كان الغرض هو تحديد من يباشر القتل بالسيف ودسّ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غض النظر عن أمور أخرى يمكن 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فيما ذكرناه كفاية لمن أراد الرشد والهداية</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3379605_2142443653"/>
      <w:bookmarkStart w:id="218" w:name="_Toc69"/>
      <w:bookmarkEnd w:id="217"/>
      <w:r>
        <w:rPr>
          <w:rtl w:val="true"/>
        </w:rPr>
        <w:t>ماذا يريد جبرئيل؟</w:t>
      </w:r>
      <w:r>
        <w:rPr>
          <w:rtl w:val="true"/>
        </w:rPr>
        <w:t>!</w:t>
      </w:r>
      <w:bookmarkEnd w:id="218"/>
    </w:p>
    <w:p>
      <w:pPr>
        <w:pStyle w:val="BookText"/>
        <w:rPr/>
      </w:pPr>
      <w:r>
        <w:rPr>
          <w:rFonts w:ascii="IRNazanin" w:hAnsi="IRNazanin" w:eastAsia="IRNazanin"/>
          <w:color w:val="111111"/>
          <w:sz w:val="28"/>
          <w:sz w:val="28"/>
          <w:szCs w:val="28"/>
          <w:rtl w:val="true"/>
          <w:lang w:bidi="fa-IR"/>
        </w:rPr>
        <w:t>وجاء في رواية هلال بن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جبريل كان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الحسن والحسين، فوثبا على ظهره،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تشغلين عني هذين؟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فأخذتهما، ثم أفلتا، فجاءا، فوثبا على ظهره، فأخذهما، فوضعهما في حجره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أظنك تحبهما ؟</w:t>
      </w:r>
      <w:r>
        <w:rPr>
          <w:rFonts w:eastAsia="IRNazanin" w:cs="IRNazanin"/>
          <w:color w:val="111111"/>
          <w:sz w:val="28"/>
          <w:szCs w:val="28"/>
          <w:rtl w:val="true"/>
          <w:lang w:bidi="fa-IR"/>
        </w:rPr>
        <w:t xml:space="preserve">! </w:t>
      </w:r>
      <w:bookmarkStart w:id="219" w:name="pg15782_170305"/>
    </w:p>
    <w:p>
      <w:pPr>
        <w:pStyle w:val="BookText"/>
        <w:rPr/>
      </w:pPr>
      <w:bookmarkEnd w:id="21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أحبهما وهما ريحانتاي من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أمتك تقتل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فخفق بجناحه خفقة، فجاء بتربة،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يقتل على هذه التربة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هلال بن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الحسين في المكان الذي أصيب فيه، وأحيط به، أتي بنبطي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 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رحالكم مناخ القوم مهراق دمائهم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20" w:name="__RefHeading___Toc13379607_2142443653"/>
      <w:bookmarkStart w:id="221" w:name="_Toc70"/>
      <w:bookmarkEnd w:id="220"/>
      <w:r>
        <w:rPr>
          <w:rtl w:val="true"/>
        </w:rPr>
        <w:t>ألا تشغلين على هذين؟</w:t>
      </w:r>
      <w:r>
        <w:rPr>
          <w:rtl w:val="true"/>
        </w:rPr>
        <w:t>!</w:t>
      </w:r>
      <w:bookmarkEnd w:id="22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حضر جبرئيل إلى رسول اللّه </w:t>
      </w:r>
      <w:bookmarkStart w:id="222" w:name="pg15782_170306"/>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هناك أمور مهمة يحتاج إلى التداول بها مع الرسول، وقد تكون هذه الأمور من أخبار السماوات، أو يريد أن يبلغه أمراً من عند اللّه، أو يريد إبلاغه أمراً خاصاً به لا يريد أن يطلع عليه حتى أخص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أو بعضه هو السبب في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تشغل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تلك اللحظات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إلى أمكما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المطلوب هو إشغالهما عنه، وليس المطلوب إبعادهما عنه فإذا أمكن إشغالهما عنه، مع بقائهما في نفس المجلس، فلا ضير في ذلك</w:t>
      </w:r>
      <w:r>
        <w:rPr>
          <w:rFonts w:eastAsia="IRNazanin" w:cs="IRNazanin"/>
          <w:color w:val="111111"/>
          <w:sz w:val="28"/>
          <w:szCs w:val="28"/>
          <w:rtl w:val="true"/>
          <w:lang w:bidi="fa-IR"/>
        </w:rPr>
        <w:t>.</w:t>
      </w:r>
    </w:p>
    <w:p>
      <w:pPr>
        <w:pStyle w:val="Heading4"/>
        <w:numPr>
          <w:ilvl w:val="3"/>
          <w:numId w:val="1"/>
        </w:numPr>
        <w:rPr/>
      </w:pPr>
      <w:bookmarkStart w:id="223" w:name="__RefHeading___Toc13379609_2142443653"/>
      <w:bookmarkStart w:id="224" w:name="_Toc71"/>
      <w:bookmarkEnd w:id="223"/>
      <w:r>
        <w:rPr>
          <w:rtl w:val="true"/>
        </w:rPr>
        <w:t>أظنك تحبهما ؟</w:t>
      </w:r>
      <w:r>
        <w:rPr>
          <w:rtl w:val="true"/>
        </w:rPr>
        <w:t>!:</w:t>
      </w:r>
      <w:bookmarkEnd w:id="224"/>
    </w:p>
    <w:p>
      <w:pPr>
        <w:pStyle w:val="BookText"/>
        <w:rPr/>
      </w:pPr>
      <w:r>
        <w:rPr>
          <w:rFonts w:ascii="IRNazanin" w:hAnsi="IRNazanin" w:eastAsia="IRNazanin"/>
          <w:color w:val="111111"/>
          <w:sz w:val="28"/>
          <w:sz w:val="28"/>
          <w:szCs w:val="28"/>
          <w:rtl w:val="true"/>
          <w:lang w:bidi="fa-IR"/>
        </w:rPr>
        <w:t xml:space="preserve">وقد رأينا جبرئيل يقول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أظنك تحبهما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البعيد جداً أن يكون جبرئيل لا يعلم بحب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الزيارة من جبرئيل لم تكن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هذه لم تكن هي المرة الأولى التي يجتمع فيها النبي وجبرئيل والحسنان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ما رآه جبرئيل من تعامل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معهما في هذه المرة لم يكن فيه ما يدل على شيء غير عادي من الحب، أو من غيره غاية الأمر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وثبا على ظهره، فطلب من أمهما أن تشغلهما عنه إلى حين تفرغه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أفلتا منها، فعادا للوثوب على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فوضعهما في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هذا السؤال من جبرئيل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أظنك تحبهما؟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كان جبرئيل يريد من النبي أن يصرّح بهذا الأمر أولاً ليكون ذلك توطئة للإخبار بقتلهما بالسم وبالسيف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إننا نرجح أن يكون المراد بالظن في كلام جبرائيل هو اليقين، لأنه استفاد يقينه من تراكم الدلائل والشواهد التي رآها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يفيد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حين تجتمع تفيد ما هو فوق اليقين، وقد استعمل الظن بمعنى اليقين في القرآن في عدة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السبب في اختيار الظن للتعبير عن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 أمر قلبي لا يطلع عليه، ولا يخبر عنه بيقين إلا علام الغيوب فلم يصرح جبرئيل بيقينه، تأدبا منه مع اللّه سبحانه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يكون المطلوب لجبرئيل أيضاً هو إثارة مشاعر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السؤال إلى أبعد مدى، لكي تأتي المفاجأة الكبرى بالإخبار بقتله، ثم بإحضار تربته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 عينيه أشد وقعاً، وأعظم </w:t>
      </w:r>
    </w:p>
    <w:p>
      <w:pPr>
        <w:pStyle w:val="BookText"/>
        <w:rPr/>
      </w:pPr>
      <w:r>
        <w:rPr>
          <w:rFonts w:ascii="IRNazanin" w:hAnsi="IRNazanin" w:eastAsia="IRNazanin"/>
          <w:color w:val="111111"/>
          <w:sz w:val="28"/>
          <w:sz w:val="28"/>
          <w:szCs w:val="28"/>
          <w:rtl w:val="true"/>
          <w:lang w:bidi="fa-IR"/>
        </w:rPr>
        <w:t xml:space="preserve">أثراً في إظهار عظمة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تحمله وصبره، وطاعته اللّه، وابتغائه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هذه المفاجأة لا يتحملها أعظم الناس حلماً وصبرا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رزانة واتزاناً حتى لو كان الأمر يرتبط بولد جاهل، وعادي في ميزاته، وفي ملكاته وسماته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بالك إذا كان الأمر يتعلق بمن هو مثل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يحمل ميزات وسمات وصفات الإمامة منذ طفولته، فهو إمام عالم حكيم حليم، معصوم بالفعل فإن المصاب به سيكون أعظم، ووقعه أشد إيلاماً على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إننا بغض النظر عن الاحتمالات التي ذكرناها آنفاً عن سبب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تشغلين عني 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نضيف هنا سبباً آخر، ولعله الأكثر أهمية،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يخف عليه أن ثمة أمراً جاء لأجله جبرئيل، وربما كان يتعلق 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لا يكون من الضروري أن يسمعاه، فأحب أن تشغلهما أمهما عن سماعه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مهد جبرئيل لهذا الأمر بنفس سؤاله عن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الأمور جرت بنحو أظهر أن المصلحة كانت تكمن في سماع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الأمر، لكي تتجلى ثمرة ذلك في </w:t>
      </w:r>
      <w:bookmarkStart w:id="225" w:name="pg15782_170309"/>
    </w:p>
    <w:p>
      <w:pPr>
        <w:pStyle w:val="BookText"/>
        <w:rPr/>
      </w:pPr>
      <w:bookmarkEnd w:id="225"/>
      <w:r>
        <w:rPr>
          <w:rFonts w:ascii="Amiri" w:hAnsi="Amiri" w:eastAsia="Amiri" w:cs="Amiri"/>
          <w:color w:val="111111"/>
          <w:sz w:val="28"/>
          <w:sz w:val="28"/>
          <w:szCs w:val="28"/>
          <w:rtl w:val="true"/>
          <w:lang w:bidi="ar-SA"/>
        </w:rPr>
        <w:t>نفس يوم عاشوراء كما تبين من الرواية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جبرئيل لم يشر في هذه المناسبة إلى ما يجري للإمام الحسن من قريب ولا من بعيد</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3379611_2142443653"/>
      <w:bookmarkStart w:id="227" w:name="_Toc72"/>
      <w:bookmarkEnd w:id="226"/>
      <w:r>
        <w:rPr>
          <w:rtl w:val="true"/>
        </w:rPr>
        <w:t>النبي يخبر عن استشهاد مسلم بن عقيل</w:t>
      </w:r>
      <w:r>
        <w:rPr>
          <w:rtl w:val="true"/>
        </w:rPr>
        <w:t>:</w:t>
      </w:r>
      <w:bookmarkEnd w:id="227"/>
    </w:p>
    <w:p>
      <w:pPr>
        <w:pStyle w:val="BookText"/>
        <w:rPr/>
      </w:pP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المنذر، عن سعيد بن جبير،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لتحب عقيلاً؟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لأحبه حبين حبا له، وحباً لحب أبي طالب له، وإن ولده لمقتول في محبة ولدك، فتدمع عليه عيون المؤمنين، وتصلي عليه الملائكة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جرت دموعه على صدره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إلى اللّه أشكو ما تلقى عترتي من بعدي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228" w:name="pg15782_170310"/>
    </w:p>
    <w:p>
      <w:pPr>
        <w:pStyle w:val="BookText"/>
        <w:rPr/>
      </w:pPr>
      <w:bookmarkEnd w:id="228"/>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تضمن هذا النص الإشارة إلى العديد من الأمور</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3379613_2142443653"/>
      <w:bookmarkStart w:id="230" w:name="_Toc73"/>
      <w:bookmarkEnd w:id="229"/>
      <w:r>
        <w:rPr>
          <w:rtl w:val="true"/>
        </w:rPr>
        <w:t xml:space="preserve">علي </w:t>
      </w:r>
      <w:r>
        <w:rPr>
          <w:rtl w:val="true"/>
        </w:rPr>
        <w:t>«</w:t>
      </w:r>
      <w:r>
        <w:rPr>
          <w:rtl w:val="true"/>
        </w:rPr>
        <w:t>علیه السلام</w:t>
      </w:r>
      <w:r>
        <w:rPr>
          <w:rtl w:val="true"/>
        </w:rPr>
        <w:t xml:space="preserve">» </w:t>
      </w:r>
      <w:r>
        <w:rPr>
          <w:rtl w:val="true"/>
        </w:rPr>
        <w:t>والحب لعقيل</w:t>
      </w:r>
      <w:r>
        <w:rPr>
          <w:rtl w:val="true"/>
        </w:rPr>
        <w:t>:</w:t>
      </w:r>
      <w:bookmarkEnd w:id="230"/>
    </w:p>
    <w:p>
      <w:pPr>
        <w:pStyle w:val="BookText"/>
        <w:rPr/>
      </w:pPr>
      <w:r>
        <w:rPr>
          <w:rFonts w:ascii="IRNazanin" w:hAnsi="IRNazanin" w:eastAsia="IRNazanin"/>
          <w:color w:val="111111"/>
          <w:sz w:val="28"/>
          <w:sz w:val="28"/>
          <w:szCs w:val="28"/>
          <w:rtl w:val="true"/>
          <w:lang w:bidi="fa-IR"/>
        </w:rPr>
        <w:t xml:space="preserve">إن عقيل بن أبي طالب هو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رجلاً عاقلاً، أريبا، مهابا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الشهامة والكرامة والاستقامة، وله مقامه ومكانته المرموقة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الطبيعي أن يحب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بهذه المثابة،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يقدر الرجال، وجهودهم، واتزانهم، واستقامتهم، وعقلهم، ومزاياهم 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أياً كان من الناس، غريباً كان أم قريباً، إذا كان يتحلى بصفات الفضل، وميزات الكمال، فهل يتنكر لابن عمه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لتحب عقيلاً ليس على سبيل الإنكار، أو التعجب، بل هو على سبيل الاستحسان والاعتزاز بعقيل، والاغتباط به والعرفان له، والابتهاج بأن مكانته محفوظة لدى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231" w:name="pg15782_170311"/>
    </w:p>
    <w:p>
      <w:pPr>
        <w:pStyle w:val="BookText"/>
        <w:rPr/>
      </w:pPr>
      <w:bookmarkEnd w:id="231"/>
      <w:r>
        <w:rPr>
          <w:rFonts w:ascii="IRNazanin" w:hAnsi="IRNazanin" w:eastAsia="IRNazanin"/>
          <w:color w:val="111111"/>
          <w:sz w:val="28"/>
          <w:sz w:val="28"/>
          <w:szCs w:val="28"/>
          <w:rtl w:val="true"/>
          <w:lang w:bidi="fa-IR"/>
        </w:rPr>
        <w:t xml:space="preserve">إنه يريد أن يسمع الناس تقریظ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لعقيل، لكي تخلد هذه الكلمة الشريفة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وفاءً لحق عقيل وأبي طالب على حد سواء</w:t>
      </w:r>
      <w:r>
        <w:rPr>
          <w:rFonts w:eastAsia="IRNazanin" w:cs="IRNazanin"/>
          <w:color w:val="111111"/>
          <w:sz w:val="28"/>
          <w:szCs w:val="28"/>
          <w:rtl w:val="true"/>
          <w:lang w:bidi="fa-IR"/>
        </w:rPr>
        <w:t>.</w:t>
      </w:r>
    </w:p>
    <w:p>
      <w:pPr>
        <w:pStyle w:val="Heading4"/>
        <w:numPr>
          <w:ilvl w:val="3"/>
          <w:numId w:val="1"/>
        </w:numPr>
        <w:rPr/>
      </w:pPr>
      <w:bookmarkStart w:id="232" w:name="__RefHeading___Toc13379615_2142443653"/>
      <w:bookmarkStart w:id="233" w:name="_Toc74"/>
      <w:bookmarkEnd w:id="232"/>
      <w:r>
        <w:rPr>
          <w:rtl w:val="true"/>
        </w:rPr>
        <w:t>إني لأحبه حبين</w:t>
      </w:r>
      <w:r>
        <w:rPr>
          <w:rtl w:val="true"/>
        </w:rPr>
        <w:t>!!:</w:t>
      </w:r>
      <w:bookmarkEnd w:id="233"/>
    </w:p>
    <w:p>
      <w:pPr>
        <w:pStyle w:val="BookText"/>
        <w:rPr/>
      </w:pPr>
      <w:r>
        <w:rPr>
          <w:rFonts w:ascii="IRNazanin" w:hAnsi="IRNazanin" w:eastAsia="IRNazanin"/>
          <w:color w:val="111111"/>
          <w:sz w:val="28"/>
          <w:sz w:val="28"/>
          <w:szCs w:val="28"/>
          <w:rtl w:val="true"/>
          <w:lang w:bidi="fa-IR"/>
        </w:rPr>
        <w:t xml:space="preserve">وقد أجاب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 إني لأحبه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وحبا لحب أبي طالب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أشارت هذه الكلمة الموجزة إلى عدة أمور، فمثلاً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كلامه بالقسم بالذات الإلهية، لكي لا يتوهم أحد أنه يقول كلامه هذا على سبيل المجاملة لابن عمه، أو لأجل تأليفه والتحبب له، واستجلاب مودته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أنه يقوله على سبيل المبالغة، باستعمال الكلمات الفضفاضة التي تتسع لأكثر من احتمال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 أن استحضار معنى الحب في نفسه ليس عشوائياً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تابع لأسبابه، فإذا تعددت الأسباب، فذلك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معاني الحب التي نشأت عنها تحمل خصوصيات وسمات أسبابها، فاستحضارها يحتاج إلى معونة ومؤونة باستحضار أسبابها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قايسنا مسببات تلك الأسباب مع بعضها البعض، فإن التفاوت بينها يكشف عن تفاوت المسببات، ويدل على تعددها، لأن حضور السبب إنما يستدعي حضور الحب الذي يحمل خصوصية ذلك </w:t>
      </w:r>
    </w:p>
    <w:p>
      <w:pPr>
        <w:pStyle w:val="BookText"/>
        <w:rPr/>
      </w:pPr>
      <w:r>
        <w:rPr>
          <w:rFonts w:ascii="Amiri" w:hAnsi="Amiri" w:eastAsia="Amiri" w:cs="Amiri"/>
          <w:color w:val="111111"/>
          <w:sz w:val="28"/>
          <w:sz w:val="28"/>
          <w:szCs w:val="28"/>
          <w:rtl w:val="true"/>
          <w:lang w:bidi="ar-SA"/>
        </w:rPr>
        <w:t>السبب، ولا يستدعي حضور الفرد الآخر الناشئ عن سبب آخر قد أثر في مسببه ميزات تسانخه وتمنع من استحضاره، بدون مراعاة حال الأسباب المؤثرة في استحضار تلك الخصوصيات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لأحبه حبين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إنهما حبان على الحقيقة، وليس هذا التعبير لمجرد التنويع أو التلميع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الحبين هو حب عقيل نفسه، فدلنا بذلك على أن عقيلاً يحمل في عمق ذاته خصائص وميزات وفضائل تستجلب هذا الحب وتقتضيه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وهناك حب آخر يمنحه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لعقيل، ولكن سببه خارج عن حقيقة ذات عقيل من جهة، وداخل فيها، متمازج معها من جهة أخرى، وهو ما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وحباً لحب أبي طالب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حب أبي طالب لعقيل لم يكن عشوائياً، بل هو لفضائل ظهرت له في روح وفكر ونهج وأعمال وسلوكيات عقيل، ومنها بر عقيل بأبيه، وأمه، وكل من يلوذ به، وحب عقيل للفقراء، وتضحياته في سبيل الكرامة والحق، وما إلى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حب تكريمي كان عقيل واسطة في ثبوته، فإن حب أبي طالب لعقيل حب للفضائل، والكرامة، والشهامة، والاستقامة، وللقيم، </w:t>
      </w:r>
    </w:p>
    <w:p>
      <w:pPr>
        <w:pStyle w:val="BookText"/>
        <w:rPr/>
      </w:pPr>
      <w:r>
        <w:rPr>
          <w:rFonts w:ascii="Amiri" w:hAnsi="Amiri" w:eastAsia="Amiri" w:cs="Amiri"/>
          <w:color w:val="111111"/>
          <w:sz w:val="28"/>
          <w:sz w:val="28"/>
          <w:szCs w:val="28"/>
          <w:rtl w:val="true"/>
          <w:lang w:bidi="ar-SA"/>
        </w:rPr>
        <w:t>وللخير، والحق، وللصفات الإنسانية، وللطهر، فهو حب يجب تقديره واحترامه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وحب أبي طالب لعقيل الذي يحمل هذه المعاني يحبه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حبه لعقيل منوطاً بنفس حبّ أبي طالب له، فلو لم يكن أبو طالب مصيباً دائما في حبّه لم يصح جعل حبّه لأي كان كافياً في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وفي هذا إشعار بعصمة أبي طالب في 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الدليل العملي على طهر بيت عقيل، وعلى أنه بيت دين ووفاء، وشهامة وكرامة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ولده لمقتول في محبة ولدك، فتدمع عليه عيون المؤمنين، وتصلي عليه الملائكة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أول باكٍ على هذا الشهيد السعيد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ذكرته هذه الرواية، فقد جرت دموعه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أشكو ما تلقى عترتي من بعدي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يخبر عن قتل مسلم بن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ولده لمقتول في محبة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عقيل سوف يقتل دفاعاً عن ولدك، ولا قال يقتل حمية، 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لقرابته من ولدك</w:t>
      </w:r>
      <w:r>
        <w:rPr>
          <w:rFonts w:eastAsia="IRNazanin" w:cs="IRNazanin"/>
          <w:color w:val="111111"/>
          <w:sz w:val="28"/>
          <w:szCs w:val="28"/>
          <w:rtl w:val="true"/>
          <w:lang w:bidi="fa-IR"/>
        </w:rPr>
        <w:t xml:space="preserve">. </w:t>
      </w:r>
      <w:bookmarkStart w:id="234" w:name="pg15782_170314"/>
    </w:p>
    <w:p>
      <w:pPr>
        <w:pStyle w:val="BookText"/>
        <w:rPr/>
      </w:pPr>
      <w:bookmarkEnd w:id="234"/>
      <w:r>
        <w:rPr>
          <w:rFonts w:ascii="Amiri" w:hAnsi="Amiri" w:eastAsia="Amiri" w:cs="Amiri"/>
          <w:color w:val="111111"/>
          <w:sz w:val="28"/>
          <w:sz w:val="28"/>
          <w:szCs w:val="28"/>
          <w:rtl w:val="true"/>
          <w:lang w:bidi="ar-SA"/>
        </w:rPr>
        <w:t>بل قال مؤكداً بإن ولام التوكيد، والجملة الإسمية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ولده المقتول فى محبة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سبب قتله هو حنينه، وصفاء روحه، وانسجامه الإيماني، وقناعته الوجدانية، ووفاءه، وسائر المعاني التي ينتجها 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ذلك كله، هو الذي سوف يدعو ولدك ليجاهد في سبيل حفظ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والعمل إلى إيصاله إلى أهدافه، التي هي الحق والدين والقيم الإنسانية بعينها</w:t>
      </w:r>
      <w:r>
        <w:rPr>
          <w:rFonts w:eastAsia="IRNazanin" w:cs="IRNazanin"/>
          <w:color w:val="111111"/>
          <w:sz w:val="28"/>
          <w:szCs w:val="28"/>
          <w:rtl w:val="true"/>
          <w:lang w:bidi="fa-IR"/>
        </w:rPr>
        <w:t>.</w:t>
      </w:r>
    </w:p>
    <w:p>
      <w:pPr>
        <w:pStyle w:val="Heading4"/>
        <w:numPr>
          <w:ilvl w:val="3"/>
          <w:numId w:val="1"/>
        </w:numPr>
        <w:rPr/>
      </w:pPr>
      <w:bookmarkStart w:id="235" w:name="__RefHeading___Toc13379617_2142443653"/>
      <w:bookmarkStart w:id="236" w:name="_Toc75"/>
      <w:bookmarkEnd w:id="235"/>
      <w:r>
        <w:rPr>
          <w:rtl w:val="true"/>
        </w:rPr>
        <w:t xml:space="preserve">إخبار آخر بشهادة الحسين </w:t>
      </w:r>
      <w:r>
        <w:rPr>
          <w:rtl w:val="true"/>
        </w:rPr>
        <w:t>«</w:t>
      </w:r>
      <w:r>
        <w:rPr>
          <w:rtl w:val="true"/>
        </w:rPr>
        <w:t>علیه السلام</w:t>
      </w:r>
      <w:r>
        <w:rPr>
          <w:rtl w:val="true"/>
        </w:rPr>
        <w:t>»:</w:t>
      </w:r>
      <w:bookmarkEnd w:id="236"/>
    </w:p>
    <w:p>
      <w:pPr>
        <w:pStyle w:val="BookText"/>
        <w:rPr/>
      </w:pPr>
      <w:r>
        <w:rPr>
          <w:rFonts w:ascii="IRNazanin" w:hAnsi="IRNazanin" w:eastAsia="IRNazanin"/>
          <w:color w:val="111111"/>
          <w:sz w:val="28"/>
          <w:sz w:val="28"/>
          <w:szCs w:val="28"/>
          <w:rtl w:val="true"/>
          <w:lang w:bidi="fa-IR"/>
        </w:rPr>
        <w:t>وجدت بخط الشيخ محمد بن علي الجبعي، نقلا من خط الشهيد رفع اللّه درجته، نقلاً من مصباح الشيخ أبي منصور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روي أنه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فهيأت له طعاماً من تمر، وقرص، وسمن، فاجتمعوا على الأكل هو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أكلوا 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وأطال سجوده، ثم بكى، ثم ضحك، ثم جلس وكان أجراهم في الكلام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رأينا منك اليوم ما لم نره قبل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أكلت معكم فرحت وسررت بسلامتكم واجتماعكم، فسجدت للّه تعالى شكراً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 شكراً لفرحك بأهلك؟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يجري عليهم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أخي يا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ابنتك، فهي أول أهلك لحاقاً بك، بعد أن تظلم، ويؤخذ حقها، وتمنع إرثها، ويظلم بعلها، ويكسر ضلعها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عمك، فيظلم، ويمنع حقه، ويقتل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فإنه يظلم، ويمنع حقه، ويقتل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فإنه يظلم، ويمنع حقه، وتقتل عترته، وتطؤه الخيول، وينهب رحله، وتسبى نساؤه،و ذراريه ويدفن مرملا بدمه، ويدفنه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يزوره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الغرباء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زاره من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له ثواب ألف حجة، وألف عمرة كلها معك، فضحك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أكثر الأحاديث الواردة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الدالة على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اخترنا هذا الحديث منها، لنسجل تحفظا عليه يتلخص بما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الحديث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الغرباء هم الذين يدفنون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من أن الإمام لا يلي أمره إلا إمام مثله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من أن الإمام السجاد هو الذي تولى دفن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أسد قد ساعدوا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دفنه بحضورهم وجعلهم أنفسهم بإمرة السجاد، ورهن إشارته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يحضر أحد من أهلهم وأرحامهم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كافٍ في صحة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هم الذين دفنوه، وإن كان لا يخلو من بعض التكلف أيضاً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ذلك في موضعه في هذا الكتاب إن شاء اللّه</w:t>
      </w:r>
      <w:r>
        <w:rPr>
          <w:rFonts w:eastAsia="Amiri" w:cs="Amiri" w:ascii="Amiri" w:hAnsi="Amiri"/>
          <w:color w:val="111111"/>
          <w:sz w:val="28"/>
          <w:szCs w:val="28"/>
          <w:rtl w:val="true"/>
          <w:lang w:bidi="ar-SA"/>
        </w:rPr>
        <w:t xml:space="preserve">.. </w:t>
      </w:r>
      <w:bookmarkStart w:id="237" w:name="pg15782_170317"/>
    </w:p>
    <w:p>
      <w:pPr>
        <w:pStyle w:val="Heading4"/>
        <w:numPr>
          <w:ilvl w:val="3"/>
          <w:numId w:val="1"/>
        </w:numPr>
        <w:rPr/>
      </w:pPr>
      <w:bookmarkStart w:id="238" w:name="__RefHeading___Toc13379619_2142443653"/>
      <w:bookmarkStart w:id="239" w:name="_Toc76"/>
      <w:bookmarkEnd w:id="237"/>
      <w:bookmarkEnd w:id="238"/>
      <w:r>
        <w:rPr>
          <w:rtl w:val="true"/>
        </w:rPr>
        <w:t>الوعد بالانتقام الإلهى</w:t>
      </w:r>
      <w:r>
        <w:rPr>
          <w:rtl w:val="true"/>
        </w:rPr>
        <w:t>:</w:t>
      </w:r>
      <w:bookmarkEnd w:id="239"/>
    </w:p>
    <w:p>
      <w:pPr>
        <w:pStyle w:val="BookText"/>
        <w:rPr/>
      </w:pPr>
      <w:r>
        <w:rPr>
          <w:rFonts w:ascii="Amiri" w:hAnsi="Amiri" w:eastAsia="Amiri" w:cs="Amiri"/>
          <w:color w:val="111111"/>
          <w:sz w:val="28"/>
          <w:sz w:val="28"/>
          <w:szCs w:val="28"/>
          <w:rtl w:val="true"/>
          <w:lang w:bidi="ar-SA"/>
        </w:rPr>
        <w:t>وجاء في بعض النصوص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محمد، إن اللّه قتل بيحيى بن زكريا سبعين ألفاً من المنافقين، وسيقتل بابن ابنتك الحسين سبعين ألفا، وسبعين ألفاً من المعتدين، وإن قاتل الحسين في تابوت من نار، ويكون عليه نصف عذاب أهل الدنيا الخ</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تواصلت الأخبار بأن هذا الدين، أو هذه الدعوة سوف تتعرض لنكبات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مصدر الأخبار هو الوحي الإلهي الذي لا يشك أحد في صدقه، وفي وقوع مضمونه، وكانت هناك مصلحة عظيمة في تعريف الناس بما سيكون، فإن ذلك لا يعني عدم حصول بعض السلبيات التي تحتاج إلى المعالجة، حتى وإن كان سبب هذه السلبيات أموراً أخرى، مثل حب الدنيا، أو النقص في الوعي الديني،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الإخبار عما سيكون هو زيادة وعي الناس، وإعدادهم لمواجهة الأحداث بثقة ويقين، وبصيرة نافذة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بعض أصحاب النفوس الضعيفة، قد ينتابهم بعض الشعور بالإحباط، وبعض الوجل والخوف، الذي قد يتسبب بخور عزائمهم، </w:t>
      </w:r>
    </w:p>
    <w:p>
      <w:pPr>
        <w:pStyle w:val="BookText"/>
        <w:rPr/>
      </w:pPr>
      <w:r>
        <w:rPr>
          <w:rFonts w:ascii="Amiri" w:hAnsi="Amiri" w:eastAsia="Amiri" w:cs="Amiri"/>
          <w:color w:val="111111"/>
          <w:sz w:val="28"/>
          <w:sz w:val="28"/>
          <w:szCs w:val="28"/>
          <w:rtl w:val="true"/>
          <w:lang w:bidi="ar-SA"/>
        </w:rPr>
        <w:t>وشعورهم بالفشل، ورهبتهم من الآلام التي يتوقعونها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ساقهم ضعفهم هذا وحبهم للسلامة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التماس المسارب والمهارب التي تبعدهم عن المواجهة، حيث تتفاقم المشكلة إذا نتج من ذلك أن يفقد أهل الحق بعض قوتهم، وأن يجد أهل الباطل فسحة، ومجالاً لجولان باطلهم، وحصوله على جرعة جرأةٍ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كان لا بد من معالجة هذه الحالة بإعطاء جرعة قوة وثبات لهؤلاء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تعريفهم بالتدخل الإلهي، الذي لو لم يروا طرفاً منه، أو لم يتوقعوه، لوقعوا في المحذور الكبير الذي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تكفل ببيانه هذا النص، فإنه كشف عن وعد إلهي بالإنتقام من المعتدين بضعْفِ ما انتقم اللّه تعالى به لنبي اللّه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لاحظنا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وصف السبعين ألفا الثانية الذين ينتقم اللّه تعالى منهم لأجل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بالمعتدين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w:t>
      </w:r>
      <w:bookmarkStart w:id="240" w:name="pg15782_170319"/>
    </w:p>
    <w:p>
      <w:pPr>
        <w:pStyle w:val="BookText"/>
        <w:rPr/>
      </w:pPr>
      <w:bookmarkEnd w:id="240"/>
      <w:r>
        <w:rPr>
          <w:rFonts w:ascii="Amiri" w:hAnsi="Amiri" w:eastAsia="Amiri" w:cs="Amiri"/>
          <w:color w:val="111111"/>
          <w:sz w:val="28"/>
          <w:sz w:val="28"/>
          <w:szCs w:val="28"/>
          <w:rtl w:val="true"/>
          <w:lang w:bidi="ar-SA"/>
        </w:rPr>
        <w:t>يدل على أن عقوبة اللّه تعالى لهم ليست سوى قصاص وعدل، وإنصاف وفضل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يحصر الإنتقام بالعقاب في الدنيا، بل تعرض أيضاً لعقوبات الآخرة، لأن الناس إذا فاتهم رؤية القصاص العادل في الدنيا، فسوف ينتظرون رؤية</w:t>
      </w:r>
      <w:r>
        <w:rPr>
          <w:rFonts w:eastAsia="IRNazanin" w:cs="IRNazanin"/>
          <w:color w:val="111111"/>
          <w:sz w:val="28"/>
          <w:szCs w:val="28"/>
          <w:rtl w:val="true"/>
          <w:lang w:bidi="fa-IR"/>
        </w:rPr>
        <w:t>.</w:t>
      </w:r>
    </w:p>
    <w:p>
      <w:pPr>
        <w:pStyle w:val="Heading3"/>
        <w:numPr>
          <w:ilvl w:val="2"/>
          <w:numId w:val="1"/>
        </w:numPr>
        <w:rPr/>
      </w:pPr>
      <w:bookmarkStart w:id="241" w:name="__RefHeading___Toc13379621_2142443653"/>
      <w:bookmarkStart w:id="242" w:name="_Toc77"/>
      <w:bookmarkEnd w:id="241"/>
      <w:r>
        <w:rPr>
          <w:rtl w:val="true"/>
        </w:rPr>
        <w:t>الفصل الثاني</w:t>
      </w:r>
      <w:r>
        <w:rPr>
          <w:rtl w:val="true"/>
        </w:rPr>
        <w:t xml:space="preserve">: </w:t>
      </w:r>
      <w:r>
        <w:rPr>
          <w:rtl w:val="true"/>
        </w:rPr>
        <w:t>قارورة أم سلمة</w:t>
      </w:r>
      <w:r>
        <w:rPr>
          <w:rtl w:val="true"/>
        </w:rPr>
        <w:t>..</w:t>
      </w:r>
      <w:bookmarkEnd w:id="24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3" w:name="__RefHeading___Toc13379623_2142443653"/>
      <w:bookmarkStart w:id="244" w:name="_Toc78"/>
      <w:bookmarkEnd w:id="243"/>
      <w:r>
        <w:rPr>
          <w:rtl w:val="true"/>
        </w:rPr>
        <w:t>اشارة</w:t>
      </w:r>
      <w:bookmarkEnd w:id="24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5782_170321"/>
      <w:bookmarkStart w:id="246" w:name="pg15782_170321"/>
      <w:bookmarkEnd w:id="246"/>
    </w:p>
    <w:p>
      <w:pPr>
        <w:pStyle w:val="Heading4"/>
        <w:numPr>
          <w:ilvl w:val="3"/>
          <w:numId w:val="1"/>
        </w:numPr>
        <w:rPr/>
      </w:pPr>
      <w:bookmarkStart w:id="247" w:name="pg15782_170321"/>
      <w:bookmarkStart w:id="248" w:name="__RefHeading___Toc13379625_2142443653"/>
      <w:bookmarkStart w:id="249" w:name="_Toc79"/>
      <w:bookmarkEnd w:id="247"/>
      <w:bookmarkEnd w:id="248"/>
      <w:r>
        <w:rPr>
          <w:rtl w:val="true"/>
        </w:rPr>
        <w:t xml:space="preserve">التوطئة لحديث القارورة </w:t>
      </w:r>
      <w:r>
        <w:rPr>
          <w:rtl w:val="true"/>
        </w:rPr>
        <w:t>:</w:t>
      </w:r>
      <w:bookmarkEnd w:id="249"/>
    </w:p>
    <w:p>
      <w:pPr>
        <w:pStyle w:val="BookText"/>
        <w:rPr/>
      </w:pPr>
      <w:r>
        <w:rPr>
          <w:rFonts w:ascii="IRNazanin" w:hAnsi="IRNazanin" w:eastAsia="IRNazanin"/>
          <w:color w:val="111111"/>
          <w:sz w:val="28"/>
          <w:sz w:val="28"/>
          <w:szCs w:val="28"/>
          <w:rtl w:val="true"/>
          <w:lang w:bidi="fa-IR"/>
        </w:rPr>
        <w:t>روي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ذات يوم، ودخل في أثره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وجلسا إلى جانبيه، فأخذ الحسن على ركبته اليمني، والحسين على ركبته اليسرى، وجعل يقبل هذا تارة وهذا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بجبرئيل قد نزل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لتحب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أحبهما وهما ريحانتاي من الدنيا، وقرتا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قد حكم عليهما بأمر، فاصبر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أخى؟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على هذا الحسن أن يموت مسموما، وعلى هذا الحسين أن يموت مذبوحاً، وإن لكل نبي دعوة مستجابة، فإن شئت كانت دعوتك لولديك الحسن والحسين، فادع اللّه أن يسلمهما من السم والقتل، وإن شئت كانت مصيبتهما ذخيرة في شفاعتك للعصاة من أمتك يوم القيامة</w:t>
      </w:r>
      <w:r>
        <w:rPr>
          <w:rFonts w:eastAsia="Amiri" w:cs="Amiri" w:ascii="Amiri" w:hAnsi="Amiri"/>
          <w:color w:val="111111"/>
          <w:sz w:val="28"/>
          <w:szCs w:val="28"/>
          <w:rtl w:val="true"/>
          <w:lang w:bidi="ar-SA"/>
        </w:rPr>
        <w:t xml:space="preserve">. </w:t>
      </w:r>
      <w:bookmarkStart w:id="250" w:name="pg15782_170322"/>
    </w:p>
    <w:p>
      <w:pPr>
        <w:pStyle w:val="BookText"/>
        <w:rPr/>
      </w:pPr>
      <w:bookmarkEnd w:id="250"/>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أنا راض بحكم ربي، لا أريد إلا ما يريده، وقد أحببت أن تكون دعوتي ذخيرة لشفاعتي في العصاة من أمتي، ويقضي اللّه في ولدي ما يشاء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51" w:name="__RefHeading___Toc13379627_2142443653"/>
      <w:bookmarkStart w:id="252" w:name="_Toc80"/>
      <w:bookmarkEnd w:id="251"/>
      <w:r>
        <w:rPr>
          <w:rtl w:val="true"/>
        </w:rPr>
        <w:t>تعلق الحسنين بجدهما</w:t>
      </w:r>
      <w:r>
        <w:rPr>
          <w:rtl w:val="true"/>
        </w:rPr>
        <w:t>:</w:t>
      </w:r>
      <w:bookmarkEnd w:id="252"/>
    </w:p>
    <w:p>
      <w:pPr>
        <w:pStyle w:val="BookText"/>
        <w:rPr/>
      </w:pPr>
      <w:r>
        <w:rPr>
          <w:rFonts w:ascii="IRNazanin" w:hAnsi="IRNazanin" w:eastAsia="IRNazanin"/>
          <w:color w:val="111111"/>
          <w:sz w:val="28"/>
          <w:sz w:val="28"/>
          <w:szCs w:val="28"/>
          <w:rtl w:val="true"/>
          <w:lang w:bidi="fa-IR"/>
        </w:rPr>
        <w:t>إن من يراجع الروايات الكثيرة 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علاقة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بجدهما لم تكن مجرد علاقة طفل بجده الذي يلاعبه، ويهيئ له أجواء البهجة والانشراح، حتى إذا خفتت هذه الأجواء، أو تراجعت، فإن هذا الطفل سوف يبحث عن جو آخر مع شخص آخر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كانت الأجواء أجواء أنس، ومحبة صادقة، وعميقة، وعلاقة روحية متجذرة، حتى إنه لا يرضى أي منهما أن ينتقل إلى كتف أبيه، ولم تكن حجته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أريد أو لا أريد، بل حجته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كتف جده أحب إليه، وذلك حين جاء بهما جدهما من حديقة بني النجار</w:t>
      </w:r>
      <w:r>
        <w:rPr>
          <w:rFonts w:eastAsia="Amiri" w:cs="Amiri" w:ascii="Amiri" w:hAnsi="Amiri"/>
          <w:color w:val="111111"/>
          <w:sz w:val="28"/>
          <w:szCs w:val="28"/>
          <w:rtl w:val="true"/>
          <w:lang w:bidi="ar-SA"/>
        </w:rPr>
        <w:t xml:space="preserve">. </w:t>
      </w:r>
      <w:bookmarkStart w:id="253" w:name="pg15782_170323"/>
    </w:p>
    <w:p>
      <w:pPr>
        <w:pStyle w:val="BookText"/>
        <w:rPr/>
      </w:pPr>
      <w:bookmarkEnd w:id="253"/>
      <w:r>
        <w:rPr>
          <w:rFonts w:ascii="Amiri" w:hAnsi="Amiri" w:eastAsia="Amiri" w:cs="Amiri"/>
          <w:color w:val="111111"/>
          <w:sz w:val="28"/>
          <w:sz w:val="28"/>
          <w:szCs w:val="28"/>
          <w:rtl w:val="true"/>
          <w:lang w:bidi="ar-SA"/>
        </w:rPr>
        <w:t>والحسنان هنا يبادران إلى الجلوس بجانب 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جدهما هو الذي دعاهما، فلما جلسا إلى جانبه رفعهما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أخرى، فجعلهما على ركبتيه، وجعل يقبل هذا تارة، وذاك أخرى</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3379629_2142443653"/>
      <w:bookmarkStart w:id="255" w:name="_Toc81"/>
      <w:bookmarkEnd w:id="254"/>
      <w:r>
        <w:rPr>
          <w:rtl w:val="true"/>
        </w:rPr>
        <w:t>جبرئيل يقطع هنا ويظن هناك</w:t>
      </w:r>
      <w:r>
        <w:rPr>
          <w:rtl w:val="true"/>
        </w:rPr>
        <w:t>:</w:t>
      </w:r>
      <w:bookmarkEnd w:id="255"/>
    </w:p>
    <w:p>
      <w:pPr>
        <w:pStyle w:val="BookText"/>
        <w:rPr/>
      </w:pPr>
      <w:r>
        <w:rPr>
          <w:rFonts w:ascii="IRNazanin" w:hAnsi="IRNazanin" w:eastAsia="IRNazanin"/>
          <w:color w:val="111111"/>
          <w:sz w:val="28"/>
          <w:sz w:val="28"/>
          <w:szCs w:val="28"/>
          <w:rtl w:val="true"/>
          <w:lang w:bidi="fa-IR"/>
        </w:rPr>
        <w:t xml:space="preserve">ويأتي جبريل من السماء، ويرى هذا المشهد، ويطرح نفس السؤال الذي طرحه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أودع القارورة عند 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قضية أم سلمة والقارورة متأخرة عن هذه الحادثة، حيث يبدو أن هذه الحادثة قد جاءت تمهيداً لتلك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سؤال جبرئيل هنا قاطعاً وحاسماً، فقد قال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لتحب الحسن والحسين؟</w:t>
      </w:r>
    </w:p>
    <w:p>
      <w:pPr>
        <w:pStyle w:val="BookText"/>
        <w:rPr/>
      </w:pPr>
      <w:r>
        <w:rPr>
          <w:rFonts w:ascii="IRNazanin" w:hAnsi="IRNazanin" w:eastAsia="IRNazanin"/>
          <w:color w:val="111111"/>
          <w:sz w:val="28"/>
          <w:sz w:val="28"/>
          <w:szCs w:val="28"/>
          <w:rtl w:val="true"/>
          <w:lang w:bidi="fa-IR"/>
        </w:rPr>
        <w:t>ولعل السبب في هذا الجزم والحتم والتأكيد بلام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لم ير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المرة إلا ما يشير إلى حبه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يرفعهما من جانبيه، ويضعهما على ركبتيه، ثم يقبل هذا تارة، وذاك أخرى، ولا يكتفي بمرة واحدة، بل هو يكرر ذلك مرة بعد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دلائل ظاهرة في المطلوب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السؤال من جبرئيل لا يخلو من إثارة وتحريك للمشاعر النبوية، لكي تصل إلى أقصى مدى، ليواجه بعد ذلك مباشرة المفاجأة </w:t>
      </w:r>
      <w:bookmarkStart w:id="256" w:name="pg15782_170324"/>
    </w:p>
    <w:p>
      <w:pPr>
        <w:pStyle w:val="BookText"/>
        <w:rPr/>
      </w:pPr>
      <w:bookmarkEnd w:id="256"/>
      <w:r>
        <w:rPr>
          <w:rFonts w:ascii="IRNazanin" w:hAnsi="IRNazanin" w:eastAsia="IRNazanin"/>
          <w:color w:val="111111"/>
          <w:sz w:val="28"/>
          <w:sz w:val="28"/>
          <w:szCs w:val="28"/>
          <w:rtl w:val="true"/>
          <w:lang w:bidi="fa-IR"/>
        </w:rPr>
        <w:t xml:space="preserve">والخبر المؤلم عن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مذبوحا تحمل من الأذى ما لا يحمله غيرها، وتدفع بالشعور بالفجيعة إلى الحد الأقصى</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3379631_2142443653"/>
      <w:bookmarkStart w:id="258" w:name="_Toc82"/>
      <w:bookmarkEnd w:id="257"/>
      <w:r>
        <w:rPr>
          <w:rtl w:val="true"/>
        </w:rPr>
        <w:t>لكل نبي دعوة مستجابة</w:t>
      </w:r>
      <w:r>
        <w:rPr>
          <w:rtl w:val="true"/>
        </w:rPr>
        <w:t>:</w:t>
      </w:r>
      <w:bookmarkEnd w:id="258"/>
    </w:p>
    <w:p>
      <w:pPr>
        <w:pStyle w:val="BookText"/>
        <w:rPr/>
      </w:pPr>
      <w:r>
        <w:rPr>
          <w:rFonts w:ascii="IRNazanin" w:hAnsi="IRNazanin" w:eastAsia="IRNazanin"/>
          <w:color w:val="111111"/>
          <w:sz w:val="28"/>
          <w:sz w:val="28"/>
          <w:szCs w:val="28"/>
          <w:rtl w:val="true"/>
          <w:lang w:bidi="fa-IR"/>
        </w:rPr>
        <w:t xml:space="preserve">ثم يأتي عرض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اللحظة الصعبة، والأكثر إيلاماً بأن يدعو اللّه تعالى لولديه بأن يسلمهما من السم ومن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لكل نبى دعوة مستجابة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وضع هذا الخيار أمام عيني من يرى المصيبة واقعة بأعز من في الوجود عليه، وبمن لا يدانيه أحد بعد جده وأبيه وأمه وأخيه، في الفضل والكرامة عند اللّه، ولم يجعل اللّه تعالى له سميا في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عرض هذا الخيار في هذه اللحظات الحساسة، ورأى صاحب المصيبة أن ثمة بابا لنجاة من جعله اللّه إماماً للبشر كلهم إلى يوم القيامة من هذا البلاء العظيم، فالمتوقع منه هو أن يبادر إليه باندفاع وبلهفة عارمة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إذا كان هذا الباب لا يحتاج إلى كدٍ وجهدٍ وعناء، بل هو سهل وميسور، ولا يحتاج في الوصول إليه إلى تعب ولا نصب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لا يعدو كونه تفوها ببضع كلمات دعاء وطلب، ويحسم الأمر، ويزول الخطر، وتعود الأمور إلى مجاريها</w:t>
      </w:r>
      <w:r>
        <w:rPr>
          <w:rFonts w:eastAsia="Amiri" w:cs="Amiri" w:ascii="Amiri" w:hAnsi="Amiri"/>
          <w:color w:val="111111"/>
          <w:sz w:val="28"/>
          <w:szCs w:val="28"/>
          <w:rtl w:val="true"/>
          <w:lang w:bidi="ar-SA"/>
        </w:rPr>
        <w:t xml:space="preserve">. </w:t>
      </w:r>
      <w:bookmarkStart w:id="259" w:name="pg15782_170325"/>
    </w:p>
    <w:p>
      <w:pPr>
        <w:pStyle w:val="Heading4"/>
        <w:numPr>
          <w:ilvl w:val="3"/>
          <w:numId w:val="1"/>
        </w:numPr>
        <w:rPr/>
      </w:pPr>
      <w:bookmarkStart w:id="260" w:name="__RefHeading___Toc13379633_2142443653"/>
      <w:bookmarkStart w:id="261" w:name="_Toc83"/>
      <w:bookmarkEnd w:id="259"/>
      <w:bookmarkEnd w:id="260"/>
      <w:r>
        <w:rPr>
          <w:rtl w:val="true"/>
        </w:rPr>
        <w:t>بین خيارين</w:t>
      </w:r>
      <w:r>
        <w:rPr>
          <w:rtl w:val="true"/>
        </w:rPr>
        <w:t>:</w:t>
      </w:r>
      <w:bookmarkEnd w:id="261"/>
    </w:p>
    <w:p>
      <w:pPr>
        <w:pStyle w:val="BookText"/>
        <w:rPr/>
      </w:pPr>
      <w:r>
        <w:rPr>
          <w:rFonts w:ascii="IRNazanin" w:hAnsi="IRNazanin" w:eastAsia="IRNazanin"/>
          <w:color w:val="111111"/>
          <w:sz w:val="28"/>
          <w:sz w:val="28"/>
          <w:szCs w:val="28"/>
          <w:rtl w:val="true"/>
          <w:lang w:bidi="fa-IR"/>
        </w:rPr>
        <w:t xml:space="preserve">ولكن جبرئيل لم يعرض أمر نجاة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البساطة، بل عرضه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كخيار يقابله خيار آخر، وضعه أمام عيني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ويمكن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يلجأ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العاقل واللبيب والأريب يتريث ويتأنى في،أموره، ولاسيما ما كان منها له علاقة برضا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متماسكاً ورابط الجأش، حتى في مثل هذه الحالة الصعبة، فلا يندفع نحو الخيار الأسهل والأقرب إلى مزاجه، ويتوافق مع ميوله ومشاعره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يعرف الخيار الآخر، فلعله هو الأولى والأفضل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رأينا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يصغي إلى كلا الخيارين، فيرى أن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يتوافق مع الاندفاعة العاطفية المتوهجة، وينسجم مع الحنان الأبوي، والدافع الذاتي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الخيار الآخر، وهو قبول المصيبة، وتجرع غصتها، على أن يجعلها اللّه تعالى ذخيرة له في شفاعته للعصاة من أمته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هو الخيار الأصعب، ولكنه هو الذي اختاره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4"/>
        <w:numPr>
          <w:ilvl w:val="3"/>
          <w:numId w:val="1"/>
        </w:numPr>
        <w:rPr/>
      </w:pPr>
      <w:bookmarkStart w:id="262" w:name="__RefHeading___Toc13379635_2142443653"/>
      <w:bookmarkStart w:id="263" w:name="_Toc84"/>
      <w:bookmarkEnd w:id="262"/>
      <w:r>
        <w:rPr>
          <w:rtl w:val="true"/>
        </w:rPr>
        <w:t>هذا الخيار هو الأصعب</w:t>
      </w:r>
      <w:r>
        <w:rPr>
          <w:rtl w:val="true"/>
        </w:rPr>
        <w:t>:</w:t>
      </w:r>
      <w:bookmarkEnd w:id="26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وصعوبة هذا الخيار تكمن في أن فيه إقدام الإنسان على تقديم </w:t>
      </w:r>
      <w:bookmarkStart w:id="264" w:name="pg15782_170326"/>
    </w:p>
    <w:p>
      <w:pPr>
        <w:pStyle w:val="BookText"/>
        <w:rPr/>
      </w:pPr>
      <w:bookmarkEnd w:id="264"/>
      <w:r>
        <w:rPr>
          <w:rFonts w:ascii="IRNazanin" w:hAnsi="IRNazanin" w:eastAsia="IRNazanin"/>
          <w:color w:val="111111"/>
          <w:sz w:val="28"/>
          <w:sz w:val="28"/>
          <w:szCs w:val="28"/>
          <w:rtl w:val="true"/>
          <w:lang w:bidi="fa-IR"/>
        </w:rPr>
        <w:t xml:space="preserve">ولديه وهما أفضل وأكمل ما في هذه الدنيا بعد جدهما وأبيهما وأمهما، وهما أقدس الخلق، وهما بنص رسول اللّه الإمامان قاما أو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 وللذبح على يد شرار الخلق، ويكون اختياره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تأثير في تعرضهما لهذا المصاب، وقد كان يمكنه أن يدفعه عنهما بدعاء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الثمن والمقابل، فهو الشفاعة لعصاة</w:t>
      </w:r>
    </w:p>
    <w:p>
      <w:pPr>
        <w:pStyle w:val="BookText"/>
        <w:rPr/>
      </w:pP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3379637_2142443653"/>
      <w:bookmarkStart w:id="266" w:name="_Toc85"/>
      <w:bookmarkEnd w:id="265"/>
      <w:r>
        <w:rPr>
          <w:rtl w:val="true"/>
        </w:rPr>
        <w:t>الحسنان باب رحمة وهداية</w:t>
      </w:r>
      <w:r>
        <w:rPr>
          <w:rtl w:val="true"/>
        </w:rPr>
        <w:t>:</w:t>
      </w:r>
      <w:bookmarkEnd w:id="266"/>
    </w:p>
    <w:p>
      <w:pPr>
        <w:pStyle w:val="BookText"/>
        <w:rPr/>
      </w:pPr>
      <w:r>
        <w:rPr>
          <w:rFonts w:ascii="Amiri" w:hAnsi="Amiri" w:eastAsia="Amiri" w:cs="Amiri"/>
          <w:color w:val="111111"/>
          <w:sz w:val="28"/>
          <w:sz w:val="28"/>
          <w:szCs w:val="28"/>
          <w:rtl w:val="true"/>
          <w:lang w:bidi="ar-SA"/>
        </w:rPr>
        <w:t>وقد يروق لبعض الناس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العصاة أن يضحى من أجلهم بمثل هذين الإمامين العظيمين، وهما ابنا رسول اللّه، ومن أحب الخلق إلى اللّه ورسوله، وأن يكونا فداءً لهم، وأن يكون قتلهما على هذا النحو الفظيع والفجيع من أسباب نجاتهم؟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الأولى للعصاة أن ينالوا جزاء أعمالهم بما كسبت أيديهم، وأن يبقى الخيار من الناس في منأى عن هذا البلاء، ليكونوا ذخرا للأمة، وضماناً لها من البوار والدمار، وملجأ لها في كل ما ينوبها على مر الدهور والأعصار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يفكر بالأمور بهذه الطريقة الضيقة، ولا ينظر إليها من زاوية محدودة، أو شخصية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الأمر بنحو آخر، وهو أن هذه التضحية، وهذا الإيثار يعطي الأمل بالنجاة لكل العصاة في </w:t>
      </w:r>
      <w:bookmarkStart w:id="267" w:name="pg15782_170327"/>
    </w:p>
    <w:p>
      <w:pPr>
        <w:pStyle w:val="BookText"/>
        <w:rPr/>
      </w:pPr>
      <w:bookmarkEnd w:id="267"/>
      <w:r>
        <w:rPr>
          <w:rFonts w:ascii="IRNazanin" w:hAnsi="IRNazanin" w:eastAsia="IRNazanin"/>
          <w:color w:val="111111"/>
          <w:sz w:val="28"/>
          <w:sz w:val="28"/>
          <w:szCs w:val="28"/>
          <w:rtl w:val="true"/>
          <w:lang w:bidi="fa-IR"/>
        </w:rPr>
        <w:t xml:space="preserve">هذه الدنيا، ويجعل من الحسن والحسين، وسائر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رحمة وهداية لهم، ويكونون لهم ملجأ وملاذاً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ويصيرون مهوى الأفئدة، وسلوة الحزين، وفرج المكروب، والمغيث للملهوف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يقتصر الأمر على خصوص من عصى، بل يشمل البشر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هداية البشر ونجاتهم هو مسؤولية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يعطي النبوة تمام معناها ومغزاها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اختار رسول اللّه بقاء شخص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قيد الحياة، وفرّط بالأمة، كل الأمة لما استحق أن يكون أشرف الخلق، وأفضلهم، وأكرمهم على اللّه</w:t>
      </w:r>
      <w:r>
        <w:rPr>
          <w:rFonts w:eastAsia="IRNazanin" w:cs="IRNazanin"/>
          <w:color w:val="111111"/>
          <w:sz w:val="28"/>
          <w:szCs w:val="28"/>
          <w:rtl w:val="true"/>
          <w:lang w:bidi="fa-IR"/>
        </w:rPr>
        <w:t>.</w:t>
      </w:r>
    </w:p>
    <w:p>
      <w:pPr>
        <w:pStyle w:val="Heading4"/>
        <w:numPr>
          <w:ilvl w:val="3"/>
          <w:numId w:val="1"/>
        </w:numPr>
        <w:rPr/>
      </w:pPr>
      <w:bookmarkStart w:id="268" w:name="__RefHeading___Toc13379639_2142443653"/>
      <w:bookmarkStart w:id="269" w:name="_Toc86"/>
      <w:bookmarkEnd w:id="268"/>
      <w:r>
        <w:rPr>
          <w:rtl w:val="true"/>
        </w:rPr>
        <w:t>تربة كربلاء عند أم سلمة</w:t>
      </w:r>
      <w:r>
        <w:rPr>
          <w:rtl w:val="true"/>
        </w:rPr>
        <w:t>:</w:t>
      </w:r>
      <w:bookmarkEnd w:id="269"/>
    </w:p>
    <w:p>
      <w:pPr>
        <w:pStyle w:val="BookText"/>
        <w:rPr/>
      </w:pP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حبيب بن الحسين التغلبي،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يعقوب عن عمرو بن ثابت، عن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أم سلمة رضي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علي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طفل، فما ملكت معه شيئاً حتى 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فدخلت أم سلمة على أثره، فإذا الحسين على صدره، وإذا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وإذا في يده شيء يقلبه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إن هذا جبرئيل </w:t>
      </w:r>
    </w:p>
    <w:p>
      <w:pPr>
        <w:pStyle w:val="BookText"/>
        <w:rPr/>
      </w:pPr>
      <w:r>
        <w:rPr>
          <w:rFonts w:ascii="Amiri" w:hAnsi="Amiri" w:eastAsia="Amiri" w:cs="Amiri"/>
          <w:color w:val="111111"/>
          <w:sz w:val="28"/>
          <w:sz w:val="28"/>
          <w:szCs w:val="28"/>
          <w:rtl w:val="true"/>
          <w:lang w:bidi="ar-SA"/>
        </w:rPr>
        <w:t>يخبرني أن هذا مقتول، وهذه التربة التي يقتل عليها، فضعيها عندك، فإذا صارت دما، فقد قتل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 اللّه أن يدفع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فأوحى اللّه عز وجل إلي أن له درجة لا ينالها أحد من المخلوقين، وأن له شيعة يشفعون فيشفعون، وأن المهدي من ولده، فطوبى لمن كان من أولياء الحسين وشيعته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الفائزون يوم القيامة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يحب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يختلي بنفسه للعبادة، أو التفكر في ملكوت اللّه، وأسرار الخلقة، أو لغير ذلك من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كان منها الخلوة بجبرئيل الذي قد يأتيه من عند اللّه بأمور جليلة وخطيرة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المورد هو من هذه الموارد التي اختارها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لخلوته بجبرئیل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فهم من الرواية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ظهر سبب هذه الخلوة التي أرادها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تهيئة الأجواء للتدبير الإلهي الرامي إلى اللطف بالأمة، وتحصينها من الإعلام المسموم، والتضليل، وتضييع الحق، لأن اللّه تعالى يريد إقامة الحجة على البشر جميعاً، من خلال كشف الزيف، والتعريف بالظلم والبغي الهائل الذي سيتعرض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هو أحب الخلق إلى اللّه وإلى رسوله، بعد أخيه، وأمه وأبيه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أن الذي جاء، واقتحم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خلوته هو خصوص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المعني مباشرة بهذه الخلوة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هذا التحصين الذي أراده اللّه فقوامه هذه المرة هو الأسلوب المستند إلى الحس المباشر، فقد جاء جبرئيل بتراب من البقعة التي يقتل عليها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ليجعلها وديعة في بيت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الخصوص، لأنها المرأة التي ستعيش إلى ذلك اليوم، وهي امرأة عرفتها الأمة بالدين والصدق، والنزاهة والطهارة والالتزام والتقوى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 لها بذلك أعداؤها قبل أصدقائها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كانت هذه المرأة صادقة، وتقية، وطاهرة، ويعترف لها بذلك القريب والبعيد، وكان الآتي بالتربة هو الأمين جبرئيل، والمخبر عما يجري هو الذي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يَنطِقُ عَن الهَوَى، إِنْ هُوَ إِلا وَحْيٌ </w:t>
      </w:r>
    </w:p>
    <w:p>
      <w:pPr>
        <w:pStyle w:val="BookText"/>
        <w:rPr/>
      </w:pP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الريب فيما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الذي يقتل في في كربلاء، كان لا يزال طفلاً، وسيكون القتل بعد أكثر من خمسين سنة، والقاتل لم يولد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الصدق ستكون معجزة مشهودة، وهي تحول التراب دما، وهي معجزة تسانخ الحدث المتوقع، أو الذي يراد الإخبار عنه،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التراب قد جعل في قارورة، وأعلن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وهو الذي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القارورة إذا صارت دما، فذلك علامة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يزال طفلاً صغيراً،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حبه، وحب اللّه تعالى ما لا يوصف، وهو يكرر ذلك بصورة دائمة ومتلاحقة ومتواترة، بحيث لا يمكن لأحد أن يتوهم خلاف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يتوهم أحد أن أحدا يجرؤ على أن يرمي الحسين بباقة ريحان، فهل يصدق أنه سيقطع بالسيوف، ويموت عطشاناً شهيداً غريباً؟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الإخبار النبوي ليس عن حدث قد حصل، ولا عن حدث ظهرت إرهاصات حصوله، بل عن حدث كل الأحوال القائمة </w:t>
      </w:r>
      <w:bookmarkStart w:id="270" w:name="pg15782_170331"/>
    </w:p>
    <w:p>
      <w:pPr>
        <w:pStyle w:val="BookText"/>
        <w:rPr/>
      </w:pPr>
      <w:bookmarkEnd w:id="270"/>
      <w:r>
        <w:rPr>
          <w:rFonts w:ascii="Amiri" w:hAnsi="Amiri" w:eastAsia="Amiri" w:cs="Amiri"/>
          <w:color w:val="111111"/>
          <w:sz w:val="28"/>
          <w:sz w:val="28"/>
          <w:szCs w:val="28"/>
          <w:rtl w:val="true"/>
          <w:lang w:bidi="ar-SA"/>
        </w:rPr>
        <w:t>تناقضه وتنفيه، والخبر عنه يأتي قبل حصوله بأكثر من خمسين سنة، كما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كان لهذه القارورة أثر عظيم في تأكيد معنى الإمامة، وفي فضح المعتدين والباغين، وإزالة اللبس عن كثير من الأمور لدى كثير من الناس، كما سيأتي في موضعه إن شاء اللّه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3379641_2142443653"/>
      <w:bookmarkStart w:id="272" w:name="_Toc87"/>
      <w:bookmarkEnd w:id="271"/>
      <w:r>
        <w:rPr>
          <w:rtl w:val="true"/>
        </w:rPr>
        <w:t>أم سلمة متى توفيت؟</w:t>
      </w:r>
      <w:r>
        <w:rPr>
          <w:rtl w:val="true"/>
        </w:rPr>
        <w:t>!:</w:t>
      </w:r>
      <w:bookmarkEnd w:id="272"/>
    </w:p>
    <w:p>
      <w:pPr>
        <w:pStyle w:val="BookText"/>
        <w:rPr/>
      </w:pPr>
      <w:r>
        <w:rPr>
          <w:rFonts w:ascii="Amiri" w:hAnsi="Amiri" w:eastAsia="Amiri" w:cs="Amiri"/>
          <w:color w:val="111111"/>
          <w:sz w:val="28"/>
          <w:sz w:val="28"/>
          <w:szCs w:val="28"/>
          <w:rtl w:val="true"/>
          <w:lang w:bidi="ar-SA"/>
        </w:rPr>
        <w:t xml:space="preserve">إن حديث القارورة التي كانت مودعة عند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امتلاؤها دما علامة على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الحديث معروف و مشهور عند القاصي والداني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يدل على أن أم سلمة ستبقى على قيد الحياة إلى ما بعد ظهور هذه المعجزة الغيبية، التي أرادها اللّه تعالى سبيل لطف وهداية لمن ألقى السمع وهو شهيد، وأن تكون شاهداً حيا يراه الناس بأم أعينهم حين حصول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مجرد خبر يطرق سمع الغافل، يحكي له حصول أمر غائب عنه، ثم يتداوله الناس بعد ذلك، </w:t>
      </w:r>
    </w:p>
    <w:p>
      <w:pPr>
        <w:pStyle w:val="BookText"/>
        <w:rPr/>
      </w:pPr>
      <w:r>
        <w:rPr>
          <w:rFonts w:ascii="Amiri" w:hAnsi="Amiri" w:eastAsia="Amiri" w:cs="Amiri"/>
          <w:color w:val="111111"/>
          <w:sz w:val="28"/>
          <w:sz w:val="28"/>
          <w:szCs w:val="28"/>
          <w:rtl w:val="true"/>
          <w:lang w:bidi="ar-SA"/>
        </w:rPr>
        <w:t>وهو يحتمل 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أيدي الخيانة لم تهدأ حتى في مثل هذا المورد، فبادرت إلى دس السم في الدسم، حيث زعم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إنما توفيت سنة تسع وخمسين ولها أربع وثمانون سنة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يدل على أن عمرها حين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اثنتي عشرة سنة فقط، فأم سلمة على هذا كانت أصغر من أم حبيبة بحوالي خمس سنوات، لأن أم حبيبة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ولدت قبل البعثة بسبع عشرة سنة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مهاجرة الحبشة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ذكرنا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الخامس، فصل شخصيات وأحداث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 سلمة لم تلبث بعد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يسيرا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فتكون وفاتها سنة ستين، أو سنة إحدى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لاحظنا تغييرهم لأول السنة الهجرية من شهر ربيع الأول إلى شهر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المحرم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73" w:name="pg15782_170334"/>
    </w:p>
    <w:p>
      <w:pPr>
        <w:pStyle w:val="Heading3"/>
        <w:numPr>
          <w:ilvl w:val="2"/>
          <w:numId w:val="1"/>
        </w:numPr>
        <w:rPr/>
      </w:pPr>
      <w:bookmarkStart w:id="274" w:name="__RefHeading___Toc13379643_2142443653"/>
      <w:bookmarkStart w:id="275" w:name="_Toc88"/>
      <w:bookmarkEnd w:id="273"/>
      <w:bookmarkEnd w:id="274"/>
      <w:r>
        <w:rPr>
          <w:rtl w:val="true"/>
        </w:rPr>
        <w:t>الفصل الثالث</w:t>
      </w:r>
      <w:r>
        <w:rPr>
          <w:rtl w:val="true"/>
        </w:rPr>
        <w:t xml:space="preserve">: </w:t>
      </w:r>
      <w:r>
        <w:rPr>
          <w:rtl w:val="true"/>
        </w:rPr>
        <w:t>هذا هو القاتل</w:t>
      </w:r>
      <w:r>
        <w:rPr>
          <w:rtl w:val="true"/>
        </w:rPr>
        <w:t>..</w:t>
      </w:r>
      <w:bookmarkEnd w:id="27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13379645_2142443653"/>
      <w:bookmarkStart w:id="277" w:name="_Toc89"/>
      <w:bookmarkEnd w:id="276"/>
      <w:r>
        <w:rPr>
          <w:rtl w:val="true"/>
        </w:rPr>
        <w:t>اشارة</w:t>
      </w:r>
      <w:bookmarkEnd w:id="27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5782_170336"/>
      <w:bookmarkStart w:id="279" w:name="pg15782_170336"/>
      <w:bookmarkEnd w:id="279"/>
    </w:p>
    <w:p>
      <w:pPr>
        <w:pStyle w:val="Heading4"/>
        <w:numPr>
          <w:ilvl w:val="3"/>
          <w:numId w:val="1"/>
        </w:numPr>
        <w:rPr/>
      </w:pPr>
      <w:bookmarkStart w:id="280" w:name="pg15782_170336"/>
      <w:bookmarkStart w:id="281" w:name="__RefHeading___Toc13379647_2142443653"/>
      <w:bookmarkStart w:id="282" w:name="_Toc90"/>
      <w:bookmarkEnd w:id="280"/>
      <w:bookmarkEnd w:id="281"/>
      <w:r>
        <w:rPr>
          <w:rtl w:val="true"/>
        </w:rPr>
        <w:t>منام هند</w:t>
      </w:r>
      <w:r>
        <w:rPr>
          <w:rtl w:val="true"/>
        </w:rPr>
        <w:t>:</w:t>
      </w:r>
      <w:bookmarkEnd w:id="282"/>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هند عائشة أن تسأل النبي تعبير 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فلتقصص رؤياها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الشمس قد طلعت من فوقي، والقمر قد خرج من مخرجي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كوكباً خرج من القمر أسود، فشد على شمس خرجت من الشمس أصغر من الشمس فابتلعها، فاسود الأفق لابتلاعها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كواكب بدت من السماء، وكواكب مسودة في الأرض، إلا أن المسودة أحاطت بأفق الأرض من كل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فاكتحلت عين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أخرجي يا عدوة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جددت علي أحزاني، ونعيت إلي أحبابي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العنها، والعن نسلها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فسئل عن تفسيرها،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الشمس التي طلعت عليها، فعلي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والكوكب الذي خرج كالقمر أسود، فهو معاوية، مفتون فاسق جاحد اللّه، وتلك الظلمة التي </w:t>
      </w:r>
    </w:p>
    <w:p>
      <w:pPr>
        <w:pStyle w:val="BookText"/>
        <w:rPr/>
      </w:pPr>
      <w:r>
        <w:rPr>
          <w:rFonts w:ascii="IRNazanin" w:hAnsi="IRNazanin" w:eastAsia="IRNazanin"/>
          <w:color w:val="111111"/>
          <w:sz w:val="28"/>
          <w:sz w:val="28"/>
          <w:szCs w:val="28"/>
          <w:rtl w:val="true"/>
          <w:lang w:bidi="fa-IR"/>
        </w:rPr>
        <w:t xml:space="preserve">زعمت، ورأت كوكباً يخرج من القمر أسود، فشد علی شمس خرجت من الشمس أصغر من الشمس، فابتلعها، فاسودت، فذلك 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ابن معاوية، فتسود الشمس ويظلم الأفق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الكواكب السود في الأرض أحاطت بالأرض من كل مكان، فتلك بنو أمية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الرؤيا تختلف من شخص لآخر، وهي تتناسب مع واقعه حقيقته، ولها ارتباط وثيق بصفاء روحه ونفسه وخبثها، وهي تناسب طبيعة طموحاته، وتمنياته، وما يفكر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ذلك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أن سمع الرؤيا التي رأتها هند اکتحلت عيناه بدموعه،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اخرجي يا عدوة اللّه، فقد جددت علي أحزاني، ونعيت إليَّ أحبابي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خرجت لعنها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نسلها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ذلك إلا لأن رؤيا هند تعبير عما تختزنه روحها من عداوة اللّه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رؤياها منسجمة مع المسار الذي سوف تتخذه الإرادات الخبيثة التي هي نتاج طموحات وأهواء شيطانية، يغذيها </w:t>
      </w:r>
      <w:bookmarkStart w:id="283" w:name="pg15782_170338"/>
    </w:p>
    <w:p>
      <w:pPr>
        <w:pStyle w:val="BookText"/>
        <w:rPr/>
      </w:pPr>
      <w:bookmarkEnd w:id="283"/>
      <w:r>
        <w:rPr>
          <w:rFonts w:ascii="Amiri" w:hAnsi="Amiri" w:eastAsia="Amiri" w:cs="Amiri"/>
          <w:color w:val="111111"/>
          <w:sz w:val="28"/>
          <w:sz w:val="28"/>
          <w:szCs w:val="28"/>
          <w:rtl w:val="true"/>
          <w:lang w:bidi="ar-SA"/>
        </w:rPr>
        <w:t>الحقد الدفين، وتحركها نفوس خبيثة وموبوءة بالآثام، ومولعة بالإجرام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الموقف النبوي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مطلعون على دخائل الأشخاص، واقفون على ضمائرهم، لأن ما في تلك الضمائر هو من جملة أعمال الناس التي تخضع لعلم الشاهدية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يعرف حقيقة الرؤيا، ودلالاتها الواقعية التي تخوله أن يتخذ موقفه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تكون رؤيا هند بالنسبة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إقرار بتلك الدلالات والأمور التي تفكر فيها، أو تعتلج في صدرها، وإخبار عن أمنياتها، وما تؤمن به، وما تخطط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تعبير بأدوات لا يفهمها إلا نبي أو وصي نبي، ليست هي من سنخ الألفاظ، بل من سنخ آخر لا يقصر عنها في الدلالة الصحيحة والدقيقة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ولولا ذلك لما سمح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بأن يسجل لعنها، لكي يتناقله الناس من بعده</w:t>
      </w:r>
      <w:r>
        <w:rPr>
          <w:rFonts w:eastAsia="IRNazanin" w:cs="IRNazanin"/>
          <w:color w:val="111111"/>
          <w:sz w:val="28"/>
          <w:szCs w:val="28"/>
          <w:rtl w:val="true"/>
          <w:lang w:bidi="fa-IR"/>
        </w:rPr>
        <w:t>.</w:t>
      </w:r>
    </w:p>
    <w:p>
      <w:pPr>
        <w:pStyle w:val="Heading4"/>
        <w:numPr>
          <w:ilvl w:val="3"/>
          <w:numId w:val="1"/>
        </w:numPr>
        <w:rPr/>
      </w:pPr>
      <w:bookmarkStart w:id="284" w:name="__RefHeading___Toc13379649_2142443653"/>
      <w:bookmarkStart w:id="285" w:name="_Toc91"/>
      <w:bookmarkEnd w:id="284"/>
      <w:r>
        <w:rPr>
          <w:rtl w:val="true"/>
        </w:rPr>
        <w:t>ما لي وليزيد</w:t>
      </w:r>
      <w:r>
        <w:rPr>
          <w:rtl w:val="true"/>
        </w:rPr>
        <w:t>:</w:t>
      </w:r>
      <w:bookmarkEnd w:id="28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مرضه الذي مات فيه، ضم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صدره، يسيل من عرقه عليه، وهو يجود بنفسه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وليزيد، لا بارك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يزيد، ثم غشي عليه طويلا وأفاق، وجعل يقبل الحسين </w:t>
      </w:r>
    </w:p>
    <w:p>
      <w:pPr>
        <w:pStyle w:val="BookText"/>
        <w:rPr/>
      </w:pPr>
      <w:r>
        <w:rPr>
          <w:rFonts w:ascii="Amiri" w:hAnsi="Amiri" w:eastAsia="Amiri" w:cs="Amiri"/>
          <w:color w:val="111111"/>
          <w:sz w:val="28"/>
          <w:sz w:val="28"/>
          <w:szCs w:val="28"/>
          <w:rtl w:val="true"/>
          <w:lang w:bidi="ar-SA"/>
        </w:rPr>
        <w:t>عيناه تذرفان،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لي ولقاتلك مقاماً بين يدي اللّه عز وجل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التصريح باسم قاتل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قبل أن يولد ذلك المجرم بسنين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هذا الإخبار الغيبي من دلائل النبوة، وهو حجة على كل من سمعه، أو بلغه، حتى ولو بسند ضعیف، فإن ظهور إرهاصات الحرب بين يزيد وبين الحسين بعد ذلك يكفي لتعريف الناس بصحة ما بلغهم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يمنعهم من المشاركة في جيش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تولى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الموقف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النصيحة التي أسداها عدد من الناس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يخرج إلى العراق، خوفا عليه من القتل غير ذات معنی بل لا مبرر لها، لأن لعن النبى لقاتل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وتسميته باسمه تدل على أنه ظالم معتدٍ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الإمام الحسين بمسيره إلى العراق، لا يلقي بنفسه إلى التهلكة، بل هو محق فيما يقول </w:t>
      </w:r>
    </w:p>
    <w:p>
      <w:pPr>
        <w:pStyle w:val="BookText"/>
        <w:rPr/>
      </w:pPr>
      <w:r>
        <w:rPr>
          <w:rFonts w:ascii="Amiri" w:hAnsi="Amiri" w:eastAsia="Amiri" w:cs="Amiri"/>
          <w:color w:val="111111"/>
          <w:sz w:val="28"/>
          <w:sz w:val="28"/>
          <w:szCs w:val="28"/>
          <w:rtl w:val="true"/>
          <w:lang w:bidi="ar-SA"/>
        </w:rPr>
        <w:t>وفيما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وتصبح نصيحة هؤلاء الناس بمثابة دعوة له للتخلي عن واجبه، فهي من الأمر بالمنكر، وترك 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يلاحظ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يطلب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يقدم أو أن يحجم، وما ذلك إلا لعلمه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تكليفه الشرعي، وسوف يفعل ما هو حق وصواب، وما لا بديل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فالذين حاولوا أن يثنوا عزم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كانوا يعرفون بهذا الذي قلناه، فلا يلوموا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المصيبة بهم،عظيمة، لأن ذلك معناه أنهم يرون أنفسهم أعرف بالمصلحة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وأنهم أحرص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كانوا لا يعرفونه، فالمصيبة بهم تكون أدهى وأعظم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وليزيد، لا بارك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أن العدوان على الحسين عدوان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ما ينقمه يزيد وحزبه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يدافع ويحامي عن أطروحة ونهج رسول اللّه، وينصر دينه الذي 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يريدون إطفاء نور اللّه سبحانه، ويأبى اللّه إلا أن يتم نوره، ولو كره الكافرون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كان عدوان يزيد على الحسين عدواناً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الطبيعي أن تكون الخصومة والحساب في الآخرة بين المعتدي والمعتدى عليه، 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لي ولقاتلك مقاماً بين يدي اللّه عز وجل،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لك ولقاتلك مقاماً بين يدي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الحديث عن الغشية، فإن كان يراد بها الغشية التي تأخذ على سمعه وبصره، وقلبه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تتنافى مع مقام شاهديته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الخلق، فلا تصح نسبتها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أن يقصد بالغشية معنى لا يتصادم مع خصوصية النبوة وشؤونها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تكون كالنوم الذي لا ينال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تنام عيناه، ولا ينام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صرحت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الذي جرى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في اللحظات الأخيرة من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قد حدث،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يجود بنفسه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 ملاحظة نسجلها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ما قال في هذا الجو المتوهج بالعاطفة، المشحون بالخوف، والترقب، وحيث كانت عيون وقلوب الناس مشدودة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لتكون كل حركة، أو كل كلمة تصدر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الذكرى التي لا تنمحي من الذاكرة بسبب ما اكتنفها من </w:t>
      </w:r>
      <w:bookmarkStart w:id="286" w:name="pg15782_170342"/>
    </w:p>
    <w:p>
      <w:pPr>
        <w:pStyle w:val="BookText"/>
        <w:rPr/>
      </w:pPr>
      <w:bookmarkEnd w:id="286"/>
      <w:r>
        <w:rPr>
          <w:rFonts w:ascii="IRNazanin" w:hAnsi="IRNazanin" w:eastAsia="IRNazanin"/>
          <w:color w:val="111111"/>
          <w:sz w:val="28"/>
          <w:sz w:val="28"/>
          <w:szCs w:val="28"/>
          <w:rtl w:val="true"/>
          <w:lang w:bidi="fa-IR"/>
        </w:rPr>
        <w:t xml:space="preserve">حالات وانفعالات وما حملته من أخبار حساسة ترتبط بمستقبل أعز الناس وأحبهم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يعرف الناس أن ما يجري له لا ينفصل عما يجري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وسيترك آثاره إيجاباً أو سلباً على حياتهم ومستقبلهم</w:t>
      </w:r>
      <w:r>
        <w:rPr>
          <w:rFonts w:eastAsia="IRNazanin" w:cs="IRNazanin"/>
          <w:color w:val="111111"/>
          <w:sz w:val="28"/>
          <w:szCs w:val="28"/>
          <w:rtl w:val="true"/>
          <w:lang w:bidi="fa-IR"/>
        </w:rPr>
        <w:t>.</w:t>
      </w:r>
    </w:p>
    <w:p>
      <w:pPr>
        <w:pStyle w:val="Heading4"/>
        <w:numPr>
          <w:ilvl w:val="3"/>
          <w:numId w:val="1"/>
        </w:numPr>
        <w:rPr/>
      </w:pPr>
      <w:bookmarkStart w:id="287" w:name="__RefHeading___Toc13379651_2142443653"/>
      <w:bookmarkStart w:id="288" w:name="_Toc92"/>
      <w:bookmarkEnd w:id="287"/>
      <w:r>
        <w:rPr>
          <w:rtl w:val="true"/>
        </w:rPr>
        <w:t>الحسين يسمي قاتله</w:t>
      </w:r>
      <w:r>
        <w:rPr>
          <w:rtl w:val="true"/>
        </w:rPr>
        <w:t>:</w:t>
      </w:r>
      <w:bookmarkEnd w:id="288"/>
    </w:p>
    <w:p>
      <w:pPr>
        <w:pStyle w:val="BookText"/>
        <w:rPr/>
      </w:pPr>
      <w:r>
        <w:rPr>
          <w:rFonts w:ascii="IRNazanin" w:hAnsi="IRNazanin" w:eastAsia="IRNazanin"/>
          <w:color w:val="111111"/>
          <w:sz w:val="28"/>
          <w:sz w:val="28"/>
          <w:szCs w:val="28"/>
          <w:rtl w:val="true"/>
          <w:lang w:bidi="fa-IR"/>
        </w:rPr>
        <w:t>روى الطبري بسنده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ليجتمعنَّ على قتلي طغاة بني أمية، ويقدمهم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أنبأك بهذا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علمه، وعلمه علمي، وإنا لنعلم بالكائن قبل كينونته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هذا الحديث على أن ما جرى في كربلاء لم يكن بقرار مرتجل من يزيد وحده، بل هو قرار أجمع عليه طغاة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بن سعد رأس حربتهم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الطغاة قد تدارسوا هذا الأمر فيما بينهم، وقلبوه ظهراً لبطن، فوجدوا أنه يتوافق مع أهدافهم، وهوى نفوسهم، ومع خططهم الرامية لإطفاء نور اللّه تبارك وتعالى، والعودة بالناس إلى حكم الجاهلية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دلت الرواية على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صغر سنّه، حيث إن عمره حين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ست سنوات، يخبر بأمر غيبي، ويصرح باسم من سوف يقود الجيش لقتله، ومصرحاً بأنه لم يسمع ما يخبر به من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ضممنا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 ما قاله الإمام الحسين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علمه، وعلمه علمي، نكون قد وجدنا أنفسنا بحاجة إلى فهم المراد، والجمع بينما قاله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هذا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للأئمة وسائل مختلفة يحصلون من خلالها على معارفهم، وأن منها ما يتجاوز حدود التعليم المباشر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الإمام السابق، فقد يعلمون ببعض الأمور من خلال ملك يحدثهم، وقد يكون هناك نوع إشراف وارتباط </w:t>
      </w:r>
      <w:bookmarkStart w:id="289" w:name="pg15782_170344"/>
    </w:p>
    <w:p>
      <w:pPr>
        <w:pStyle w:val="BookText"/>
        <w:rPr/>
      </w:pPr>
      <w:bookmarkEnd w:id="289"/>
      <w:r>
        <w:rPr>
          <w:rFonts w:ascii="Amiri" w:hAnsi="Amiri" w:eastAsia="Amiri" w:cs="Amiri"/>
          <w:color w:val="111111"/>
          <w:sz w:val="28"/>
          <w:sz w:val="28"/>
          <w:szCs w:val="28"/>
          <w:rtl w:val="true"/>
          <w:lang w:bidi="ar-SA"/>
        </w:rPr>
        <w:t>بين قلب النبي أو الإمام السابق، وقلب الإمام والوصي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نجد ما يؤيد ذلك في القول المأثور من القلب إلى القلب سبيل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روي، من أن الأرواح جنود مجندة، ما تعارف منها ائتلف، وما تناكر منها اختلف</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وقد يجد الإنسان أن أمرا يخطر في باله، وفي نفس اللحظة يخطر ببال جليسه وغير ذلك مما لا مجال لتتبعه</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3379653_2142443653"/>
      <w:bookmarkStart w:id="291" w:name="_Toc93"/>
      <w:bookmarkEnd w:id="290"/>
      <w:r>
        <w:rPr>
          <w:rtl w:val="true"/>
        </w:rPr>
        <w:t>فمن يزور قبورنا؟</w:t>
      </w:r>
      <w:r>
        <w:rPr>
          <w:rtl w:val="true"/>
        </w:rPr>
        <w:t>!</w:t>
      </w:r>
      <w:bookmarkEnd w:id="29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bookmarkStart w:id="292" w:name="pg15782_170345"/>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زارهم يوما، فأكل وغسل يده، ثم قام إلى مسجد في جانب البيت، فخر ساجدا، فبكى، وأطال البكاء، فما اجترأ أحد من أهل البيت على سؤاله عن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يدرج حتى يصعد على فخذي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برأسه إلى صدره، ووضع ذقنه على</w:t>
      </w:r>
    </w:p>
    <w:p>
      <w:pPr>
        <w:pStyle w:val="BookText"/>
        <w:rPr/>
      </w:pPr>
      <w:r>
        <w:rPr>
          <w:rFonts w:ascii="IRNazanin" w:hAnsi="IRNazanin" w:eastAsia="IRNazanin"/>
          <w:color w:val="111111"/>
          <w:sz w:val="28"/>
          <w:sz w:val="28"/>
          <w:szCs w:val="28"/>
          <w:rtl w:val="true"/>
          <w:lang w:bidi="fa-IR"/>
        </w:rPr>
        <w:t xml:space="preserve">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نظرت إليكم اليوم فسررت بكم سروراً لم أسر بكم مثله قط، فهبط إلي جبرئيل، فأخبرني أنكم قتلى، وأن مصارعكم شتى، فحمدت اللّه على ذلك، وسألت لكم الخيرة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فمن يزور قبورنا ويتعاهدها على تشتتها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من أمتي، يريدون بذلك برّي وصلتي، أتعاهدهم في الموقف، وآخذ بأعضادهم، فأنجيهم من أهواله وشدائده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93" w:name="__RefHeading___Toc13379655_2142443653"/>
      <w:bookmarkStart w:id="294" w:name="_Toc94"/>
      <w:bookmarkEnd w:id="293"/>
      <w:r>
        <w:rPr>
          <w:rtl w:val="true"/>
        </w:rPr>
        <w:t>حين كان الحسين يدرج</w:t>
      </w:r>
      <w:r>
        <w:rPr>
          <w:rtl w:val="true"/>
        </w:rPr>
        <w:t>:</w:t>
      </w:r>
      <w:bookmarkEnd w:id="29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صرحت الرواية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حصلت هذه </w:t>
      </w:r>
    </w:p>
    <w:p>
      <w:pPr>
        <w:pStyle w:val="BookText"/>
        <w:rPr/>
      </w:pPr>
      <w:r>
        <w:rPr>
          <w:rFonts w:ascii="Amiri" w:hAnsi="Amiri" w:eastAsia="Amiri" w:cs="Amiri"/>
          <w:color w:val="111111"/>
          <w:sz w:val="28"/>
          <w:sz w:val="28"/>
          <w:szCs w:val="28"/>
          <w:rtl w:val="true"/>
          <w:lang w:bidi="ar-SA"/>
        </w:rPr>
        <w:t>الحادثة كان يدرج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الصبي إذا دب، وأخذ في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مشياً ضعيفاً، ودباً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يمشي عليها الصبي أول ما يمشي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تحكيه الرواية قد حصل في السنة الخامسة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نرى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يخاطب به الرجل الكبير، ويدخله في تفاصيل ودقائق يحاول الناس عادة أن يخفوها عن صبيانهم الذين هم بعمر السبع، أو العشر سنوات حتى لا يؤذوا مشاعرهم، ولا يسببوا لهم الحزن والأسى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وهو بعمر السنة تقريباً قادر على فهم ووعي وتحمل أمور يقصر عن فهمها ووعيها وتحملها من هم أكبر منه بسنوات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أنه لا مانع من إخباره مثل هذه الأمور الشديدة، وأنه قادر على التعاطي معها بما تستحقه، وكأنه يريد له أن ينال ثواب الصبر عليها، وأن يتهيأ لها، حتى وهو في هذه السن</w:t>
      </w:r>
      <w:r>
        <w:rPr>
          <w:rFonts w:eastAsia="IRNazanin" w:cs="IRNazanin"/>
          <w:color w:val="111111"/>
          <w:sz w:val="28"/>
          <w:szCs w:val="28"/>
          <w:rtl w:val="true"/>
          <w:lang w:bidi="fa-IR"/>
        </w:rPr>
        <w:t xml:space="preserve">. </w:t>
      </w:r>
      <w:bookmarkStart w:id="295" w:name="pg15782_170347"/>
    </w:p>
    <w:p>
      <w:pPr>
        <w:pStyle w:val="Heading4"/>
        <w:numPr>
          <w:ilvl w:val="3"/>
          <w:numId w:val="1"/>
        </w:numPr>
        <w:rPr/>
      </w:pPr>
      <w:bookmarkStart w:id="296" w:name="__RefHeading___Toc13379657_2142443653"/>
      <w:bookmarkStart w:id="297" w:name="_Toc95"/>
      <w:bookmarkEnd w:id="295"/>
      <w:bookmarkEnd w:id="296"/>
      <w:r>
        <w:rPr>
          <w:rtl w:val="true"/>
        </w:rPr>
        <w:t>فمن يزور قبورنا؟</w:t>
      </w:r>
      <w:r>
        <w:rPr>
          <w:rtl w:val="true"/>
        </w:rPr>
        <w:t xml:space="preserve">! </w:t>
      </w:r>
      <w:r>
        <w:rPr>
          <w:rtl w:val="true"/>
        </w:rPr>
        <w:t>لماذا هذا السؤال؟</w:t>
      </w:r>
      <w:r>
        <w:rPr>
          <w:rtl w:val="true"/>
        </w:rPr>
        <w:t>!:</w:t>
      </w:r>
      <w:bookmarkEnd w:id="297"/>
    </w:p>
    <w:p>
      <w:pPr>
        <w:pStyle w:val="BookText"/>
        <w:rPr/>
      </w:pPr>
      <w:r>
        <w:rPr>
          <w:rFonts w:ascii="IRNazanin" w:hAnsi="IRNazanin" w:eastAsia="IRNazanin"/>
          <w:color w:val="111111"/>
          <w:sz w:val="28"/>
          <w:sz w:val="28"/>
          <w:szCs w:val="28"/>
          <w:rtl w:val="true"/>
          <w:lang w:bidi="fa-IR"/>
        </w:rPr>
        <w:t xml:space="preserve">ثم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يسأل عن سبب قتلهم، ولا عن قاتلهم، بل سأل عما هو أبعد من ذلك، انطلاقا من أنه يعرف أن مهمتهم هي حفظ هذا الدين، وإيصاله إلى الأجيال المتعاقبة، وأنهم منارات هداية للناس في حياتهم، وبعد مماتهم، وأن لتعاهد قبورهم أثراً كبيراً في وجدان الناس، وفي إعطاء السكينة والسلام والطمأنينة في قلوب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كانوا سيموتون قتلا، فإنما يقتلهم أعداء الدين والشرع والقيم، ولا يكون ذلك إلا حين يصبح الوهن في الدين وأهله شاملاً، وظاهراً، وخطيراً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أنه إذا كان الأمر سوف يبلغ إلى هذا الحد، فما هو مصير أهل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سيبقى أحد منهم يتعاهد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فجاءه الجواب بما يسر قلبه، ويرضي وجدانه، حيث أخبره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طوائف أهل الإيمان ستبقى قادرة على تعاهد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w:t>
      </w:r>
    </w:p>
    <w:p>
      <w:pPr>
        <w:pStyle w:val="Heading4"/>
        <w:numPr>
          <w:ilvl w:val="3"/>
          <w:numId w:val="1"/>
        </w:numPr>
        <w:rPr/>
      </w:pPr>
      <w:bookmarkStart w:id="298" w:name="__RefHeading___Toc13379659_2142443653"/>
      <w:bookmarkStart w:id="299" w:name="_Toc96"/>
      <w:bookmarkEnd w:id="298"/>
      <w:r>
        <w:rPr>
          <w:rtl w:val="true"/>
        </w:rPr>
        <w:t>يريدون برّي وصلتي</w:t>
      </w:r>
      <w:r>
        <w:rPr>
          <w:rtl w:val="true"/>
        </w:rPr>
        <w:t>:</w:t>
      </w:r>
      <w:bookmarkEnd w:id="29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لاحظنا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أتبع كلامه عن الطوائف من أمته التي سوف تتعاهد قبورهم بالإشارة إلى دافعهم من هذا التعاهد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التعاهد ليس بداعى العصبية، ولا هو على سبيل التمسك بما هو موروث من دون وعي لمضمونه، ولا هو تعاهد </w:t>
      </w:r>
    </w:p>
    <w:p>
      <w:pPr>
        <w:pStyle w:val="BookText"/>
        <w:rPr/>
      </w:pPr>
      <w:r>
        <w:rPr>
          <w:rFonts w:ascii="IRNazanin" w:hAnsi="IRNazanin" w:eastAsia="IRNazanin"/>
          <w:color w:val="111111"/>
          <w:sz w:val="28"/>
          <w:sz w:val="28"/>
          <w:szCs w:val="28"/>
          <w:rtl w:val="true"/>
          <w:lang w:bidi="fa-IR"/>
        </w:rPr>
        <w:t>ينطلق من أهداف خاصة، أو للحصول على منافع شخصية ضيقة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تعاهد واع وهادف ومسؤول، ينطلق من محبة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والوفاء له، ولأجل صلته، والبر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حيث هو،رسول، يدركون قيمة صلته، وفوائد وعوائد توطيد روابطهم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يجعلهم أهلا للرعاية النبوية التي سيجدونها في الموقع الذي يكونون فيه بأشد الحاجة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يهتم بنصر اللّه ورسوله، حيث يعز الناصر، فإنه يستحق العناية الإلهية، والرعاية والتعاهد النبوي، حيث هو بأمس الحاجة إلى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أتعاهدهم في الموقف، وآخذ بأعضادهم، فأنجيهم من أهواله وشدائده</w:t>
      </w:r>
      <w:r>
        <w:rPr>
          <w:rFonts w:eastAsia="IRNazanin" w:cs="IRNazanin"/>
          <w:color w:val="111111"/>
          <w:sz w:val="28"/>
          <w:szCs w:val="28"/>
          <w:rtl w:val="true"/>
          <w:lang w:bidi="fa-IR"/>
        </w:rPr>
        <w:t xml:space="preserve">. </w:t>
      </w:r>
      <w:bookmarkStart w:id="300" w:name="pg15782_170349"/>
    </w:p>
    <w:p>
      <w:pPr>
        <w:pStyle w:val="Heading3"/>
        <w:numPr>
          <w:ilvl w:val="2"/>
          <w:numId w:val="1"/>
        </w:numPr>
        <w:rPr/>
      </w:pPr>
      <w:bookmarkStart w:id="301" w:name="__RefHeading___Toc13379661_2142443653"/>
      <w:bookmarkStart w:id="302" w:name="_Toc97"/>
      <w:bookmarkEnd w:id="300"/>
      <w:bookmarkEnd w:id="301"/>
      <w:r>
        <w:rPr>
          <w:rtl w:val="true"/>
        </w:rPr>
        <w:t>الفصل الرابع</w:t>
      </w:r>
      <w:r>
        <w:rPr>
          <w:rtl w:val="true"/>
        </w:rPr>
        <w:t xml:space="preserve">: </w:t>
      </w:r>
      <w:r>
        <w:rPr>
          <w:rtl w:val="true"/>
        </w:rPr>
        <w:t xml:space="preserve">النبي </w:t>
      </w:r>
      <w:r>
        <w:rPr>
          <w:rtl w:val="true"/>
        </w:rPr>
        <w:t>«</w:t>
      </w:r>
      <w:r>
        <w:rPr>
          <w:rtl w:val="true"/>
        </w:rPr>
        <w:t>صلی اللّه علیه وآله</w:t>
      </w:r>
      <w:r>
        <w:rPr>
          <w:rtl w:val="true"/>
        </w:rPr>
        <w:t xml:space="preserve">» </w:t>
      </w:r>
      <w:r>
        <w:rPr>
          <w:rtl w:val="true"/>
        </w:rPr>
        <w:t xml:space="preserve">أوصى للحسنين </w:t>
      </w:r>
      <w:r>
        <w:rPr>
          <w:rtl w:val="true"/>
        </w:rPr>
        <w:t>«</w:t>
      </w:r>
      <w:r>
        <w:rPr>
          <w:rtl w:val="true"/>
        </w:rPr>
        <w:t>علیه السلام</w:t>
      </w:r>
      <w:r>
        <w:rPr>
          <w:rtl w:val="true"/>
        </w:rPr>
        <w:t>»..</w:t>
      </w:r>
      <w:bookmarkEnd w:id="30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3" w:name="__RefHeading___Toc13379663_2142443653"/>
      <w:bookmarkStart w:id="304" w:name="_Toc98"/>
      <w:bookmarkEnd w:id="303"/>
      <w:r>
        <w:rPr>
          <w:rtl w:val="true"/>
        </w:rPr>
        <w:t>اشارة</w:t>
      </w:r>
      <w:bookmarkEnd w:id="30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5782_170351"/>
      <w:bookmarkStart w:id="306" w:name="pg15782_170351"/>
      <w:bookmarkEnd w:id="306"/>
    </w:p>
    <w:p>
      <w:pPr>
        <w:pStyle w:val="Heading4"/>
        <w:numPr>
          <w:ilvl w:val="3"/>
          <w:numId w:val="1"/>
        </w:numPr>
        <w:rPr/>
      </w:pPr>
      <w:bookmarkStart w:id="307" w:name="pg15782_170351"/>
      <w:bookmarkStart w:id="308" w:name="__RefHeading___Toc13379665_2142443653"/>
      <w:bookmarkStart w:id="309" w:name="_Toc99"/>
      <w:bookmarkEnd w:id="307"/>
      <w:bookmarkEnd w:id="308"/>
      <w:r>
        <w:rPr>
          <w:rtl w:val="true"/>
        </w:rPr>
        <w:t xml:space="preserve">إعجاب النبي بالحسين </w:t>
      </w:r>
      <w:r>
        <w:rPr>
          <w:rtl w:val="true"/>
        </w:rPr>
        <w:t>«</w:t>
      </w:r>
      <w:r>
        <w:rPr>
          <w:rtl w:val="true"/>
        </w:rPr>
        <w:t>علیه السلام</w:t>
      </w:r>
      <w:r>
        <w:rPr>
          <w:rtl w:val="true"/>
        </w:rPr>
        <w:t>»:</w:t>
      </w:r>
      <w:bookmarkEnd w:id="309"/>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في حجر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يلاعبه ويضاحكه،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أشد إعجابك بهذا الصبي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وكيف لا أحبه ولا أعجب به، وهو ثمرة فؤادي وقرة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أمتي ستقتله، فمن زاره بعد وفاته كتب اللّه له حجة من حججي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حجة من حججك؟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حجتين من حججي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حجّتين من حججك؟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تزل،تزاده ويزيد ويُضعِفُ، حتى بلغ تسعين حجة من حجج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بأعمارها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310" w:name="pg15782_170352"/>
    </w:p>
    <w:p>
      <w:pPr>
        <w:pStyle w:val="BookText"/>
        <w:rPr/>
      </w:pPr>
      <w:bookmarkEnd w:id="310"/>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هنا ما يلي</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3379667_2142443653"/>
      <w:bookmarkStart w:id="312" w:name="_Toc100"/>
      <w:bookmarkEnd w:id="311"/>
      <w:r>
        <w:rPr>
          <w:rtl w:val="true"/>
        </w:rPr>
        <w:t>لماذا تعجب عائشة؟</w:t>
      </w:r>
      <w:r>
        <w:rPr>
          <w:rtl w:val="true"/>
        </w:rPr>
        <w:t>!:</w:t>
      </w:r>
      <w:bookmarkEnd w:id="312"/>
    </w:p>
    <w:p>
      <w:pPr>
        <w:pStyle w:val="BookText"/>
        <w:rPr/>
      </w:pPr>
      <w:r>
        <w:rPr>
          <w:rFonts w:ascii="IRNazanin" w:hAnsi="IRNazanin" w:eastAsia="IRNazanin"/>
          <w:color w:val="111111"/>
          <w:sz w:val="28"/>
          <w:sz w:val="28"/>
          <w:szCs w:val="28"/>
          <w:rtl w:val="true"/>
          <w:lang w:bidi="fa-IR"/>
        </w:rPr>
        <w:t xml:space="preserve">لقد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السن، والناس العاديون يقيسون الأشخاص بعدد السنوات والشهور والأيام، وما يتوقعونه من ذي سن معين من حركات، وتصرفات، اعتادوا على رؤية ما يماثلها لدى أشخاص 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الأساس كانت نظرة عائشة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تأخذ تصورها عنه، من خلال ما رأته وعرفته ممن هم مثل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إنما تتفاعل مع ما يتلاءم مع ميولها وطباعها، فقد يكون من يستحق الإعجاب بنظرها الصبي الجميل الصورة، أو ذلك الذي يتفنن في صياغة الأكاذيب، أو الذي يحسن اللعب بالدمى، أو الصبي القوي، الذي يقهر سائر نظرائه، وما إلى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أخرى، أعمق، وأصدق، وأوفق بما يقتضيه ناموس الخلقة، وتفرضه مسيرة الكدح نحو اللّه،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يزن حركات الصغير والكبير </w:t>
      </w:r>
      <w:bookmarkStart w:id="313" w:name="pg15782_170353"/>
    </w:p>
    <w:p>
      <w:pPr>
        <w:pStyle w:val="BookText"/>
        <w:rPr/>
      </w:pPr>
      <w:bookmarkEnd w:id="313"/>
      <w:r>
        <w:rPr>
          <w:rFonts w:ascii="Amiri" w:hAnsi="Amiri" w:eastAsia="Amiri" w:cs="Amiri"/>
          <w:color w:val="111111"/>
          <w:sz w:val="28"/>
          <w:sz w:val="28"/>
          <w:szCs w:val="28"/>
          <w:rtl w:val="true"/>
          <w:lang w:bidi="ar-SA"/>
        </w:rPr>
        <w:t>وسكناتهما بموازين القيم والأخلاق، والشرع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يحبه ويعجب به هو ذلك الذي يحمل في داخله قلباً رحيماً، ويكون عاقلاً وحكيما، جامعا لكل صفات الكمال والفضل، وسمو الروح، والنبل،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تعجبت عائشة من إعجاب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بصبي لا ترى فيه ما يلائم طبعها، ويتوافق مع ميولها وأخلاقها</w:t>
      </w:r>
      <w:r>
        <w:rPr>
          <w:rFonts w:eastAsia="IRNazanin" w:cs="IRNazanin"/>
          <w:color w:val="111111"/>
          <w:sz w:val="28"/>
          <w:szCs w:val="28"/>
          <w:rtl w:val="true"/>
          <w:lang w:bidi="fa-IR"/>
        </w:rPr>
        <w:t>.</w:t>
      </w:r>
    </w:p>
    <w:p>
      <w:pPr>
        <w:pStyle w:val="Heading4"/>
        <w:numPr>
          <w:ilvl w:val="3"/>
          <w:numId w:val="1"/>
        </w:numPr>
        <w:rPr/>
      </w:pPr>
      <w:bookmarkStart w:id="314" w:name="__RefHeading___Toc13379669_2142443653"/>
      <w:bookmarkStart w:id="315" w:name="_Toc101"/>
      <w:bookmarkEnd w:id="314"/>
      <w:r>
        <w:rPr>
          <w:rtl w:val="true"/>
        </w:rPr>
        <w:t>بين الحب، والإعجاب</w:t>
      </w:r>
      <w:r>
        <w:rPr>
          <w:rtl w:val="true"/>
        </w:rPr>
        <w:t>:</w:t>
      </w:r>
      <w:bookmarkEnd w:id="315"/>
    </w:p>
    <w:p>
      <w:pPr>
        <w:pStyle w:val="BookText"/>
        <w:rPr/>
      </w:pPr>
      <w:r>
        <w:rPr>
          <w:rFonts w:ascii="IRNazanin" w:hAnsi="IRNazanin" w:eastAsia="IRNazanin"/>
          <w:color w:val="111111"/>
          <w:sz w:val="28"/>
          <w:sz w:val="28"/>
          <w:szCs w:val="28"/>
          <w:rtl w:val="true"/>
          <w:lang w:bidi="fa-IR"/>
        </w:rPr>
        <w:t xml:space="preserve">ثم إن عائشة قد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إعجابه بهذا الصبي، ولم تسأله عن سبب حبه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أجابها بنحو متضمن للحب وللإعجاب معاً،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لا أحبه، ولا أعجب به، وهو ثمرة فؤادي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الحب والإعجاب شيء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كانا شيئين، فلماذا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الإعجاب والحب شيئان فالحب علاقة وانشداد روحي إلى ذات الشخص، لمزايا ومعان يجدها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الإعجاب بالشيء، فهو مجرد أن يجد في الشخص خصوصية تستثير عجبه، وإن لم يحصل التعلق الروحي بنفس الشخص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فكأن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لمس من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تريد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معاملة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بطريقة مميزة لا تعني شدة حبه له، بل هو يحبه كما يحب أي جدٍ سبطه وحفيده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هناك حركات، أو خصوصيات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تثير عجب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فيبدو وكأنه يحبه بصورة فريدة، وبدون ذلك، فليس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يميزه عن غيره ممن هم في مثل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إلى نصابها، وأكد على أن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ميزات وصفات هي فوق حدود تصور عائشة وسواها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ثمرة فؤاد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يملك من السمات والكمالات ما تقر به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فربط حبه وإعجابه بما هو أعظم من أن يدركه البشر، ولا يعلمه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ويتضح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مثوبة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فإن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كان له ثواب تسعين حجة بأعمارها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تدرج مع عائشة في ذكر مراتب المثوبة ابتداءً من حجة واحدة إلى أن بلغ تسعين حجة في أعمارها، لأنه يريد أن يفهمها أن الأمر فوق إدراك البشر مهما سموا فى العلم والمعرفة والإيمان، ولا </w:t>
      </w:r>
      <w:bookmarkStart w:id="316" w:name="pg15782_170355"/>
    </w:p>
    <w:p>
      <w:pPr>
        <w:pStyle w:val="BookText"/>
        <w:rPr/>
      </w:pPr>
      <w:bookmarkEnd w:id="316"/>
      <w:r>
        <w:rPr>
          <w:rFonts w:ascii="Amiri" w:hAnsi="Amiri" w:eastAsia="Amiri" w:cs="Amiri"/>
          <w:color w:val="111111"/>
          <w:sz w:val="28"/>
          <w:sz w:val="28"/>
          <w:szCs w:val="28"/>
          <w:rtl w:val="true"/>
          <w:lang w:bidi="ar-SA"/>
        </w:rPr>
        <w:t>يدركه إلا الأنبياء وأوصياؤهم بتعليم من اللّه تعالى</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3379671_2142443653"/>
      <w:bookmarkStart w:id="318" w:name="_Toc102"/>
      <w:bookmarkEnd w:id="317"/>
      <w:r>
        <w:rPr>
          <w:rtl w:val="true"/>
        </w:rPr>
        <w:t xml:space="preserve">أوصى النبي </w:t>
      </w:r>
      <w:r>
        <w:rPr>
          <w:rtl w:val="true"/>
        </w:rPr>
        <w:t>«</w:t>
      </w:r>
      <w:r>
        <w:rPr>
          <w:rtl w:val="true"/>
        </w:rPr>
        <w:t>صلی اللّه علیه وآله</w:t>
      </w:r>
      <w:r>
        <w:rPr>
          <w:rtl w:val="true"/>
        </w:rPr>
        <w:t xml:space="preserve">» </w:t>
      </w:r>
      <w:r>
        <w:rPr>
          <w:rtl w:val="true"/>
        </w:rPr>
        <w:t xml:space="preserve">إلى علي </w:t>
      </w:r>
      <w:r>
        <w:rPr>
          <w:rtl w:val="true"/>
        </w:rPr>
        <w:t>«</w:t>
      </w:r>
      <w:r>
        <w:rPr>
          <w:rtl w:val="true"/>
        </w:rPr>
        <w:t>عليه السلام</w:t>
      </w:r>
      <w:r>
        <w:rPr>
          <w:rtl w:val="true"/>
        </w:rPr>
        <w:t xml:space="preserve">» </w:t>
      </w:r>
      <w:r>
        <w:rPr>
          <w:rtl w:val="true"/>
        </w:rPr>
        <w:t xml:space="preserve">والحسنين </w:t>
      </w:r>
      <w:r>
        <w:rPr>
          <w:rtl w:val="true"/>
        </w:rPr>
        <w:t>«</w:t>
      </w:r>
      <w:r>
        <w:rPr>
          <w:rtl w:val="true"/>
        </w:rPr>
        <w:t>عليهما السلام</w:t>
      </w:r>
      <w:r>
        <w:rPr>
          <w:rtl w:val="true"/>
        </w:rPr>
        <w:t>»:</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علي بن الحكم عن زياد بن أبي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أوصى إلى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ذلك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لسواهما في أقل من خمس سنين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نص آخر 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رداً على المختارية الذين زعموا أن محمد بن الحنفية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علي والحسن، والحسين، فلما مضى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إلى الحسن والحسين ولو ذهب يزويها عنهما لقالا له نحن وصيان مثلك، ولم يكن ليفعل ذلك</w:t>
      </w:r>
      <w:r>
        <w:rPr>
          <w:rFonts w:eastAsia="IRNazanin" w:cs="IRNazanin"/>
          <w:color w:val="111111"/>
          <w:sz w:val="28"/>
          <w:szCs w:val="28"/>
          <w:rtl w:val="true"/>
          <w:lang w:bidi="fa-IR"/>
        </w:rPr>
        <w:t xml:space="preserve">. </w:t>
      </w:r>
      <w:bookmarkStart w:id="319" w:name="pg15782_170356"/>
    </w:p>
    <w:p>
      <w:pPr>
        <w:pStyle w:val="BookText"/>
        <w:rPr/>
      </w:pPr>
      <w:bookmarkEnd w:id="319"/>
      <w:r>
        <w:rPr>
          <w:rFonts w:ascii="Amiri" w:hAnsi="Amiri" w:eastAsia="Amiri" w:cs="Amiri"/>
          <w:color w:val="111111"/>
          <w:sz w:val="28"/>
          <w:sz w:val="28"/>
          <w:szCs w:val="28"/>
          <w:rtl w:val="true"/>
          <w:lang w:bidi="ar-SA"/>
        </w:rPr>
        <w:t>وأوصى الحسن إلى الحسين، ولو ذهب يزويها عنه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وصي مثلك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أبي، ولم يكن ليفعل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فينا وفي أبنائنا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رسول اللّه إلى علي والحسن والحسين، وهما صبيان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ملاحظة ما يلي</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3379673_2142443653"/>
      <w:bookmarkStart w:id="321" w:name="_Toc103"/>
      <w:bookmarkEnd w:id="320"/>
      <w:r>
        <w:rPr>
          <w:rtl w:val="true"/>
        </w:rPr>
        <w:t xml:space="preserve">هكذا فهموا رواية الإمام الصادق </w:t>
      </w:r>
      <w:r>
        <w:rPr>
          <w:rtl w:val="true"/>
        </w:rPr>
        <w:t>«</w:t>
      </w:r>
      <w:r>
        <w:rPr>
          <w:rtl w:val="true"/>
        </w:rPr>
        <w:t>علیه السلام</w:t>
      </w:r>
      <w:r>
        <w:rPr>
          <w:rtl w:val="true"/>
        </w:rPr>
        <w:t>»:</w:t>
      </w:r>
      <w:bookmarkEnd w:id="32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بالحديث الأول المروي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الوصية بالأمور المالية، والولاية على </w:t>
      </w:r>
    </w:p>
    <w:p>
      <w:pPr>
        <w:pStyle w:val="BookText"/>
        <w:rPr/>
      </w:pPr>
      <w:r>
        <w:rPr>
          <w:rFonts w:ascii="IRNazanin" w:hAnsi="IRNazanin" w:eastAsia="IRNazanin"/>
          <w:color w:val="111111"/>
          <w:sz w:val="28"/>
          <w:sz w:val="28"/>
          <w:szCs w:val="28"/>
          <w:rtl w:val="true"/>
          <w:lang w:bidi="fa-IR"/>
        </w:rPr>
        <w:t>الوقف، ونحو ذلك، فقد حكم الفقهاء بأن الوصية فيهما جائزة، بلا فرق بين الكبير والصغير، وبين المميز وغيره، وبين البالغ خمس سنين، ومن زاد أو نقص عن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الحديث المتقدم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يشترط الخمس سنين في صحة الوصية للطفل لم يعمل به الفقهاء، بل ظاهر النصوص والفتاوى خلافه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عمل الفقهاء بالحديث المذكور، قد يكون في غير محله، وذلك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بالحديث المشار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الوصية إلى الحسنين صحيحة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وتصرفهما نافذ في جميع أدوار وسني، وأيام حياتهما، أما الوصية لغير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مشروطة ببلوغ خمس سنين، والوجه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دل الدليل على أن الحسنين كانا قادرين على التصرف الصحيح، وهما في عمر السنة، والسنتين أو أكثر،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صدقت ذلك كلمات ومواقف وتصرفات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معهما، ونزول الآيات في حقهما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يحق لغير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إلا بعد صيرورته مميزا، صحيح التصرف، وهو إنما يكون كذلك غالباً حين بلوغه خمس سنوات فما </w:t>
      </w:r>
      <w:bookmarkStart w:id="322" w:name="pg15782_170358"/>
    </w:p>
    <w:p>
      <w:pPr>
        <w:pStyle w:val="BookText"/>
        <w:rPr/>
      </w:pPr>
      <w:bookmarkEnd w:id="322"/>
      <w:r>
        <w:rPr>
          <w:rFonts w:ascii="IRNazanin" w:hAnsi="IRNazanin" w:eastAsia="IRNazanin"/>
          <w:color w:val="111111"/>
          <w:sz w:val="28"/>
          <w:sz w:val="28"/>
          <w:szCs w:val="28"/>
          <w:rtl w:val="true"/>
          <w:lang w:bidi="fa-IR"/>
        </w:rPr>
        <w:t>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تمنع من الوصية للصغير والكبير والمميز وغيره، ولكنها تمنع من تصرفات من لم يبلغ الخمس سنين لعدم إحراز بلوغه درجة التمييز قبل هذا السن فيوجب تصرفاً وفساداً لا مبرر له</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3379675_2142443653"/>
      <w:bookmarkStart w:id="324" w:name="_Toc104"/>
      <w:bookmarkEnd w:id="323"/>
      <w:r>
        <w:rPr>
          <w:rtl w:val="true"/>
        </w:rPr>
        <w:t>المعنى الأقرب إلى القبول</w:t>
      </w:r>
      <w:r>
        <w:rPr>
          <w:rtl w:val="true"/>
        </w:rPr>
        <w:t>:</w:t>
      </w:r>
      <w:bookmarkEnd w:id="324"/>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نرتضي تفسير الرواية بهذا الوجه ولا بذاك، ولا نرتضي أيضاً بموقف الفقهاء منها، بل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خارجة عن مورد البحث من الأساس، لأنها ناظرة لمقام الإمامة شاهدنا على ذلك أن السؤال الذي وجه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عن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بالإيجاب،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أوصى إلى الثلاثة معاً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الرواية الثانية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قد أبطل إمامة ابن الحنفية بنفس هذه المعادلة التي سئل عنها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لعلي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آن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إقصاء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ويعطي الإمامة لرجل لرجل آخر كولده محمد مثلا، لأن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يحتجان عليه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نصبهم في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الحسن لم يكن قادراً على إقصاء الحسين، وإعطائها لأحد ولده،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سيحتج عليه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له الولاية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الوقت الذي جعلها فيه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فسياق الرواية الثانية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وموضع الكلام فيها هو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ارتكزت في إبطال إمامة ابن الحنفية إلى أن المعيار هو النص والوصية الصادرة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نص على 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والإمامة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نص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للباقر، والصادق، إلى أن ينتهي الأمر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أخيراً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فينا وفي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الإمامة</w:t>
      </w:r>
      <w:r>
        <w:rPr>
          <w:rFonts w:eastAsia="IRNazanin" w:cs="IRNazanin"/>
          <w:color w:val="111111"/>
          <w:sz w:val="28"/>
          <w:szCs w:val="28"/>
          <w:rtl w:val="true"/>
          <w:lang w:bidi="fa-IR"/>
        </w:rPr>
        <w:t xml:space="preserve">. </w:t>
      </w:r>
      <w:bookmarkStart w:id="325" w:name="pg15782_170360"/>
    </w:p>
    <w:p>
      <w:pPr>
        <w:pStyle w:val="Heading4"/>
        <w:numPr>
          <w:ilvl w:val="3"/>
          <w:numId w:val="1"/>
        </w:numPr>
        <w:rPr/>
      </w:pPr>
      <w:bookmarkStart w:id="326" w:name="__RefHeading___Toc13379677_2142443653"/>
      <w:bookmarkStart w:id="327" w:name="_Toc105"/>
      <w:bookmarkEnd w:id="325"/>
      <w:bookmarkEnd w:id="326"/>
      <w:r>
        <w:rPr>
          <w:rtl w:val="true"/>
        </w:rPr>
        <w:t>لماذا خمس سنين؟</w:t>
      </w:r>
      <w:r>
        <w:rPr>
          <w:rtl w:val="true"/>
        </w:rPr>
        <w:t>!:</w:t>
      </w:r>
      <w:bookmarkEnd w:id="327"/>
    </w:p>
    <w:p>
      <w:pPr>
        <w:pStyle w:val="BookText"/>
        <w:rPr/>
      </w:pPr>
      <w:r>
        <w:rPr>
          <w:rFonts w:ascii="IRNazanin" w:hAnsi="IRNazanin" w:eastAsia="IRNazanin"/>
          <w:color w:val="111111"/>
          <w:sz w:val="28"/>
          <w:sz w:val="28"/>
          <w:szCs w:val="28"/>
          <w:rtl w:val="true"/>
          <w:lang w:bidi="fa-IR"/>
        </w:rPr>
        <w:t xml:space="preserve">يبقى هنا سؤال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الوصية لعلي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النص على إمامة كل واحد منهم بصورة تراتبية، أوضحته الرواية الثانية التي ردت على مقالة المختارية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الأمر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نفهم اشتراط الخمس سنين في غير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استثني الحسنان دون سواهما من هذه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عليه قد ظهرر مما أشرنا إليه آنفا، من أن هذا الشرط إنما هو بملاحظة تعامل الناس العاديين مع أمثال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فيتعاملون مع صغير السن على أنه طفل، لا عبرة بأقواله وأفعاله ما لم يصل إلى مرحلة التمييز والفهم والإدراك ويرون أن أكثر من كان فى سن الخامسة فما دونها ليس بهذه المثابة، بل ولا يعدونه مميزاً بين الأمور، ويعرف الحسن من القبيح، وما إلى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الأمر بالنسبة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فإن الآيات القرآنية، وأقوال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فيهما، وتعامله معهما تعامل الكبار، فتراه يشركهما في حكم سد الأبواب،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البيعة منهما، وهما بعمر سنتين وثلاث، ثم ما ظهر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تصرفات، وما صنعه اللّه تعالى لهما، وأظهره على أيديهما من كرامات،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أعمارهما لا تدل على مستوى إدراكهما، ولا تعبر </w:t>
      </w:r>
      <w:bookmarkStart w:id="328" w:name="pg15782_170361"/>
    </w:p>
    <w:p>
      <w:pPr>
        <w:pStyle w:val="BookText"/>
        <w:rPr/>
      </w:pPr>
      <w:bookmarkEnd w:id="328"/>
      <w:r>
        <w:rPr>
          <w:rFonts w:ascii="IRNazanin" w:hAnsi="IRNazanin" w:eastAsia="IRNazanin"/>
          <w:color w:val="111111"/>
          <w:sz w:val="28"/>
          <w:sz w:val="28"/>
          <w:szCs w:val="28"/>
          <w:rtl w:val="true"/>
          <w:lang w:bidi="fa-IR"/>
        </w:rPr>
        <w:t>عن واقعهما، وما حباهما اللّه تعالى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فصحت الوصية لهما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والإخبار عن إمامتهما في حال صغر سنهما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 حين ولادتهما</w:t>
      </w:r>
      <w:r>
        <w:rPr>
          <w:rFonts w:eastAsia="IRNazanin" w:cs="IRNazanin"/>
          <w:color w:val="111111"/>
          <w:sz w:val="28"/>
          <w:szCs w:val="28"/>
          <w:rtl w:val="true"/>
          <w:lang w:bidi="fa-IR"/>
        </w:rPr>
        <w:t>.</w:t>
      </w:r>
    </w:p>
    <w:p>
      <w:pPr>
        <w:pStyle w:val="Heading4"/>
        <w:numPr>
          <w:ilvl w:val="3"/>
          <w:numId w:val="1"/>
        </w:numPr>
        <w:rPr/>
      </w:pPr>
      <w:bookmarkStart w:id="329" w:name="__RefHeading___Toc13379679_2142443653"/>
      <w:bookmarkStart w:id="330" w:name="_Toc106"/>
      <w:bookmarkEnd w:id="329"/>
      <w:r>
        <w:rPr>
          <w:rtl w:val="true"/>
        </w:rPr>
        <w:t>حديث أم أسلم</w:t>
      </w:r>
      <w:r>
        <w:rPr>
          <w:rtl w:val="true"/>
        </w:rPr>
        <w:t>:</w:t>
      </w:r>
      <w:bookmarkEnd w:id="330"/>
    </w:p>
    <w:p>
      <w:pPr>
        <w:pStyle w:val="BookText"/>
        <w:rPr/>
      </w:pPr>
      <w:r>
        <w:rPr>
          <w:rFonts w:ascii="IRNazanin" w:hAnsi="IRNazanin" w:eastAsia="IRNazanin"/>
          <w:color w:val="111111"/>
          <w:sz w:val="28"/>
          <w:sz w:val="28"/>
          <w:szCs w:val="28"/>
          <w:rtl w:val="true"/>
          <w:lang w:bidi="fa-IR"/>
        </w:rPr>
        <w:t xml:space="preserve">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ملخصه أن أم أسلم التي كانت قد قرأت كتب الأمم السالفة،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لكل نبي وصياً، جاءت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وسألته عن وصيه من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فعلي هذا فهو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حصاة من الأرض، ففركها بأصبعه، فجعلها شبه الدقيق، ثم عجنها، ثم طبعها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فعلي هذا، فهو وصيي في حياتي وبعد مماتي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عنده، فأتيت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أنت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حصاة، ففركها، فجعلها كهيئة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عجنها، وختمها بخاتمه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أسلم، من فعل فعلي هذا فهو وصيي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فأتيت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غلام، فقلت له يا سيدي أنت وصي أبيك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 أسلم، وضرب بيده وأخذ حصاة، ففعل بها كفعلهما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فخرجت من عنده، فأتيت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وإني لمستصغرة 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أنت وصي أخيك؟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 أسلم، ايتيني بحصاة، ثم فعل كفعلهم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فعُمّرت أم أسلم حتى لحقت بعلي بن الحسين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منصرفه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 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فعل كفعلهم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نفس هذا المضمون مع بعض الإضافات والاختلافات، ولكنهم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القضية كانت مع أم سليم، وذكروا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امرأة من النمر بن قاسط، وليست أم سليم الأنصارية، ولا أم سليم الدوسية، ولا الثقفية، ولا أم سليم الخافضة، التي كانت تخفض الجواري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القضية رواها غير الشيعة، لكن النص المرتبط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جاء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فخرجت من عنده، فلقيت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عرفت نعته من الكتب السالفة بصفته، وتسعة من ولده أوصياء بصفاتهم، غير أني أنكرت حليته لصغر 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فدنوت منه وهو على كسرة رحبة المسجد،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طلبتك يا أم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وصي الأوصياء، وأنا أبو التسعة الأئمة الهادية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وصي أخي الحسن وأخي وصي أبي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وصي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فعجبت من قوله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إليه حصاة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نظرت إليه وقد وضعها بين كفيه، فجعلها كهيئة السحيق من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عجنها فجعلها ياقوتة حمراء، فختمها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بخاتمه فثبت النقش فيها، ثم دفعها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فيها يا أم سليم، فهل ترين فيها شيئاً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والحسن والحسين، وتسعة 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أوصياء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تواطأت أسماؤهم إلا اثنين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جعفر، والآخر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قرأت في الإنجيل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فعجبت،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أعطاني اللّه الدلائل، ولم يعطها من كان قبلي، فقلت يا سيدي، أعد على علامة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فتبسم، وهو قاعد ثم قام فمد يده اليمنى إلى السماء، فواللّه لكأنها عمود من نار تخرق الهواء، حتى توارى عن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قائم، لا يعبأ بذلك، ولا يتحقز، فأسقطت وصعقت، فما أفقت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فى يده طاقة من آس يضرب بها منخري،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له بعد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وقمت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إلى ساعتي رائحة هذه الطاقة من الآس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لم تذو، ولم تذبل، ولا تنقص من ريحها شيء، وأوصيت أهلي أن يضعوها في 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وصيك؟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مثل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331" w:name="pg15782_170365"/>
    </w:p>
    <w:p>
      <w:pPr>
        <w:pStyle w:val="BookText"/>
        <w:rPr/>
      </w:pPr>
      <w:bookmarkEnd w:id="331"/>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32" w:name="__RefHeading___Toc13379681_2142443653"/>
      <w:bookmarkStart w:id="333" w:name="_Toc107"/>
      <w:bookmarkEnd w:id="332"/>
      <w:r>
        <w:rPr>
          <w:rtl w:val="true"/>
        </w:rPr>
        <w:t>متى جرى هذا؟</w:t>
      </w:r>
      <w:r>
        <w:rPr>
          <w:rtl w:val="true"/>
        </w:rPr>
        <w:t>!</w:t>
      </w:r>
      <w:bookmarkEnd w:id="333"/>
    </w:p>
    <w:p>
      <w:pPr>
        <w:pStyle w:val="BookText"/>
        <w:rPr/>
      </w:pPr>
      <w:r>
        <w:rPr>
          <w:rFonts w:ascii="IRNazanin" w:hAnsi="IRNazanin" w:eastAsia="IRNazanin"/>
          <w:color w:val="111111"/>
          <w:sz w:val="28"/>
          <w:sz w:val="28"/>
          <w:szCs w:val="28"/>
          <w:rtl w:val="true"/>
          <w:lang w:bidi="fa-IR"/>
        </w:rPr>
        <w:t xml:space="preserve">ولا ريب فى أن هذا الحديث قد جرى فى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ليس في هذا النص ما يدل على تاريخ حصول ذلك بالشهر والسنة،بالتحديد، ولكننا نعلم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يهتف باسم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ويؤكد على إمامته من بعده كلما وجد إلى ذلك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ذروة ذلك أخذه البيعة له من أكثر من مئة ألف من المسلمين فيما عرف بيوم الغدير حين رجوعه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الوداع، قبل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البعيد أن تكون أم أسلم، أو أم سليم، أو غيرها لم تسمع بهذه البيعة، الأمر الذي يجعلنا نطمئن إلى أن سؤالها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وصيه قد كان قبل حجة الوداع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المرأة كانت تعيش في منطقة نائية، ولم تسمع الشيء الكثير من أقوال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أمير المؤمنين، وأبنائه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قد سمعت بشيء من ذلك، فلعلها أرادت التأكد والتوثيق لما سمعت</w:t>
      </w:r>
      <w:r>
        <w:rPr>
          <w:rFonts w:eastAsia="IRNazanin" w:cs="IRNazanin"/>
          <w:color w:val="111111"/>
          <w:sz w:val="28"/>
          <w:szCs w:val="28"/>
          <w:rtl w:val="true"/>
          <w:lang w:bidi="fa-IR"/>
        </w:rPr>
        <w:t xml:space="preserve">. </w:t>
      </w:r>
      <w:bookmarkStart w:id="334" w:name="pg15782_170366"/>
    </w:p>
    <w:p>
      <w:pPr>
        <w:pStyle w:val="Heading4"/>
        <w:numPr>
          <w:ilvl w:val="3"/>
          <w:numId w:val="1"/>
        </w:numPr>
        <w:rPr/>
      </w:pPr>
      <w:bookmarkStart w:id="335" w:name="__RefHeading___Toc13379683_2142443653"/>
      <w:bookmarkStart w:id="336" w:name="_Toc108"/>
      <w:bookmarkEnd w:id="334"/>
      <w:bookmarkEnd w:id="335"/>
      <w:r>
        <w:rPr>
          <w:rtl w:val="true"/>
        </w:rPr>
        <w:t>المعجزة هي الجواب</w:t>
      </w:r>
      <w:r>
        <w:rPr>
          <w:rtl w:val="true"/>
        </w:rPr>
        <w:t>:</w:t>
      </w:r>
      <w:bookmarkEnd w:id="336"/>
    </w:p>
    <w:p>
      <w:pPr>
        <w:pStyle w:val="BookText"/>
        <w:rPr/>
      </w:pPr>
      <w:r>
        <w:rPr>
          <w:rFonts w:ascii="Amiri" w:hAnsi="Amiri" w:eastAsia="Amiri" w:cs="Amiri"/>
          <w:color w:val="111111"/>
          <w:sz w:val="28"/>
          <w:sz w:val="28"/>
          <w:szCs w:val="28"/>
          <w:rtl w:val="true"/>
          <w:lang w:bidi="ar-SA"/>
        </w:rPr>
        <w:t>إن طرق إثبات الوصاية والإمامة مختلفة، ولكن أيسرها، وأقربها إلى وجدان الناس هو النص الصريح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المعجز الذي لا يكون إلا من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المعجز قد يكون علماً خاصاً لا يتيسر لأحد من الناس العاديين، كالإخبارات الغيبية عن أمور لا سبيل للبشر إليها، ثم ظهور صحة 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فعلاً لا يصدر إلا من نبي أو وصي نبي، كإبراء الأكمه والأبرص، وتسبيح الحصى بيده وكهذا الفعل بالحصى التي تصير شبه الدقيق إذا فركها الإمام أو النبي بإصبعه، يعجنها، ويطبعها بطابعه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نحو ذلك من التصرفات التي تدخل في سياق الفعل الإعجازي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يعطي أم أسلم هذه العلامة على الإمامة، لأنه لو اكتفى بالنص، والتعيين المباشر، فإن هذا النص قد ينتهي أمده، وتصبح الاستفادة منه بعد ذلك رهنا بإرادات الآخرين، الذين قد يلجأون للتكتم عليه، أو إنكاره، أو للتشكيك فيه، من خلال التشكيك بصدق من ينقله، أو بسلامة حفظه، وقد يلجأون إلى التأويل، أو إلى التحريف والتبديل في مضمونه، 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كانت علامة الإمامة أمراً معجزاً يراه الناس بصورة مباشرة وحية في لحظة صدوره من الإمام، فلا يبقى سبيل للتملص أو </w:t>
      </w:r>
      <w:bookmarkStart w:id="337" w:name="pg15782_170367"/>
    </w:p>
    <w:p>
      <w:pPr>
        <w:pStyle w:val="BookText"/>
        <w:rPr/>
      </w:pPr>
      <w:bookmarkEnd w:id="337"/>
      <w:r>
        <w:rPr>
          <w:rFonts w:ascii="Amiri" w:hAnsi="Amiri" w:eastAsia="Amiri" w:cs="Amiri"/>
          <w:color w:val="111111"/>
          <w:sz w:val="28"/>
          <w:sz w:val="28"/>
          <w:szCs w:val="28"/>
          <w:rtl w:val="true"/>
          <w:lang w:bidi="ar-SA"/>
        </w:rPr>
        <w:t xml:space="preserve">التخلص منه إلا بالجحود، والإنكار للواضحات، وإنما يضر هذا بفاعله ويدينه، ويفضحه، ولا يؤثر على سائر من شاهد وعاين 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عذراً لمن عاين وشاهد لمشاركة الجاحد في جحوده</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3379685_2142443653"/>
      <w:bookmarkStart w:id="339" w:name="_Toc109"/>
      <w:bookmarkEnd w:id="338"/>
      <w:r>
        <w:rPr>
          <w:rtl w:val="true"/>
        </w:rPr>
        <w:t>العلامة وفعلية معنى الإمامة</w:t>
      </w:r>
      <w:r>
        <w:rPr>
          <w:rtl w:val="true"/>
        </w:rPr>
        <w:t>:</w:t>
      </w:r>
      <w:bookmarkEnd w:id="339"/>
    </w:p>
    <w:p>
      <w:pPr>
        <w:pStyle w:val="BookText"/>
        <w:rPr/>
      </w:pPr>
      <w:r>
        <w:rPr>
          <w:rFonts w:ascii="IRNazanin" w:hAnsi="IRNazanin" w:eastAsia="IRNazanin"/>
          <w:color w:val="111111"/>
          <w:sz w:val="28"/>
          <w:sz w:val="28"/>
          <w:szCs w:val="28"/>
          <w:rtl w:val="true"/>
          <w:lang w:bidi="fa-IR"/>
        </w:rPr>
        <w:t xml:space="preserve">ومن الفوائد والعوائد لهذه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تكرس معنى الإمامة في الإمام بصورة فعلية، ولا يبقى مجال للتعلل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أخبر عن حصول معنى الإمامة فى هذا الشخص أو ذاك، في وقت ما 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يصبح من الممكن ادّعاء حصول البداء في هذا الأمر، لأسباب لا يعلمها إلا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ذلك، فإن أم أسلم حين التقت بعلي والحسن، والحسين في ذلك اليوم، أو في تلك البرهة القصيرة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دل عليه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أتت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وهو،غلام، وأتت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مستصغرة لسنّه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صنع كل واحد منهم 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وظهرت نتائج صنعه في تلك الحصيات، فذلك يعني ثبوت معنى الإمامة في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تلك اللحظة، ولا مجال للقول بأن الإمامة ستحصل لعلي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أنها ستحصل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 أبيه، وستحصل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 أخيه، فإنه كلام لا معنى له ولا منطق يساعده</w:t>
      </w:r>
      <w:r>
        <w:rPr>
          <w:rFonts w:eastAsia="IRNazanin" w:cs="IRNazanin"/>
          <w:color w:val="111111"/>
          <w:sz w:val="28"/>
          <w:szCs w:val="28"/>
          <w:rtl w:val="true"/>
          <w:lang w:bidi="fa-IR"/>
        </w:rPr>
        <w:t xml:space="preserve">. </w:t>
      </w:r>
      <w:bookmarkStart w:id="340" w:name="pg15782_170368"/>
    </w:p>
    <w:p>
      <w:pPr>
        <w:pStyle w:val="BookText"/>
        <w:rPr/>
      </w:pPr>
      <w:bookmarkEnd w:id="340"/>
      <w:r>
        <w:rPr>
          <w:rFonts w:ascii="IRNazanin" w:hAnsi="IRNazanin" w:eastAsia="IRNazanin"/>
          <w:color w:val="111111"/>
          <w:sz w:val="28"/>
          <w:sz w:val="28"/>
          <w:szCs w:val="28"/>
          <w:rtl w:val="true"/>
          <w:lang w:bidi="fa-IR"/>
        </w:rPr>
        <w:t xml:space="preserve">وأما اشتراط أن تكون إمامة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 أبيه، وإمامة الحسين بعد استشهاد أخيه، فإنما يراد بها أن التصدي الفعلي لشؤون الإمامة من قبل الإمام اللاحق إنما يكون بعد استشهاد الإمام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فالإمامة مجعولة له من النبي نفسه، وانتهى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يراد بها أن معنى ومقام الإمامة سيجعل له بعد استشهاد أبيه، أو أخيه</w:t>
      </w:r>
      <w:r>
        <w:rPr>
          <w:rFonts w:eastAsia="IRNazanin" w:cs="IRNazanin"/>
          <w:color w:val="111111"/>
          <w:sz w:val="28"/>
          <w:szCs w:val="28"/>
          <w:rtl w:val="true"/>
          <w:lang w:bidi="fa-IR"/>
        </w:rPr>
        <w:t>.</w:t>
      </w:r>
    </w:p>
    <w:p>
      <w:pPr>
        <w:pStyle w:val="Heading4"/>
        <w:numPr>
          <w:ilvl w:val="3"/>
          <w:numId w:val="1"/>
        </w:numPr>
        <w:rPr/>
      </w:pPr>
      <w:bookmarkStart w:id="341" w:name="__RefHeading___Toc13379687_2142443653"/>
      <w:bookmarkStart w:id="342" w:name="_Toc110"/>
      <w:bookmarkEnd w:id="341"/>
      <w:r>
        <w:rPr>
          <w:rtl w:val="true"/>
        </w:rPr>
        <w:t xml:space="preserve">الثقافة تسهل الهداية </w:t>
      </w:r>
      <w:r>
        <w:rPr>
          <w:rtl w:val="true"/>
        </w:rPr>
        <w:t>:</w:t>
      </w:r>
      <w:bookmarkEnd w:id="342"/>
    </w:p>
    <w:p>
      <w:pPr>
        <w:pStyle w:val="BookText"/>
        <w:rPr/>
      </w:pPr>
      <w:r>
        <w:rPr>
          <w:rFonts w:ascii="Amiri" w:hAnsi="Amiri" w:eastAsia="Amiri" w:cs="Amiri"/>
          <w:color w:val="111111"/>
          <w:sz w:val="28"/>
          <w:sz w:val="28"/>
          <w:szCs w:val="28"/>
          <w:rtl w:val="true"/>
          <w:lang w:bidi="ar-SA"/>
        </w:rPr>
        <w:t>وقد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أسلم، أو أم سليم، التي اطلعت على كتب الأمم السالفة قد أدركت أن لكل نبي وصياً، وعرفت صفته، ولم يبق أمامها سوى تحديد،شخصه ومعرفته بصورة مباشرة، وهذا يدل على أن العلم والمعرفة يسهل على الإنسان المتوازن الوصول إلى الحق، ويهيئوه لقبوله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أسلم قد عرفت نعت الحسين من كتب تلك الأمم، وقد أنكرت صغر سنه، فلم تطبق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 وهلة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 على المنعوت، والصفة على الموصوف والذي أخرجها من حيرتها هو أنها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من أنت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طلبتك يا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وصي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التسعة إلخ</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جوابه هذا كان كافيا وشافياً لها، فقد أعلمها بأنها إنما تبحث عنه، وأعلمها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صغر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كانت تريده من بحثها </w:t>
      </w:r>
      <w:bookmarkStart w:id="343" w:name="pg15782_170369"/>
    </w:p>
    <w:p>
      <w:pPr>
        <w:pStyle w:val="BookText"/>
        <w:rPr/>
      </w:pPr>
      <w:bookmarkEnd w:id="343"/>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ولكنها أرادت أن تتوثق من الأمر، فقد يقول لها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كلمات خطرت على بال صبي صغير، فطفحت على لسانه، ولعله قد سمع من الآخرين هذا النوع من الكلام، فأعاد ما 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فطلبت منه علامة تثبت ما قاله فكانت العلامة هي ما يفعله الإمام بالحصاة على النحو الذي شاهدته من النبي، وعلي،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w:t>
      </w:r>
    </w:p>
    <w:p>
      <w:pPr>
        <w:pStyle w:val="Heading4"/>
        <w:numPr>
          <w:ilvl w:val="3"/>
          <w:numId w:val="1"/>
        </w:numPr>
        <w:rPr/>
      </w:pPr>
      <w:bookmarkStart w:id="344" w:name="__RefHeading___Toc13379689_2142443653"/>
      <w:bookmarkStart w:id="345" w:name="_Toc111"/>
      <w:bookmarkEnd w:id="344"/>
      <w:r>
        <w:rPr>
          <w:rtl w:val="true"/>
        </w:rPr>
        <w:t>إيتيني بحصاة</w:t>
      </w:r>
      <w:r>
        <w:rPr>
          <w:rtl w:val="true"/>
        </w:rPr>
        <w:t>:</w:t>
      </w:r>
      <w:bookmarkEnd w:id="345"/>
    </w:p>
    <w:p>
      <w:pPr>
        <w:pStyle w:val="BookText"/>
        <w:rPr/>
      </w:pPr>
      <w:r>
        <w:rPr>
          <w:rFonts w:ascii="IRNazanin" w:hAnsi="IRNazanin" w:eastAsia="IRNazanin"/>
          <w:color w:val="111111"/>
          <w:sz w:val="28"/>
          <w:sz w:val="28"/>
          <w:szCs w:val="28"/>
          <w:rtl w:val="true"/>
          <w:lang w:bidi="fa-IR"/>
        </w:rPr>
        <w:t xml:space="preserve">وقد ذكر النص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يبادر هو إلى اختيار الحصاة، بل طلب من أم سليم أن تكون هي التي تختار أي حصاة شاءت، وتناوله إياها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أيضاً يقطع دابر أي شك أو ريب من أهل الريب، والباطل في أن يكون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أو أعدَّ حصاة تتنفتت إذا فركت بالأصابع</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أحد يريد أن يبالغ في الجحود، فيدعي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الصدفة هي أوصلت إلى هذه الحصاة الرخوة إليه، فإن ثمة أمرا آخر قد حسم الأمر، وهو أن الحصاة التي صارت دقيقاً قد أصبحت ياقوتة حمراء، قد ثبت النقش الذي أراده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bookmarkStart w:id="346" w:name="pg15782_170370"/>
    </w:p>
    <w:p>
      <w:pPr>
        <w:pStyle w:val="Heading4"/>
        <w:numPr>
          <w:ilvl w:val="3"/>
          <w:numId w:val="1"/>
        </w:numPr>
        <w:rPr/>
      </w:pPr>
      <w:bookmarkStart w:id="347" w:name="__RefHeading___Toc13379691_2142443653"/>
      <w:bookmarkStart w:id="348" w:name="_Toc112"/>
      <w:bookmarkEnd w:id="346"/>
      <w:bookmarkEnd w:id="347"/>
      <w:r>
        <w:rPr>
          <w:rtl w:val="true"/>
        </w:rPr>
        <w:t>هل ترين فيها شيئاً؟</w:t>
      </w:r>
      <w:r>
        <w:rPr>
          <w:rtl w:val="true"/>
        </w:rPr>
        <w:t>!:</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يقتصر الأمر على هذا، بل ناولها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سليم،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 فيها يا أم سليم هل ترين فيها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بما فيها، ولكنه أراد أن يثير رغبة أم سليم بالنظر فيها، لترى فيها دلالة أخرى من دلائل 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رأت فيها أسماء النبي والأئمة، وهي نفس الأسماء التي قرأتها في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الإنجيل المتداول بين أيدي الناس في أيامنا هذه لا يتضمن 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دل على شيء، فهو يدل على أنه ليس هو نفس الإنجيل الذي قرأته أم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الإنجيل الحقيقي كان موجوداً في تلك الفترة، ولكن ذلك لا يمنع من أن يكون هناك إنجيل محرف يتداوله الناس، ويحاولون إشاعته، وهذا الأمر يحتاج إلى بحث وتمحيص، نسأل اللّه أن يوفق أهل الفضل للقيام به على أتم وجه، بل إن هناك دلائل قرآنية وغيرها تشير إلى أن التوراة الحقيقية كانت موجودة في عهد الرسول، ولكن أحبار اليهود كانوا يحاولون ترويج مكتوبات أخرى لتضليل الناس بها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3379693_2142443653"/>
      <w:bookmarkStart w:id="350" w:name="_Toc113"/>
      <w:bookmarkEnd w:id="349"/>
      <w:r>
        <w:rPr>
          <w:rtl w:val="true"/>
        </w:rPr>
        <w:t xml:space="preserve">تسبيح الحصى في يد الحسين </w:t>
      </w:r>
      <w:r>
        <w:rPr>
          <w:rtl w:val="true"/>
        </w:rPr>
        <w:t>«</w:t>
      </w:r>
      <w:r>
        <w:rPr>
          <w:rtl w:val="true"/>
        </w:rPr>
        <w:t>علیه السلام</w:t>
      </w:r>
      <w:r>
        <w:rPr>
          <w:rtl w:val="true"/>
        </w:rPr>
        <w:t>»:</w:t>
      </w:r>
      <w:bookmarkEnd w:id="35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الحصى إلى </w:t>
      </w:r>
    </w:p>
    <w:p>
      <w:pPr>
        <w:pStyle w:val="BookText"/>
        <w:rPr/>
      </w:pP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فسبحت في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الحصى لا يسبحن إلا في يدي 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من عترتي وأوصيائي، وخلفائي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حصيات سبحن في كف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فوضعها في يد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فسبحن، كما سبحن في كفه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وضعها في كف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فسبحن في كفه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من حضر من الصحابة أخذ الحصيات، ولم يسبحن في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الحصى لا يسبحن إلا في كف 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أكثر من مرة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حريصاً على إعطاء الناس معايير وضوابط توصلهم إلى الحق، وتحصنهم من </w:t>
      </w:r>
    </w:p>
    <w:p>
      <w:pPr>
        <w:pStyle w:val="BookText"/>
        <w:rPr/>
      </w:pPr>
      <w:r>
        <w:rPr>
          <w:rFonts w:ascii="Amiri" w:hAnsi="Amiri" w:eastAsia="Amiri" w:cs="Amiri"/>
          <w:color w:val="111111"/>
          <w:sz w:val="28"/>
          <w:sz w:val="28"/>
          <w:szCs w:val="28"/>
          <w:rtl w:val="true"/>
          <w:lang w:bidi="ar-SA"/>
        </w:rPr>
        <w:t>الوقوع في براثن الاستغلال والتضليل فجعل سبيلهم إلى معرفة الإمام والإمامة النص الصريح الصادر عن النبي أو الوصي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حاول المغرضون والطامعون إنكار النص، أو العبث بالنص، بالتصرف والتحريف، أو ادّعاء نصوص موازية، أو تأويل مضمونه، أو ما إلى ذلك،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أرشد إلى ما يدفع غائلة هذا العدوان الهادف إلى العبث بمستقبل الناس عن طريق تزوير الحقائق والتضليل فبين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طريقاً آخر يضمن لهم التمييز بين الصحيح والسقيم، وبين السليم والمزيف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الخاص الذي يختص اللّه به نبيه ووصيه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لم يستطع العلماء حسم هذا الأمر لأسباب قاهرة، أو خوفاً من سلطة ماكرة وفاجرة، فهناك طريق ثالث، وهو إظهار المعجزة التي لا يقدر عليها من البشر أحد سوى الأنبياء وأوصيائهم، ومنها تسبيح الحصى في يد النبي والوصي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قرره لنا هذا الحديث يدخل في نطاق العمل على صيانة فكر، وعقائد الناس،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تسبيح الحصى في يد من ليس بوصي بعد تسبيحه بيد الأوصياء يزيل كل شك، ويدفع أية شبهة، ويبطل كل ادّعاء مزيف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نستطيع أن ننفي هنا أن يكون هدف البعض من أخذ الحصى لكي يسبح في يده، فلم يحصل على ما أراد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لديه طموحاته لادّعاء ما لا يستحق، ويسعى إلى أمر لا يملك المؤهلات له</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15782_170375"/>
      <w:bookmarkStart w:id="352" w:name="pg15782_170375"/>
      <w:bookmarkEnd w:id="352"/>
    </w:p>
    <w:p>
      <w:pPr>
        <w:pStyle w:val="Heading3"/>
        <w:numPr>
          <w:ilvl w:val="2"/>
          <w:numId w:val="1"/>
        </w:numPr>
        <w:rPr/>
      </w:pPr>
      <w:bookmarkStart w:id="353" w:name="pg15782_170375"/>
      <w:bookmarkStart w:id="354" w:name="__RefHeading___Toc13379695_2142443653"/>
      <w:bookmarkStart w:id="355" w:name="_Toc114"/>
      <w:bookmarkEnd w:id="353"/>
      <w:bookmarkEnd w:id="354"/>
      <w:r>
        <w:rPr>
          <w:rtl w:val="true"/>
        </w:rPr>
        <w:t>الفصل الخامس</w:t>
      </w:r>
      <w:r>
        <w:rPr>
          <w:rtl w:val="true"/>
        </w:rPr>
        <w:t xml:space="preserve">: </w:t>
      </w:r>
      <w:r>
        <w:rPr>
          <w:rtl w:val="true"/>
        </w:rPr>
        <w:t xml:space="preserve">في وفاة الرسول </w:t>
      </w:r>
      <w:r>
        <w:rPr>
          <w:rtl w:val="true"/>
        </w:rPr>
        <w:t>«</w:t>
      </w:r>
      <w:r>
        <w:rPr>
          <w:rtl w:val="true"/>
        </w:rPr>
        <w:t>صلی اللّه علیه وآله</w:t>
      </w:r>
      <w:r>
        <w:rPr>
          <w:rtl w:val="true"/>
        </w:rPr>
        <w:t>»..</w:t>
      </w:r>
      <w:bookmarkEnd w:id="35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6" w:name="__RefHeading___Toc13379697_2142443653"/>
      <w:bookmarkStart w:id="357" w:name="_Toc115"/>
      <w:bookmarkEnd w:id="356"/>
      <w:r>
        <w:rPr>
          <w:rtl w:val="true"/>
        </w:rPr>
        <w:t>اشارة</w:t>
      </w:r>
      <w:bookmarkEnd w:id="35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5782_170377"/>
      <w:bookmarkStart w:id="359" w:name="pg15782_170377"/>
      <w:bookmarkEnd w:id="359"/>
    </w:p>
    <w:p>
      <w:pPr>
        <w:pStyle w:val="Heading4"/>
        <w:numPr>
          <w:ilvl w:val="3"/>
          <w:numId w:val="1"/>
        </w:numPr>
        <w:rPr/>
      </w:pPr>
      <w:bookmarkStart w:id="360" w:name="pg15782_170377"/>
      <w:bookmarkStart w:id="361" w:name="__RefHeading___Toc13379699_2142443653"/>
      <w:bookmarkStart w:id="362" w:name="_Toc116"/>
      <w:bookmarkEnd w:id="360"/>
      <w:bookmarkEnd w:id="361"/>
      <w:r>
        <w:rPr>
          <w:rtl w:val="true"/>
        </w:rPr>
        <w:t>هذا هو الإرث العظيم</w:t>
      </w:r>
      <w:r>
        <w:rPr>
          <w:rtl w:val="true"/>
        </w:rPr>
        <w:t>:</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يحيى العلوي، عن جده، عن الزبير بن أبي بكر، عن إبراهيم بن حمزة الزبيري، عن إبراهيم بن علي الرافعي، عن أبيه، عن جدته بنت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بابنيها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شكواه الذي توفي فيه، فقالت یا رسول اللّه هذان ابناك، فورثهما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 ابني هذين يا رسول اللّه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هذان ابناك فانحلهما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فإن له هيبتي وسؤددي، وأما الحسين، فإن له جرأتي 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سخائي</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قالت رضيت يا رسول اللّه، فلذلك كان الحسن حليماً مهيبا، والحسين نجداً جواداً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 الخصال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يحيى العلوي، عن جده، عن محمد بن علي، عن عبد اللّه بن الحسن بن محمد، وحسين بن </w:t>
      </w:r>
      <w:bookmarkStart w:id="363" w:name="pg15782_170379"/>
    </w:p>
    <w:p>
      <w:pPr>
        <w:pStyle w:val="BookText"/>
        <w:rPr/>
      </w:pPr>
      <w:bookmarkEnd w:id="363"/>
      <w:r>
        <w:rPr>
          <w:rFonts w:ascii="Amiri" w:hAnsi="Amiri" w:eastAsia="Amiri" w:cs="Amiri"/>
          <w:color w:val="111111"/>
          <w:sz w:val="28"/>
          <w:sz w:val="28"/>
          <w:szCs w:val="28"/>
          <w:rtl w:val="true"/>
          <w:lang w:bidi="ar-SA"/>
        </w:rPr>
        <w:t xml:space="preserve">علي بن عبد اللّه بن أبي رافع، عن شيخ من الأنصار، يرفعه إلى زينب بنت ابن أبي رافع، عن أمها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يحيى العلوي، عن جده، عن محمد بن جعفر، عن إبراهيم بن محمد عن صفوان بن سليمان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الحسن فأنحله الهيبة والحلم، وأما الحسين فأنحله الجود والرحمة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64" w:name="__RefHeading___Toc13379701_2142443653"/>
      <w:bookmarkStart w:id="365" w:name="_Toc117"/>
      <w:bookmarkEnd w:id="364"/>
      <w:r>
        <w:rPr>
          <w:rtl w:val="true"/>
        </w:rPr>
        <w:t xml:space="preserve">الزهراء </w:t>
      </w:r>
      <w:r>
        <w:rPr>
          <w:rtl w:val="true"/>
        </w:rPr>
        <w:t>«</w:t>
      </w:r>
      <w:r>
        <w:rPr>
          <w:rtl w:val="true"/>
        </w:rPr>
        <w:t>علیها السلام</w:t>
      </w:r>
      <w:r>
        <w:rPr>
          <w:rtl w:val="true"/>
        </w:rPr>
        <w:t xml:space="preserve">»: </w:t>
      </w:r>
      <w:r>
        <w:rPr>
          <w:rtl w:val="true"/>
        </w:rPr>
        <w:t>تطلب توريث الحسنين</w:t>
      </w:r>
      <w:r>
        <w:rPr>
          <w:rtl w:val="true"/>
        </w:rPr>
        <w:t>:</w:t>
      </w:r>
      <w:bookmarkEnd w:id="36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يدور في خلد الباحث الأريب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حديث طلب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توريث ولديها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مفتعلاً بهدف الإيحاء بصحة الحديث الذي أطلقه أبو بكر حين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ومنع بموجبه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إرثها وهو الحديث الذي نسبه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الحديث المخالف لنص القرآن على قانون التوريث، ولم يستثن أحدا حتى الأنبياء الذين صرح بتوريثهم أيضا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وقوله تعالى على لسان زكريا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علينا أن نتذكر في هذا السياق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يرثان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وجود أمهما التي هي ابنته لصلبه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يرث السبط مع وجود من هو متقدم عليه في طبقة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يدل على أن المقصود بالإرث في طلبها هو الإرث المعنوي، الذي يدل على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يجمعان الصفات الجميلة والجليلة وتميزهما عن سائر البشر، ليعرف الناس أهليتهما لمقام الإمامة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والاضطلاع بالمهمات التي لا يتولاها إلا نبي أو وصي نبي يحمل ميزاته، ويتحلى بصفاته على أتم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ذلك جاءها الجواب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يؤكد هذا المعنى، حيث لم يقل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السبط مع</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الطبقة السابقة عليه،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تقصد الإرث للمال، لأنها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ولديها ليسا من طبقة من يرثه فعلاً، لأنها متقدمة عليهما في الطبقة الإرثية كما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يورثهما من صفاته التي تتجلى فيهما بصورة تامة، بعد تجليها بأخيه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دليلاً قاطعاً لكل عذر فيما يرتبط بإمامتهما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نشك في أن تكون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طلبت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توريث ولديها حتى لما هو من قبيل السمات والصفات، فإن الصفات والسمات أيضاً غير قابلة للتوريث، لأن التوريث يستبطن معنى الانتقال القهري، ولا مجال لهذا المعنى في صفات الفعل التي هي مرهونة بالاختيار، وتحتاج للمبادرة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يتضح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هذه الصفات للغير لا يمكن أن يكون على سبيل الجعل والاعتبار، كما هو الحال في نقل الملكية من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الأفعال ليست من الأمور الاعتبارية كالملكية والرقية والزوجية، وما إلى ذلك</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الروايات قد اختلفت في بيانها لحقيقة ما طلبته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بعضها وإن كان قد ذكر أنها طلبت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يورثهما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ظهر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طلبت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ينحلهما، 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انحل ابنيّ هذين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هذان ابناك فانحلهما</w:t>
      </w:r>
      <w:r>
        <w:rPr>
          <w:rFonts w:eastAsia="IRNazanin" w:cs="IRNazanin"/>
          <w:color w:val="111111"/>
          <w:sz w:val="28"/>
          <w:szCs w:val="28"/>
          <w:rtl w:val="true"/>
          <w:lang w:bidi="fa-IR"/>
        </w:rPr>
        <w:t xml:space="preserve">». </w:t>
      </w:r>
      <w:bookmarkStart w:id="366" w:name="pg15782_170383"/>
    </w:p>
    <w:p>
      <w:pPr>
        <w:pStyle w:val="BookText"/>
        <w:rPr/>
      </w:pPr>
      <w:bookmarkEnd w:id="366"/>
      <w:r>
        <w:rPr>
          <w:rFonts w:ascii="Amiri" w:hAnsi="Amiri" w:eastAsia="Amiri" w:cs="Amiri"/>
          <w:color w:val="111111"/>
          <w:sz w:val="28"/>
          <w:sz w:val="28"/>
          <w:szCs w:val="28"/>
          <w:rtl w:val="true"/>
          <w:lang w:bidi="ar-SA"/>
        </w:rPr>
        <w:t>ولعل هذا المعنى هو الأقرب للاعتبار، إذا فسرنا النحلة بأنها إعطاء بلا مقابل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الهيبة، والسؤدد، 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الشجاعة والجود، والنجدة، والرحمة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بما بثه فيهما من علوم ومعارف وما غرسه في عمق وجودهما من خلق كريم، وما عايناه ووجداه فيه من أسوة وقدوة، وما تجلى لهما من بركة وخير وفضل في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أعطاهما بمختلف أساليب العطاء، وهما قد أخذا، وأحسنا الأخذ، لكل ما نحلهما إياه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3379703_2142443653"/>
      <w:bookmarkStart w:id="368" w:name="_Toc118"/>
      <w:bookmarkEnd w:id="367"/>
      <w:r>
        <w:rPr>
          <w:rtl w:val="true"/>
        </w:rPr>
        <w:t>التمييز بين الحسنين في الصفات</w:t>
      </w:r>
      <w:r>
        <w:rPr>
          <w:rtl w:val="true"/>
        </w:rPr>
        <w:t>:</w:t>
      </w:r>
      <w:bookmarkEnd w:id="368"/>
    </w:p>
    <w:p>
      <w:pPr>
        <w:pStyle w:val="BookText"/>
        <w:rPr/>
      </w:pPr>
      <w:r>
        <w:rPr>
          <w:rFonts w:ascii="IRNazanin" w:hAnsi="IRNazanin" w:eastAsia="IRNazanin"/>
          <w:color w:val="111111"/>
          <w:sz w:val="28"/>
          <w:sz w:val="28"/>
          <w:szCs w:val="28"/>
          <w:rtl w:val="true"/>
          <w:lang w:bidi="fa-IR"/>
        </w:rPr>
        <w:t xml:space="preserve">ويبقى هنا سؤال عن سبب هذا التمييز بين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نحلهما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من صفات وميزات؟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فاقدية كل أخ أيضا للصفات التي أعطيت لأخيه، كما أشير إليه ما في ذيل إحدى الروايات،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كان الحسن حليماً مهيباً، والحسين نجداً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لا يوجد تمييز ولا تميز بين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الصفات، بل كل منهما كان يجمع الصفات كلها، فلم ينقص صفات أحدهما عن صفات أخيه الآخر، ولم يزد عليه في اية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إلى تجلي صفات معينة في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ذلك إنما هو بحكم طبيعة الظروف التي سوف يعيشها، والأوضاع التي سيواجهها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 يسمى بالصلح الذي جرى بينه وبين معاوية، كان أعظم نصر، ولكن الكثيرين لم يفهموا معناه ومغزاه، ولم يدر بخلدهم ما سيترتب عليه من ثمرات وبركات، فانزعجوا، واطلقوا ألسنتهم بالنقد والاعتراض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تجاوز الحدود الكثيرون منهم أو من غيرهم ممن اتخذوا من ذلك ستاراً للبوح بما في نفوسهم، في التعبير عن انزعاجهم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معاملتهم بالعفو والحلم، والصبر على سوء تصرفهم، ووعورة أخلاقهم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حين كان يرى أن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يحاولون التأثير على ضعفاء النفوس، واجتذاب الناس إليهم عن طريق إظهار أبهة الملك، والعظمة، والشوكة والهيبة، وتهوين أمر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 الناس على التجرؤ عليهم، والاستخفاف بهم، وكسر هيبتهم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احتاج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إظهار السؤدد والهيبة، والقوة، حفظاً للناس من السقوط في براثن معاوية وبني أمية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اقتضت ظروفه التي عاشها مع الأخطبوط الأموي، الباغي، والمتجرئ على انتهاك أعظم </w:t>
      </w:r>
      <w:bookmarkStart w:id="369" w:name="pg15782_170385"/>
    </w:p>
    <w:p>
      <w:pPr>
        <w:pStyle w:val="BookText"/>
        <w:rPr/>
      </w:pPr>
      <w:bookmarkEnd w:id="369"/>
      <w:r>
        <w:rPr>
          <w:rFonts w:ascii="Amiri" w:hAnsi="Amiri" w:eastAsia="Amiri" w:cs="Amiri"/>
          <w:color w:val="111111"/>
          <w:sz w:val="28"/>
          <w:sz w:val="28"/>
          <w:szCs w:val="28"/>
          <w:rtl w:val="true"/>
          <w:lang w:bidi="ar-SA"/>
        </w:rPr>
        <w:t xml:space="preserve">الحرمات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إظهار الشجاعة في الموقف، وإلى الدفاع عن الحق بحزم وعن المظلومين باستبسال وفداء وتضحية، ونجدتهم من موقع الحاجة، فكان أن تجلت فيه سمات الشجاعة والنجدة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حين يرى استئثار بني أمية بالأموال، وحرمان الآخرين منها، وإذلالهم في الحصول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بد أن تتجلى فيه سمات الجود والكرم والسخاء، في مساعدته لأهل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صفات الرحمة لا بد أن تتجلى فيه بأبهى صورها، وهو يرى معاناة المسحوقين ويعيش آلامهم ومراراتهم</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3379705_2142443653"/>
      <w:bookmarkStart w:id="371" w:name="_Toc119"/>
      <w:bookmarkEnd w:id="370"/>
      <w:r>
        <w:rPr>
          <w:rtl w:val="true"/>
        </w:rPr>
        <w:t xml:space="preserve">النبي </w:t>
      </w:r>
      <w:r>
        <w:rPr>
          <w:rtl w:val="true"/>
        </w:rPr>
        <w:t>«</w:t>
      </w:r>
      <w:r>
        <w:rPr>
          <w:rtl w:val="true"/>
        </w:rPr>
        <w:t>صلی اللّه علیه وآله</w:t>
      </w:r>
      <w:r>
        <w:rPr>
          <w:rtl w:val="true"/>
        </w:rPr>
        <w:t xml:space="preserve">» </w:t>
      </w:r>
      <w:r>
        <w:rPr>
          <w:rtl w:val="true"/>
        </w:rPr>
        <w:t xml:space="preserve">يشم الحسنين </w:t>
      </w:r>
      <w:r>
        <w:rPr>
          <w:rtl w:val="true"/>
        </w:rPr>
        <w:t>«</w:t>
      </w:r>
      <w:r>
        <w:rPr>
          <w:rtl w:val="true"/>
        </w:rPr>
        <w:t>علیهما السلام</w:t>
      </w:r>
      <w:r>
        <w:rPr>
          <w:rtl w:val="true"/>
        </w:rPr>
        <w:t xml:space="preserve">» </w:t>
      </w:r>
      <w:r>
        <w:rPr>
          <w:rtl w:val="true"/>
        </w:rPr>
        <w:t>قبيل موته</w:t>
      </w:r>
      <w:r>
        <w:rPr>
          <w:rtl w:val="true"/>
        </w:rPr>
        <w:t>:</w:t>
      </w:r>
      <w:bookmarkEnd w:id="371"/>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قرب موته، فقربهما وشمهما، وجعل يرشفهما، وعيناه تهملان</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النص يحتاج إلى بيان فإن هذه الدموع الغزيرة لم تكن لمجرد توقع أنه سوف يموت،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الصابرين وأعظم المتوكلين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ريب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الحقيقة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بما سيجري على هذين الإمامين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ولطالما قبل أحدهما في فمه، </w:t>
      </w:r>
      <w:bookmarkStart w:id="372" w:name="pg15782_170386"/>
    </w:p>
    <w:p>
      <w:pPr>
        <w:pStyle w:val="BookText"/>
        <w:rPr/>
      </w:pPr>
      <w:bookmarkEnd w:id="372"/>
      <w:r>
        <w:rPr>
          <w:rFonts w:ascii="IRNazanin" w:hAnsi="IRNazanin" w:eastAsia="IRNazanin"/>
          <w:color w:val="111111"/>
          <w:sz w:val="28"/>
          <w:sz w:val="28"/>
          <w:szCs w:val="28"/>
          <w:rtl w:val="true"/>
          <w:lang w:bidi="fa-IR"/>
        </w:rPr>
        <w:t>والآخر في نحره في إشارة منه إلى كيفية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مرات كثيرة بما يجري على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لشيء إلا لأنهما يريدان حفظ شريعة جدهما، وضمان سلامة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ولكي يتذكر الناس هذه اللحظات التي هي بالغة الحساسية، لأنها لحظات قريبة من ساعة موت جدهما ومعاملته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معهما تدل على مكانتهما من جدهما، وأن هذه المكانة والعلاقة العاطفية الجياشة إلى أقصى مدى قد استمرت إلى آخر لحظات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يستطيع أحد أن يدعي أن أمراً قد طرأ، وأوجب تعكير صفو هذه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فكل ما سوف يواجه به أعداء اللّه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مكاره وأذايا سيكون مضاداً تماماً لمنهج وطريقة وأهداف، وسياسة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تصويب كل ما يصدر من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وتخطئة كل مناوئيهما في ما يقولون ويفعلون</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3379707_2142443653"/>
      <w:bookmarkStart w:id="374" w:name="_Toc120"/>
      <w:bookmarkEnd w:id="373"/>
      <w:r>
        <w:rPr>
          <w:rtl w:val="true"/>
        </w:rPr>
        <w:t>ليلة الحزن</w:t>
      </w:r>
      <w:r>
        <w:rPr>
          <w:rtl w:val="true"/>
        </w:rPr>
        <w:t>:</w:t>
      </w:r>
      <w:bookmarkEnd w:id="37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موسى بن جعفر الكاظم،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الليلة التي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صبيحتها دعا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وأغلق عليه وعليهم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وأدناها منه، فناجاها من </w:t>
      </w:r>
      <w:bookmarkStart w:id="375" w:name="pg15782_170387"/>
    </w:p>
    <w:p>
      <w:pPr>
        <w:pStyle w:val="BookText"/>
        <w:rPr/>
      </w:pPr>
      <w:bookmarkEnd w:id="375"/>
      <w:r>
        <w:rPr>
          <w:rFonts w:ascii="Amiri" w:hAnsi="Amiri" w:eastAsia="Amiri" w:cs="Amiri"/>
          <w:color w:val="111111"/>
          <w:sz w:val="28"/>
          <w:sz w:val="28"/>
          <w:szCs w:val="28"/>
          <w:rtl w:val="true"/>
          <w:lang w:bidi="ar-SA"/>
        </w:rPr>
        <w:t>الليل طويلاً، فلما طال ذلك خرج علي ومعه الحسن والحسين، وأقاموا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تقول الرواية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مسنده، والحسن والحسين يقبلان قدميه، ويبكيان بأعلى أصواتهما</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76" w:name="__RefHeading___Toc13379709_2142443653"/>
      <w:bookmarkStart w:id="377" w:name="_Toc121"/>
      <w:bookmarkEnd w:id="376"/>
      <w:r>
        <w:rPr>
          <w:rtl w:val="true"/>
        </w:rPr>
        <w:t>دعاهم، وناجاها</w:t>
      </w:r>
      <w:r>
        <w:rPr>
          <w:rtl w:val="true"/>
        </w:rPr>
        <w:t>:</w:t>
      </w:r>
      <w:bookmarkEnd w:id="377"/>
    </w:p>
    <w:p>
      <w:pPr>
        <w:pStyle w:val="BookText"/>
        <w:rPr/>
      </w:pPr>
      <w:r>
        <w:rPr>
          <w:rFonts w:ascii="IRNazanin" w:hAnsi="IRNazanin" w:eastAsia="IRNazanin"/>
          <w:color w:val="111111"/>
          <w:sz w:val="28"/>
          <w:sz w:val="28"/>
          <w:szCs w:val="28"/>
          <w:rtl w:val="true"/>
          <w:lang w:bidi="fa-IR"/>
        </w:rPr>
        <w:t>صرحت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ليلة وفاته عليا،وفاطمة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عليه أغلق الباب عليه وعليهم، ثم ناجي فاطمة طويلاً دون سائرهم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دعاهم وناجاها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دونهم فإن المناجاة هي الانفراد بالحديث مع الغير، دون أن يسمع الحاضرون الآخرون؟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ثلاثة، فلا يتناجى منهم اثنان دون صاحبهما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مما يحزنه ويؤذيه</w:t>
      </w:r>
      <w:r>
        <w:rPr>
          <w:rStyle w:val="FootnoteAnchor"/>
          <w:rtl w:val="true"/>
        </w:rPr>
        <w:footnoteReference w:id="14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الروايات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يتناجى اثنان دون الثالث، أو دون صاحبهما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مما يغمه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فالنهي عن النجوى إذا كان لأجل أن من لم يشارك فيها، ولم يسمع ما قاله المتناجيان سوف يحزن، فلا ريب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يحزنون إذا ناجى النبي 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يكون هذا المورد مشمولا للنهي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أن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الذي حدث يدل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يريد أن يرى عليا،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وسائر الناس مناجاته لابنته، ولكنه لا يريد لهم حتى لعلي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يسمعوا مضمون المناجاة، ربما لأن ذلك يؤثر على عواطف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ويسبب لهما الحزن الشديد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أنه إذا رأى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 xml:space="preserve">منعوا من سماع ما يقوله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ذلك سوف يثير فضول الناس واستهجانهم، ويدفعهم إلى التساؤل عن سبب هذا الأمر الذي لم يعهد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أنهم سوف يتساءلون عن الأمر الذي لا صح أن يسمعه حتى علي وولداه، لكي يمهد هذا التصرف إلى حل هذا الإشكال، حين يرون بعد موته مباشرة ما يجري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وسيدركون أن الأمر الذي ناجاها فيه كان مرتبطاً بهذه التحولات، وأن موقفها الذي رأوه كان بتوجيه من 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أفصح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في نفس تلك الساعة عن أنه كان عارفاً بمضمون المناجاة، وأنها أمور ترتبط بما دبروه ضد علي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حيث أعدوا العدة للوثوب على مقام الخلافة، وأخذه من صاحبه من دون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صرحت نفس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عائشة قالت له حين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ولديه حتى صاروا بباب البيت، وعائشة وسائر الناس كانوا خلف الباب لأمر ما أخرجك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وخلا بابنته دونك في 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الذي خلا بها وأرادها له، وهو بعض ما كنت فيه وأبوك وصاحباه الخ</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بصدد إيكال مهمة </w:t>
      </w:r>
      <w:bookmarkStart w:id="378" w:name="pg15782_170391"/>
    </w:p>
    <w:p>
      <w:pPr>
        <w:pStyle w:val="BookText"/>
        <w:rPr/>
      </w:pPr>
      <w:bookmarkEnd w:id="378"/>
      <w:r>
        <w:rPr>
          <w:rFonts w:ascii="Amiri" w:hAnsi="Amiri" w:eastAsia="Amiri" w:cs="Amiri"/>
          <w:color w:val="111111"/>
          <w:sz w:val="28"/>
          <w:sz w:val="28"/>
          <w:szCs w:val="28"/>
          <w:rtl w:val="true"/>
          <w:lang w:bidi="ar-SA"/>
        </w:rPr>
        <w:t>الفاطمة ترتبط بما كان بعض الأصحاب قد دبره بليل</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3379711_2142443653"/>
      <w:bookmarkStart w:id="380" w:name="_Toc122"/>
      <w:bookmarkEnd w:id="379"/>
      <w:r>
        <w:rPr>
          <w:rtl w:val="true"/>
        </w:rPr>
        <w:t xml:space="preserve">حزن الحسنين </w:t>
      </w:r>
      <w:r>
        <w:rPr>
          <w:rtl w:val="true"/>
        </w:rPr>
        <w:t>«</w:t>
      </w:r>
      <w:r>
        <w:rPr>
          <w:rtl w:val="true"/>
        </w:rPr>
        <w:t>علیه السلام</w:t>
      </w:r>
      <w:r>
        <w:rPr>
          <w:rtl w:val="true"/>
        </w:rPr>
        <w:t>»:</w:t>
      </w:r>
      <w:bookmarkEnd w:id="380"/>
    </w:p>
    <w:p>
      <w:pPr>
        <w:pStyle w:val="BookText"/>
        <w:rPr/>
      </w:pPr>
      <w:r>
        <w:rPr>
          <w:rFonts w:ascii="IRNazanin" w:hAnsi="IRNazanin" w:eastAsia="IRNazanin"/>
          <w:color w:val="111111"/>
          <w:sz w:val="28"/>
          <w:sz w:val="28"/>
          <w:szCs w:val="28"/>
          <w:rtl w:val="true"/>
          <w:lang w:bidi="fa-IR"/>
        </w:rPr>
        <w:t xml:space="preserve">ولا شك في أن لحزن الحسنين الشديد، وبكائهما العالي، بل بأعلى الأصوات، وتقبيلهما قدمی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دلالاته وإشاراته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لأحد أن يتهم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اللذين هما بعمر الأطفال بالتصنع وافتعال البكاء، فهما صادقان في هذا الحزن بلا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أن يقارن بين حزنهما البالغ هذا وبين ما سمعه من أن أبا بكر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متحازنا؟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عناني ما لم يعنك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ففوجئ أبو بكر بالأمر، واضطر أن يدعي أنه هو الآخر حزين على الرسول، فراجع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فأبو بكر لا يرى مبرراً لحزن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رباه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صغره، وعاش معه أكثر </w:t>
      </w:r>
    </w:p>
    <w:p>
      <w:pPr>
        <w:pStyle w:val="BookText"/>
        <w:rPr/>
      </w:pPr>
      <w:r>
        <w:rPr>
          <w:rFonts w:ascii="IRNazanin" w:hAnsi="IRNazanin" w:eastAsia="IRNazanin"/>
          <w:color w:val="111111"/>
          <w:sz w:val="28"/>
          <w:sz w:val="28"/>
          <w:szCs w:val="28"/>
          <w:rtl w:val="true"/>
          <w:lang w:bidi="fa-IR"/>
        </w:rPr>
        <w:t>حياته، وزوجه ابنته سيدة نساء العالمين، وآمن هو بنبوته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 وضحى بكل ما يستطيع في تأييده ونصرته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فبالرغم من هذا وسواه يصف حزن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تحازن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بين الحزن والتحازن، كالفرق بين البكاء والتباكي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أبي بكر متحازنا، فهل كان يرى أن غير علي من سائر الناس يمكن أن يحزن على النبى 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يمكن أن نصدق أن أبا بكر قد حزن على النبي 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يحزن عليه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جواب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وضعنا أمام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عناني ما لم يعنك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تضمن إشارة إلى الدليل على صدق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حزنه هذا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اتهام أبي بكر له بالتحازن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الدليل هو أن فقد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هو المستفيد الأكبر من بركات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جوابه هذا قد اضطر أبا بكر إلى أن يدَّعي الحزن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يبحث عن الأدلة والشواهد على صحة دعواه هذه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أن جواب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ساق أبا بكر إلى الوقوع في التناقض، فإن ادّعاءه الحزن لا يتلاءم مع ما دل عليه سؤاله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حين اختار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الحزن الشديد من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على قيد الحياة، فكيف كان حزنهما بعد حصول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كانا يبكيان انطلاقاً من عوامل نفعية وشخصية كالاستجابة لداعي القرابة والرحم، أو لأجل فقد من كانا قد أنسا به واعتادا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لأنهما وجدا لديه فيضاً من الحب والرعاية، وكثيراً من الاهتمام، والحنان؟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الأمر أبعد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ذلك كله، وإن كان له تأثير في إثارة العاطفة، وهيجان النفس بالحزن إلى درجة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ليس بالضرورة أن يصل الأمر إلى حد البكاء بأعلى أصواتهما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فالحقيقة هي أن هذا الحزن البالغ أقصى مداه إنما هو نتاج جهد عقلي، ووجداني بفداحة الخسارة، وتبلور إحساس روحي بعظمة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 وبقيمته كرسول، وأنهم يفقدون به أفضل وأشرف الكائنات، وأعظم البركات، وأجلّ النعم الإلهية على جميع المخلوقات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فليس بكاؤهما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شخصياً أنانيا، ضيق الأفق ومحدوداً بحدود الزمان أو المكان، أو الأشخاص، أو ما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بكاء أئمة كشف اللّه لهم الحجب، وأراهم ما لا يراه غيرهم، </w:t>
      </w:r>
      <w:bookmarkStart w:id="381" w:name="pg15782_170394"/>
    </w:p>
    <w:p>
      <w:pPr>
        <w:pStyle w:val="BookText"/>
        <w:rPr/>
      </w:pPr>
      <w:bookmarkEnd w:id="381"/>
      <w:r>
        <w:rPr>
          <w:rFonts w:ascii="Amiri" w:hAnsi="Amiri" w:eastAsia="Amiri" w:cs="Amiri"/>
          <w:color w:val="111111"/>
          <w:sz w:val="28"/>
          <w:sz w:val="28"/>
          <w:szCs w:val="28"/>
          <w:rtl w:val="true"/>
          <w:lang w:bidi="ar-SA"/>
        </w:rPr>
        <w:t>وعرَّفهم الكثير الكثير من الأسرار التي أهلتهم لأن يكونوا الأئمة للخلق، والهداة إلى الحق</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3379713_2142443653"/>
      <w:bookmarkStart w:id="383" w:name="_Toc123"/>
      <w:bookmarkEnd w:id="382"/>
      <w:r>
        <w:rPr>
          <w:rtl w:val="true"/>
        </w:rPr>
        <w:t xml:space="preserve">تزود النبي </w:t>
      </w:r>
      <w:r>
        <w:rPr>
          <w:rtl w:val="true"/>
        </w:rPr>
        <w:t>«</w:t>
      </w:r>
      <w:r>
        <w:rPr>
          <w:rtl w:val="true"/>
        </w:rPr>
        <w:t>صلی اللّه علیه وآله</w:t>
      </w:r>
      <w:r>
        <w:rPr>
          <w:rtl w:val="true"/>
        </w:rPr>
        <w:t xml:space="preserve">» </w:t>
      </w:r>
      <w:r>
        <w:rPr>
          <w:rtl w:val="true"/>
        </w:rPr>
        <w:t xml:space="preserve">من الحسنين </w:t>
      </w:r>
      <w:r>
        <w:rPr>
          <w:rtl w:val="true"/>
        </w:rPr>
        <w:t>«</w:t>
      </w:r>
      <w:r>
        <w:rPr>
          <w:rtl w:val="true"/>
        </w:rPr>
        <w:t>علیهما السلام</w:t>
      </w:r>
      <w:r>
        <w:rPr>
          <w:rtl w:val="true"/>
        </w:rPr>
        <w:t>»:</w:t>
      </w:r>
      <w:bookmarkEnd w:id="383"/>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حين أغمي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 موته جاء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يصيحان ويبكيان حتى وقعا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ينحيهما عنه، فأفاق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دعهما، أشمهما ويشماني، وأتزود منهما ويتزودان مني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نحتاج هنا إلى توضيح بعض الأمور، فنقول</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3379715_2142443653"/>
      <w:bookmarkStart w:id="385" w:name="_Toc124"/>
      <w:bookmarkEnd w:id="384"/>
      <w:r>
        <w:rPr>
          <w:rtl w:val="true"/>
        </w:rPr>
        <w:t xml:space="preserve">هل أغمي على رسول اللّه </w:t>
      </w:r>
      <w:r>
        <w:rPr>
          <w:rtl w:val="true"/>
        </w:rPr>
        <w:t>«</w:t>
      </w:r>
      <w:r>
        <w:rPr>
          <w:rtl w:val="true"/>
        </w:rPr>
        <w:t>صلی اللّه علیه وآله</w:t>
      </w:r>
      <w:r>
        <w:rPr>
          <w:rtl w:val="true"/>
        </w:rPr>
        <w:t>»</w:t>
      </w:r>
      <w:r>
        <w:rPr>
          <w:rtl w:val="true"/>
        </w:rPr>
        <w:t>؟</w:t>
      </w:r>
      <w:r>
        <w:rPr>
          <w:rtl w:val="true"/>
        </w:rPr>
        <w:t>!:</w:t>
      </w:r>
      <w:bookmarkEnd w:id="38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حين أغمي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 موته جاء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يعرض الإغماء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هل يمكن أن يفقد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الوعي أو الشعور بمن حوله؟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وإن كانوا ينظرون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بشر مثلهم في كل الأمور، ولكن الميزان ليس هو نظرة الناس، وإنما الميزان ما يخبرنا عنه اللّه ورسوله، والذي وجدنا النصوص متضافرة على تأكيده هو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بشرا، ولكنه ليس مثلهم في كل حالاته، لأنه قد سبقهم إلى نیل کرامات اللّه وحباه اللّه بألطافه، ومنحه الكثير مما حرم البشر أنفسهم منه، ومع ذلك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البشر القويُّ والضعيف، والعالم والجاهل، والعاقل والمجنون، والذكي والغبي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فالناس إذا رأوا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ينام، فقد يتوهمون أن نومه كنومهم،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عينيه تنامان، ولا ينام قلبه</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الشاهدية على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يكون نومه لا ينافي شاهديته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رأى الناس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أغمى عليه، فإن هذا الإغماء لا بد أن لا يزيد على حالة النوم التي قال عنها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تصل إلى حد فقد الشعور بمن حوله، لأن قلبه لا ينام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له ذلك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موت الأنبياء والشهداء لا يمنع من معرفتهم </w:t>
      </w:r>
      <w:bookmarkStart w:id="386" w:name="pg15782_170396"/>
    </w:p>
    <w:p>
      <w:pPr>
        <w:pStyle w:val="BookText"/>
        <w:rPr/>
      </w:pPr>
      <w:bookmarkEnd w:id="386"/>
      <w:r>
        <w:rPr>
          <w:rFonts w:ascii="IRNazanin" w:hAnsi="IRNazanin" w:eastAsia="IRNazanin"/>
          <w:color w:val="111111"/>
          <w:sz w:val="28"/>
          <w:sz w:val="28"/>
          <w:szCs w:val="28"/>
          <w:rtl w:val="true"/>
          <w:lang w:bidi="fa-IR"/>
        </w:rPr>
        <w:t xml:space="preserve">بالأمور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البحث مجال آخر</w:t>
      </w:r>
      <w:r>
        <w:rPr>
          <w:rFonts w:eastAsia="IRNazanin" w:cs="IRNazanin"/>
          <w:color w:val="111111"/>
          <w:sz w:val="28"/>
          <w:szCs w:val="28"/>
          <w:rtl w:val="true"/>
          <w:lang w:bidi="fa-IR"/>
        </w:rPr>
        <w:t>.</w:t>
      </w:r>
    </w:p>
    <w:p>
      <w:pPr>
        <w:pStyle w:val="Heading4"/>
        <w:numPr>
          <w:ilvl w:val="3"/>
          <w:numId w:val="1"/>
        </w:numPr>
        <w:rPr/>
      </w:pPr>
      <w:bookmarkStart w:id="387" w:name="__RefHeading___Toc13379717_2142443653"/>
      <w:bookmarkStart w:id="388" w:name="_Toc125"/>
      <w:bookmarkEnd w:id="387"/>
      <w:r>
        <w:rPr>
          <w:rtl w:val="true"/>
        </w:rPr>
        <w:t>الصياح والبكاء</w:t>
      </w:r>
      <w:r>
        <w:rPr>
          <w:rtl w:val="true"/>
        </w:rPr>
        <w:t>:</w:t>
      </w:r>
      <w:bookmarkEnd w:id="388"/>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بكاء وصياح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وحزنهما الشديد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لمجرد فقد جدهما القريب، والحبيب، والأنيس، والجليس، وغير ذلك مما يعود إليهما كأشخاص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لما هو أكبر وأهم وأخطر من ذلك، فإنهما يحزنان لأجل فقدهما، وفقد المخلوقات، بل الكائنات كلها الخير والكمال، والنعمة الإلهية بأتم وأجلى مظاهرها</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3379719_2142443653"/>
      <w:bookmarkStart w:id="390" w:name="_Toc126"/>
      <w:bookmarkEnd w:id="389"/>
      <w:r>
        <w:rPr>
          <w:rtl w:val="true"/>
        </w:rPr>
        <w:t>أشمهما، ويشماني</w:t>
      </w:r>
      <w:r>
        <w:rPr>
          <w:rtl w:val="true"/>
        </w:rPr>
        <w:t>:</w:t>
      </w:r>
      <w:bookmarkEnd w:id="390"/>
    </w:p>
    <w:p>
      <w:pPr>
        <w:pStyle w:val="BookText"/>
        <w:rPr/>
      </w:pPr>
      <w:r>
        <w:rPr>
          <w:rFonts w:ascii="IRNazanin" w:hAnsi="IRNazanin" w:eastAsia="IRNazanin"/>
          <w:color w:val="111111"/>
          <w:sz w:val="28"/>
          <w:sz w:val="28"/>
          <w:szCs w:val="28"/>
          <w:rtl w:val="true"/>
          <w:lang w:bidi="fa-IR"/>
        </w:rPr>
        <w:t xml:space="preserve">وقد ظهر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يريد أن يشم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كانا مجرد طفلين عاديين،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يظهر تجاههما من العاطفة والمحبة إلا ما يتناسب مع حالهما وميزاتهما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خلق اللّه تعالى بعد أبويهما وجدهما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فيهما كل الخير والكمال والميزات التي يحبها اللّه ورسوله ويأنس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bookmarkStart w:id="391" w:name="pg15782_170397"/>
    </w:p>
    <w:p>
      <w:pPr>
        <w:pStyle w:val="BookText"/>
        <w:rPr/>
      </w:pPr>
      <w:bookmarkEnd w:id="391"/>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يحبهما بمقدار ما يحب هو 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شمهما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فإنما يشمها فيهما، ولأجل ذلك كانا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ريحانتاه من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وبنفس هذه الروحية وهذه النظرة، وهذا الفهم للأمور، وهذا التفكير يشم الحسنان جدهما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يملكان من العقل والوعي والمعرفة ما يجعلهما قادرين على فهم الأمور على حقيقتها</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3379721_2142443653"/>
      <w:bookmarkStart w:id="393" w:name="_Toc127"/>
      <w:bookmarkEnd w:id="392"/>
      <w:r>
        <w:rPr>
          <w:rtl w:val="true"/>
        </w:rPr>
        <w:t xml:space="preserve">الأمر لعلي ثم للحسن ثم للحسين </w:t>
      </w:r>
      <w:r>
        <w:rPr>
          <w:rtl w:val="true"/>
        </w:rPr>
        <w:t>«</w:t>
      </w:r>
      <w:r>
        <w:rPr>
          <w:rtl w:val="true"/>
        </w:rPr>
        <w:t>علیه السلام</w:t>
      </w:r>
      <w:r>
        <w:rPr>
          <w:rtl w:val="true"/>
        </w:rPr>
        <w:t>»:</w:t>
      </w:r>
      <w:bookmarkEnd w:id="393"/>
    </w:p>
    <w:p>
      <w:pPr>
        <w:pStyle w:val="BookText"/>
        <w:rPr/>
      </w:pPr>
      <w:r>
        <w:rPr>
          <w:rFonts w:ascii="IRNazanin" w:hAnsi="IRNazanin" w:eastAsia="IRNazanin"/>
          <w:color w:val="111111"/>
          <w:sz w:val="28"/>
          <w:sz w:val="28"/>
          <w:szCs w:val="28"/>
          <w:rtl w:val="true"/>
          <w:lang w:bidi="fa-IR"/>
        </w:rPr>
        <w:t xml:space="preserve">جاء في بعض النصوص الاحتجاجية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المتكلم قال </w:t>
      </w:r>
      <w:r>
        <w:rPr>
          <w:rStyle w:val="FootnoteAnchor"/>
          <w:rtl w:val="true"/>
        </w:rPr>
        <w:footnoteReference w:id="145"/>
      </w:r>
      <w:r>
        <w:rPr>
          <w:rFonts w:ascii="IRNazanin" w:hAnsi="IRNazanin" w:eastAsia="IRNazanin"/>
          <w:color w:val="111111"/>
          <w:sz w:val="28"/>
          <w:sz w:val="28"/>
          <w:szCs w:val="28"/>
          <w:rtl w:val="true"/>
          <w:lang w:bidi="fa-IR"/>
        </w:rPr>
        <w:t>في جملة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علمتم، وعلم خياركم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بن أبي طالب، ثم لابنيَّ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ثم للطاهرين من ذريتي</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394" w:name="pg15782_170398"/>
    </w:p>
    <w:p>
      <w:pPr>
        <w:pStyle w:val="BookText"/>
        <w:rPr/>
      </w:pPr>
      <w:bookmarkEnd w:id="39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النص يثبت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اللذين كانا حين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صغيرين بعمر ست و سبع سنوات معصومان مطهران، وأن هذه العصمة والطهارة سوف تستمر، وأنهما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يجمعان كل الصفات والميزات والشرائط التي يفترض توفرها في الإمام، من العلم، والشجاعة، والطهارة والعصمة، وغير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نص هنا أيضاً على بنوة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 أن في ذريته طاهرين، فالإمامة تكون لهم، دون سواهم، فدلنا بذلك على أنه ليس لبني أمية، ولا لبني العباس، ولا لغيرهم حق في تولي الأمر من بعده، 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ليسوا من ذريته، ولأنهم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يدَّعوا الطهارة لأنفسهم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يبين قصده من كلمة الطهارة، ولكن معناها المقصود كان قد شاع وذاع، ولاسيما بعد نزول آية التطهير</w:t>
      </w:r>
      <w:r>
        <w:rPr>
          <w:rFonts w:eastAsia="IRNazanin" w:cs="IRNazanin"/>
          <w:color w:val="111111"/>
          <w:sz w:val="28"/>
          <w:szCs w:val="28"/>
          <w:rtl w:val="true"/>
          <w:lang w:bidi="fa-IR"/>
        </w:rPr>
        <w:t>.</w:t>
      </w:r>
    </w:p>
    <w:p>
      <w:pPr>
        <w:pStyle w:val="Heading4"/>
        <w:numPr>
          <w:ilvl w:val="3"/>
          <w:numId w:val="1"/>
        </w:numPr>
        <w:rPr/>
      </w:pPr>
      <w:bookmarkStart w:id="395" w:name="__RefHeading___Toc13379723_2142443653"/>
      <w:bookmarkStart w:id="396" w:name="_Toc128"/>
      <w:bookmarkEnd w:id="395"/>
      <w:r>
        <w:rPr>
          <w:rtl w:val="true"/>
        </w:rPr>
        <w:t>التزود من الطرفين</w:t>
      </w:r>
      <w:r>
        <w:rPr>
          <w:rtl w:val="true"/>
        </w:rPr>
        <w:t>:</w:t>
      </w:r>
      <w:bookmarkEnd w:id="39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والأهم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بأنه يريد التزود منهما، ويريد لهما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يتزودا منه وهذا يعني أن ثمة شيئاً منهما سوف يبقى مع الرسول، ليكون زاداً له في رحلة الآخرة، وأن </w:t>
      </w:r>
    </w:p>
    <w:p>
      <w:pPr>
        <w:pStyle w:val="BookText"/>
        <w:rPr/>
      </w:pPr>
      <w:r>
        <w:rPr>
          <w:rFonts w:ascii="IRNazanin" w:hAnsi="IRNazanin" w:eastAsia="IRNazanin"/>
          <w:color w:val="111111"/>
          <w:sz w:val="28"/>
          <w:sz w:val="28"/>
          <w:szCs w:val="28"/>
          <w:rtl w:val="true"/>
          <w:lang w:bidi="fa-IR"/>
        </w:rPr>
        <w:t xml:space="preserve">شيئاً سوف يبقى لهما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زاداً لهما في حياتهما في الدنيا، وفي سفرهما إلى الآخرة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والزاد هو ما يستفاد منه في تغذية ونماء، وحفظ استمرار شيء آخر يراد له البقاء، فقد يراد تغذية الروح، وقد يراد تغذية العقل، أو تغذية الوجدان أو تغذية البدن،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يكون لبعض الذكريات، أو المعارف، أو الأعمال، كالعبادات أو المواقف والتصرفات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في تغذية بعض الملكات وفي تقوية روح الصمود، أو الصبر في مواجهة المصاعب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تعطي قوة على العبادة، وتكون زاداً يفيد في تنشيط الحركة في طلب مرضاة اللّه، أو في خدمة عباده، أو في الدفاع عن المظلومين، أو ما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شم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منه يشمان عبق النبوة بما لها من دفقات روحية، ومن تعاليم وقيم أخلاقية، ومن سمو في النظرة، وصفاء في التفكير، ويقظة للوجدان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التزود للآخرة حين يشم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يكون لأجل أن نفس إظهار هذه المحبة والرعاية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سوف تمنحهما قوة وصلابة، وتجعل لهما موقعاً فى ضمير الأمة يمكنهما من حفظ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أعمال الخلائق من موجبات رفعة مقام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تصرفه هذا سيؤدي إلى قوة الدين وأهله، وستكثر </w:t>
      </w:r>
      <w:bookmarkStart w:id="397" w:name="pg15782_170400"/>
    </w:p>
    <w:p>
      <w:pPr>
        <w:pStyle w:val="BookText"/>
        <w:rPr/>
      </w:pPr>
      <w:bookmarkEnd w:id="397"/>
      <w:r>
        <w:rPr>
          <w:rFonts w:ascii="IRNazanin" w:hAnsi="IRNazanin" w:eastAsia="IRNazanin"/>
          <w:color w:val="111111"/>
          <w:sz w:val="28"/>
          <w:sz w:val="28"/>
          <w:szCs w:val="28"/>
          <w:rtl w:val="true"/>
          <w:lang w:bidi="fa-IR"/>
        </w:rPr>
        <w:t xml:space="preserve">الطاعات، ويندحر الباطل، وهذا زاد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 رفعة مقامه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بذله من جهد في تأكيد مقام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الأمة، وفي تعريف الأمة بما لهما عند اللّه إنما يهيئ زاده في الآخرة حتى حين يقبلهما ويشمهما، ويصرح بحبهما وحب اللّه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يؤدي إلى إفشال مكر الماكرين فيرتفع بذلك درجات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بغير ذلك</w:t>
      </w:r>
      <w:r>
        <w:rPr>
          <w:rFonts w:eastAsia="IRNazanin" w:cs="IRNazanin"/>
          <w:color w:val="111111"/>
          <w:sz w:val="28"/>
          <w:szCs w:val="28"/>
          <w:rtl w:val="true"/>
          <w:lang w:bidi="fa-IR"/>
        </w:rPr>
        <w:t>.</w:t>
      </w:r>
    </w:p>
    <w:p>
      <w:pPr>
        <w:pStyle w:val="Heading4"/>
        <w:numPr>
          <w:ilvl w:val="3"/>
          <w:numId w:val="1"/>
        </w:numPr>
        <w:rPr/>
      </w:pPr>
      <w:bookmarkStart w:id="398" w:name="__RefHeading___Toc13379725_2142443653"/>
      <w:bookmarkStart w:id="399" w:name="_Toc129"/>
      <w:bookmarkEnd w:id="398"/>
      <w:r>
        <w:rPr>
          <w:rtl w:val="true"/>
        </w:rPr>
        <w:t xml:space="preserve">اشتراك الحسنين </w:t>
      </w:r>
      <w:r>
        <w:rPr>
          <w:rtl w:val="true"/>
        </w:rPr>
        <w:t>«</w:t>
      </w:r>
      <w:r>
        <w:rPr>
          <w:rtl w:val="true"/>
        </w:rPr>
        <w:t>علیهما السلام</w:t>
      </w:r>
      <w:r>
        <w:rPr>
          <w:rtl w:val="true"/>
        </w:rPr>
        <w:t xml:space="preserve">» </w:t>
      </w:r>
      <w:r>
        <w:rPr>
          <w:rtl w:val="true"/>
        </w:rPr>
        <w:t>في التغسيل والصلاة</w:t>
      </w:r>
      <w:r>
        <w:rPr>
          <w:rtl w:val="true"/>
        </w:rPr>
        <w:t>:</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أوصى النبي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تغسيله،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وأحضر معك 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غير أن ينظروا إلى شيء من عورتي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مما أوصى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يرتبط بالصلاة عليه أنه قال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كن أنت وابنتي فاطمة والحسن والحسين، وكبروا خمساً وسبعين تكبيرة، وكبر خمساً وانصرف وذلك بعد أن يؤذن لك في الصلاة</w:t>
      </w:r>
      <w:r>
        <w:rPr>
          <w:rFonts w:eastAsia="Amiri" w:cs="Amiri" w:ascii="Amiri" w:hAnsi="Amiri"/>
          <w:color w:val="111111"/>
          <w:sz w:val="28"/>
          <w:szCs w:val="28"/>
          <w:rtl w:val="true"/>
          <w:lang w:bidi="ar-SA"/>
        </w:rPr>
        <w:t xml:space="preserve">. </w:t>
      </w:r>
      <w:bookmarkStart w:id="400" w:name="pg15782_170401"/>
    </w:p>
    <w:p>
      <w:pPr>
        <w:pStyle w:val="BookText"/>
        <w:rPr/>
      </w:pPr>
      <w:bookmarkEnd w:id="400"/>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من يؤذن غداً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جاء من أهل بيتي يصلون علي فوجاً فوجاً، ثم نساؤهم، ثم الناس بعد ذلك</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غسله وكفنه، أدخلني، وأدخل أبا ذر، والمقداد، وفاطمة، وحسناً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فتقدم وصففنا خلفه وصلى عليه الخ</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401" w:name="__RefHeading___Toc13379727_2142443653"/>
      <w:bookmarkStart w:id="402" w:name="_Toc130"/>
      <w:bookmarkEnd w:id="401"/>
      <w:r>
        <w:rPr>
          <w:rtl w:val="true"/>
        </w:rPr>
        <w:t>الحسنان إمامان</w:t>
      </w:r>
      <w:r>
        <w:rPr>
          <w:rtl w:val="true"/>
        </w:rPr>
        <w:t>:</w:t>
      </w:r>
      <w:bookmarkEnd w:id="40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يشرك الحسنين في الصلاة عليه، مع أنهما 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طفلين، ثم أمره بأن يحضر هما غسله وهما بنفس هذا العمر</w:t>
      </w:r>
      <w:r>
        <w:rPr>
          <w:rFonts w:eastAsia="IRNazanin" w:cs="IRNazanin"/>
          <w:color w:val="111111"/>
          <w:sz w:val="28"/>
          <w:szCs w:val="28"/>
          <w:rtl w:val="true"/>
          <w:lang w:bidi="fa-IR"/>
        </w:rPr>
        <w:t xml:space="preserve">. </w:t>
      </w:r>
      <w:bookmarkStart w:id="403" w:name="pg15782_170402"/>
    </w:p>
    <w:p>
      <w:pPr>
        <w:pStyle w:val="BookText"/>
        <w:rPr/>
      </w:pPr>
      <w:bookmarkEnd w:id="403"/>
      <w:r>
        <w:rPr>
          <w:rFonts w:ascii="IRNazanin" w:hAnsi="IRNazanin" w:eastAsia="IRNazanin"/>
          <w:color w:val="111111"/>
          <w:sz w:val="28"/>
          <w:sz w:val="28"/>
          <w:szCs w:val="28"/>
          <w:rtl w:val="true"/>
          <w:lang w:bidi="fa-IR"/>
        </w:rPr>
        <w:t xml:space="preserve">وأمره أيضاً بأن يشرك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الغسل وفي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قد يشير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نظرة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تعبر عن الوحي الإلهي ليست كنظرة الناس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مشاركتهما في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تكون من منطلق كونهما إمامين معصومين، والمعصوم هو الذي يصلي على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وعنصر العصمة هذا لعله هو السبب في إشراك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التغسيل وفي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مقام الإمامة والعصمة صلى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أبيه، وصلى الإمام الهادي على الإمام الجواد، وصلى الإمام الحجة على الإمام العسكري</w:t>
      </w:r>
      <w:r>
        <w:rPr>
          <w:rFonts w:eastAsia="IRNazanin" w:cs="IRNazanin"/>
          <w:color w:val="111111"/>
          <w:sz w:val="28"/>
          <w:szCs w:val="28"/>
          <w:rtl w:val="true"/>
          <w:lang w:bidi="fa-IR"/>
        </w:rPr>
        <w:t>..</w:t>
      </w:r>
    </w:p>
    <w:p>
      <w:pPr>
        <w:pStyle w:val="Heading4"/>
        <w:numPr>
          <w:ilvl w:val="3"/>
          <w:numId w:val="1"/>
        </w:numPr>
        <w:rPr/>
      </w:pPr>
      <w:bookmarkStart w:id="404" w:name="__RefHeading___Toc13379729_2142443653"/>
      <w:bookmarkStart w:id="405" w:name="_Toc131"/>
      <w:bookmarkEnd w:id="404"/>
      <w:r>
        <w:rPr>
          <w:rtl w:val="true"/>
        </w:rPr>
        <w:t>إذن جبرئيل</w:t>
      </w:r>
      <w:r>
        <w:rPr>
          <w:rtl w:val="true"/>
        </w:rPr>
        <w:t>:</w:t>
      </w:r>
      <w:bookmarkEnd w:id="405"/>
    </w:p>
    <w:p>
      <w:pPr>
        <w:pStyle w:val="BookText"/>
        <w:rPr/>
      </w:pPr>
      <w:r>
        <w:rPr>
          <w:rFonts w:ascii="IRNazanin" w:hAnsi="IRNazanin" w:eastAsia="IRNazanin"/>
          <w:color w:val="111111"/>
          <w:sz w:val="28"/>
          <w:sz w:val="28"/>
          <w:szCs w:val="28"/>
          <w:rtl w:val="true"/>
          <w:lang w:bidi="fa-IR"/>
        </w:rPr>
        <w:t xml:space="preserve">وقد ذكرت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هو الذي يؤذن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لأنه يشترط في الصلاة على الميت إذن الولي، والولي لأشرف المخلوقات، وأفضل الكائنات هو رب العالمين، فهو الذي يأذن بالصلاة عليه، وجبرئيل هو المبلغ لهذا الأمر عن اللّه سبحانه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ذلك لأجل تشريف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406" w:name="pg15782_170403"/>
    </w:p>
    <w:p>
      <w:pPr>
        <w:pStyle w:val="BookText"/>
        <w:rPr/>
      </w:pPr>
      <w:bookmarkEnd w:id="406"/>
      <w:r>
        <w:rPr>
          <w:rFonts w:ascii="IRNazanin" w:hAnsi="IRNazanin" w:eastAsia="IRNazanin"/>
          <w:color w:val="111111"/>
          <w:sz w:val="28"/>
          <w:sz w:val="28"/>
          <w:szCs w:val="28"/>
          <w:rtl w:val="true"/>
          <w:lang w:bidi="fa-IR"/>
        </w:rPr>
        <w:t xml:space="preserve">جهة، وتكريم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أخرى</w:t>
      </w:r>
      <w:r>
        <w:rPr>
          <w:rFonts w:eastAsia="IRNazanin" w:cs="IRNazanin"/>
          <w:color w:val="111111"/>
          <w:sz w:val="28"/>
          <w:szCs w:val="28"/>
          <w:rtl w:val="true"/>
          <w:lang w:bidi="fa-IR"/>
        </w:rPr>
        <w:t>.</w:t>
      </w:r>
    </w:p>
    <w:p>
      <w:pPr>
        <w:pStyle w:val="Heading4"/>
        <w:numPr>
          <w:ilvl w:val="3"/>
          <w:numId w:val="1"/>
        </w:numPr>
        <w:rPr/>
      </w:pPr>
      <w:bookmarkStart w:id="407" w:name="__RefHeading___Toc13379731_2142443653"/>
      <w:bookmarkStart w:id="408" w:name="_Toc132"/>
      <w:bookmarkEnd w:id="407"/>
      <w:r>
        <w:rPr>
          <w:rtl w:val="true"/>
        </w:rPr>
        <w:t>تغسيل الميت، والنظر إلى عورته</w:t>
      </w:r>
      <w:r>
        <w:rPr>
          <w:rtl w:val="true"/>
        </w:rPr>
        <w:t>:</w:t>
      </w:r>
      <w:bookmarkEnd w:id="408"/>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مما أوصى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يحضر معه 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غير أن ينظروا إلى شيء من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في قميصه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الروايات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أن يرى مجرَّدي إلا علي</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والمقصود بالعورة التي لا يجوز لأحد رؤيتها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جسده الذي يواريه القميص، فإنه يجوز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رؤيته، ولا يجوز لغيره من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العورة المعهودة، فإن رؤيتها حرام على كل الناس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bookmarkStart w:id="409" w:name="pg15782_170404"/>
    </w:p>
    <w:p>
      <w:pPr>
        <w:pStyle w:val="BookText"/>
        <w:rPr/>
      </w:pPr>
      <w:bookmarkEnd w:id="409"/>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غيره في الحياة وبعد الممات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عصب عيني الفضل بن العباس حتى لا يرى شيئاً مما يواريه القميص من جسده الشريف، وذلك لحرمة رؤية ذلك على الناس كحرمة رؤية العورة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هو المقصود من 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يرى الحسنان وأمهما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w:t>
      </w:r>
    </w:p>
    <w:p>
      <w:pPr>
        <w:pStyle w:val="Heading3"/>
        <w:numPr>
          <w:ilvl w:val="2"/>
          <w:numId w:val="1"/>
        </w:numPr>
        <w:rPr/>
      </w:pPr>
      <w:bookmarkStart w:id="410" w:name="__RefHeading___Toc13379733_2142443653"/>
      <w:bookmarkStart w:id="411" w:name="_Toc133"/>
      <w:bookmarkEnd w:id="410"/>
      <w:r>
        <w:rPr>
          <w:rtl w:val="true"/>
        </w:rPr>
        <w:t>ملحق</w:t>
      </w:r>
      <w:r>
        <w:rPr>
          <w:rtl w:val="true"/>
        </w:rPr>
        <w:t>:</w:t>
      </w:r>
      <w:bookmarkEnd w:id="41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2" w:name="__RefHeading___Toc13379735_2142443653"/>
      <w:bookmarkStart w:id="413" w:name="_Toc134"/>
      <w:bookmarkEnd w:id="412"/>
      <w:r>
        <w:rPr>
          <w:rtl w:val="true"/>
        </w:rPr>
        <w:t>اشارة</w:t>
      </w:r>
      <w:bookmarkEnd w:id="41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15782_170406"/>
      <w:bookmarkStart w:id="415" w:name="pg15782_170406"/>
      <w:bookmarkEnd w:id="415"/>
    </w:p>
    <w:p>
      <w:pPr>
        <w:pStyle w:val="Heading4"/>
        <w:numPr>
          <w:ilvl w:val="3"/>
          <w:numId w:val="1"/>
        </w:numPr>
        <w:rPr/>
      </w:pPr>
      <w:bookmarkStart w:id="416" w:name="pg15782_170406"/>
      <w:bookmarkStart w:id="417" w:name="__RefHeading___Toc13379737_2142443653"/>
      <w:bookmarkStart w:id="418" w:name="_Toc135"/>
      <w:bookmarkEnd w:id="416"/>
      <w:bookmarkEnd w:id="417"/>
      <w:r>
        <w:rPr>
          <w:rtl w:val="true"/>
        </w:rPr>
        <w:t>الحسين يسأل أبا هريرة</w:t>
      </w:r>
      <w:r>
        <w:rPr>
          <w:rtl w:val="true"/>
        </w:rPr>
        <w:t>!!</w:t>
      </w:r>
      <w:bookmarkEnd w:id="418"/>
    </w:p>
    <w:p>
      <w:pPr>
        <w:pStyle w:val="BookText"/>
        <w:rPr/>
      </w:pPr>
      <w:r>
        <w:rPr>
          <w:rFonts w:ascii="IRNazanin" w:hAnsi="IRNazanin" w:eastAsia="IRNazanin"/>
          <w:color w:val="111111"/>
          <w:sz w:val="28"/>
          <w:sz w:val="28"/>
          <w:szCs w:val="28"/>
          <w:rtl w:val="true"/>
          <w:lang w:bidi="fa-IR"/>
        </w:rPr>
        <w:t>زعم بعض المؤرخين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هريرة عن دخول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دخوله لنفسه مأذونا له في ذلك، فكان إذا أوى إلى منزله جزأ دخوله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اللّه عز وجل، وجزءاً لأهله، وجزءاً لنفسه إلخ</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هريرة ليس من العارفين بأحوال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يسأله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اطلع أبو هريرة على ما يفعله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دخوله إلى بيته ؟ ومن أين عرف مقدار ما يمنحه لأهله من وقته، وما يمنعه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وأعرف بمدخله ومخرجه من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لم يسأل الحسين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أعرف برسول اللّه </w:t>
      </w:r>
      <w:bookmarkStart w:id="419" w:name="pg15782_170407"/>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هريرة، ومن سائر الناس ما عدا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4"/>
        <w:numPr>
          <w:ilvl w:val="3"/>
          <w:numId w:val="1"/>
        </w:numPr>
        <w:rPr/>
      </w:pPr>
      <w:bookmarkStart w:id="420" w:name="__RefHeading___Toc13379739_2142443653"/>
      <w:bookmarkStart w:id="421" w:name="_Toc136"/>
      <w:bookmarkEnd w:id="420"/>
      <w:r>
        <w:rPr>
          <w:rtl w:val="true"/>
        </w:rPr>
        <w:t>رواية الجزيرة الخضراء</w:t>
      </w:r>
      <w:r>
        <w:rPr>
          <w:rtl w:val="true"/>
        </w:rPr>
        <w:t>:</w:t>
      </w:r>
      <w:bookmarkEnd w:id="421"/>
    </w:p>
    <w:p>
      <w:pPr>
        <w:pStyle w:val="BookText"/>
        <w:rPr/>
      </w:pPr>
      <w:r>
        <w:rPr>
          <w:rFonts w:ascii="IRNazanin" w:hAnsi="IRNazanin" w:eastAsia="IRNazanin"/>
          <w:color w:val="111111"/>
          <w:sz w:val="28"/>
          <w:sz w:val="28"/>
          <w:szCs w:val="28"/>
          <w:rtl w:val="true"/>
          <w:lang w:bidi="fa-IR"/>
        </w:rPr>
        <w:t>وقد زعمت رواية الجزيرة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حجة الوداع قرأ القرآن من أوله إلى آخره، وكلما مر بموضع فيه اختلاف بينه له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ذلك في درج من أدم وذلك بحضور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وأبي بن كعب، وعبد اللّه بن مسعود، وحذيفة بن اليمان، وجابر بن عبد اللّه الأنصاري، وأبو سعيد الخدري، وحسان بن ثابت، فالجميع قراءة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 نريد أن نتوسع في الكلام حول هذا النص المزعوم، بل نكتفى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الرواية ساقطة من أساسها، وقد كتبنا حول هذه الرواية المزعومة كتاباً باسم 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بيتا فيه أنها لا يمكن الاعتماد عليها، ولا الأخذ بمضامينها، لكثرة المؤاخذات التي ترد عليها</w:t>
      </w:r>
      <w:r>
        <w:rPr>
          <w:rFonts w:eastAsia="Amiri" w:cs="Amiri" w:ascii="Amiri" w:hAnsi="Amiri"/>
          <w:color w:val="111111"/>
          <w:sz w:val="28"/>
          <w:szCs w:val="28"/>
          <w:rtl w:val="true"/>
          <w:lang w:bidi="ar-SA"/>
        </w:rPr>
        <w:t xml:space="preserve">.. </w:t>
      </w:r>
      <w:bookmarkStart w:id="422" w:name="pg15782_170408"/>
    </w:p>
    <w:p>
      <w:pPr>
        <w:pStyle w:val="BookText"/>
        <w:rPr/>
      </w:pPr>
      <w:bookmarkEnd w:id="422"/>
      <w:r>
        <w:rPr>
          <w:rFonts w:ascii="Amiri" w:hAnsi="Amiri" w:eastAsia="Amiri" w:cs="Amiri"/>
          <w:color w:val="111111"/>
          <w:sz w:val="28"/>
          <w:sz w:val="28"/>
          <w:szCs w:val="28"/>
          <w:rtl w:val="true"/>
          <w:lang w:bidi="ar-SA"/>
        </w:rPr>
        <w:t>ومن أراد التوسع في البيان، فليراجع الكتاب المشار إليه، أو يكتفي بهذه الإلماحة العابرة على قاعدة الحر تكفيه الإشارة</w:t>
      </w:r>
    </w:p>
    <w:p>
      <w:pPr>
        <w:pStyle w:val="Heading4"/>
        <w:numPr>
          <w:ilvl w:val="3"/>
          <w:numId w:val="1"/>
        </w:numPr>
        <w:rPr/>
      </w:pPr>
      <w:bookmarkStart w:id="423" w:name="__RefHeading___Toc13379741_2142443653"/>
      <w:bookmarkStart w:id="424" w:name="_Toc137"/>
      <w:bookmarkEnd w:id="423"/>
      <w:r>
        <w:rPr>
          <w:rtl w:val="true"/>
        </w:rPr>
        <w:t>إخبار غيبي على مائدة الطعام</w:t>
      </w:r>
      <w:r>
        <w:rPr>
          <w:rtl w:val="true"/>
        </w:rPr>
        <w:t>:</w:t>
      </w:r>
      <w:bookmarkEnd w:id="424"/>
    </w:p>
    <w:p>
      <w:pPr>
        <w:pStyle w:val="BookText"/>
        <w:rPr/>
      </w:pPr>
      <w:r>
        <w:rPr>
          <w:rFonts w:ascii="IRNazanin" w:hAnsi="IRNazanin" w:eastAsia="IRNazanin"/>
          <w:color w:val="111111"/>
          <w:sz w:val="28"/>
          <w:sz w:val="28"/>
          <w:szCs w:val="28"/>
          <w:rtl w:val="true"/>
          <w:lang w:bidi="fa-IR"/>
        </w:rPr>
        <w:t>ذكرت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حذيفة بن اليمان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التاسع من ربيع الأول، وعنده علي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يأكلون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يخبرهم بمقتل رجل في هذا اليوم تصدر منه أمور هائلة، تجاه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425" w:name="__RefHeading___Toc13379743_2142443653"/>
      <w:bookmarkStart w:id="426" w:name="_Toc138"/>
      <w:bookmarkEnd w:id="425"/>
      <w:r>
        <w:rPr>
          <w:rtl w:val="true"/>
        </w:rPr>
        <w:t>ماذا عن التاسع من ربيع الأول؟</w:t>
      </w:r>
      <w:r>
        <w:rPr>
          <w:rtl w:val="true"/>
        </w:rPr>
        <w:t>!:</w:t>
      </w:r>
      <w:bookmarkEnd w:id="42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من يريد أن يطبق هذا الإخبار الغيبي على عمر بن الخطاب، مدعياً أنه قتل في التاسع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تأييد قوله هذا بما قالت الرواية الآنفة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سيفعله، وهو إحراق بيت الوحي، ورد شهادة علي، واغتصاب فدك، ولطم وجه الزهراء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ما يرويه كثيرون عن تاريخ وفاة عمر، لا يساعد على قبول هذا، فقد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قتل في السادس والعشرين من شهر ذي الحجة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ادعي الإجماع على ذلك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مجال للخروج عن هذا الإجماع إلا بدليل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وإن كنا قد بحثنا هذا الأمر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النبى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وأثبتنا من خلال محاسبات معينة أن الأرجح هو أن يكون قد قتل في شهر 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إيراد جميع ما ذكرناه هناك سيكون استطراداً طويلاً ومملاً، فمن </w:t>
      </w:r>
      <w:bookmarkStart w:id="427" w:name="pg15782_170410"/>
    </w:p>
    <w:p>
      <w:pPr>
        <w:pStyle w:val="BookText"/>
        <w:rPr/>
      </w:pPr>
      <w:bookmarkEnd w:id="427"/>
      <w:r>
        <w:rPr>
          <w:rFonts w:ascii="IRNazanin" w:hAnsi="IRNazanin" w:eastAsia="IRNazanin"/>
          <w:color w:val="111111"/>
          <w:sz w:val="28"/>
          <w:sz w:val="28"/>
          <w:szCs w:val="28"/>
          <w:rtl w:val="true"/>
          <w:lang w:bidi="fa-IR"/>
        </w:rPr>
        <w:t xml:space="preserve">أحب أن يطلع على ما قلناه، فليراجع كتاب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عمر، واتهام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4"/>
        <w:numPr>
          <w:ilvl w:val="3"/>
          <w:numId w:val="1"/>
        </w:numPr>
        <w:rPr/>
      </w:pPr>
      <w:bookmarkStart w:id="428" w:name="__RefHeading___Toc13379745_2142443653"/>
      <w:bookmarkStart w:id="429" w:name="_Toc139"/>
      <w:bookmarkEnd w:id="428"/>
      <w:r>
        <w:rPr>
          <w:rtl w:val="true"/>
        </w:rPr>
        <w:t>إنما هو علم من ذي علم</w:t>
      </w:r>
      <w:r>
        <w:rPr>
          <w:rtl w:val="true"/>
        </w:rPr>
        <w:t>:</w:t>
      </w:r>
      <w:bookmarkEnd w:id="429"/>
    </w:p>
    <w:p>
      <w:pPr>
        <w:pStyle w:val="BookText"/>
        <w:rPr/>
      </w:pPr>
      <w:r>
        <w:rPr>
          <w:rFonts w:ascii="IRNazanin" w:hAnsi="IRNazanin" w:eastAsia="IRNazanin"/>
          <w:color w:val="111111"/>
          <w:sz w:val="28"/>
          <w:sz w:val="28"/>
          <w:szCs w:val="28"/>
          <w:rtl w:val="true"/>
          <w:lang w:bidi="fa-IR"/>
        </w:rPr>
        <w:t>تقول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يخبر عليا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أموراً لم تقع، ويفصلها لهم بدقة، مع انها أمور هائلة، وخطيرة جداً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فيهم علي والحسنان، ولها مساس مباشر بالحالة العاطفية، وبالكيان، والعنفوان، وهي محزنة ومثيرة لهم إلى أقصى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بالرغم من صغر سنهما كانا في مستوى الحدث، وأنهما قادران على تحمل هذه الأمور الكبيرة والخطيرة، لما أخبرهما بها، ولكان اختار الزمان والمكان اللذين لا يكونان حاضرين فيهما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يمنحهما ويغذوهما بعلم الإمامة، ومن الواضح أن المعرفة بالحوادث الكبرى قبل وقوعها، يساهم في إعداد الإنسان لمواجهة هذه الأمور الخطيرة بالوعي والفكر، والصبر، والثبات، لا بالإنفعال العاطفي، والاستعظام، كما يفعله الناس العاديون في مثل هذه الأحوال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يختار وقت تناول الطعام ليخبر عليا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الأخبار المرة، لأن الإنسان الهادف، </w:t>
      </w:r>
      <w:bookmarkStart w:id="430" w:name="pg15782_170411"/>
    </w:p>
    <w:p>
      <w:pPr>
        <w:pStyle w:val="BookText"/>
        <w:rPr/>
      </w:pPr>
      <w:bookmarkEnd w:id="430"/>
      <w:r>
        <w:rPr>
          <w:rFonts w:ascii="Amiri" w:hAnsi="Amiri" w:eastAsia="Amiri" w:cs="Amiri"/>
          <w:color w:val="111111"/>
          <w:sz w:val="28"/>
          <w:sz w:val="28"/>
          <w:szCs w:val="28"/>
          <w:rtl w:val="true"/>
          <w:lang w:bidi="ar-SA"/>
        </w:rPr>
        <w:t>والمسؤول لا يهتم للطعام والشراب، بل يهتم بهدفه الأسمى، ويلتذ بالتفكير والتدبير، والعمل من أجل الوصول إليه، والحصول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قد يكون من جملة أهدافه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إخبارهم أثناء الطعام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يظهر من خلال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مرارة الخبر، لا تخرجهما عن دائرة الإتزان والتعقل ووضع الأمور في نصابها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يدلل على بعد نظرهما، وحسن تقديرهما للأمور، وأن لذائذهما الجسدية لا قيمة لها في مقابل لذائذهما الروحية، باكتساب العلوم والمعارف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عاينه حذيفة بن اليمان قد دلنا على أن ما يخبر به الأئمة الطاهرون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مجرد استشراف للأمور، ولا هو من قبيل الخواطر السانحة، التي يطلقونها على سبيل الحدس والتخمين، وإنما هي علم من ذي علم اختصهم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ليكون علامة الإمامة، والدليل على اختيار اللّه تعالى لهم هداة، وقادة للعباد، وأمناءه في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ويكون هذا العلم الخاص، هو العاضد والشاهد على سلامة النص على إمامتهم، والدافع للناس للزوم الالتزام به، والانتهاء إليه</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3379747_2142443653"/>
      <w:bookmarkStart w:id="432" w:name="_Toc140"/>
      <w:bookmarkEnd w:id="431"/>
      <w:r>
        <w:rPr>
          <w:rtl w:val="true"/>
        </w:rPr>
        <w:t>رواية محمد بن حرب الهلالي</w:t>
      </w:r>
      <w:r>
        <w:rPr>
          <w:rtl w:val="true"/>
        </w:rPr>
        <w:t>:</w:t>
      </w:r>
      <w:bookmarkEnd w:id="43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علي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سعيد بن قلبويه المعدل بالرافقة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عبد الجبار بن كثير التميمي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حرب الهلالي أمير المدينة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في نفسي مسألة أريد أن أسألك عنها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بمسألتك قبل أن تسألني، وإن شئت فسل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وبأي شيء تعرف ما في نفسي قبل سؤالي؟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بالتوسم والتفرس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ينظر بنور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فأخبرني بمسألتي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تسألني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يطق حمله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حط الأصنام من سطح الكعبة مع قوته وشدته وما ظهر منه في قلع باب القموص بخيبر، والرمي به إلى ورائه أربعين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يطيق حمله أربعون رجلاً،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يركب الناقة والفرس والحمار، وركب البراق ليلة المعراج، وكل ذلك دون علي في القوة والشدة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واللّه أردت أن أسألك يا بن رسول اللّه، </w:t>
      </w:r>
    </w:p>
    <w:p>
      <w:pPr>
        <w:pStyle w:val="BookText"/>
        <w:rPr/>
      </w:pPr>
      <w:r>
        <w:rPr>
          <w:rFonts w:ascii="Amiri" w:hAnsi="Amiri" w:eastAsia="Amiri" w:cs="Amiri"/>
          <w:color w:val="111111"/>
          <w:sz w:val="28"/>
          <w:sz w:val="28"/>
          <w:szCs w:val="28"/>
          <w:rtl w:val="true"/>
          <w:lang w:bidi="ar-SA"/>
        </w:rPr>
        <w:t>فأخبرني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 تشرف و به ارتفع، وبه وصل إلى أن أطفأ نار الشرك، وأبطل كل معبود من دون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علاه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لحط الأصنام 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مرتفعاً وشريفا وواصلا إلى حط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ذلك كذلك، لكان أفضل منه ألا ترى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علوت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شرفت وارتفعت حتى لو شئت أن أنال السماء لنلتها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علمت أن المصباح هو الذي يهتدى به في الظلمة وانبعاث فرعه من أصله، وقد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أحمد كالضوء من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علمت أن محمداً 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نوراً بين يدي اللّه عز وجل قبل خلق الخلق بألفي عام، وأن الملائكة لما رأت ذلك النور رأت له أصلاً قد تشعب منه شعاع لامع،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ما هذا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فأوحى اللّه تبارك وتعالى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أصله نبوة وفرعه إمامة، أما النبوة فلمحمد عبدي ورسولي، وأما الإمامة فلعلي حجتي ووليي، ولولاهما ما خلقت خلقي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حتى نظر الناس إلى بياض إبطيهما، فجعله مولى المسلمين، وإمامهم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احتمل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حظيرة بني النجار، فلما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أحدهما يا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الراكبان، وأبوهما خير منهما،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بأصحابه، فأطال سجدة من سجداته، فلما سلم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يا رسول اللّه، لقد أطلت هذه السجدة،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ارتحلني فكرهت أن أعاجله حتى ينزل، وإنما أراد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وآله رفعهم وتشريفهم،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ونبي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ليس بنبي ولا رسول، فهو غير مطيق لحمل أثقال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حرب الهلالي فقلت له زدني يا 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لأهل للزيادة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ظهره يريد بذلك أنه أبو ولده، وإمام الأئمة من صلبه، كما حول رداءه في صلاة الاستسقاء، وأراد أن يعلم أصحابه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تحول الجدب خصباً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بذلك أن يعلم قومه أنه هو الذي يخفف عن ظهر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عليه من الدين والعدات، والأداء عنه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ليعلم بذلك أنه قد احتمله، وما حمل إلا لأنه معصوم لا يحمل وزراً، فتكون أفعاله عند الناس حكمة وصواباً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يا علي إن اللّه تبارك وتعالى حملني ذنوب شيعتك، ثم غفرها لي،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دُنْبِكَ وَمَا تَأَخَّر</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أنزل اللّه تبارك وتعالى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نفسي وأخي أطيعوا عليا، فإنه مطهر معصوم لا يضل ولا يشقى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 وَمَا عَلَى الرَّسُولِ إِلَّا الْبَلَاغُ الْمُبِينُ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حرب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لو أخبرتك بما في حمل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bookmarkStart w:id="433" w:name="pg15782_170416"/>
    </w:p>
    <w:p>
      <w:pPr>
        <w:pStyle w:val="BookText"/>
        <w:rPr/>
      </w:pPr>
      <w:bookmarkEnd w:id="433"/>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عند حط الأصنام من سطح الكعبة من المعاني التي أرادها،به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لمجنون، فحسبك من ذلك ما قد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إليه وقبلت رأسه وقلت اللّه أعلم حيث يجعل رسالته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نريد التعليق على متن الرواية، فإنها أشارت إلى بعض المقاصد التي لا نرى حاجة إلى البحث حولها وسنكتفي بالإشارة هنا إلى سند الرواية وحسب، فنقول</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3379749_2142443653"/>
      <w:bookmarkStart w:id="435" w:name="_Toc141"/>
      <w:bookmarkEnd w:id="434"/>
      <w:r>
        <w:rPr>
          <w:rtl w:val="true"/>
        </w:rPr>
        <w:t>من هو محمد بن حرب؟</w:t>
      </w:r>
      <w:r>
        <w:rPr>
          <w:rtl w:val="true"/>
        </w:rPr>
        <w:t>!:</w:t>
      </w:r>
      <w:bookmarkEnd w:id="43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كأن سياق هذه الرواية 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محمد بن حرب كان من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هو على الأقل من غير المعاندين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لأهل للزيادة، يدل على أكثر من ذلك بكثير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هناك أمران يثيران الشبهة حول هذه النقطة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أبى الحديد المعتزلي محمد بن حرب من الإباضية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والإباضية فرقة من الخوارج الذين لا يوالون عليا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زعموا كان أمير مكة، أو المدينة، أو على شرطة البصرة، أو على شرطة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الخلفاء الأمويين والعباسيين على حد سواء، لا يولون هذه المناصب من يوالي عليا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يتعاطف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الرواية تقول عنه ما هو أكثر من مجرد التعاطف، ففيها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يا بن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لأهل للزيادة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هذا الحديث قد تضمن أموراً لا يطيق روايتها أباضي، ولا أموي، ولا عباسي، مثل حديث خلق علي والنبي قبل خلق الخلق بألفي عام، وارتباط ذلك بالإمامة معلوم ومفهوم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حرب قد ولي شرطة المدينة والبصرة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 بن حرب الهلالي كان على شرطة محمد بن سليمان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الجهم السمري صاحب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سنة خمس ومائتين على قضاء البصرة يحيى بن أكثم وعلى الشرطة محمد بن حرب الهلالي وعلى الصلاة عبد اللّه بن جعفر بن سليمان وعلى كورة حلة عمرو بن زياد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سهل بن هارون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الخمس والمائتين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بالشبهات والغلط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وإذا كان محمد بن حرب الهلالي على شرطة البصرة سنة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قبل هذا التاريخ بنحو سبع وخمسين عاماً، فكم كان عمر محمد بن حرب الهلالي حين سأل الإمام الصادق هذه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عمره عشرين سنة، فهل يعقل أن يكون قد تولى إمارة المدينة أو تولى شرطتها بعمر عشرين سنة؟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من بعض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ولي صدقة البصرة وقضاءها بالشراكة مع عبد اللّه بن سوار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436" w:name="pg15782_170419"/>
    </w:p>
    <w:p>
      <w:pPr>
        <w:pStyle w:val="BookText"/>
        <w:rPr/>
      </w:pPr>
      <w:bookmarkEnd w:id="436"/>
      <w:r>
        <w:rPr>
          <w:rFonts w:ascii="Amiri" w:hAnsi="Amiri" w:eastAsia="Amiri" w:cs="Amiri"/>
          <w:color w:val="111111"/>
          <w:sz w:val="28"/>
          <w:sz w:val="28"/>
          <w:szCs w:val="28"/>
          <w:rtl w:val="true"/>
          <w:lang w:bidi="ar-SA"/>
        </w:rPr>
        <w:t>وهذا كله يشير إلى أنه لم يكن من أصحاب الأئمة المقربين، ومن الموالين الموثوقين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فإن روايته 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أمير المدينة، لكن الشيخ الطوسي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أمير مكة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يعين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إمارته على مكة، ولا حددت هذه الرواية تاريخ إمارته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تولى شرطة مكة أيضا، كما تولى شرطة البصرة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لم يكن من أهل الاستقامة،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حرب الهلالي يتعشق سلسل المغنية، التي لم تكن مولاته، بل كانت لبعض المغنين بالبصرة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13379751_2142443653"/>
      <w:bookmarkStart w:id="438" w:name="_Toc142"/>
      <w:bookmarkEnd w:id="437"/>
      <w:r>
        <w:rPr>
          <w:rtl w:val="true"/>
        </w:rPr>
        <w:t xml:space="preserve">ابتلاء الحسين </w:t>
      </w:r>
      <w:r>
        <w:rPr>
          <w:rtl w:val="true"/>
        </w:rPr>
        <w:t>«</w:t>
      </w:r>
      <w:r>
        <w:rPr>
          <w:rtl w:val="true"/>
        </w:rPr>
        <w:t>علیه السلام</w:t>
      </w:r>
      <w:r>
        <w:rPr>
          <w:rtl w:val="true"/>
        </w:rPr>
        <w:t xml:space="preserve">» </w:t>
      </w:r>
      <w:r>
        <w:rPr>
          <w:rtl w:val="true"/>
        </w:rPr>
        <w:t>بالمختار</w:t>
      </w:r>
      <w:r>
        <w:rPr>
          <w:rtl w:val="true"/>
        </w:rPr>
        <w:t>:</w:t>
      </w:r>
      <w:bookmarkEnd w:id="43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الكشي، عن ابن سنان،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صادقون، لا نخلو من كذاب يكذب </w:t>
      </w:r>
    </w:p>
    <w:p>
      <w:pPr>
        <w:pStyle w:val="BookText"/>
        <w:rPr/>
      </w:pP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مسيلمة كان 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اللّه بن سبأ كان يكذب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أبو عبد 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ابتلي بالمختار إلخ</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أحد الباحثين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قبل أن يظهر المختار فمتى ابتلي الحسين بالمختار؟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يكون قتل المختار لقتلة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ابتلاؤه به أنه قد قتل قتلته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صح اعتبار هذا من كذب المختار على الإمام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على الشخص قد يكون في حال حياته، وقد يكون </w:t>
      </w:r>
    </w:p>
    <w:p>
      <w:pPr>
        <w:pStyle w:val="BookText"/>
        <w:rPr/>
      </w:pPr>
      <w:r>
        <w:rPr>
          <w:rFonts w:ascii="IRNazanin" w:hAnsi="IRNazanin" w:eastAsia="IRNazanin"/>
          <w:color w:val="111111"/>
          <w:sz w:val="28"/>
          <w:sz w:val="28"/>
          <w:szCs w:val="28"/>
          <w:rtl w:val="true"/>
          <w:lang w:bidi="fa-IR"/>
        </w:rPr>
        <w:t xml:space="preserve">بعد موته أو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المختار كان معاصراً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فيمكن أن يكون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ابتلي به في حياته، ثم تاب المختار بعد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5782_170423"/>
      <w:bookmarkStart w:id="440" w:name="pg15782_170423"/>
      <w:bookmarkEnd w:id="440"/>
    </w:p>
    <w:p>
      <w:pPr>
        <w:pStyle w:val="Heading2"/>
        <w:numPr>
          <w:ilvl w:val="1"/>
          <w:numId w:val="1"/>
        </w:numPr>
        <w:rPr/>
      </w:pPr>
      <w:bookmarkStart w:id="441" w:name="pg15782_170423"/>
      <w:bookmarkStart w:id="442" w:name="__RefHeading___Toc13379753_2142443653"/>
      <w:bookmarkStart w:id="443" w:name="_Toc143"/>
      <w:bookmarkEnd w:id="441"/>
      <w:bookmarkEnd w:id="442"/>
      <w:r>
        <w:rPr>
          <w:rtl w:val="true"/>
        </w:rPr>
        <w:t>القسم الثاني</w:t>
      </w:r>
      <w:r>
        <w:rPr>
          <w:rtl w:val="true"/>
        </w:rPr>
        <w:t xml:space="preserve">: </w:t>
      </w:r>
      <w:r>
        <w:rPr>
          <w:rtl w:val="true"/>
        </w:rPr>
        <w:t xml:space="preserve">من عهد النبي </w:t>
      </w:r>
      <w:r>
        <w:rPr>
          <w:rtl w:val="true"/>
        </w:rPr>
        <w:t>«</w:t>
      </w:r>
      <w:r>
        <w:rPr>
          <w:rtl w:val="true"/>
        </w:rPr>
        <w:t>صلی اللّه علیه وآله</w:t>
      </w:r>
      <w:r>
        <w:rPr>
          <w:rtl w:val="true"/>
        </w:rPr>
        <w:t xml:space="preserve">».. </w:t>
      </w:r>
      <w:r>
        <w:rPr>
          <w:rtl w:val="true"/>
        </w:rPr>
        <w:t xml:space="preserve">إلى عهد علي </w:t>
      </w:r>
      <w:r>
        <w:rPr>
          <w:rtl w:val="true"/>
        </w:rPr>
        <w:t>«</w:t>
      </w:r>
      <w:r>
        <w:rPr>
          <w:rtl w:val="true"/>
        </w:rPr>
        <w:t>علیه السلام</w:t>
      </w:r>
      <w:r>
        <w:rPr>
          <w:rtl w:val="true"/>
        </w:rPr>
        <w:t>»</w:t>
      </w:r>
      <w:bookmarkEnd w:id="44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4" w:name="__RefHeading___Toc13379755_2142443653"/>
      <w:bookmarkStart w:id="445" w:name="_Toc144"/>
      <w:bookmarkEnd w:id="444"/>
      <w:r>
        <w:rPr>
          <w:rtl w:val="true"/>
        </w:rPr>
        <w:t>اشارة</w:t>
      </w:r>
      <w:bookmarkEnd w:id="44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5782_170425"/>
      <w:bookmarkStart w:id="447" w:name="pg15782_170425"/>
      <w:bookmarkEnd w:id="447"/>
    </w:p>
    <w:p>
      <w:pPr>
        <w:pStyle w:val="Heading3"/>
        <w:numPr>
          <w:ilvl w:val="2"/>
          <w:numId w:val="1"/>
        </w:numPr>
        <w:rPr/>
      </w:pPr>
      <w:bookmarkStart w:id="448" w:name="pg15782_170425"/>
      <w:bookmarkStart w:id="449" w:name="__RefHeading___Toc13379757_2142443653"/>
      <w:bookmarkStart w:id="450" w:name="_Toc145"/>
      <w:bookmarkEnd w:id="448"/>
      <w:bookmarkEnd w:id="449"/>
      <w:r>
        <w:rPr>
          <w:rtl w:val="true"/>
        </w:rPr>
        <w:t>الباب الأول</w:t>
      </w:r>
      <w:r>
        <w:rPr>
          <w:rtl w:val="true"/>
        </w:rPr>
        <w:t xml:space="preserve">: </w:t>
      </w:r>
      <w:r>
        <w:rPr>
          <w:rtl w:val="true"/>
        </w:rPr>
        <w:t>في عهد أبي بكر</w:t>
      </w:r>
      <w:r>
        <w:rPr>
          <w:rtl w:val="true"/>
        </w:rPr>
        <w:t>..</w:t>
      </w:r>
      <w:bookmarkEnd w:id="45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1" w:name="__RefHeading___Toc13379759_2142443653"/>
      <w:bookmarkStart w:id="452" w:name="_Toc146"/>
      <w:bookmarkEnd w:id="451"/>
      <w:r>
        <w:rPr>
          <w:rtl w:val="true"/>
        </w:rPr>
        <w:t>اشارة</w:t>
      </w:r>
      <w:bookmarkEnd w:id="4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5782_170427"/>
      <w:bookmarkStart w:id="454" w:name="pg15782_170427"/>
      <w:bookmarkEnd w:id="454"/>
    </w:p>
    <w:p>
      <w:pPr>
        <w:pStyle w:val="Heading4"/>
        <w:numPr>
          <w:ilvl w:val="3"/>
          <w:numId w:val="1"/>
        </w:numPr>
        <w:rPr/>
      </w:pPr>
      <w:bookmarkStart w:id="455" w:name="pg15782_170427"/>
      <w:bookmarkStart w:id="456" w:name="__RefHeading___Toc13379761_2142443653"/>
      <w:bookmarkStart w:id="457" w:name="_Toc147"/>
      <w:bookmarkEnd w:id="455"/>
      <w:bookmarkEnd w:id="456"/>
      <w:r>
        <w:rPr>
          <w:rtl w:val="true"/>
        </w:rPr>
        <w:t>الفصل الأول</w:t>
      </w:r>
      <w:r>
        <w:rPr>
          <w:rtl w:val="true"/>
        </w:rPr>
        <w:t xml:space="preserve">: </w:t>
      </w:r>
      <w:r>
        <w:rPr>
          <w:rtl w:val="true"/>
        </w:rPr>
        <w:t>أحداث السقيفة وفدك</w:t>
      </w:r>
      <w:r>
        <w:rPr>
          <w:rtl w:val="true"/>
        </w:rPr>
        <w:t>..</w:t>
      </w:r>
      <w:bookmarkEnd w:id="45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8" w:name="__RefHeading___Toc13379763_2142443653"/>
      <w:bookmarkStart w:id="459" w:name="_Toc148"/>
      <w:bookmarkEnd w:id="458"/>
      <w:r>
        <w:rPr>
          <w:rtl w:val="true"/>
        </w:rPr>
        <w:t>اشارة</w:t>
      </w:r>
      <w:bookmarkEnd w:id="45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5782_170429"/>
      <w:bookmarkStart w:id="461" w:name="pg15782_170429"/>
      <w:bookmarkEnd w:id="461"/>
    </w:p>
    <w:p>
      <w:pPr>
        <w:pStyle w:val="Heading5"/>
        <w:numPr>
          <w:ilvl w:val="4"/>
          <w:numId w:val="1"/>
        </w:numPr>
        <w:rPr/>
      </w:pPr>
      <w:bookmarkStart w:id="462" w:name="pg15782_170429"/>
      <w:bookmarkStart w:id="463" w:name="__RefHeading___Toc13379765_2142443653"/>
      <w:bookmarkStart w:id="464" w:name="_Toc149"/>
      <w:bookmarkEnd w:id="462"/>
      <w:bookmarkEnd w:id="463"/>
      <w:r>
        <w:rPr>
          <w:rtl w:val="true"/>
        </w:rPr>
        <w:t>الحسنان في خضم اغتصاب الخلافة</w:t>
      </w:r>
      <w:r>
        <w:rPr>
          <w:rtl w:val="true"/>
        </w:rPr>
        <w:t>:</w:t>
      </w:r>
      <w:bookmarkEnd w:id="464"/>
    </w:p>
    <w:p>
      <w:pPr>
        <w:pStyle w:val="BookText"/>
        <w:rPr/>
      </w:pPr>
      <w:r>
        <w:rPr>
          <w:rFonts w:ascii="IRNazanin" w:hAnsi="IRNazanin" w:eastAsia="IRNazanin"/>
          <w:color w:val="111111"/>
          <w:sz w:val="28"/>
          <w:sz w:val="28"/>
          <w:szCs w:val="28"/>
          <w:rtl w:val="true"/>
          <w:lang w:bidi="fa-IR"/>
        </w:rPr>
        <w:t xml:space="preserve">لقد كان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في خضم الأحداث التي جرت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ونحب أن نذكر بعض النصوص المرتبطة بهما أولا، ثم نعقب ذلك بما نرى أنه يفيد في الإيضاح، والبيان، وسنحاول أن نقتصر على ما يرتبط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Heading5"/>
        <w:numPr>
          <w:ilvl w:val="4"/>
          <w:numId w:val="1"/>
        </w:numPr>
        <w:rPr/>
      </w:pPr>
      <w:bookmarkStart w:id="465" w:name="__RefHeading___Toc13379767_2142443653"/>
      <w:bookmarkStart w:id="466" w:name="_Toc150"/>
      <w:bookmarkEnd w:id="465"/>
      <w:r>
        <w:rPr>
          <w:rtl w:val="true"/>
        </w:rPr>
        <w:t xml:space="preserve">الحسنان </w:t>
      </w:r>
      <w:r>
        <w:rPr>
          <w:rtl w:val="true"/>
        </w:rPr>
        <w:t>«</w:t>
      </w:r>
      <w:r>
        <w:rPr>
          <w:rtl w:val="true"/>
        </w:rPr>
        <w:t>علیهما السلام</w:t>
      </w:r>
      <w:r>
        <w:rPr>
          <w:rtl w:val="true"/>
        </w:rPr>
        <w:t xml:space="preserve">» </w:t>
      </w:r>
      <w:r>
        <w:rPr>
          <w:rtl w:val="true"/>
        </w:rPr>
        <w:t>في الهجوم على الدار</w:t>
      </w:r>
      <w:r>
        <w:rPr>
          <w:rtl w:val="true"/>
        </w:rPr>
        <w:t>:</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للمفضل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كيوم محنتنا بكربلاء، وإن كان يوم السقيفة، وإحراق النار على باب أمير المؤمنين،والحسن والحسين وفاطمة، وزينب، وأم كلثوم، وفضة</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وهناك حديث آخر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فيه أيضاً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الحطب الذي جمعاه، ليحرقا به علياً، والحسن والحسين</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العياشي حديثاً مطولاً،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بحطب، فجعل حوالي بيته ثم انطلق عمر بنار، فأراد أن يحرق على علي بيته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علي ذلك، خرج، فبايع كارها غير طائع</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جاء في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على موقفه، وكان يقبض يده، ولكن أبا بكر هو الذي زحف إليه، ومسح على يده، ثم قالوا بايع، بايع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احتزم بأزاره وجعل يطوف بالمدينة،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أبا بكر قد بويع له، فهلموا إلى البيعة، فينثال الناس يبايعون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 أن جماعة في بيوت مستترون، فكان يقصدهم في جمع </w:t>
      </w:r>
    </w:p>
    <w:p>
      <w:pPr>
        <w:pStyle w:val="BookText"/>
        <w:rPr/>
      </w:pPr>
      <w:r>
        <w:rPr>
          <w:rFonts w:ascii="Amiri" w:hAnsi="Amiri" w:eastAsia="Amiri" w:cs="Amiri"/>
          <w:color w:val="111111"/>
          <w:sz w:val="28"/>
          <w:sz w:val="28"/>
          <w:szCs w:val="28"/>
          <w:rtl w:val="true"/>
          <w:lang w:bidi="ar-SA"/>
        </w:rPr>
        <w:t xml:space="preserve">كثير، ويكبسهم، ويحضرهم المسجد، فيبايعون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مضت أيام أقبل في جمع كثير إلى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فطالبه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عمر بحطب ونار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ليخرجن أو لأحرقنه على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رسول اللّه، وولد رسول اللّه وآثار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وأنكر الناس ذلك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عرف إنكارهم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أتروني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التهويل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هدد بإحراق البيت على من فيه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فاطمة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467" w:name="pg15782_170432"/>
    </w:p>
    <w:p>
      <w:pPr>
        <w:pStyle w:val="Heading5"/>
        <w:numPr>
          <w:ilvl w:val="4"/>
          <w:numId w:val="1"/>
        </w:numPr>
        <w:rPr/>
      </w:pPr>
      <w:bookmarkStart w:id="468" w:name="__RefHeading___Toc13379769_2142443653"/>
      <w:bookmarkStart w:id="469" w:name="_Toc151"/>
      <w:bookmarkEnd w:id="467"/>
      <w:bookmarkEnd w:id="468"/>
      <w:r>
        <w:rPr>
          <w:rtl w:val="true"/>
        </w:rPr>
        <w:t xml:space="preserve">فاطمة وعلي والحسنان </w:t>
      </w:r>
      <w:r>
        <w:rPr>
          <w:rtl w:val="true"/>
        </w:rPr>
        <w:t>«</w:t>
      </w:r>
      <w:r>
        <w:rPr>
          <w:rtl w:val="true"/>
        </w:rPr>
        <w:t>علیهما السلام</w:t>
      </w:r>
      <w:r>
        <w:rPr>
          <w:rtl w:val="true"/>
        </w:rPr>
        <w:t xml:space="preserve">» </w:t>
      </w:r>
      <w:r>
        <w:rPr>
          <w:rtl w:val="true"/>
        </w:rPr>
        <w:t>يزورون الصحابة</w:t>
      </w:r>
      <w:r>
        <w:rPr>
          <w:rtl w:val="true"/>
        </w:rPr>
        <w:t>:</w:t>
      </w:r>
      <w:bookmarkEnd w:id="469"/>
    </w:p>
    <w:p>
      <w:pPr>
        <w:pStyle w:val="BookText"/>
        <w:rPr/>
      </w:pPr>
      <w:r>
        <w:rPr>
          <w:rFonts w:ascii="IRNazanin" w:hAnsi="IRNazanin" w:eastAsia="IRNazanin"/>
          <w:color w:val="111111"/>
          <w:sz w:val="28"/>
          <w:sz w:val="28"/>
          <w:szCs w:val="28"/>
          <w:rtl w:val="true"/>
          <w:lang w:bidi="fa-IR"/>
        </w:rPr>
        <w:t xml:space="preserve">قال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الليل 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حمار، وأخذ بيد ابنه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يدع أحدا من أهل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المهاجرين ولا من الأنصار إلا أتاه فى منزله، وذكر له حقه، ودعاه إلى نصرته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استجاب له من جميعهم إلا أربعة وأربعون رجلا، فأمرهم أن يصبحوا بكرة محلّقين رؤوسهم معهم سلاحهم، وقد بايعوه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ولم يوافه منهم أحد غير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وأبو ذر، والمقداد، والزبير بن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أتاهم من الليلة الثانية، فناشدهم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نصبحك بكرة، فما منهم أحد وفي غيرنا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أتاهم في الليلة الثالثة، فما وفى أحد غيرنا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بيعتنا لهذا الرجل، ولو كان ابن عمك سبق إلينا أبا بكر، ما عدلنا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أفكنت أدع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ميتا في بيته، لم أجهزه، وأخرج إلى الناس أنازعهم في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أبو الحسن إلا ما كان ينبغي له، وقد صنعوا ما اللّه حسيبهم عليه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أن نسألهم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تكن في عنقهم جميعاً بيعة يوم الغدير التي أعطوها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سبعين يوماً من وفاة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كتب معاوية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ذلك،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وأعهدك أمس تحمل قعيدة بيتك ليلاً على حمار، ويداك في يدي ابنيك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يوم بويع الخ</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المتأمل في حديث 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بيوت أعيان الصحابة يجد أن الاستجابة في البداية كانت ضعيفة جدا، ثم بعد مرور حوالي شهرين أو أكثر كانت المبادرة إلى احتجاج اثني عشر رجلا من كبار الصحابة على أبي بكر، فزاد خوف الذين استولوا على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جعلهم يفكرون بجدية، بالتخلص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ونستطيع أن نبين ما نرمي إليه ضمن المطالب والفقرات والعناوين التالية مع إشارات ترمي إلى توضيح أو تصحيح بعض ما يحتاج إلى التوضيح أو التصحيح، فلاحظ ما يلي</w:t>
      </w:r>
      <w:r>
        <w:rPr>
          <w:rFonts w:eastAsia="Amiri" w:cs="Amiri" w:ascii="Amiri" w:hAnsi="Amiri"/>
          <w:color w:val="111111"/>
          <w:sz w:val="28"/>
          <w:szCs w:val="28"/>
          <w:rtl w:val="true"/>
          <w:lang w:bidi="ar-SA"/>
        </w:rPr>
        <w:t xml:space="preserve">: </w:t>
      </w:r>
      <w:bookmarkStart w:id="470" w:name="pg15782_170435"/>
    </w:p>
    <w:p>
      <w:pPr>
        <w:pStyle w:val="Heading5"/>
        <w:numPr>
          <w:ilvl w:val="4"/>
          <w:numId w:val="1"/>
        </w:numPr>
        <w:rPr/>
      </w:pPr>
      <w:bookmarkStart w:id="471" w:name="__RefHeading___Toc13379771_2142443653"/>
      <w:bookmarkStart w:id="472" w:name="_Toc152"/>
      <w:bookmarkEnd w:id="470"/>
      <w:bookmarkEnd w:id="471"/>
      <w:r>
        <w:rPr>
          <w:rtl w:val="true"/>
        </w:rPr>
        <w:t>استجابة الزبير</w:t>
      </w:r>
      <w:r>
        <w:rPr>
          <w:rtl w:val="true"/>
        </w:rPr>
        <w:t>:</w:t>
      </w:r>
      <w:bookmarkEnd w:id="472"/>
    </w:p>
    <w:p>
      <w:pPr>
        <w:pStyle w:val="BookText"/>
        <w:rPr/>
      </w:pPr>
      <w:r>
        <w:rPr>
          <w:rFonts w:ascii="Amiri" w:hAnsi="Amiri" w:eastAsia="Amiri" w:cs="Amiri"/>
          <w:color w:val="111111"/>
          <w:sz w:val="28"/>
          <w:sz w:val="28"/>
          <w:szCs w:val="28"/>
          <w:rtl w:val="true"/>
          <w:lang w:bidi="ar-SA"/>
        </w:rPr>
        <w:t>ذكر 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استجابوا لطلب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سلمان وأبو ذر، والمقداد،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نظر وذلك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أجابه سوى ثلاثة رهط فقط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وفى نص آخر فما أعانها أحد، ولا أجابها، ولا نصرها</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سائر الروايات لا تذكر الزبير في جملتهم، بل تذكر عماراً عوضاً عنه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473" w:name="pg15782_170436"/>
    </w:p>
    <w:p>
      <w:pPr>
        <w:pStyle w:val="BookText"/>
        <w:rPr/>
      </w:pPr>
      <w:bookmarkEnd w:id="473"/>
      <w:r>
        <w:rPr>
          <w:rFonts w:ascii="Amiri" w:hAnsi="Amiri" w:eastAsia="Amiri" w:cs="Amiri"/>
          <w:color w:val="111111"/>
          <w:sz w:val="28"/>
          <w:sz w:val="28"/>
          <w:szCs w:val="28"/>
          <w:rtl w:val="true"/>
          <w:lang w:bidi="ar-SA"/>
        </w:rPr>
        <w:t>كما أننا لم نعد نرى أو نسمع للزبير أية حركة بعد أن أخذوا سيفه مه</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3379773_2142443653"/>
      <w:bookmarkStart w:id="475" w:name="_Toc153"/>
      <w:bookmarkEnd w:id="474"/>
      <w:r>
        <w:rPr>
          <w:rtl w:val="true"/>
        </w:rPr>
        <w:t>مدى استجابة الصحابة وبني هاشم</w:t>
      </w:r>
      <w:r>
        <w:rPr>
          <w:rtl w:val="true"/>
        </w:rPr>
        <w:t>:</w:t>
      </w:r>
      <w:bookmarkEnd w:id="475"/>
    </w:p>
    <w:p>
      <w:pPr>
        <w:pStyle w:val="BookText"/>
        <w:rPr/>
      </w:pPr>
      <w:r>
        <w:rPr>
          <w:rFonts w:ascii="IRNazanin" w:hAnsi="IRNazanin" w:eastAsia="IRNazanin"/>
          <w:color w:val="111111"/>
          <w:sz w:val="28"/>
          <w:sz w:val="28"/>
          <w:szCs w:val="28"/>
          <w:rtl w:val="true"/>
          <w:lang w:bidi="fa-IR"/>
        </w:rPr>
        <w:t xml:space="preserve">وفي نص آخر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حين أخبره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يكون بعده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تعهد إلي إذا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أعواناً، فبادر إليهم وجاهدهم، وإن لم تجد أعواناً كف يدك، واحقن دمك، حتى تلحق بي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اشتغلت بغسله وتكفينه، والفراغ من شأنه، ثم آليت على نفسي يمينا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أرتدي برداء إلا للصلاة حتى أجمع القرآن، 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أخذت بيد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فدرت على أهل بدر وأهل السابقة، فناشدتهم حقي، ودعوتهم إلى نصرتي، فما أجابني منهم إلا أربعة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وعمار، وأبو ذر، والمقداد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راودت في ذلك بقية أهل بيتي، فأبوا علي إلا السكوت، لما علموا من وغارة صدور القوم، وبغضهم للّه ورسوله، ولأهل بيت </w:t>
      </w:r>
    </w:p>
    <w:p>
      <w:pPr>
        <w:pStyle w:val="BookText"/>
        <w:rPr/>
      </w:pP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 من الروايات المتقدمة، ومن نصوص عديدة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الذين كانوا في موقع المناوئ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كانوا جادين في سعيهم إلى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 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بالإضافة إلى زينب وأم كلثوم، وفضة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ويكفي في الدلالة على جديتهم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تجد أعوانا كف يدك، واحقن دمك حتى تلحق بي مظلوماً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رسالة معاوية لمحمد بن أبي بكر 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أبوك وفاروقه أول من ابتزه حقه، وخالفه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به الهموم، وأرادا به العظيم</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476" w:name="pg15782_170438"/>
    </w:p>
    <w:p>
      <w:pPr>
        <w:pStyle w:val="BookText"/>
        <w:rPr/>
      </w:pPr>
      <w:bookmarkEnd w:id="476"/>
      <w:r>
        <w:rPr>
          <w:rFonts w:ascii="IRNazanin" w:hAnsi="IRNazanin" w:eastAsia="IRNazanin"/>
          <w:color w:val="111111"/>
          <w:sz w:val="28"/>
          <w:sz w:val="28"/>
          <w:szCs w:val="28"/>
          <w:rtl w:val="true"/>
          <w:lang w:bidi="fa-IR"/>
        </w:rPr>
        <w:t xml:space="preserve">وعن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عن البيعة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واللّه الذي لا إله إلا هو تضرب عنقك</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نصوص عديدة أخرى تدل على ذلك</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13379775_2142443653"/>
      <w:bookmarkStart w:id="478" w:name="_Toc154"/>
      <w:bookmarkEnd w:id="477"/>
      <w:r>
        <w:rPr>
          <w:rtl w:val="true"/>
        </w:rPr>
        <w:t>تعدد المحاولة</w:t>
      </w:r>
      <w:r>
        <w:rPr>
          <w:rtl w:val="true"/>
        </w:rPr>
        <w:t>:</w:t>
      </w:r>
      <w:bookmarkEnd w:id="478"/>
    </w:p>
    <w:p>
      <w:pPr>
        <w:pStyle w:val="BookText"/>
        <w:rPr/>
      </w:pP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محاولة القتل هذه قد تعددت ولا نقصد منها ما يشمل الاتفاق مع خالد بن الوليد على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ذكرناه في بعض مؤلفاتنا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محاولات قتله قد تعددت في سياق محاولاتهم أخذ البيعة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محاولات الإحراق أو التهديد به قد تعددت أيضاً بملاحظة تعدد الهجوم على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هوجم هذا البيت في اللحظات الأولى من فراغ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وحصرت </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الحائط والباب، وعصرت حتى أسقط جنينها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هوجم مرة أخرى في اليوم التالي، فقد روى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حين كان أبو بكر على المنبر، يبايع له، كانت جماعة تهاجم بيت علي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إحراقه، فقد لقي ثابت بن قيس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العالية بالمدينة،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أن يحرقوا علي بيتي، وأبو بكر على المنبر يبايع له، ولا يدفع عن ذلك، ولا ينكره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هوجمت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وضربت مرة أخرى في قضية اغتصاب فدك منها، بعد استشهاد أبيها بعشرة أيام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هجوم آخر ذكرته رواية الإحتجاج عن عبد اللّه بن عبد الرحمان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هجوماً قد حصل بعد مضى أيام من البيعة لأبى بكر، حيث جاء عمر بن الخطاب في جمع كثير إلى منزل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وحاولوا إحراقه، ولكنه لم يحدد عدد هذه الأيام</w:t>
      </w:r>
      <w:r>
        <w:rPr>
          <w:rFonts w:eastAsia="IRNazanin" w:cs="IRNazanin"/>
          <w:color w:val="111111"/>
          <w:sz w:val="28"/>
          <w:szCs w:val="28"/>
          <w:rtl w:val="true"/>
          <w:lang w:bidi="fa-IR"/>
        </w:rPr>
        <w:t xml:space="preserve">. </w:t>
      </w:r>
      <w:bookmarkStart w:id="479" w:name="pg15782_170440"/>
    </w:p>
    <w:p>
      <w:pPr>
        <w:pStyle w:val="BookText"/>
        <w:rPr/>
      </w:pPr>
      <w:bookmarkEnd w:id="479"/>
      <w:r>
        <w:rPr>
          <w:rFonts w:ascii="Amiri" w:hAnsi="Amiri" w:eastAsia="Amiri" w:cs="Amiri"/>
          <w:color w:val="111111"/>
          <w:sz w:val="28"/>
          <w:sz w:val="28"/>
          <w:szCs w:val="28"/>
          <w:rtl w:val="true"/>
          <w:lang w:bidi="ar-SA"/>
        </w:rPr>
        <w:t xml:space="preserve">ثم كان الهجوم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الأقوى والأكثر حشداً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أكثر من شهرين، وقد بذلت محاولة لإحراق البيت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المحاولة أكثر جدية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سيتضح</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3379777_2142443653"/>
      <w:bookmarkStart w:id="481" w:name="_Toc155"/>
      <w:bookmarkEnd w:id="480"/>
      <w:r>
        <w:rPr>
          <w:rtl w:val="true"/>
        </w:rPr>
        <w:t>لماذا أكثر جدية؟</w:t>
      </w:r>
      <w:r>
        <w:rPr>
          <w:rtl w:val="true"/>
        </w:rPr>
        <w:t>!:</w:t>
      </w:r>
      <w:bookmarkEnd w:id="481"/>
    </w:p>
    <w:p>
      <w:pPr>
        <w:pStyle w:val="BookText"/>
        <w:rPr/>
      </w:pP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هذه الجدية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الذي أثار حفيظة القوم، وأكد شعورهم بالحاجة إلى التخلص من أهل هذا البيت بما فيه، كباراً وصغاراً هو رؤيتهم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فتئوا يعملون على إيقاظ ذاكرة الناس، ويضعون أمام أعينهم بيعتهم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بأمر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ويذكّرونهم بما كانوا قد سمعوه ووعوه من أقوال، وما عاينوه من أحوال وأفعال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أنزل اللّه من آيات بينات في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يؤكد مكانتهم عند اللّه، وموقعهم في هذا الدين، وأنهم هم الأئمة الطاهرون، الذين اختارهم اللّه هداة لعباده، وقادة في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زاد الطين 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رأوا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زوجته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ويطوف بهم على بيوت المهاجرين والأنصار لطلب نصرتهم، وإقامة الحجة عليهم، ومطالبتهم بالوفاء ببيعتهم، وبالعودة إلى العمل بأوامر اللّه ورسوله، والالتزام بما ألزمهم به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رأوا كيف أن طائفة من كبار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غيَّباً، أو أن أكثرهم كان غائباً، قد رجعوا إلى أنفسهم، ويتوقع أن يلحق بهم غيرهم، ولاسيما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رأوا كيف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بدأوا يفكرون بالتصدي لأبي بكر، ومنعه من صعود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 اثنا عشر رجلان من هؤلاء الكبار، فمشوا إلى أبي بكر، واحتجوا عليه بما أفحمه، ولم يجد له جواباً مقنعاً ومقبولاً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المناسبة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أقصى ما عنده أن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وليتكم ولست بخيركم، أقيلوني أقيلوني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عنها يا لكع، إذا كنت لا تقوم بحجج قريش لم أقمت نفسك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هممت أن أخلعك، وأجعلها في سالم مولى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ثلاثة أيام جاءهم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ومعاذ، وغيرهما بجموع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هؤلاء كانوا من المنافقين الذين كانوا حول المدينة، وهم جهينة، ومزينة، وأسلم، وغفار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دخلوا المدينة، فتضايقت بهم سككها، وأن عمر بن الخطاب 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أسلم أيقنت بالنصر</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وخرج هؤلاء شاهرين سيوفهم، حتى أتوا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وتهددوا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فتصدى لهم خالد بن سعيد بن العاص، وسلمان الفارسي، وحسم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وأمر أصحابه بالانصراف</w:t>
      </w:r>
    </w:p>
    <w:p>
      <w:pPr>
        <w:pStyle w:val="BookText"/>
        <w:rPr/>
      </w:pPr>
      <w:r>
        <w:rPr>
          <w:rFonts w:ascii="Amiri" w:hAnsi="Amiri" w:eastAsia="Amiri" w:cs="Amiri"/>
          <w:color w:val="111111"/>
          <w:sz w:val="28"/>
          <w:sz w:val="28"/>
          <w:szCs w:val="28"/>
          <w:rtl w:val="true"/>
          <w:lang w:bidi="ar-SA"/>
        </w:rPr>
        <w:t>ثم إن عمر تحزم بإزاره، وجعل يطوف بالمدينة،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أبا بكر قد بويع، فهلموا إلى 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مراده أن أبا بكر قد بويع من 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فأراد من الناس أن يأتوا للبيعة مرة أخرى، للتوثق والاطمينان بعد الذي 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عرف عمر أن جماعة في بيوت مستترون، فكان يقصدهم في جمع كثير، ويكبسهم، ويحضرهم المسجد، فيبايعون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مضت أيام أقبل في جمع كثير إلى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فطالبه بالخروج، فأبى، فدعا بحطب ونار، وأقسم ليحرقن الدار بمن فيها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 والحسن والحسين، وآثار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احتجت عليهم فاطمة بحديث الغدير و غيره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استخراج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بيته، والإتيان به ملببا، حتى مسح أبو بكر يده على يده قد حصل في هذه المرة، وبذلك تكون النتيجة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يبايع حتى رأى الدخان يخرج من بيته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العديد من المصادر والنص والإجتهاد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والسبعة من السلف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والغدير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ومعالم المدرستين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ومرآة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الربيع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وأنوار الملكوت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ونفحات اللاهوت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وحديقة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وتشييد المطاعن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الصدق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الصحابة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والشافي للمرتضى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والمغني لعبد الجبار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ونهج الحق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والأموال لأبي عبيد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يصرح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وراجع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وتلخيص الشافي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وتجريد الإعتقاد لنصير الدين الطوسي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المراد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ومفتاح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للعربشاهي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مهدي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المعارف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واللوامع الإلهية في المباحث الكلامية للمقداد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ومنال الطالب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وشرح نهج البلاغة للمعتزلي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سليم بن قيس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الأربعين للشيرازي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والسقيفة وفدك للجوهري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النصوص</w:t>
      </w:r>
      <w:r>
        <w:rPr>
          <w:rFonts w:eastAsia="Amiri" w:cs="Amiri" w:ascii="Amiri" w:hAnsi="Amiri"/>
          <w:color w:val="111111"/>
          <w:sz w:val="28"/>
          <w:szCs w:val="28"/>
          <w:rtl w:val="true"/>
          <w:lang w:bidi="ar-SA"/>
        </w:rPr>
        <w:t>.</w:t>
      </w:r>
      <w:bookmarkStart w:id="482" w:name="pg15782_170444"/>
    </w:p>
    <w:p>
      <w:pPr>
        <w:pStyle w:val="Heading5"/>
        <w:numPr>
          <w:ilvl w:val="4"/>
          <w:numId w:val="1"/>
        </w:numPr>
        <w:rPr/>
      </w:pPr>
      <w:bookmarkStart w:id="483" w:name="__RefHeading___Toc13379779_2142443653"/>
      <w:bookmarkStart w:id="484" w:name="_Toc156"/>
      <w:bookmarkEnd w:id="482"/>
      <w:bookmarkEnd w:id="483"/>
      <w:r>
        <w:rPr>
          <w:rtl w:val="true"/>
        </w:rPr>
        <w:t>ما الدليل على الشهرين؟</w:t>
      </w:r>
      <w:r>
        <w:rPr>
          <w:rtl w:val="true"/>
        </w:rPr>
        <w:t>!</w:t>
      </w:r>
      <w:bookmarkEnd w:id="48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حصل قد كان بعد أكثر من شهرين، لأن </w:t>
      </w:r>
    </w:p>
    <w:p>
      <w:pPr>
        <w:pStyle w:val="BookText"/>
        <w:rPr/>
      </w:pPr>
      <w:r>
        <w:rPr>
          <w:rFonts w:ascii="IRNazanin" w:hAnsi="IRNazanin" w:eastAsia="IRNazanin"/>
          <w:color w:val="111111"/>
          <w:sz w:val="28"/>
          <w:sz w:val="28"/>
          <w:szCs w:val="28"/>
          <w:rtl w:val="true"/>
          <w:lang w:bidi="fa-IR"/>
        </w:rPr>
        <w:t xml:space="preserve">خالد بن سعيد بن العاص كان من جملة المحتجين على أبي بكر، وقد واجه عمر حين جاء بجمعه الكثير، وهدد أصحاب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بصلابة وقوة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وخالد هذا كان حين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باليمن، وقد تأخرت عودته إلى المدينة إلى شهر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عودته تربص ببيعته شهرين </w:t>
      </w:r>
      <w:r>
        <w:rPr>
          <w:rStyle w:val="FootnoteAnchor"/>
          <w:rtl w:val="true"/>
        </w:rPr>
        <w:footnoteReference w:id="193"/>
      </w:r>
      <w:r>
        <w:rPr>
          <w:rFonts w:ascii="IRNazanin" w:hAnsi="IRNazanin" w:eastAsia="IRNazanin"/>
          <w:color w:val="111111"/>
          <w:sz w:val="28"/>
          <w:sz w:val="28"/>
          <w:szCs w:val="28"/>
          <w:rtl w:val="true"/>
          <w:lang w:bidi="fa-IR"/>
        </w:rPr>
        <w:t xml:space="preserve">فيكون قد بايع أبا بكر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هذا التأخير ما ورد في رواية مطولة، عن عبد اللّه بن سنان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أنه بعد اغتصاب فدك من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بعد عشرة أيام من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بكر، حيث تقول الرواية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مغضبة،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ظلما ابنة محمد نبيك حقها، </w:t>
      </w:r>
      <w:bookmarkStart w:id="485" w:name="pg15782_170446"/>
    </w:p>
    <w:p>
      <w:pPr>
        <w:pStyle w:val="BookText"/>
        <w:rPr/>
      </w:pPr>
      <w:bookmarkEnd w:id="485"/>
      <w:r>
        <w:rPr>
          <w:rFonts w:ascii="Amiri" w:hAnsi="Amiri" w:eastAsia="Amiri" w:cs="Amiri"/>
          <w:color w:val="111111"/>
          <w:sz w:val="28"/>
          <w:sz w:val="28"/>
          <w:szCs w:val="28"/>
          <w:rtl w:val="true"/>
          <w:lang w:bidi="ar-SA"/>
        </w:rPr>
        <w:t>فاشدد وطأتك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خرجت، وحملها عليّ على أتان عليه كساء له خمل، فدار بها أربعين صباحاً في بيوت المهاجرين والأنصار،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وهي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معشر المهاجرين والأنصار، انصروا اللّه، فإني ابنة نبيكم، وقد بايعتم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بايعتموه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تمنعوه وذريته مما تمنعون منه أنفسكم وذراريكم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ببيعتكم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أعانها أحد، ولا أجابها، ولا نصرها</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كان الإحراق الأخير لبيت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 بعد ما ذهبت إلى بيوت المهاجرين والأنصار، وطلبت نصرتهم، وكانت هذه المبادرة قد استغرقت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بعد مضي عشرة أيام، فذلك يعني صحة ما قلناه، من أن الإحراق قد حصل بعد حوالي شهرين من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أقل تقدير</w:t>
      </w:r>
      <w:r>
        <w:rPr>
          <w:rFonts w:eastAsia="IRNazanin" w:cs="IRNazanin"/>
          <w:color w:val="111111"/>
          <w:sz w:val="28"/>
          <w:szCs w:val="28"/>
          <w:rtl w:val="true"/>
          <w:lang w:bidi="fa-IR"/>
        </w:rPr>
        <w:t>.</w:t>
      </w:r>
    </w:p>
    <w:p>
      <w:pPr>
        <w:pStyle w:val="Heading5"/>
        <w:numPr>
          <w:ilvl w:val="4"/>
          <w:numId w:val="1"/>
        </w:numPr>
        <w:rPr/>
      </w:pPr>
      <w:bookmarkStart w:id="486" w:name="__RefHeading___Toc13379781_2142443653"/>
      <w:bookmarkStart w:id="487" w:name="_Toc157"/>
      <w:bookmarkEnd w:id="486"/>
      <w:r>
        <w:rPr>
          <w:rtl w:val="true"/>
        </w:rPr>
        <w:t>إحراق الجميع هو المطلوب</w:t>
      </w:r>
      <w:r>
        <w:rPr>
          <w:rtl w:val="true"/>
        </w:rPr>
        <w:t>:</w:t>
      </w:r>
      <w:bookmarkEnd w:id="48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يفهم 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بالإحراق ليس عليا وحده، بل كان إحراق فاطمة الزهراء أيضاً مقصوداً أساسياً لهم، لأن </w:t>
      </w:r>
      <w:bookmarkStart w:id="488" w:name="pg15782_170447"/>
    </w:p>
    <w:p>
      <w:pPr>
        <w:pStyle w:val="BookText"/>
        <w:rPr/>
      </w:pPr>
      <w:bookmarkEnd w:id="488"/>
      <w:r>
        <w:rPr>
          <w:rFonts w:ascii="IRNazanin" w:hAnsi="IRNazanin" w:eastAsia="IRNazanin"/>
          <w:color w:val="111111"/>
          <w:sz w:val="28"/>
          <w:sz w:val="28"/>
          <w:szCs w:val="28"/>
          <w:rtl w:val="true"/>
          <w:lang w:bidi="fa-IR"/>
        </w:rPr>
        <w:t xml:space="preserve">وجود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وموقفها هو الذي أحرجهم وفضح أمرهم إلى أقصى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فجاش الحقد عليها في نفوسهم، فلماذا لا يتخلصون منها بالإحراق، أو بأية وسيلة كانت إذا أمكنهم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بقاء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يثير أمامهم متاعب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كثيرة وذلك لأجل المكانة التي تبوّاها في ضمير ووجدان الأمة، بسبب ما نزل فيهما من آيات وما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حقهما، وما صنعه لهما، وما ظهر منهما من جدارة لكل ما حباهما به اللّه ورسوله، وأهلهما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زاد الطين 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لهما مقام الإمامة بعد أبيهما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عليهم التخلص أيضاً من زينب وأم كلثوم، وفضة، حتى لا يبقى من أهل هذا البيت نافخ،ضرمة، يمكن أن يذكر الناس بما جرى على أهل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التهديد بالإحراق لم يعد مقصودا، بل أصبح الإحراق نفسه أولوية، وحاجة بالنسبة إليهم</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3379783_2142443653"/>
      <w:bookmarkStart w:id="490" w:name="_Toc158"/>
      <w:bookmarkEnd w:id="489"/>
      <w:r>
        <w:rPr>
          <w:rtl w:val="true"/>
        </w:rPr>
        <w:t>ادّعاء بالتسرع، وادّعاء بالتوبة</w:t>
      </w:r>
      <w:r>
        <w:rPr>
          <w:rtl w:val="true"/>
        </w:rPr>
        <w:t>:</w:t>
      </w:r>
      <w:bookmarkEnd w:id="49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أنهم يدركون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أمراً كهذا سوف يحدث صدمة كبيرة للناس، ولاسيما لدى المؤمنين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التخلص من أية ردة فعل تنشأ عن هذا الحدث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رأوا أن ذلك يحتاج إلى العمل في </w:t>
      </w:r>
    </w:p>
    <w:p>
      <w:pPr>
        <w:pStyle w:val="BookText"/>
        <w:rPr/>
      </w:pPr>
      <w:r>
        <w:rPr>
          <w:rFonts w:ascii="Amiri" w:hAnsi="Amiri" w:eastAsia="Amiri" w:cs="Amiri"/>
          <w:color w:val="111111"/>
          <w:sz w:val="28"/>
          <w:sz w:val="28"/>
          <w:szCs w:val="28"/>
          <w:rtl w:val="true"/>
          <w:lang w:bidi="ar-SA"/>
        </w:rPr>
        <w:t>أكثر من اتجاه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قاموا بتهيئة الأجواء إعلامياً، بإطلاق دعاوى وشائعات تجعل عليا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موقع الاتهام، وبإشاعة أنهم يخافون من الفتنة، وأن عليا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السبب في إشاعة أجواء الفتنة هذه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تصدت له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وعملت على تكذيبهم فيه، حين أعلنت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أزعمتم خوف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في الفتنة سقطوا</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بكر أطلق هذه المزعمة، فقد خطب بعد مهاجمته لبيت الزهراء مبرراً ما جرى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كنت حريصاً على الإمارة يوماً قط، ولا ليلة، ولا سألتها اللّه تعالى قط سراً ولا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أشفقت من الفتنة الخ</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مقولات أبي بكر المشهورة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بيعتي كانت فلتة وقى اللّه شرها، وخشيت الفتنة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حشدوا أقصى ما لديهم من رجال، حتى اطمأنوا إلى أنهم أصبحوا قادرين على السيطرة، واستيعاب أية ردة فعل يمكن أن تواجههم من خلال مئات المقاتلين، إن لم يكن الآلاف من قبيلة أسلم، وربما من جهينة، ومزينة، وغفار، وجماعات من حزبهم الذين كانوا في المدينة، وأكثرهم من المهاجرين، ومن تابعهم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لن يستطيع أصحاب علي مواجهة كل هؤلاء، ولاسيما إذا قتل سيدهم وزعيمهم، وأهل بيته وأصبحوا بلا،قائد وبلا أمل يراودهم بالوصول إلى اية نتيجة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ضربوا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وأسقطوا جنينها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أيام هاجموا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جمع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المدينة كانت آنئذ قرية صغيرة جداً، لا طاقة لها بمئات من المقاتلين، فضلاً عن مثل هذه الجموع ولاسيما إذا كان شطر كبير من أهل المدينة سيشاركون المهاجمين في العمل على إخماد </w:t>
      </w:r>
    </w:p>
    <w:p>
      <w:pPr>
        <w:pStyle w:val="BookText"/>
        <w:rPr/>
      </w:pPr>
      <w:r>
        <w:rPr>
          <w:rFonts w:ascii="Amiri" w:hAnsi="Amiri" w:eastAsia="Amiri" w:cs="Amiri"/>
          <w:color w:val="111111"/>
          <w:sz w:val="28"/>
          <w:sz w:val="28"/>
          <w:szCs w:val="28"/>
          <w:rtl w:val="true"/>
          <w:lang w:bidi="ar-SA"/>
        </w:rPr>
        <w:t>أنفاس أهل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الجموع التي قد تعد بالألوف تبقى قوة احتياطية لضرب أي تحرك مفاجئ، بعد تنفيذ ما عقدوا العزم عليه والوسيلة التي اعتمدوها هي أن يأتوا إلى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ويجمعوا الحطب، ويتهددوا من فيه، ثم يصعدوا في مستوى التحدي، إلى الحد الذي يسمح بإضرام النار في البيت، ثم 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ذلك البيت هم الذين هاجموهم، وأثاروا الفتنة، فدارت الدائرة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جاءت ردة فعل الناس قاسية، فلديهم من الرجال أضعاف أضعافهم، فيخمدون حركتهم، وإذا تطورت الأمور إلى الأسوأ، فلا بأس بسفك دمائهم، وقتل أعيانهم وكبارهم، وأهل الوعي فيهم، من الذين يحركونهم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وذاك، فإن بإمكانهم أن يظهروا الألم، والأسف، والحزن، وأن يشيعوا جنائزهم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احتاج الأمر إلى ادّعاء أنها كانت ساعة غضب، وغوغاء، ولم يمكنهم السيطرة على رجالهم وأعوانهم، أو ادّعاء أنهم إنما قصدوا التهويل وأن ما حصل لم يكن برغبتهم، وضمن إرادتهم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يظهرون الوجد والبكاء على علي وأهل بيته، ويتظاهروا بالندم والتوبة، ثم أن يضعوا الأحاديث على لسان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تعالى قد غفر لمن فعل كذا، وكانوا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w:t>
      </w:r>
      <w:bookmarkStart w:id="491" w:name="pg15782_170451"/>
    </w:p>
    <w:p>
      <w:pPr>
        <w:pStyle w:val="BookText"/>
        <w:rPr/>
      </w:pPr>
      <w:bookmarkEnd w:id="491"/>
      <w:r>
        <w:rPr>
          <w:rFonts w:ascii="Amiri" w:hAnsi="Amiri" w:eastAsia="Amiri" w:cs="Amiri"/>
          <w:color w:val="111111"/>
          <w:sz w:val="28"/>
          <w:sz w:val="28"/>
          <w:szCs w:val="28"/>
          <w:rtl w:val="true"/>
          <w:lang w:bidi="ar-SA"/>
        </w:rPr>
        <w:t>يبخلوا على الناس بأي شيء، ما دام لا يخلّ بسلطتهم، ولا يقلل من هيبتهم، ويضعف من هيمنتهم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علمتهم التجربة التي خاضوها، حين ضربوا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وأسقطوا جنينها، وهددوا بإحراق بيتها، أو باشروا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أمثال هذه الأعذار تنطلي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إنهم ادعوا التوبة مما بدر منهم، وأنهم أرادوا دفع الفتنة، فقبل الكثيرون ذلك منهم</w:t>
      </w:r>
      <w:r>
        <w:rPr>
          <w:rFonts w:eastAsia="IRNazanin" w:cs="IRNazanin"/>
          <w:color w:val="111111"/>
          <w:sz w:val="28"/>
          <w:szCs w:val="28"/>
          <w:rtl w:val="true"/>
          <w:lang w:bidi="fa-IR"/>
        </w:rPr>
        <w:t>.</w:t>
      </w:r>
    </w:p>
    <w:p>
      <w:pPr>
        <w:pStyle w:val="Heading5"/>
        <w:numPr>
          <w:ilvl w:val="4"/>
          <w:numId w:val="1"/>
        </w:numPr>
        <w:rPr/>
      </w:pPr>
      <w:bookmarkStart w:id="492" w:name="__RefHeading___Toc13379785_2142443653"/>
      <w:bookmarkStart w:id="493" w:name="_Toc159"/>
      <w:bookmarkEnd w:id="492"/>
      <w:r>
        <w:rPr>
          <w:rtl w:val="true"/>
        </w:rPr>
        <w:t xml:space="preserve">الحسنان </w:t>
      </w:r>
      <w:r>
        <w:rPr>
          <w:rtl w:val="true"/>
        </w:rPr>
        <w:t>«</w:t>
      </w:r>
      <w:r>
        <w:rPr>
          <w:rtl w:val="true"/>
        </w:rPr>
        <w:t>علیهما السلام</w:t>
      </w:r>
      <w:r>
        <w:rPr>
          <w:rtl w:val="true"/>
        </w:rPr>
        <w:t xml:space="preserve">» </w:t>
      </w:r>
      <w:r>
        <w:rPr>
          <w:rtl w:val="true"/>
        </w:rPr>
        <w:t>شريكان</w:t>
      </w:r>
      <w:r>
        <w:rPr>
          <w:rtl w:val="true"/>
        </w:rPr>
        <w:t>:</w:t>
      </w:r>
      <w:bookmarkEnd w:id="493"/>
    </w:p>
    <w:p>
      <w:pPr>
        <w:pStyle w:val="BookText"/>
        <w:rPr/>
      </w:pPr>
      <w:r>
        <w:rPr>
          <w:rFonts w:ascii="Amiri" w:hAnsi="Amiri" w:eastAsia="Amiri" w:cs="Amiri"/>
          <w:color w:val="111111"/>
          <w:sz w:val="28"/>
          <w:sz w:val="28"/>
          <w:szCs w:val="28"/>
          <w:rtl w:val="true"/>
          <w:lang w:bidi="ar-SA"/>
        </w:rPr>
        <w:t>ثم إن من يلاحظ النصوص، يجد ثلاثة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عامة كانوا على يقين من أن قتل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هدفا أساسياً للمهاجمين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الجهر بهذا الأمر في نصوص كثيرة، ولاسيما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العصور والأزمنة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أنذر الناس المهاجمين، من أن تؤدي أفعالهم إلى استشهاد هذين السيدين الجليلين، ولكنهم لم يجدوا منهم ما يطمئنهم إلى عدم تعمد قتلهم بل لم يسمعوا منهم كلمة واحدة تشير إلى عدم رغبتهم في حصول هذا الأمر، بل وجدوهم غير مكترثين لهذا الأمر، بل كان حالهم يشير إلى رغبتهم في حصوله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إشراك الحسنين وأمهما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لقاء الصحابة، لمطالبتهم بما يجب عليهم، من </w:t>
      </w:r>
      <w:bookmarkStart w:id="494" w:name="pg15782_170452"/>
    </w:p>
    <w:p>
      <w:pPr>
        <w:pStyle w:val="BookText"/>
        <w:rPr/>
      </w:pPr>
      <w:bookmarkEnd w:id="494"/>
      <w:r>
        <w:rPr>
          <w:rFonts w:ascii="IRNazanin" w:hAnsi="IRNazanin" w:eastAsia="IRNazanin"/>
          <w:color w:val="111111"/>
          <w:sz w:val="28"/>
          <w:sz w:val="28"/>
          <w:szCs w:val="28"/>
          <w:rtl w:val="true"/>
          <w:lang w:bidi="fa-IR"/>
        </w:rPr>
        <w:t xml:space="preserve">الوفاء ببيعة الغدير ونصرة أهل الحق وتنفيذ أوامر اللّه ورسوله، يشبه تماماً إشراك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قضية مباهلة نصارى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دل ذلك على أن الزهراء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شركاء في أمر الإمامة، ولا بد لهم من القيام بما يجب عليهم من إقامة الحجة على الناس في هذا الأمر الخطير الذي يكون به قوام الدين، والذي يفترض فيهم أن يبذلوا فيه كل ما لديهم حين يحتاج الأمر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يدل على أن إشراكهما في هذا الأمر ليس لأجل استعطاف الأنصار، بل لإقامة الحجة عليهم، من موقع إمامة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سعي المناوئين لمهاجمتهما وقتلهما مع أمهما إنما هو لتجلي معنى الإمامة فيهما، وهذا ما كان يخيفهم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 العديد من المناسبات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لا يريدون الإذعان</w:t>
      </w:r>
      <w:r>
        <w:rPr>
          <w:rFonts w:eastAsia="IRNazanin" w:cs="IRNazanin"/>
          <w:color w:val="111111"/>
          <w:sz w:val="28"/>
          <w:szCs w:val="28"/>
          <w:rtl w:val="true"/>
          <w:lang w:bidi="fa-IR"/>
        </w:rPr>
        <w:t>.</w:t>
      </w:r>
    </w:p>
    <w:p>
      <w:pPr>
        <w:pStyle w:val="Heading5"/>
        <w:numPr>
          <w:ilvl w:val="4"/>
          <w:numId w:val="1"/>
        </w:numPr>
        <w:rPr/>
      </w:pPr>
      <w:bookmarkStart w:id="495" w:name="__RefHeading___Toc13379787_2142443653"/>
      <w:bookmarkStart w:id="496" w:name="_Toc160"/>
      <w:bookmarkEnd w:id="495"/>
      <w:r>
        <w:rPr>
          <w:rtl w:val="true"/>
        </w:rPr>
        <w:t>الحسنان يشهدان بفدك</w:t>
      </w:r>
      <w:bookmarkEnd w:id="49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عشرة أيام من استشهاد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استولى الحكام المناوئون لعلي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فدك </w:t>
      </w:r>
      <w:r>
        <w:rPr>
          <w:rStyle w:val="FootnoteAnchor"/>
          <w:rtl w:val="true"/>
        </w:rPr>
        <w:footnoteReference w:id="199"/>
      </w:r>
      <w:r>
        <w:rPr>
          <w:rFonts w:ascii="IRNazanin" w:hAnsi="IRNazanin" w:eastAsia="IRNazanin"/>
          <w:color w:val="111111"/>
          <w:sz w:val="28"/>
          <w:sz w:val="28"/>
          <w:szCs w:val="28"/>
          <w:rtl w:val="true"/>
          <w:lang w:bidi="fa-IR"/>
        </w:rPr>
        <w:t xml:space="preserve">، وأخرجوا عمال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p>
    <w:p>
      <w:pPr>
        <w:pStyle w:val="BookText"/>
        <w:rPr/>
      </w:pPr>
      <w:r>
        <w:rPr>
          <w:rFonts w:ascii="IRNazanin" w:hAnsi="IRNazanin" w:eastAsia="IRNazanin"/>
          <w:color w:val="111111"/>
          <w:sz w:val="28"/>
          <w:sz w:val="28"/>
          <w:szCs w:val="28"/>
          <w:rtl w:val="true"/>
          <w:lang w:bidi="fa-IR"/>
        </w:rPr>
        <w:t>بعد أن كانوا فيها عدة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أعطاها،إياها، لأنها خالصة له، حيث لم يوجف عليها بخيل ولا ركاب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المطالبة بها، والإحتجاج على من غصبها إياها، وقالت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أبى نحلنيها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لذلك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فبعثت إلى علي والحسن والحسين وأم أيمن، وأسماء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 أبي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إلى أبي بكر، وشهدوا لها بجميع ما قالت ما قالت وادَّعت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علي فزوجها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والحسين فابناها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 أيمن فمولاتها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أسماء بنت عميس فقد كانت تحت جعفر بن أبي طالب، فهي تشهد لبني هاشم، وقد كانت تخدم فاطمة وكل هؤلاء يجرون إلى أنفسهم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فاطمة فبضعة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آذاها فقد آذى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كذبها فقد كذب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الحسن والحسين، فابنا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وسيدا شباب أهل الجنة من كذبهما فقد كذب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 أهل الجنة 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أنا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وأنا منك، وأنت أخي في الدنيا والآخرة، والراد عليك هو الراد علي ومن أطاعك فقد أطاعني، ومن عصاك فقد عصاني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أم أيمن فقد شهد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ودعا لأسماء بنت عميس وذريتها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كما وصفتم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شهادة الجارّ إلى نفسه لا 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كنا نحن كما تعرفون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وشهادتنا لأنفسنا لا تقبل، وشهادة رسول اللّه لا تقبل، فإنا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ادَّعينا لأنفسنا تسألنا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معين يعين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وثبتم على سلطان اللّه وسلطان،رسوله، فأخرجتموه من بيته إلى بيت غيره من غير بينة ولا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أَيَّ مُنقَلبٍ </w:t>
      </w:r>
      <w:bookmarkStart w:id="497" w:name="pg15782_170455"/>
    </w:p>
    <w:p>
      <w:pPr>
        <w:pStyle w:val="BookText"/>
        <w:rPr/>
      </w:pPr>
      <w:bookmarkEnd w:id="497"/>
      <w:r>
        <w:rPr>
          <w:rFonts w:ascii="Amiri" w:hAnsi="Amiri" w:eastAsia="Amiri" w:cs="Amiri"/>
          <w:color w:val="111111"/>
          <w:sz w:val="28"/>
          <w:sz w:val="28"/>
          <w:szCs w:val="28"/>
          <w:rtl w:val="true"/>
          <w:lang w:bidi="ar-SA"/>
        </w:rPr>
        <w:t>يَنقَلِبُونَ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نصوص أخرى فيها العديد من الإشارات واللمحات، فمن أرادها فليرجع إلى كتابنا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الجزء العاشر</w:t>
      </w:r>
      <w:r>
        <w:rPr>
          <w:rFonts w:eastAsia="IRNazanin" w:cs="IRNazanin"/>
          <w:color w:val="111111"/>
          <w:sz w:val="28"/>
          <w:szCs w:val="28"/>
          <w:rtl w:val="true"/>
          <w:lang w:bidi="fa-IR"/>
        </w:rPr>
        <w:t>.</w:t>
      </w:r>
    </w:p>
    <w:p>
      <w:pPr>
        <w:pStyle w:val="Heading5"/>
        <w:numPr>
          <w:ilvl w:val="4"/>
          <w:numId w:val="1"/>
        </w:numPr>
        <w:rPr/>
      </w:pPr>
      <w:bookmarkStart w:id="498" w:name="__RefHeading___Toc13379789_2142443653"/>
      <w:bookmarkStart w:id="499" w:name="_Toc161"/>
      <w:bookmarkEnd w:id="498"/>
      <w:r>
        <w:rPr>
          <w:rtl w:val="true"/>
        </w:rPr>
        <w:t>للإيضاح والتذكير</w:t>
      </w:r>
      <w:r>
        <w:rPr>
          <w:rtl w:val="true"/>
        </w:rPr>
        <w:t>:</w:t>
      </w:r>
      <w:bookmarkEnd w:id="499"/>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تكلمنا عن موضوع فدك، والإستيلاء عليها من قبل الذين استولوا على الأمور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الجزء العاشر،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كتابنا الصحيح من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لن نعيد هنا ما ذكرناه هناك، بل نقتصر على ما يرتبط بالإمامين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على النحو التالي</w:t>
      </w:r>
      <w:r>
        <w:rPr>
          <w:rFonts w:eastAsia="IRNazanin" w:cs="IRNazanin"/>
          <w:color w:val="111111"/>
          <w:sz w:val="28"/>
          <w:szCs w:val="28"/>
          <w:rtl w:val="true"/>
          <w:lang w:bidi="fa-IR"/>
        </w:rPr>
        <w:t>.</w:t>
      </w:r>
    </w:p>
    <w:p>
      <w:pPr>
        <w:pStyle w:val="Heading5"/>
        <w:numPr>
          <w:ilvl w:val="4"/>
          <w:numId w:val="1"/>
        </w:numPr>
        <w:rPr/>
      </w:pPr>
      <w:bookmarkStart w:id="500" w:name="__RefHeading___Toc13379791_2142443653"/>
      <w:bookmarkStart w:id="501" w:name="_Toc162"/>
      <w:bookmarkEnd w:id="500"/>
      <w:r>
        <w:rPr>
          <w:rtl w:val="true"/>
        </w:rPr>
        <w:t>مستند رد شهادة الحسنين</w:t>
      </w:r>
      <w:r>
        <w:rPr>
          <w:rtl w:val="true"/>
        </w:rPr>
        <w:t>:</w:t>
      </w:r>
      <w:bookmarkEnd w:id="50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أبا بكر قد طلب من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شهوداً، فجاءته،بعلي والحسنين، وأسماء بنت عميس، وأم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جميع الناس يشهدون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فدكا كانت في يدها، وعمالها كانوا فيها لعدة </w:t>
      </w:r>
    </w:p>
    <w:p>
      <w:pPr>
        <w:pStyle w:val="BookText"/>
        <w:rPr/>
      </w:pPr>
      <w:r>
        <w:rPr>
          <w:rFonts w:ascii="IRNazanin" w:hAnsi="IRNazanin" w:eastAsia="IRNazanin"/>
          <w:color w:val="111111"/>
          <w:sz w:val="28"/>
          <w:sz w:val="28"/>
          <w:szCs w:val="28"/>
          <w:rtl w:val="true"/>
          <w:lang w:bidi="fa-IR"/>
        </w:rPr>
        <w:t xml:space="preserve">سنوات، ولكنها أرادت أن تأتيه بمن عاين، ورأى وسمع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يمنح فاطمة فدكا، وتشهد خصوص هؤلاء على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زوجة أبي بكر نفسه، وهي أسماء بنت عميس، وعلي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أشهدهم على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اطلاع من طريق الوحي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تحتاج إلى الشهود، فاختار لها شهادة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اختياره لهؤلاء له أبعاد مهمة فقد كان بإمكانه أن يشهد على هذا الأمر ثلة من كبار الصحابة، ولكنه لم يفعل، واقتصر على خصوص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فدكا سوف تؤخذ من فاطمة على كل حال، حتى لو شهد لها بها الناس أجمعون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يعد المهم استرجاع فدك، لأنهم لن يرجعوها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الأمر كذلك، فليكن الثمن الذي يدفعونه كبيراً، وفادحاً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سمعتهم، ومن كرامتهم في الدنيا قبل الآخرة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الخطة الإلهية هي اختيار هؤلاء للشهادة، لأن ذلك سوف يغري هؤلاء الغاصبين بالتسرع لرد،شهادتهم، متذرعين بحجج واهية، وأباطيل خاوية سرعان ما يظهر زيفها وبطلانها، كالذي </w:t>
      </w:r>
    </w:p>
    <w:p>
      <w:pPr>
        <w:pStyle w:val="BookText"/>
        <w:rPr/>
      </w:pPr>
      <w:r>
        <w:rPr>
          <w:rFonts w:ascii="Amiri" w:hAnsi="Amiri" w:eastAsia="Amiri" w:cs="Amiri"/>
          <w:color w:val="111111"/>
          <w:sz w:val="28"/>
          <w:sz w:val="28"/>
          <w:szCs w:val="28"/>
          <w:rtl w:val="true"/>
          <w:lang w:bidi="ar-SA"/>
        </w:rPr>
        <w:t>رأيناه وسمعناه إذ ما أسهل أن يقولوا هذه أعجمية لا تفصح، وذاك يجر النار إلى قرصه والحسنان ابنا فاطمة أيضاً، فهما يجران النار إلى قرصهما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يكن المهم هو ضعف حجج المستولين على فدك، وبطلان أدلتهم، بل المهم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الرد يتضمن تكذيباً لصريح القرآن في آية التطهير، وظهور مدى قصورهم في المعرفة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جرأتهم بعد التذكير والتوضيح على مخالفة صريح الأوامر الإلهية، والتمرد على الشرع والدين، وعدم المبالاة بما رأوه وسمعوه وعاينوه من توجيهات وأوامر وزواجر، صدرت من سيد الخلق أجمعين، وافضل الأنبياء والمرسلين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أيا كان من الناس، لتجرؤوا على تكذيبه،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حضرنا كما حضرت، ورأينا ما رأيت ولكنك تميل مع الهوى، أو تتأثر بالعصبية، أو أنك تحت وطأة التأثير العاطفي، بما لا يصح التأثر به، أو لغير ذلك من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حق الشاهد الفلاني كذا، وفي حق ذاك الآخر كذا وكذا، فسوف يسهل عليهم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كبرنا ونسينا، أو لم نسمع، ولم نر، ولا ندري، أو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غيّر رأيه فيه بعد أن حصل كذا وكذا، أو بعد أن ظهرت منه الهفوة الكذائية، أو ما إلى ذلك</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يطعنون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bookmarkStart w:id="502" w:name="pg15782_170458"/>
    </w:p>
    <w:p>
      <w:pPr>
        <w:pStyle w:val="BookText"/>
        <w:rPr/>
      </w:pPr>
      <w:bookmarkEnd w:id="502"/>
      <w:r>
        <w:rPr>
          <w:rFonts w:ascii="Amiri" w:hAnsi="Amiri" w:eastAsia="Amiri" w:cs="Amiri"/>
          <w:color w:val="111111"/>
          <w:sz w:val="28"/>
          <w:sz w:val="28"/>
          <w:szCs w:val="28"/>
          <w:rtl w:val="true"/>
          <w:lang w:bidi="ar-SA"/>
        </w:rPr>
        <w:t>جاملهم في كلامه، أو لعله لم يطلع على ما أخفوه من سلوك، وتستروا عليه من ممارسات، فحباهم بأوسمة لا يستحقونها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الناس يعلمون، ويرون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الصفوة أعني عليا وفاطمة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عاشوا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طيلة حياتهم، وكانوا بمرأى ومسمع منه، ولم يزل يلهج بنشر فضائلهم ويبين مقاماتهم، ويعرف الأمة بما لهم عند اللّه، إلى آخر لحظة في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اللّه تعالى قد أنزل فيهم قرآنا يتلى إلى يوم القيامة، ولم ينزل ما ينقض تلك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عالم بالأسرار والخفيات، فلا يمكن أن يحابي هذا، أو أن تأخذه العصبية القبائلية، أو أن يجامل، أو أن ينسى، أو غير ذلك</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13379793_2142443653"/>
      <w:bookmarkStart w:id="504" w:name="_Toc163"/>
      <w:bookmarkEnd w:id="503"/>
      <w:r>
        <w:rPr>
          <w:rtl w:val="true"/>
        </w:rPr>
        <w:t xml:space="preserve">شهادة الحسنين </w:t>
      </w:r>
      <w:r>
        <w:rPr>
          <w:rtl w:val="true"/>
        </w:rPr>
        <w:t>«</w:t>
      </w:r>
      <w:r>
        <w:rPr>
          <w:rtl w:val="true"/>
        </w:rPr>
        <w:t>علیهما السلام</w:t>
      </w:r>
      <w:r>
        <w:rPr>
          <w:rtl w:val="true"/>
        </w:rPr>
        <w:t xml:space="preserve">» </w:t>
      </w:r>
      <w:r>
        <w:rPr>
          <w:rtl w:val="true"/>
        </w:rPr>
        <w:t>بنظر الغاصبين</w:t>
      </w:r>
      <w:r>
        <w:rPr>
          <w:rtl w:val="true"/>
        </w:rPr>
        <w:t>:</w:t>
      </w:r>
      <w:bookmarkEnd w:id="504"/>
    </w:p>
    <w:p>
      <w:pPr>
        <w:pStyle w:val="BookText"/>
        <w:rPr/>
      </w:pPr>
      <w:r>
        <w:rPr>
          <w:rFonts w:ascii="IRNazanin" w:hAnsi="IRNazanin" w:eastAsia="IRNazanin"/>
          <w:color w:val="111111"/>
          <w:sz w:val="28"/>
          <w:sz w:val="28"/>
          <w:szCs w:val="28"/>
          <w:rtl w:val="true"/>
          <w:lang w:bidi="fa-IR"/>
        </w:rPr>
        <w:t>قد لفت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الغاصبين لفدك لم يردوا شهادة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لصغر سنهما، ربما لأنهم عرفوا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أشهدهما على كتاب ثقيف، وبايعهما في بيعة الرضوان، ولم ير صغر سنهما مانعاً من البيعة، ولا من الشهادة على كتاب يرتبط بمصير أناس آخرين كما أنه قد باهل بهما نصاری نجران وجعل صدقهما في الشهادة من أسباب نزول العذاب على الكاذبين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لجأوا إلى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الحسنين ابنان لصاحبة الدعوى، فهما </w:t>
      </w:r>
      <w:bookmarkStart w:id="505" w:name="pg15782_170459"/>
    </w:p>
    <w:p>
      <w:pPr>
        <w:pStyle w:val="BookText"/>
        <w:rPr/>
      </w:pPr>
      <w:bookmarkEnd w:id="505"/>
      <w:r>
        <w:rPr>
          <w:rFonts w:ascii="Amiri" w:hAnsi="Amiri" w:eastAsia="Amiri" w:cs="Amiri"/>
          <w:color w:val="111111"/>
          <w:sz w:val="28"/>
          <w:sz w:val="28"/>
          <w:szCs w:val="28"/>
          <w:rtl w:val="true"/>
          <w:lang w:bidi="ar-SA"/>
        </w:rPr>
        <w:t>يجرّان النار إلى قرصهما، أو أنهما فرع عنها، وشهادة الفرع للأصل لا تجوز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قد 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رد الشهادة يعني توجيه الاتهام لهما بمحاباة أمهما، وعدم الصدق في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تكذيب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آية التطهير صرحت بطهارتهما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فرده لشهادة الحسنين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لشهادة القرآن بتطهيرهم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طلب الشهود من فاطمة يعد تكذيبا للقرآن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شهادة أم أيمن تكذيب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وأعجميتها لا تمنع من الاستعانة</w:t>
      </w:r>
    </w:p>
    <w:p>
      <w:pPr>
        <w:pStyle w:val="Heading4"/>
        <w:numPr>
          <w:ilvl w:val="3"/>
          <w:numId w:val="1"/>
        </w:numPr>
        <w:rPr/>
      </w:pPr>
      <w:bookmarkStart w:id="506" w:name="__RefHeading___Toc13379795_2142443653"/>
      <w:bookmarkStart w:id="507" w:name="_Toc164"/>
      <w:bookmarkEnd w:id="506"/>
      <w:r>
        <w:rPr>
          <w:rtl w:val="true"/>
        </w:rPr>
        <w:t>الفصل الثاني</w:t>
      </w:r>
      <w:r>
        <w:rPr>
          <w:rtl w:val="true"/>
        </w:rPr>
        <w:t xml:space="preserve">: </w:t>
      </w:r>
      <w:r>
        <w:rPr>
          <w:rtl w:val="true"/>
        </w:rPr>
        <w:t xml:space="preserve">في شهادة الزهراء </w:t>
      </w:r>
      <w:r>
        <w:rPr>
          <w:rtl w:val="true"/>
        </w:rPr>
        <w:t>«</w:t>
      </w:r>
      <w:r>
        <w:rPr>
          <w:rtl w:val="true"/>
        </w:rPr>
        <w:t>علیها السلام</w:t>
      </w:r>
      <w:r>
        <w:rPr>
          <w:rtl w:val="true"/>
        </w:rPr>
        <w:t xml:space="preserve">» </w:t>
      </w:r>
      <w:r>
        <w:rPr>
          <w:rtl w:val="true"/>
        </w:rPr>
        <w:t>و بعد شهادتها</w:t>
      </w:r>
      <w:bookmarkEnd w:id="50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8" w:name="__RefHeading___Toc13379797_2142443653"/>
      <w:bookmarkStart w:id="509" w:name="_Toc165"/>
      <w:bookmarkEnd w:id="508"/>
      <w:r>
        <w:rPr>
          <w:rtl w:val="true"/>
        </w:rPr>
        <w:t>اشارة</w:t>
      </w:r>
      <w:bookmarkEnd w:id="50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15782_170461"/>
      <w:bookmarkStart w:id="511" w:name="pg15782_170461"/>
      <w:bookmarkEnd w:id="511"/>
    </w:p>
    <w:p>
      <w:pPr>
        <w:pStyle w:val="Heading5"/>
        <w:numPr>
          <w:ilvl w:val="4"/>
          <w:numId w:val="1"/>
        </w:numPr>
        <w:rPr/>
      </w:pPr>
      <w:bookmarkStart w:id="512" w:name="pg15782_170461"/>
      <w:bookmarkStart w:id="513" w:name="__RefHeading___Toc13379799_2142443653"/>
      <w:bookmarkStart w:id="514" w:name="_Toc166"/>
      <w:bookmarkEnd w:id="512"/>
      <w:bookmarkEnd w:id="513"/>
      <w:r>
        <w:rPr>
          <w:rtl w:val="true"/>
        </w:rPr>
        <w:t xml:space="preserve">الحسنان </w:t>
      </w:r>
      <w:r>
        <w:rPr>
          <w:rtl w:val="true"/>
        </w:rPr>
        <w:t>«</w:t>
      </w:r>
      <w:r>
        <w:rPr>
          <w:rtl w:val="true"/>
        </w:rPr>
        <w:t>علیهما السلام</w:t>
      </w:r>
      <w:r>
        <w:rPr>
          <w:rtl w:val="true"/>
        </w:rPr>
        <w:t xml:space="preserve">» </w:t>
      </w:r>
      <w:r>
        <w:rPr>
          <w:rtl w:val="true"/>
        </w:rPr>
        <w:t>في استشهاد أمهما</w:t>
      </w:r>
      <w:r>
        <w:rPr>
          <w:rtl w:val="true"/>
        </w:rPr>
        <w:t>:</w:t>
      </w:r>
      <w:bookmarkEnd w:id="51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وفاة أمهما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الحادية عشر من الهجرة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توفيت في </w:t>
      </w:r>
    </w:p>
    <w:p>
      <w:pPr>
        <w:pStyle w:val="BookText"/>
        <w:rPr/>
      </w:pPr>
      <w:r>
        <w:rPr>
          <w:rFonts w:ascii="Amiri" w:hAnsi="Amiri" w:eastAsia="Amiri" w:cs="Amiri"/>
          <w:color w:val="111111"/>
          <w:sz w:val="28"/>
          <w:sz w:val="28"/>
          <w:szCs w:val="28"/>
          <w:rtl w:val="true"/>
          <w:lang w:bidi="ar-SA"/>
        </w:rPr>
        <w:t xml:space="preserve">السنة العاشرة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في متن هذا الحدث الجلل، ومتابعين لفصوله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الأربلي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توفيت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أسماء بنت عميس عندها، فبينما هي كذلك دخل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ما ينيم أمنا في هذه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ليست أمكما نائمة، قد فارقت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عليها الحسن يقبلها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الحسين يقبل رجلها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أنا ابنك الحسين كلميني قبل أن يتصدع قلبي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لهما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انطلقا إلى أبيكما علي فأخبراه بموت أمكما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فخرجا حتى إذا كانا قرب المسجد رفعا أصواتهما بالبكاء، </w:t>
      </w:r>
      <w:bookmarkStart w:id="515" w:name="pg15782_170463"/>
    </w:p>
    <w:p>
      <w:pPr>
        <w:pStyle w:val="BookText"/>
        <w:rPr/>
      </w:pPr>
      <w:bookmarkEnd w:id="515"/>
      <w:r>
        <w:rPr>
          <w:rFonts w:ascii="Amiri" w:hAnsi="Amiri" w:eastAsia="Amiri" w:cs="Amiri"/>
          <w:color w:val="111111"/>
          <w:sz w:val="28"/>
          <w:sz w:val="28"/>
          <w:szCs w:val="28"/>
          <w:rtl w:val="true"/>
          <w:lang w:bidi="ar-SA"/>
        </w:rPr>
        <w:t xml:space="preserve">فابتدرهما جميع الصحابة،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يا ابني رسول اللّه، لا أبكى اللّه أعينكما، لعلكما نظرتما إلى موقف جدكما، فبكيتما شوقا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ماتت أمنا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العزاء يا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بك أتعزى، ففيم العزاء من بعدك،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لا يدوم خليل</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غسليها، وحنطيها، وكفنيها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فغسلوها، وكفنوها، وحنطوها وصلوا عليها ليلاً، ودفنوها بالبقيع، وماتت بعد العصر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13379801_2142443653"/>
      <w:bookmarkStart w:id="517" w:name="_Toc167"/>
      <w:bookmarkEnd w:id="516"/>
      <w:r>
        <w:rPr>
          <w:rtl w:val="true"/>
        </w:rPr>
        <w:t xml:space="preserve">مشاركة الحسنين </w:t>
      </w:r>
      <w:r>
        <w:rPr>
          <w:rtl w:val="true"/>
        </w:rPr>
        <w:t>«</w:t>
      </w:r>
      <w:r>
        <w:rPr>
          <w:rtl w:val="true"/>
        </w:rPr>
        <w:t>علیهما السلام</w:t>
      </w:r>
      <w:r>
        <w:rPr>
          <w:rtl w:val="true"/>
        </w:rPr>
        <w:t xml:space="preserve">» </w:t>
      </w:r>
      <w:r>
        <w:rPr>
          <w:rtl w:val="true"/>
        </w:rPr>
        <w:t>في تغسيل أمهما</w:t>
      </w:r>
      <w:r>
        <w:rPr>
          <w:rtl w:val="true"/>
        </w:rPr>
        <w:t>:</w:t>
      </w:r>
      <w:bookmarkEnd w:id="51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وكانا أيضاً مشاركين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غسلها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وهي في قميصها </w:t>
      </w:r>
      <w:r>
        <w:rPr>
          <w:rStyle w:val="FootnoteAnchor"/>
          <w:rtl w:val="true"/>
        </w:rPr>
        <w:footnoteReference w:id="205"/>
      </w:r>
      <w:r>
        <w:rPr>
          <w:rFonts w:ascii="Amiri" w:hAnsi="Amiri" w:eastAsia="Amiri" w:cs="Amiri"/>
          <w:color w:val="111111"/>
          <w:sz w:val="28"/>
          <w:sz w:val="28"/>
          <w:szCs w:val="28"/>
          <w:rtl w:val="true"/>
          <w:lang w:bidi="ar-SA"/>
        </w:rPr>
        <w:t xml:space="preserve">، ولم تكشف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جرير بن رستم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فغسلها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يحضرها غيره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وأسماء، </w:t>
      </w:r>
    </w:p>
    <w:p>
      <w:pPr>
        <w:pStyle w:val="BookText"/>
        <w:rPr/>
      </w:pPr>
      <w:r>
        <w:rPr>
          <w:rFonts w:ascii="IRNazanin" w:hAnsi="IRNazanin" w:eastAsia="IRNazanin"/>
          <w:color w:val="111111"/>
          <w:sz w:val="28"/>
          <w:sz w:val="28"/>
          <w:szCs w:val="28"/>
          <w:rtl w:val="true"/>
          <w:lang w:bidi="fa-IR"/>
        </w:rPr>
        <w:t xml:space="preserve">وزينب، وأم كلثوم كانوا حاضرين لوفاتها دون أن يشاركوا في غسلها، ولكن كانت أسماء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غيرهم يلبون طلبات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فيناولونه الماء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أمرهما أبوهما حين تغسيل أمهما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وعلیهما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يدخلا الماء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تولى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تغسيلها، لأنها صديقة، لا يغسلها إلا صديق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518" w:name="pg15782_170466"/>
    </w:p>
    <w:p>
      <w:pPr>
        <w:pStyle w:val="Heading5"/>
        <w:numPr>
          <w:ilvl w:val="4"/>
          <w:numId w:val="1"/>
        </w:numPr>
        <w:rPr/>
      </w:pPr>
      <w:bookmarkStart w:id="519" w:name="__RefHeading___Toc13379803_2142443653"/>
      <w:bookmarkStart w:id="520" w:name="_Toc168"/>
      <w:bookmarkEnd w:id="518"/>
      <w:bookmarkEnd w:id="519"/>
      <w:r>
        <w:rPr>
          <w:rtl w:val="true"/>
        </w:rPr>
        <w:t>التكفين ثم الوداع</w:t>
      </w:r>
      <w:r>
        <w:rPr>
          <w:rtl w:val="true"/>
        </w:rPr>
        <w:t>:</w:t>
      </w:r>
      <w:bookmarkEnd w:id="520"/>
    </w:p>
    <w:p>
      <w:pPr>
        <w:pStyle w:val="BookText"/>
        <w:rPr/>
      </w:pPr>
      <w:r>
        <w:rPr>
          <w:rFonts w:ascii="IRNazanin" w:hAnsi="IRNazanin" w:eastAsia="IRNazanin"/>
          <w:color w:val="111111"/>
          <w:sz w:val="28"/>
          <w:sz w:val="28"/>
          <w:szCs w:val="28"/>
          <w:rtl w:val="true"/>
          <w:lang w:bidi="fa-IR"/>
        </w:rPr>
        <w:t xml:space="preserve">ثم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أدرج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أكفانها، بعد أن حنطها من فضلة حنوط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هممت أن أعقد الرداء، ناديت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كلثوم، يا زينب يا سكينة يا،فضة يا،حسن يا حسين هلموا تزودوا من أمكم، فهذا الفراق واللقاء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أقبل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وكلماها،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اللّه أنها قد حنَّت، وأنت، ومدَّت يديها، وضمتهما إلى صدرها 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بهاتف من السماء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ارفعهما عنها، فلقد أبكيا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السماوات، فقد اشتاق الحبيب إلى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فرفعتهما عن 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عقد الرداء، ثم حملها على يده، وأقبل بها إلى قبر أبيها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عدل بها إلى الروضة، فصلى عليها في أهله ومواليه، وأصحابه وأحبائه، وطائفة من المهاجرين والأنصار ثم واراها، </w:t>
      </w:r>
    </w:p>
    <w:p>
      <w:pPr>
        <w:pStyle w:val="BookText"/>
        <w:rPr/>
      </w:pPr>
      <w:r>
        <w:rPr>
          <w:rFonts w:ascii="Amiri" w:hAnsi="Amiri" w:eastAsia="Amiri" w:cs="Amiri"/>
          <w:color w:val="111111"/>
          <w:sz w:val="28"/>
          <w:sz w:val="28"/>
          <w:szCs w:val="28"/>
          <w:rtl w:val="true"/>
          <w:lang w:bidi="ar-SA"/>
        </w:rPr>
        <w:t xml:space="preserve">والحدها في الحدها </w:t>
      </w:r>
      <w:r>
        <w:rPr>
          <w:rStyle w:val="FootnoteAnchor"/>
          <w:rtl w:val="true"/>
        </w:rPr>
        <w:footnoteReference w:id="2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ورقة بن عبد اللّه الأزدي، عن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في رواية مطولة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فأقبل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يناديان وا حسرتاه لا تنطفئ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فقدنا جدنا محمداً المصطفى وأمنا فاطمة الزهراء، يا أم الحسن، يا أم الحسين، إذا لقيت جدنا المصطفى فاقرئيه منا السلام وقولي له إنا قد بقينا بعدك يتيمين في دار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اللّه أنها قد حنَّت وأنَّت، وذكر نحو 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فرفعتهما عن صدرها، وجعلت أعقد الرداء</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أسماء بنت عميس</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521" w:name="pg15782_170468"/>
    </w:p>
    <w:p>
      <w:pPr>
        <w:pStyle w:val="Heading5"/>
        <w:numPr>
          <w:ilvl w:val="4"/>
          <w:numId w:val="1"/>
        </w:numPr>
        <w:rPr/>
      </w:pPr>
      <w:bookmarkStart w:id="522" w:name="__RefHeading___Toc13379805_2142443653"/>
      <w:bookmarkStart w:id="523" w:name="_Toc169"/>
      <w:bookmarkEnd w:id="521"/>
      <w:bookmarkEnd w:id="522"/>
      <w:r>
        <w:rPr>
          <w:rtl w:val="true"/>
        </w:rPr>
        <w:t xml:space="preserve">الصلاة على الزهراء </w:t>
      </w:r>
      <w:r>
        <w:rPr>
          <w:rtl w:val="true"/>
        </w:rPr>
        <w:t>«</w:t>
      </w:r>
      <w:r>
        <w:rPr>
          <w:rtl w:val="true"/>
        </w:rPr>
        <w:t>علیها السلام</w:t>
      </w:r>
      <w:r>
        <w:rPr>
          <w:rtl w:val="true"/>
        </w:rPr>
        <w:t>»:</w:t>
      </w:r>
      <w:bookmarkEnd w:id="523"/>
    </w:p>
    <w:p>
      <w:pPr>
        <w:pStyle w:val="BookText"/>
        <w:rPr/>
      </w:pPr>
      <w:r>
        <w:rPr>
          <w:rFonts w:ascii="IRNazanin" w:hAnsi="IRNazanin" w:eastAsia="IRNazanin"/>
          <w:color w:val="111111"/>
          <w:sz w:val="28"/>
          <w:sz w:val="28"/>
          <w:szCs w:val="28"/>
          <w:rtl w:val="true"/>
          <w:lang w:bidi="fa-IR"/>
        </w:rPr>
        <w:t xml:space="preserve">أما فيما يرتبط بالصلاة على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رواياتنا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الذين حضروا دفن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عليها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وعقيل، وسلمان، وأبو ذر، والمقداد، وعمار، وبريدة، ونفر من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وابنه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وابن مسعود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محمد بن جرير بن رستم الطبري ما يلي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فغسلها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يحضرها غيره، والحسن، والحسين، وزينب، وأم كلثوم، وفضة جاريتها، وأسماء بنت عميس، وأخرجها إلى البقيع في الليل، ومعه الحسن والحسين، وصلى عليها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يعلم بها، ولا حضر وفاتها، ولا صلى عليها أحد من سائر الناس غيرهم، ودفنها في الروضة، وعفى موضع قبرها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وظاهر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غسلها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ولم يحضرها،غيره، وأن الذين حضروا وفاتها هم الذين عددهم من أبنائها وبناتها، وأن الذي حملها إلى البقيع هو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وصلى عليها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يأتمان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صلوا على الزهراء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الحسنان، وعبد اللّه بن عباس، وسلمان، وأبو ذر، وعمار، والمقداد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ما تقدم هو ما يرتبط بالإمامين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اللذين كانا حاضرين حين وفاة سيدة النساء، وطبيعة، ومدى مشاركتهما في غسلها، والصلاة عليها وحضورهما دفنها، وبعدما </w:t>
      </w:r>
      <w:bookmarkStart w:id="524" w:name="pg15782_170470"/>
    </w:p>
    <w:p>
      <w:pPr>
        <w:pStyle w:val="BookText"/>
        <w:rPr/>
      </w:pPr>
      <w:bookmarkEnd w:id="524"/>
      <w:r>
        <w:rPr>
          <w:rFonts w:ascii="Amiri" w:hAnsi="Amiri" w:eastAsia="Amiri" w:cs="Amiri"/>
          <w:color w:val="111111"/>
          <w:sz w:val="28"/>
          <w:sz w:val="28"/>
          <w:szCs w:val="28"/>
          <w:rtl w:val="true"/>
          <w:lang w:bidi="ar-SA"/>
        </w:rPr>
        <w:t>تقدم، فإننا نحب أن نذكر القارئ بما يلي</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3379807_2142443653"/>
      <w:bookmarkStart w:id="526" w:name="_Toc170"/>
      <w:bookmarkEnd w:id="525"/>
      <w:r>
        <w:rPr>
          <w:rtl w:val="true"/>
        </w:rPr>
        <w:t>المشاركة في التغسيل والصلاة والدفن</w:t>
      </w:r>
      <w:r>
        <w:rPr>
          <w:rtl w:val="true"/>
        </w:rPr>
        <w:t>:</w:t>
      </w:r>
      <w:bookmarkEnd w:id="526"/>
    </w:p>
    <w:p>
      <w:pPr>
        <w:pStyle w:val="BookText"/>
        <w:rPr/>
      </w:pPr>
      <w:r>
        <w:rPr>
          <w:rFonts w:ascii="IRNazanin" w:hAnsi="IRNazanin" w:eastAsia="IRNazanin"/>
          <w:color w:val="111111"/>
          <w:sz w:val="28"/>
          <w:sz w:val="28"/>
          <w:szCs w:val="28"/>
          <w:rtl w:val="true"/>
          <w:lang w:bidi="fa-IR"/>
        </w:rPr>
        <w:t xml:space="preserve">لا شك في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صغر السن، حيث كانا بين السبع والثمان سنوات، لا يتوقع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طبيعة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الأشياء الثقيلة، فلماذا أمرهما أبوهما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يدخلا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إطاعته على كل أحد، وبالأخص على ولديه الإمامين المعصومين، فما هو المبرر لتكليفهما بإدخال الماء ليستعمل في الغسل ؟ أليس هذا متعباً لهما، وشاقاً عليهما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يأمرهما بحمل ما يشق عليهما، أو ما يكون فوق طاقتهما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يمكن أن يتعاونا على حمل ظرف واحد يأخذ كل واحد منهما بأحد طرفيه، ويوصلانه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المشاركة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دلالات وإشارات، تفرض قيامهما بهذه المهمة، لأنها تمثل ممارسة عملية لمعنى الإمامة والعصمة، والصديقية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أيضاً هو السبب في إشراك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على الصديقة الطاهرة،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 xml:space="preserve">». </w:t>
      </w:r>
      <w:bookmarkStart w:id="527" w:name="pg15782_170471"/>
    </w:p>
    <w:p>
      <w:pPr>
        <w:pStyle w:val="BookText"/>
        <w:rPr/>
      </w:pPr>
      <w:bookmarkEnd w:id="527"/>
      <w:r>
        <w:rPr>
          <w:rFonts w:ascii="Amiri" w:hAnsi="Amiri" w:eastAsia="Amiri" w:cs="Amiri"/>
          <w:color w:val="111111"/>
          <w:sz w:val="28"/>
          <w:sz w:val="28"/>
          <w:szCs w:val="28"/>
          <w:rtl w:val="true"/>
          <w:lang w:bidi="ar-SA"/>
        </w:rPr>
        <w:t>وتأكيد هذه المعانى وممارسة شؤون الإمامة بصورة فعلية أمر تحتاج إليه الأمة في التربية الوجدانية، في معارفها الإيمانية، وتلمس تطبيقات شؤون هذا المقام الذي اختص اللّه به صفوة خلقه، وقادة وهداة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ضير إذا إذا بذل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بهذه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الجهد، وعانيا شيئاً من التعب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المشاركة حق لهما، وشرف وكرامة حباهما اللّه تعالى بها وجعلهما من أهلها وكان لا بد من منحهما الفرصة لنيل ما أهلهما اللّه لنيله، لأن غض النظر عنه ربما كان تفريطاً بما لا ينبغي التفريط به</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3379809_2142443653"/>
      <w:bookmarkStart w:id="529" w:name="_Toc171"/>
      <w:bookmarkEnd w:id="528"/>
      <w:r>
        <w:rPr>
          <w:rtl w:val="true"/>
        </w:rPr>
        <w:t>من حضر الصلاة، هل حضر الدفن؟</w:t>
      </w:r>
      <w:r>
        <w:rPr>
          <w:rtl w:val="true"/>
        </w:rPr>
        <w:t>! :</w:t>
      </w:r>
      <w:bookmarkEnd w:id="529"/>
    </w:p>
    <w:p>
      <w:pPr>
        <w:pStyle w:val="BookText"/>
        <w:rPr/>
      </w:pPr>
      <w:r>
        <w:rPr>
          <w:rFonts w:ascii="IRNazanin" w:hAnsi="IRNazanin" w:eastAsia="IRNazanin"/>
          <w:color w:val="111111"/>
          <w:sz w:val="28"/>
          <w:sz w:val="28"/>
          <w:szCs w:val="28"/>
          <w:rtl w:val="true"/>
          <w:lang w:bidi="fa-IR"/>
        </w:rPr>
        <w:t>يفهم من بعض النصوص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الذين شاركوا في الصلاة على الزهراء، هم أنفسهم قد شاركوا في دفنها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غير دقيق، فإنهم جمع كثير، يصل عدد من سمي لنا منهم إلى تسعة عشر رجلا وامرأة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بعضهم إليهم نفرا من بني هاشم أيضاً، وهذه الجماعة الكثيرة إذا حضرت التشييع، لا تخفى على الناس الذين يعيشون في المحيط حتى لو اجتمعوا ليلا وسيشعر الناس بأن اجتماعهم في تلك الساعة ليس مصادفة، وسيحاولون البحث عن الأسباب، وسوف يصعب إخفاء موضع دفنها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الأحوال</w:t>
      </w:r>
      <w:r>
        <w:rPr>
          <w:rFonts w:eastAsia="IRNazanin" w:cs="IRNazanin"/>
          <w:color w:val="111111"/>
          <w:sz w:val="28"/>
          <w:szCs w:val="28"/>
          <w:rtl w:val="true"/>
          <w:lang w:bidi="fa-IR"/>
        </w:rPr>
        <w:t xml:space="preserve">. </w:t>
      </w:r>
      <w:bookmarkStart w:id="530" w:name="pg15782_170472"/>
    </w:p>
    <w:p>
      <w:pPr>
        <w:pStyle w:val="BookText"/>
        <w:rPr/>
      </w:pPr>
      <w:bookmarkEnd w:id="530"/>
      <w:r>
        <w:rPr>
          <w:rFonts w:ascii="Amiri" w:hAnsi="Amiri" w:eastAsia="Amiri" w:cs="Amiri"/>
          <w:color w:val="111111"/>
          <w:sz w:val="28"/>
          <w:sz w:val="28"/>
          <w:szCs w:val="28"/>
          <w:rtl w:val="true"/>
          <w:lang w:bidi="ar-SA"/>
        </w:rPr>
        <w:t>وحتى لو لم يحضر أحد غير هؤلاء الذين قد يصل إلى خمس وعشرين نفساً، فإن إخفاء موضع القبر سيكون بمكان من الصعوبة، ولاسيما مع امتداد الزمان، وتقادم العهد، ورغبة الناس في البوح ببعض ما كتموه، ولاسيما إذا كان أمراً خطيراً كهذا الأمر، الذي يحب الناس أن يكتشفوه، ويعرفوه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فضلاً عن وجود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كنص دلائل الإمامة 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تحصر حضور الدفن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أضفنا إليهم بضعة أشخاص آخرين، فقد لا يصل عدد المجموع إلى ربع العدد الذي يمكن الحصول عليه من مجموع الروايات</w:t>
      </w:r>
      <w:r>
        <w:rPr>
          <w:rFonts w:eastAsia="IRNazanin" w:cs="IRNazanin"/>
          <w:color w:val="111111"/>
          <w:sz w:val="28"/>
          <w:szCs w:val="28"/>
          <w:rtl w:val="true"/>
          <w:lang w:bidi="fa-IR"/>
        </w:rPr>
        <w:t>.</w:t>
      </w:r>
    </w:p>
    <w:p>
      <w:pPr>
        <w:pStyle w:val="Heading5"/>
        <w:numPr>
          <w:ilvl w:val="4"/>
          <w:numId w:val="1"/>
        </w:numPr>
        <w:rPr/>
      </w:pPr>
      <w:bookmarkStart w:id="531" w:name="__RefHeading___Toc13379811_2142443653"/>
      <w:bookmarkStart w:id="532" w:name="_Toc172"/>
      <w:bookmarkEnd w:id="531"/>
      <w:r>
        <w:rPr>
          <w:rtl w:val="true"/>
        </w:rPr>
        <w:t>البنات أولاً</w:t>
      </w:r>
      <w:r>
        <w:rPr>
          <w:rtl w:val="true"/>
        </w:rPr>
        <w:t>:</w:t>
      </w:r>
      <w:bookmarkEnd w:id="532"/>
    </w:p>
    <w:p>
      <w:pPr>
        <w:pStyle w:val="BookText"/>
        <w:rPr/>
      </w:pPr>
      <w:r>
        <w:rPr>
          <w:rFonts w:ascii="IRNazanin" w:hAnsi="IRNazanin" w:eastAsia="IRNazanin"/>
          <w:color w:val="111111"/>
          <w:sz w:val="28"/>
          <w:sz w:val="28"/>
          <w:szCs w:val="28"/>
          <w:rtl w:val="true"/>
          <w:lang w:bidi="fa-IR"/>
        </w:rPr>
        <w:t>وقد ذكرت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هم أن يعقد الرداء؛ نادى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كلثوم، يا زينب يا،سكينة، يا فضة يا حسن،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أمكم، فهذا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هنا من تسجيل بعض الملاحظات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الملاحظة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لأولاده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من أمكم، فهذا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فارقتهم بالموت قبل ساعات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الموت لا يعني المفارقة التامة، فإن الروح إذا خرجت من البدن لا تفارقه بصورة تامة بل تبقى بالقرب منه، ويبقى لها نوع ارتباط بهذا الجسد، وتصل إليها الحسنات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يستحب زيارة القبور، وإهداء الحسنات إلى الأموات عند قبورهم، كما أن هناك زيارة خاصة بأهل القبور وأما الأنبياء والأوصياء، ومن لهم مقام وشأن عند اللّه، فقد ورد في زيارتهم، قول الزائر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ترى مقامي، وتسمع كلامي، وترد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صرحت الآيات القرآنية المباركة، بحياة الشهداء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والشواهد والدلائل على ما قلناه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أخذ الأمور ببساطة،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 دفع هذا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أن وقت مفارقة الجسد، ودفنه، وتغييبه في القبر قد حان واقترب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نادى أفراد العائلة بأسمائهم بدأ بذكر أسماء البنات، وأخر ذكر اسمي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أنهما الأكبر سناً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هذا هو التصرف الحميد والسديد خصوصا في هذا الوقت بالذات، فإن شعور البنات بالحاجة إلى الأم، والعيش في كنفها، وتحت رعايتها يكون قوياً عادةً، الأمر الذي يثير في البنات الكثير من الرهبة، والوجل حين فقدها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الأبناء، ولا نعني غير الحسنين، فعلاقتهم بأمهم تنطلق من معرفتهم بمقامها وشعورهم بمعاناتها وإدراكهم لفادح الخسارة يفقدها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شديد تألمهم لفراقها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نتذكر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الأوامر التي وردت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أريد توزيع شيء ما على الأولاد، فليبدأ بإعطاء البنات قبل الصبيان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فضة في جملة </w:t>
      </w:r>
      <w:bookmarkStart w:id="533" w:name="pg15782_170475"/>
    </w:p>
    <w:p>
      <w:pPr>
        <w:pStyle w:val="BookText"/>
        <w:rPr/>
      </w:pPr>
      <w:bookmarkEnd w:id="533"/>
      <w:r>
        <w:rPr>
          <w:rFonts w:ascii="IRNazanin" w:hAnsi="IRNazanin" w:eastAsia="IRNazanin"/>
          <w:color w:val="111111"/>
          <w:sz w:val="28"/>
          <w:sz w:val="28"/>
          <w:szCs w:val="28"/>
          <w:rtl w:val="true"/>
          <w:lang w:bidi="fa-IR"/>
        </w:rPr>
        <w:t xml:space="preserve">البنات، واعتبر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لها، ليكون هذا تطبيقاً عملياً لنظرة الإسلام للإنسان المؤمن، فإنه لا يرى فرقاً ولا فضلا في الحقوق الإنسانية والإيمانية لعربي على أعجمي إلا بالتقوى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أبوَي هذه الأمة، فمن الطبيعي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راعية لها</w:t>
      </w:r>
      <w:r>
        <w:rPr>
          <w:rFonts w:eastAsia="IRNazanin" w:cs="IRNazanin"/>
          <w:color w:val="111111"/>
          <w:sz w:val="28"/>
          <w:szCs w:val="28"/>
          <w:rtl w:val="true"/>
          <w:lang w:bidi="fa-IR"/>
        </w:rPr>
        <w:t>.</w:t>
      </w:r>
    </w:p>
    <w:p>
      <w:pPr>
        <w:pStyle w:val="Heading5"/>
        <w:numPr>
          <w:ilvl w:val="4"/>
          <w:numId w:val="1"/>
        </w:numPr>
        <w:rPr/>
      </w:pPr>
      <w:bookmarkStart w:id="534" w:name="__RefHeading___Toc13379813_2142443653"/>
      <w:bookmarkStart w:id="535" w:name="_Toc173"/>
      <w:bookmarkEnd w:id="534"/>
      <w:r>
        <w:rPr>
          <w:rtl w:val="true"/>
        </w:rPr>
        <w:t>حنّت، وأنت</w:t>
      </w:r>
      <w:r>
        <w:rPr>
          <w:rtl w:val="true"/>
        </w:rPr>
        <w:t>:</w:t>
      </w:r>
      <w:bookmarkEnd w:id="535"/>
    </w:p>
    <w:p>
      <w:pPr>
        <w:pStyle w:val="BookText"/>
        <w:rPr/>
      </w:pPr>
      <w:r>
        <w:rPr>
          <w:rFonts w:ascii="IRNazanin" w:hAnsi="IRNazanin" w:eastAsia="IRNazanin"/>
          <w:color w:val="111111"/>
          <w:sz w:val="28"/>
          <w:sz w:val="28"/>
          <w:szCs w:val="28"/>
          <w:rtl w:val="true"/>
          <w:lang w:bidi="fa-IR"/>
        </w:rPr>
        <w:t xml:space="preserve">صرحت الروايات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أقبل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وكلماها حنَّت وأنت، ومدت يديها، وضمتهما إلى صدرها مليا، حتى جاء الهاتف من السماء يطلب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يرفعهما، فقد أبكيا ملائكة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الحنين والأنين والضم إلى الصدر، غير بعيد عن قدرة اللّه تعالى، ولا يستلزم أي محذور عقلي، فقد كان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يبرئ الأكمه والأبرص، ويحيي الموتى بإذن اللّه تعالى</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علاقة الروح بالجسد، وإن كانت قد ضعفت بالموت، ولكنها لم تنقطع عن الجسد بصورة تامة ونهائية، ولأجل ذلك خاطب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قتلى المشركين بعد إلقائهم في قليب بدر، وخاطب علي بعض القتلى 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لسائليه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بأسمع منهم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ذلك، فإننا نزور القبر، ونقرأ القرآن عنده، ونهديه لصاحب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يوجد حساب القبر، فيكون الحساب للروح بقرب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الأنبياء والأوصياء، وأصحاب المقامات عند اللّه لهم حالاتهم وخصوصياتهم التي يمتازون بها عن غيرهم، فهم يرون مقام زائرهم ويسمعون كلامه، ويردون سلامه، وإن كان الزائر 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الشهداء أيضاً أحياء عند ربهم يرزقون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مانع من أن يكون لبعض الأمور تأثير في إعادة شيء من القوة لعلاقة الروح بالجسد فيما يرتبط بالمعصومين، كما جرى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 ألقى الحسنان نفسيهما عليها، وكلماها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قصة بقرة بني إسرائيل تصلح شاهدا على ذلك أيضا، فإن ضرب المقتول ببعض تلك البقرة كان سبب إحيائه ليخبرهم بما سألوه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صرح القرآن بأن النوم أيضاً مرحلة قريبة من الموت،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يَتَوَقَّى الْأَنْفُسَ حِينَ مَوْتِهَا وَالَّتِي لَمْ تَمُتْ فِي مَنَامِهَا 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536" w:name="pg15782_170478"/>
    </w:p>
    <w:p>
      <w:pPr>
        <w:pStyle w:val="Heading4"/>
        <w:numPr>
          <w:ilvl w:val="3"/>
          <w:numId w:val="1"/>
        </w:numPr>
        <w:rPr/>
      </w:pPr>
      <w:bookmarkStart w:id="537" w:name="__RefHeading___Toc13379815_2142443653"/>
      <w:bookmarkStart w:id="538" w:name="_Toc174"/>
      <w:bookmarkEnd w:id="536"/>
      <w:bookmarkEnd w:id="537"/>
      <w:r>
        <w:rPr>
          <w:rtl w:val="true"/>
        </w:rPr>
        <w:t>ملحق</w:t>
      </w:r>
      <w:r>
        <w:rPr>
          <w:rtl w:val="true"/>
        </w:rPr>
        <w:t xml:space="preserve">: </w:t>
      </w:r>
      <w:r>
        <w:rPr>
          <w:rtl w:val="true"/>
        </w:rPr>
        <w:t>أحداث متفرقة</w:t>
      </w:r>
      <w:r>
        <w:rPr>
          <w:rtl w:val="true"/>
        </w:rPr>
        <w:t>..</w:t>
      </w:r>
      <w:bookmarkEnd w:id="5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9" w:name="__RefHeading___Toc13379817_2142443653"/>
      <w:bookmarkStart w:id="540" w:name="_Toc175"/>
      <w:bookmarkEnd w:id="539"/>
      <w:r>
        <w:rPr>
          <w:rtl w:val="true"/>
        </w:rPr>
        <w:t>اشارة</w:t>
      </w:r>
      <w:bookmarkEnd w:id="54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15782_170480"/>
      <w:bookmarkStart w:id="542" w:name="pg15782_170480"/>
      <w:bookmarkEnd w:id="542"/>
    </w:p>
    <w:p>
      <w:pPr>
        <w:pStyle w:val="Heading5"/>
        <w:numPr>
          <w:ilvl w:val="4"/>
          <w:numId w:val="1"/>
        </w:numPr>
        <w:rPr/>
      </w:pPr>
      <w:bookmarkStart w:id="543" w:name="pg15782_170480"/>
      <w:bookmarkStart w:id="544" w:name="__RefHeading___Toc13379819_2142443653"/>
      <w:bookmarkStart w:id="545" w:name="_Toc176"/>
      <w:bookmarkEnd w:id="543"/>
      <w:bookmarkEnd w:id="544"/>
      <w:r>
        <w:rPr>
          <w:rtl w:val="true"/>
        </w:rPr>
        <w:t xml:space="preserve">فاطمة </w:t>
      </w:r>
      <w:r>
        <w:rPr>
          <w:rtl w:val="true"/>
        </w:rPr>
        <w:t>«</w:t>
      </w:r>
      <w:r>
        <w:rPr>
          <w:rtl w:val="true"/>
        </w:rPr>
        <w:t>علیها السلام</w:t>
      </w:r>
      <w:r>
        <w:rPr>
          <w:rtl w:val="true"/>
        </w:rPr>
        <w:t xml:space="preserve">» </w:t>
      </w:r>
      <w:r>
        <w:rPr>
          <w:rtl w:val="true"/>
        </w:rPr>
        <w:t xml:space="preserve">توصي علياً </w:t>
      </w:r>
      <w:r>
        <w:rPr>
          <w:rtl w:val="true"/>
        </w:rPr>
        <w:t>«</w:t>
      </w:r>
      <w:r>
        <w:rPr>
          <w:rtl w:val="true"/>
        </w:rPr>
        <w:t>علیه السلام</w:t>
      </w:r>
      <w:r>
        <w:rPr>
          <w:rtl w:val="true"/>
        </w:rPr>
        <w:t xml:space="preserve">» </w:t>
      </w:r>
      <w:r>
        <w:rPr>
          <w:rtl w:val="true"/>
        </w:rPr>
        <w:t>بتزوج أمامة؟</w:t>
      </w:r>
      <w:r>
        <w:rPr>
          <w:rtl w:val="true"/>
        </w:rPr>
        <w:t>!</w:t>
      </w:r>
      <w:bookmarkEnd w:id="545"/>
    </w:p>
    <w:p>
      <w:pPr>
        <w:pStyle w:val="BookText"/>
        <w:rPr/>
      </w:pPr>
      <w:r>
        <w:rPr>
          <w:rFonts w:ascii="IRNazanin" w:hAnsi="IRNazanin" w:eastAsia="IRNazanin"/>
          <w:color w:val="111111"/>
          <w:sz w:val="28"/>
          <w:sz w:val="28"/>
          <w:szCs w:val="28"/>
          <w:rtl w:val="true"/>
          <w:lang w:bidi="fa-IR"/>
        </w:rPr>
        <w:t xml:space="preserve">في سنة اثنتي عشرة للّهجرة مات أبو العاص بن الربيع، وأوصى إلى الزبير، وتزوج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زوجها منه الزبير، لأن أباها قد أوصاه بها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أمامة بنت أبي العاص، بوصية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أوصته بذلك،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تكون </w:t>
      </w:r>
    </w:p>
    <w:p>
      <w:pPr>
        <w:pStyle w:val="BookText"/>
        <w:rPr/>
      </w:pPr>
      <w:r>
        <w:rPr>
          <w:rFonts w:ascii="Amiri" w:hAnsi="Amiri" w:eastAsia="Amiri" w:cs="Amiri"/>
          <w:color w:val="111111"/>
          <w:sz w:val="28"/>
          <w:sz w:val="28"/>
          <w:szCs w:val="28"/>
          <w:rtl w:val="true"/>
          <w:lang w:bidi="ar-SA"/>
        </w:rPr>
        <w:t xml:space="preserve">لولدي مثلي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قالت بنت أختى، وتتحنن على ولدي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ويروي ابن عباس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أشياء لم أجد إلى تركهن سبيلاً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وتزويج أمامة بنت زينب، أوصتني بها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ولدت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الأوسط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جرح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أن يتزوجها معاوية فأمر المغيرة بن نوفل بن الحارث بن عبد المطلب أن يتزوجها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استشهد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وانقضت عدتها أرسل إليها معاوية يخطبها، فأرسلت إلى المغيرة تعلمه بذلك، فتزوجها المغيرة، فولدت له يحيى وهلكت عنده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يعنينا في النصوص المتقدمة، وإن كان هو ما يرتبط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أوصت فاطمة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يتزوج أمامة،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تكون لولدي مثلي</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أختى، وتتحنن على ولدي</w:t>
      </w:r>
      <w:r>
        <w:rPr>
          <w:rFonts w:eastAsia="Amiri" w:cs="Amiri" w:ascii="Amiri" w:hAnsi="Amiri"/>
          <w:color w:val="111111"/>
          <w:sz w:val="28"/>
          <w:szCs w:val="28"/>
          <w:rtl w:val="true"/>
          <w:lang w:bidi="ar-SA"/>
        </w:rPr>
        <w:t xml:space="preserve">. </w:t>
      </w:r>
      <w:bookmarkStart w:id="546" w:name="pg15782_170483"/>
    </w:p>
    <w:p>
      <w:pPr>
        <w:pStyle w:val="BookText"/>
        <w:rPr/>
      </w:pPr>
      <w:bookmarkEnd w:id="546"/>
      <w:r>
        <w:rPr>
          <w:rFonts w:ascii="Amiri" w:hAnsi="Amiri" w:eastAsia="Amiri" w:cs="Amiri"/>
          <w:color w:val="111111"/>
          <w:sz w:val="28"/>
          <w:sz w:val="28"/>
          <w:szCs w:val="28"/>
          <w:rtl w:val="true"/>
          <w:lang w:bidi="ar-SA"/>
        </w:rPr>
        <w:t>ولكن ذلك لا يمنع من أن تكون لدينا بعض التساؤلات حول النصوص المتقدمة لقصة أمامة هذه، نجملها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13379821_2142443653"/>
      <w:bookmarkStart w:id="548" w:name="_Toc177"/>
      <w:bookmarkEnd w:id="547"/>
      <w:r>
        <w:rPr>
          <w:rtl w:val="true"/>
        </w:rPr>
        <w:t>بنت أختي</w:t>
      </w:r>
      <w:r>
        <w:rPr>
          <w:rtl w:val="true"/>
        </w:rPr>
        <w:t>:</w:t>
      </w:r>
      <w:bookmarkEnd w:id="548"/>
    </w:p>
    <w:p>
      <w:pPr>
        <w:pStyle w:val="BookText"/>
        <w:rPr/>
      </w:pPr>
      <w:r>
        <w:rPr>
          <w:rFonts w:ascii="IRNazanin" w:hAnsi="IRNazanin" w:eastAsia="IRNazanin"/>
          <w:color w:val="111111"/>
          <w:sz w:val="28"/>
          <w:sz w:val="28"/>
          <w:szCs w:val="28"/>
          <w:rtl w:val="true"/>
          <w:lang w:bidi="fa-IR"/>
        </w:rPr>
        <w:t>صرحت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عن أمامة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أختي، وتتحنن على ولدي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أوردنا في كتبنا الأربعة حول موضوع 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كثيرة تثير الريب في أن يكون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بنت غير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وأسماء هذه الكتب 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البنات ربائب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بنات النبي أم ربائبه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الصائب في إثبات الربائب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ربائب النبي قل هاتوا برهانكم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يكون مرادها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أختها بالتربية والرعاية، التي أولاها إياها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فنسبت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تربت في بيته</w:t>
      </w:r>
      <w:r>
        <w:rPr>
          <w:rFonts w:eastAsia="IRNazanin" w:cs="IRNazanin"/>
          <w:color w:val="111111"/>
          <w:sz w:val="28"/>
          <w:szCs w:val="28"/>
          <w:rtl w:val="true"/>
          <w:lang w:bidi="fa-IR"/>
        </w:rPr>
        <w:t>.</w:t>
      </w:r>
    </w:p>
    <w:p>
      <w:pPr>
        <w:pStyle w:val="Heading5"/>
        <w:numPr>
          <w:ilvl w:val="4"/>
          <w:numId w:val="1"/>
        </w:numPr>
        <w:rPr/>
      </w:pPr>
      <w:bookmarkStart w:id="549" w:name="__RefHeading___Toc13379823_2142443653"/>
      <w:bookmarkStart w:id="550" w:name="_Toc178"/>
      <w:bookmarkEnd w:id="549"/>
      <w:r>
        <w:rPr>
          <w:rtl w:val="true"/>
        </w:rPr>
        <w:t>أشياء لا سبيل لتركها</w:t>
      </w:r>
      <w:r>
        <w:rPr>
          <w:rtl w:val="true"/>
        </w:rPr>
        <w:t>:</w:t>
      </w:r>
      <w:bookmarkEnd w:id="55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ذكر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يجد إلى ترك الزواج بأمامة سبيلا، فلا ندري ما 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جعلها في عداد الأمور المكروهة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الأمر النبوي والفاطمي هو الذي دعاه للقيام به، </w:t>
      </w:r>
      <w:bookmarkStart w:id="551" w:name="pg15782_170484"/>
    </w:p>
    <w:p>
      <w:pPr>
        <w:pStyle w:val="BookText"/>
        <w:rPr/>
      </w:pPr>
      <w:bookmarkEnd w:id="551"/>
      <w:r>
        <w:rPr>
          <w:rFonts w:ascii="Amiri" w:hAnsi="Amiri" w:eastAsia="Amiri" w:cs="Amiri"/>
          <w:color w:val="111111"/>
          <w:sz w:val="28"/>
          <w:sz w:val="28"/>
          <w:szCs w:val="28"/>
          <w:rtl w:val="true"/>
          <w:lang w:bidi="ar-SA"/>
        </w:rPr>
        <w:t>فقد جعل الزواج بإمامة، كقتال الناكثين، والقاسطين، والمارقين</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3379825_2142443653"/>
      <w:bookmarkStart w:id="553" w:name="_Toc179"/>
      <w:bookmarkEnd w:id="552"/>
      <w:r>
        <w:rPr>
          <w:rtl w:val="true"/>
        </w:rPr>
        <w:t>لماذا التأخير بعد الوصية؟</w:t>
      </w:r>
      <w:r>
        <w:rPr>
          <w:rtl w:val="true"/>
        </w:rPr>
        <w:t>!:</w:t>
      </w:r>
      <w:bookmarkEnd w:id="553"/>
    </w:p>
    <w:p>
      <w:pPr>
        <w:pStyle w:val="BookText"/>
        <w:rPr/>
      </w:pPr>
      <w:r>
        <w:rPr>
          <w:rFonts w:ascii="IRNazanin" w:hAnsi="IRNazanin" w:eastAsia="IRNazanin"/>
          <w:color w:val="111111"/>
          <w:sz w:val="28"/>
          <w:sz w:val="28"/>
          <w:szCs w:val="28"/>
          <w:rtl w:val="true"/>
          <w:lang w:bidi="fa-IR"/>
        </w:rPr>
        <w:t xml:space="preserve">وإذا 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أوصته بالزواج من أمامة، رغبة منها برعاية أبنائها، فلماذا تأخر زواجه منها إلى ما بعد حوالي سنتين من استشهاد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تزوج بأمامة بعد موت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في السنة الثانية عشرة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الزواج قد تأخر عن هذا التاريخ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أبقى أبناءه طيلة هذه المدة بلا حنان ولا رعاية</w:t>
      </w:r>
    </w:p>
    <w:p>
      <w:pPr>
        <w:pStyle w:val="BookText"/>
        <w:rPr/>
      </w:pPr>
      <w:r>
        <w:rPr>
          <w:rFonts w:ascii="Amiri" w:hAnsi="Amiri" w:eastAsia="Amiri" w:cs="Amiri"/>
          <w:color w:val="111111"/>
          <w:sz w:val="28"/>
          <w:sz w:val="28"/>
          <w:szCs w:val="28"/>
          <w:rtl w:val="true"/>
          <w:lang w:bidi="ar-SA"/>
        </w:rPr>
        <w:t>إلا أن يكون قد خطبها من أبيها، فرده، فلما مات زوجه إياها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لا يمكن قبوله، فإنه لا يرد من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يفتخر الناس ويتقربون إلى اللّه بتزويجه</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3379827_2142443653"/>
      <w:bookmarkStart w:id="555" w:name="_Toc180"/>
      <w:bookmarkEnd w:id="554"/>
      <w:r>
        <w:rPr>
          <w:rtl w:val="true"/>
        </w:rPr>
        <w:t>لماذا زوجها الزبير؟</w:t>
      </w:r>
      <w:r>
        <w:rPr>
          <w:rtl w:val="true"/>
        </w:rPr>
        <w:t>!</w:t>
      </w:r>
      <w:bookmarkEnd w:id="555"/>
    </w:p>
    <w:p>
      <w:pPr>
        <w:pStyle w:val="BookText"/>
        <w:rPr/>
      </w:pPr>
      <w:r>
        <w:rPr>
          <w:rFonts w:ascii="Amiri" w:hAnsi="Amiri" w:eastAsia="Amiri" w:cs="Amiri"/>
          <w:color w:val="111111"/>
          <w:sz w:val="28"/>
          <w:sz w:val="28"/>
          <w:szCs w:val="28"/>
          <w:rtl w:val="true"/>
          <w:lang w:bidi="ar-SA"/>
        </w:rPr>
        <w:t>وحول تولي الزبير أمر زواج أمامة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أمامة صغيرة، ولا قاصراً لتحتاج إلى أن يوصي أبوها الزبير بها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زواجها بعد موت أبيها لا يقرره الزبير ولا غيره، ولا تنتقل الولاية على التزويج للمرأة الراشدة والعاقلة بالوصية من أبيها إلى أحد بل هي التي تستقل بتزويج نفسها</w:t>
      </w:r>
      <w:r>
        <w:rPr>
          <w:rFonts w:eastAsia="Amiri" w:cs="Amiri" w:ascii="Amiri" w:hAnsi="Amiri"/>
          <w:color w:val="111111"/>
          <w:sz w:val="28"/>
          <w:szCs w:val="28"/>
          <w:rtl w:val="true"/>
          <w:lang w:bidi="ar-SA"/>
        </w:rPr>
        <w:t xml:space="preserve">. </w:t>
      </w:r>
      <w:bookmarkStart w:id="556" w:name="pg15782_170485"/>
    </w:p>
    <w:p>
      <w:pPr>
        <w:pStyle w:val="BookText"/>
        <w:rPr/>
      </w:pPr>
      <w:bookmarkEnd w:id="556"/>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وبناته كانوا قد كبروا، وأصبحوا قادرين على تولي شؤونهم بأنفسهم، وقد رأينا كيف أن جدهم وأمهم، وأباهم كانوا يوكلون إليهم القيام بالمهمات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كان وكيلاً عنها في إجراء صيغة الإيجاب في عقد الزواج، إن كان الخجل قد منعها</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13379829_2142443653"/>
      <w:bookmarkStart w:id="558" w:name="_Toc181"/>
      <w:bookmarkEnd w:id="557"/>
      <w:r>
        <w:rPr>
          <w:rtl w:val="true"/>
        </w:rPr>
        <w:t>محمد الأوسط ابن أمامة</w:t>
      </w:r>
      <w:r>
        <w:rPr>
          <w:rtl w:val="true"/>
        </w:rPr>
        <w:t>:</w:t>
      </w:r>
      <w:bookmarkEnd w:id="55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كتاب سليم بن قيس، وعن الطبري </w:t>
      </w:r>
      <w:r>
        <w:rPr>
          <w:rStyle w:val="FootnoteAnchor"/>
          <w:rtl w:val="true"/>
        </w:rPr>
        <w:footnoteReference w:id="227"/>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أمامة قد ولدت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الأوسط </w:t>
      </w:r>
      <w:r>
        <w:rPr>
          <w:rStyle w:val="FootnoteAnchor"/>
          <w:rtl w:val="true"/>
        </w:rPr>
        <w:footnoteReference w:id="228"/>
      </w:r>
      <w:r>
        <w:rPr>
          <w:rFonts w:ascii="Amiri" w:hAnsi="Amiri" w:eastAsia="Amiri" w:cs="Amiri"/>
          <w:color w:val="111111"/>
          <w:sz w:val="28"/>
          <w:sz w:val="28"/>
          <w:szCs w:val="28"/>
          <w:rtl w:val="true"/>
          <w:lang w:bidi="ar-SA"/>
        </w:rPr>
        <w:t>، كما تقدم، ولكننا نقول</w:t>
      </w:r>
      <w:r>
        <w:rPr>
          <w:rFonts w:eastAsia="Amiri" w:cs="Amiri" w:ascii="Amiri" w:hAnsi="Amiri"/>
          <w:color w:val="111111"/>
          <w:sz w:val="28"/>
          <w:szCs w:val="28"/>
          <w:rtl w:val="true"/>
          <w:lang w:bidi="ar-SA"/>
        </w:rPr>
        <w:t xml:space="preserve">: </w:t>
      </w:r>
      <w:bookmarkStart w:id="559" w:name="pg15782_170486"/>
    </w:p>
    <w:p>
      <w:pPr>
        <w:pStyle w:val="BookText"/>
        <w:rPr/>
      </w:pPr>
      <w:bookmarkEnd w:id="559"/>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العسقلاني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تلد لعلى، ولا للمغيرة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عن ابن شهر آشوب وغيره أنها ماتت ولم تتزوج بأحد بعده</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3379831_2142443653"/>
      <w:bookmarkStart w:id="561" w:name="_Toc182"/>
      <w:bookmarkEnd w:id="560"/>
      <w:r>
        <w:rPr>
          <w:rtl w:val="true"/>
        </w:rPr>
        <w:t xml:space="preserve">زواج أمامة بعد علي </w:t>
      </w:r>
      <w:r>
        <w:rPr>
          <w:rtl w:val="true"/>
        </w:rPr>
        <w:t>«</w:t>
      </w:r>
      <w:r>
        <w:rPr>
          <w:rtl w:val="true"/>
        </w:rPr>
        <w:t>علیه السلام</w:t>
      </w:r>
      <w:r>
        <w:rPr>
          <w:rtl w:val="true"/>
        </w:rPr>
        <w:t>»:</w:t>
      </w:r>
      <w:bookmarkEnd w:id="561"/>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جرح خاف أن يتزوج معاوية أمامة، فأمر المغيرة بن نوفل بن الحارث بن عبد المطلب بأن يتزوجها بعده، فكان كذلك، فولدت للمغيرة يحيى، كما ولدت لعلي محمد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ونكتفي في الجواب على هذا بما صرح به ابن شهر آشوب، من أن النسوة اللواتي توفي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عنهن، ولم يتزوجن بعده، هن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 وأسماء بنت عميس، وأم البنين الكلابية، وليلى التميمية</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5782_170489"/>
      <w:bookmarkStart w:id="563" w:name="pg15782_170489"/>
      <w:bookmarkEnd w:id="563"/>
    </w:p>
    <w:p>
      <w:pPr>
        <w:pStyle w:val="Heading4"/>
        <w:numPr>
          <w:ilvl w:val="3"/>
          <w:numId w:val="1"/>
        </w:numPr>
        <w:rPr/>
      </w:pPr>
      <w:bookmarkStart w:id="564" w:name="pg15782_170489"/>
      <w:bookmarkStart w:id="565" w:name="__RefHeading___Toc13379833_2142443653"/>
      <w:bookmarkStart w:id="566" w:name="_Toc183"/>
      <w:bookmarkEnd w:id="564"/>
      <w:bookmarkEnd w:id="565"/>
      <w:r>
        <w:rPr>
          <w:rtl w:val="true"/>
        </w:rPr>
        <w:t>الفصل الثالث</w:t>
      </w:r>
      <w:r>
        <w:rPr>
          <w:rtl w:val="true"/>
        </w:rPr>
        <w:t xml:space="preserve">: </w:t>
      </w:r>
      <w:r>
        <w:rPr>
          <w:rtl w:val="true"/>
        </w:rPr>
        <w:t xml:space="preserve">الحسين </w:t>
      </w:r>
      <w:r>
        <w:rPr>
          <w:rtl w:val="true"/>
        </w:rPr>
        <w:t>«</w:t>
      </w:r>
      <w:r>
        <w:rPr>
          <w:rtl w:val="true"/>
        </w:rPr>
        <w:t>علیه السلام</w:t>
      </w:r>
      <w:r>
        <w:rPr>
          <w:rtl w:val="true"/>
        </w:rPr>
        <w:t xml:space="preserve">» </w:t>
      </w:r>
      <w:r>
        <w:rPr>
          <w:rtl w:val="true"/>
        </w:rPr>
        <w:t>صلابة وانضباط</w:t>
      </w:r>
      <w:r>
        <w:rPr>
          <w:rtl w:val="true"/>
        </w:rPr>
        <w:t>..</w:t>
      </w:r>
      <w:bookmarkEnd w:id="56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7" w:name="__RefHeading___Toc13379835_2142443653"/>
      <w:bookmarkStart w:id="568" w:name="_Toc184"/>
      <w:bookmarkEnd w:id="567"/>
      <w:r>
        <w:rPr>
          <w:rtl w:val="true"/>
        </w:rPr>
        <w:t>اشارة</w:t>
      </w:r>
      <w:bookmarkEnd w:id="56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5782_170491"/>
      <w:bookmarkStart w:id="570" w:name="pg15782_170491"/>
      <w:bookmarkEnd w:id="570"/>
    </w:p>
    <w:p>
      <w:pPr>
        <w:pStyle w:val="Heading5"/>
        <w:numPr>
          <w:ilvl w:val="4"/>
          <w:numId w:val="1"/>
        </w:numPr>
        <w:rPr/>
      </w:pPr>
      <w:bookmarkStart w:id="571" w:name="pg15782_170491"/>
      <w:bookmarkStart w:id="572" w:name="__RefHeading___Toc13379837_2142443653"/>
      <w:bookmarkStart w:id="573" w:name="_Toc185"/>
      <w:bookmarkEnd w:id="571"/>
      <w:bookmarkEnd w:id="572"/>
      <w:r>
        <w:rPr>
          <w:rtl w:val="true"/>
        </w:rPr>
        <w:t xml:space="preserve">الحسين </w:t>
      </w:r>
      <w:r>
        <w:rPr>
          <w:rtl w:val="true"/>
        </w:rPr>
        <w:t>«</w:t>
      </w:r>
      <w:r>
        <w:rPr>
          <w:rtl w:val="true"/>
        </w:rPr>
        <w:t>علیه السلام</w:t>
      </w:r>
      <w:r>
        <w:rPr>
          <w:rtl w:val="true"/>
        </w:rPr>
        <w:t xml:space="preserve">» </w:t>
      </w:r>
      <w:r>
        <w:rPr>
          <w:rtl w:val="true"/>
        </w:rPr>
        <w:t>يشتري سيفاً</w:t>
      </w:r>
      <w:r>
        <w:rPr>
          <w:rtl w:val="true"/>
        </w:rPr>
        <w:t>:</w:t>
      </w:r>
      <w:bookmarkEnd w:id="573"/>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طوق خالد بن الوليد بقطب رحى، حين أراد خالد قتله غيلة وهو في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القرار هو أن يقوم بذلك بمجرد أن يقول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فأبطأ أبو بكر عن قول ذلك، وظهر لعلي أن ثمة مؤامرة تستهدفه، فأخذ خالداً بإصبعيه من رقبته، حتى وجد عموداً من حديد، فطوق به عنق خالد وتركه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عجزهم عن فك الطوق عن خالد، لم يجدوا سبيلاً إلى فكه إلا اللجوء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ليفكه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إليه أبو بكر ومعه خالد، وجماعة كثيرة من الناس، ليطلبوا منه ذلك، فلما وصلوا إلى منزله وجدوا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الباب يقلب سيفا ليبتاعه، قال له أبو بكر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 أن تستأذن لنا على أبيك</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استأذن للجماعة، فدخلوا ومعهم خالد بن الوليد الخ</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اقتناء السيوف في كل بيت أمر طبيعي في تلك العصور، فهو سيف جهاد، وسيف دفاع، وقد يستفاد منه في بعض الأمور الخدمية، إذا اقتضت الحاجة، ولم تتوفر الوسيلة لقطع اللحم والطعام، أو ذبح أو نحر الأنعام، أو 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ما لفت نظرنا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يراه الناس في عمر الطفولة يقلب سيفاً ليبتاعه الأمر الذي يستبطن أن لديه خبرة كافية تخوله تولي هذا الأمر، فعلى الناس أن يراجعوا حساباتهم، ليدركوا أنهم أمام إنسان جامع لكل صفات الفضل والكمال، وإمام معصوم عن الخطأ، وعن القصور في جميع الشؤون والأمور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وعليهم أن يضموا هذا المشهد إلى كثير من المشاهد التي مرت بهم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اختياره کشاهد على منح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فدك لوالدته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منه البيعة في بيعة الرضوان، </w:t>
      </w:r>
      <w:bookmarkStart w:id="574" w:name="pg15782_170493"/>
    </w:p>
    <w:p>
      <w:pPr>
        <w:pStyle w:val="BookText"/>
        <w:rPr/>
      </w:pPr>
      <w:bookmarkEnd w:id="574"/>
      <w:r>
        <w:rPr>
          <w:rFonts w:ascii="Amiri" w:hAnsi="Amiri" w:eastAsia="Amiri" w:cs="Amiri"/>
          <w:color w:val="111111"/>
          <w:sz w:val="28"/>
          <w:sz w:val="28"/>
          <w:szCs w:val="28"/>
          <w:rtl w:val="true"/>
          <w:lang w:bidi="ar-SA"/>
        </w:rPr>
        <w:t>وأشهده على كتاب ثقيف، وكثير من الأمور الأخرى التي سبقت، وقد يأتي قسم منها في هذا الكتاب</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3379839_2142443653"/>
      <w:bookmarkStart w:id="576" w:name="_Toc186"/>
      <w:bookmarkEnd w:id="575"/>
      <w:r>
        <w:rPr>
          <w:rtl w:val="true"/>
        </w:rPr>
        <w:t xml:space="preserve">مكتوب على سيف الحسين </w:t>
      </w:r>
      <w:r>
        <w:rPr>
          <w:rtl w:val="true"/>
        </w:rPr>
        <w:t>«</w:t>
      </w:r>
      <w:r>
        <w:rPr>
          <w:rtl w:val="true"/>
        </w:rPr>
        <w:t>علیه السلام</w:t>
      </w:r>
      <w:r>
        <w:rPr>
          <w:rtl w:val="true"/>
        </w:rPr>
        <w:t>»:</w:t>
      </w:r>
      <w:bookmarkEnd w:id="576"/>
    </w:p>
    <w:p>
      <w:pPr>
        <w:pStyle w:val="BookText"/>
        <w:rPr/>
      </w:pPr>
      <w:r>
        <w:rPr>
          <w:rFonts w:ascii="IRNazanin" w:hAnsi="IRNazanin" w:eastAsia="IRNazanin"/>
          <w:color w:val="111111"/>
          <w:sz w:val="28"/>
          <w:sz w:val="28"/>
          <w:szCs w:val="28"/>
          <w:rtl w:val="true"/>
          <w:lang w:bidi="fa-IR"/>
        </w:rPr>
        <w:t>قال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كان مكتوبا على سيف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البخيل مذموم، والحريص محروم، والحسود مغموم</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نريد التذكير بما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يكتبه الفرسان المعتدون بأنفسهم وبفروسيتهم على سيوفهم يكون في الغالب مشوباً بما يدل على الاعتداد بالنفس، مثقلا بالادعاء والتغني بالشجاعة، موشحاً بعبارات التخويف، والترهيب والإرعاب، وقمع الآخر وقهره، والهيمنة عليه، وقطع الصلة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هذا الذي كتب على سيف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اتسم بالوداعة، والرقة، والمودة للآخر، وإقامة الصلة به، وبره ومعونته، حيث ذم البخل، والحرص والحسد، ودعا إلى نبذ هذه الأمور، وسعى إلى التنفير منها، ودعا إلى الابتعاد عنها، لأن من شأنها قطع العلاقة مع الآخر، والتقوقع والانكماش عنه إلى حد الاستئثار عنه، وحرمانه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الحسد يدعو إلى بلورة الرغبة في حرمانه وسلب النعم </w:t>
      </w:r>
      <w:bookmarkStart w:id="577" w:name="pg15782_170494"/>
    </w:p>
    <w:p>
      <w:pPr>
        <w:pStyle w:val="BookText"/>
        <w:rPr/>
      </w:pPr>
      <w:bookmarkEnd w:id="577"/>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وصف الحاسد بما دل على لزوم الإقلاع عن الحسد، لأنه صفة تجلب الغم لصاحبها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السيف يشي بالقتل، ويشعر صاحبه بمزيد من القوة، وبقدرته على إزهاق الأرواح، فإن ما كتبه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سيفه يظهر الرغبة في حفظ حياة الناس، ومعونتهم، وحل مشاكلهم، وبذل الأموال التي هي ثمرة الجهد، وجنى العمر لهم، ويدعو إلى الزهد، وعدم الاهتمام بحطام الدنيا، فلا ينبغي حرمان الناس منها رغبة في الاستئثار بحطامها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بالك بكراهيتهم والرغبة في سلب النعم عنهم، فضلاً عن سلب أرواحهم؟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معنى لاعتبار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دمويا، أو قاسياً، لمجرد أنه رفض الخضوع لمنطق الظلم والعدوان والقهر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فواجهوه بأقسى أنواع الإجرام، وقتلوا أبناءه وأهل بيته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السيف عند الحسين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للقتل والإماتة، بل لإحياء النفوس والدفاع عنها، وحفظها بالدين والإيمان</w:t>
      </w:r>
      <w:r>
        <w:rPr>
          <w:rFonts w:eastAsia="IRNazanin" w:cs="IRNazanin"/>
          <w:color w:val="111111"/>
          <w:sz w:val="28"/>
          <w:szCs w:val="28"/>
          <w:rtl w:val="true"/>
          <w:lang w:bidi="fa-IR"/>
        </w:rPr>
        <w:t>.</w:t>
      </w:r>
    </w:p>
    <w:p>
      <w:pPr>
        <w:pStyle w:val="Heading5"/>
        <w:numPr>
          <w:ilvl w:val="4"/>
          <w:numId w:val="1"/>
        </w:numPr>
        <w:rPr/>
      </w:pPr>
      <w:bookmarkStart w:id="578" w:name="__RefHeading___Toc13379841_2142443653"/>
      <w:bookmarkStart w:id="579" w:name="_Toc187"/>
      <w:bookmarkEnd w:id="578"/>
      <w:r>
        <w:rPr>
          <w:rtl w:val="true"/>
        </w:rPr>
        <w:t xml:space="preserve">جدار يستر الحسنين </w:t>
      </w:r>
      <w:r>
        <w:rPr>
          <w:rtl w:val="true"/>
        </w:rPr>
        <w:t>«</w:t>
      </w:r>
      <w:r>
        <w:rPr>
          <w:rtl w:val="true"/>
        </w:rPr>
        <w:t>علیهما السلام</w:t>
      </w:r>
      <w:r>
        <w:rPr>
          <w:rtl w:val="true"/>
        </w:rPr>
        <w:t xml:space="preserve">» </w:t>
      </w:r>
      <w:r>
        <w:rPr>
          <w:rtl w:val="true"/>
        </w:rPr>
        <w:t>للتخلي</w:t>
      </w:r>
      <w:r>
        <w:rPr>
          <w:rtl w:val="true"/>
        </w:rPr>
        <w:t>:</w:t>
      </w:r>
      <w:bookmarkEnd w:id="57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رواية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نوردها بتصرف وتلخيص لا يخل بالمضمون الذي يعنينا منها، وهي كما يلي</w:t>
      </w:r>
      <w:r>
        <w:rPr>
          <w:rFonts w:eastAsia="IRNazanin" w:cs="IRNazanin"/>
          <w:color w:val="111111"/>
          <w:sz w:val="28"/>
          <w:szCs w:val="28"/>
          <w:rtl w:val="true"/>
          <w:lang w:bidi="fa-IR"/>
        </w:rPr>
        <w:t xml:space="preserve">: </w:t>
      </w:r>
      <w:bookmarkStart w:id="580" w:name="pg15782_170495"/>
    </w:p>
    <w:p>
      <w:pPr>
        <w:pStyle w:val="Heading5"/>
        <w:numPr>
          <w:ilvl w:val="4"/>
          <w:numId w:val="1"/>
        </w:numPr>
        <w:rPr/>
      </w:pPr>
      <w:bookmarkStart w:id="581" w:name="__RefHeading___Toc13379843_2142443653"/>
      <w:bookmarkStart w:id="582" w:name="_Toc188"/>
      <w:bookmarkEnd w:id="580"/>
      <w:bookmarkEnd w:id="581"/>
      <w:r>
        <w:rPr>
          <w:rtl w:val="true"/>
        </w:rPr>
        <w:t>روى الراوندي</w:t>
      </w:r>
      <w:r>
        <w:rPr>
          <w:rtl w:val="true"/>
        </w:rPr>
        <w:t>:</w:t>
      </w:r>
      <w:bookmarkEnd w:id="582"/>
    </w:p>
    <w:p>
      <w:pPr>
        <w:pStyle w:val="BookText"/>
        <w:rPr/>
      </w:pPr>
      <w:r>
        <w:rPr>
          <w:rFonts w:ascii="IRNazanin" w:hAnsi="IRNazanin" w:eastAsia="IRNazanin"/>
          <w:color w:val="111111"/>
          <w:sz w:val="28"/>
          <w:sz w:val="28"/>
          <w:szCs w:val="28"/>
          <w:rtl w:val="true"/>
          <w:lang w:bidi="fa-IR"/>
        </w:rPr>
        <w:t xml:space="preserve">عن الحسين بن الحسن، عن أبي سمينة محمد بن علي، عن جعفر بن محمد، عن الحسن بن راشد، عن يعقوب بن جعفر بن إبراهيم الجعفري،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أتيا نخل العجوة للخلاء، فهويا إلى مكان، وولى كل واحد منهما بظهره إلى صاحبه، فرمى اللّه بينهما بجدار يستتر به أحدهما عن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قضيا حاجتهما، ذهب الجدار، وارتفع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في الموضع عين ماء، وإجانتان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فتوضيا، وقضيا ما أرادا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انطلقا حتى صارا في بعض الطريق، عرض لهما رجل فظ غليظ،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خفتما عدوكما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جئنا من الخلاء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بهما، فسمعوا صوتاً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 أن تناوي ابني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علمت بالأمس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وأغلظ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فهوى بيده ليضرب بها 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فأيبسها اللّه </w:t>
      </w:r>
    </w:p>
    <w:p>
      <w:pPr>
        <w:pStyle w:val="BookText"/>
        <w:rPr/>
      </w:pPr>
      <w:r>
        <w:rPr>
          <w:rFonts w:ascii="Amiri" w:hAnsi="Amiri" w:eastAsia="Amiri" w:cs="Amiri"/>
          <w:color w:val="111111"/>
          <w:sz w:val="28"/>
          <w:sz w:val="28"/>
          <w:szCs w:val="28"/>
          <w:rtl w:val="true"/>
          <w:lang w:bidi="ar-SA"/>
        </w:rPr>
        <w:t>من عند منكبه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فأهوى باليسرى، ففعل اللّه به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أسألكما بحق جدكما وأبيكما لما دعوتما اللّه أن يطلقني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أطلقه واجعل له في هذا عبرة، واجعل ذلك عليه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اللّه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قدامهما حتى 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وأقبل عليه بالخصومة،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دسستهما ؟ وكان هذا بعد يوم السقيفة بقليل</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خرجا إلا للخلاء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وجذب رجل منهم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شق رداءه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على ذلك الذي تجرأ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وشق رداءه، واستجاب اللّه دعاءه بعد ذلك،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خرجا إلى منزلهما، قال الحسين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جدي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مثلكما مثل يونس إذ أخرجه اللّه من بطن الحوت، وألقاه بظهر الأرض، وأنبت عليه شجرة من يقطين، وأخرج له عينا من تحتها، فكان يأكل من اليقطين ويشرب من ماء العين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 فلكم، وأما اليقطين فأنتم عنه أغنياء، وقد قال اللّه في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وَأَرْسَلْنَاهُ إلى مِائَةٍ أَلْفِ أَوْ يَزيدُونَ </w:t>
      </w:r>
      <w:r>
        <w:rPr>
          <w:rFonts w:eastAsia="Amiri" w:cs="Amiri" w:ascii="Amiri" w:hAnsi="Amiri"/>
          <w:color w:val="111111"/>
          <w:sz w:val="28"/>
          <w:szCs w:val="28"/>
          <w:rtl w:val="true"/>
          <w:lang w:bidi="ar-SA"/>
        </w:rPr>
        <w:t xml:space="preserve">* </w:t>
      </w:r>
      <w:bookmarkStart w:id="583" w:name="pg15782_170497"/>
    </w:p>
    <w:p>
      <w:pPr>
        <w:pStyle w:val="BookText"/>
        <w:rPr/>
      </w:pPr>
      <w:bookmarkEnd w:id="583"/>
      <w:r>
        <w:rPr>
          <w:rFonts w:ascii="Amiri" w:hAnsi="Amiri" w:eastAsia="Amiri" w:cs="Amiri"/>
          <w:color w:val="111111"/>
          <w:sz w:val="28"/>
          <w:sz w:val="28"/>
          <w:szCs w:val="28"/>
          <w:rtl w:val="true"/>
          <w:lang w:bidi="ar-SA"/>
        </w:rPr>
        <w:t>فآمَنُوا فَمَتَّعْنَاهُمْ إِلى حِين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ولسنا نحتاج إلى اليقطين، ولكن علم اللّه حاجتنا إلى العين، فأخرجها لنا، وسنرسل إلى أكثر من ذلك، فيكفرون، ويمتعون إلى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هذا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بملاحظة ما يلي</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3379845_2142443653"/>
      <w:bookmarkStart w:id="585" w:name="_Toc189"/>
      <w:bookmarkEnd w:id="584"/>
      <w:r>
        <w:rPr>
          <w:rtl w:val="true"/>
        </w:rPr>
        <w:t>لماذا الجدار؟</w:t>
      </w:r>
      <w:r>
        <w:rPr>
          <w:rtl w:val="true"/>
        </w:rPr>
        <w:t>!:</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تضمنت هذه الرواية حدوث معجزة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جعل اللّه تعالى بينهما جداراً حين أرادا التخلي، مع أنهما قد جلسا وقد ولى كل واحد منهما ظهره إلى صاحبه، فلم يعد ثمة حاجة إلى الجدار، إلا أن يكون الهدف من جعل الجدار هو تحقيق التخلي الحقيقي للإنسان بنفسه، وتضاؤل رغبة النفس في الجنوح إلى المخيلة، ومنع تنامي الإحساس حتى الباطني بالحالة التي يمكن أن يكون الطرف الآخر عليها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غاية ما يطمح إليه المتخلي السير، الذي يحب أن لا تكون </w:t>
      </w:r>
    </w:p>
    <w:p>
      <w:pPr>
        <w:pStyle w:val="BookText"/>
        <w:rPr/>
      </w:pPr>
      <w:r>
        <w:rPr>
          <w:rFonts w:ascii="Amiri" w:hAnsi="Amiri" w:eastAsia="Amiri" w:cs="Amiri"/>
          <w:color w:val="111111"/>
          <w:sz w:val="28"/>
          <w:sz w:val="28"/>
          <w:szCs w:val="28"/>
          <w:rtl w:val="true"/>
          <w:lang w:bidi="ar-SA"/>
        </w:rPr>
        <w:t>الحال التي هو عليها حتى في متناول الأوهام والتخيلات، فإن هذا يزيد من طمأنينته،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الجدار بينهما بفعل إلهي، مع العلم بأنهما مصونان في أنفسهما عن الأوهام والتخيلات إنما هو لطرد مثل هذه الأوهام لدى الآخرين ممن قصروا في فهم معنى إمامتهما وعصمتهما، ومدى تشددهما في الصون والستر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يشبه إلى حد كبير، ما ذكرناه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في آية التطهير حول الفرق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فإن الإرادة في النص الأول تعلقت مباشرة بشيء آخر يؤدي بنحو أو بآخر إلى إطفاء نور اللّه، ولم تتعلق بالإطفاء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النص الثاني، فإن الإرادة تعلقت بإطفاء النور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والأمر هنا من هذا القبيل، فإن الجدار يهدف إلى إزالة التوهمات الباطلة من الأذهان السقيمة، ليذهب الرجس عن أهل البيت، ومنهم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الكرامة الإلهية، وهى جعل الجدار، وإيجاد عين ماء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ليتطهرا ويتوضأ بها، وإن كان عملا لا </w:t>
      </w:r>
      <w:bookmarkStart w:id="586" w:name="pg15782_170499"/>
    </w:p>
    <w:p>
      <w:pPr>
        <w:pStyle w:val="BookText"/>
        <w:rPr/>
      </w:pPr>
      <w:bookmarkEnd w:id="586"/>
      <w:r>
        <w:rPr>
          <w:rFonts w:ascii="IRNazanin" w:hAnsi="IRNazanin" w:eastAsia="IRNazanin"/>
          <w:color w:val="111111"/>
          <w:sz w:val="28"/>
          <w:sz w:val="28"/>
          <w:szCs w:val="28"/>
          <w:rtl w:val="true"/>
          <w:lang w:bidi="fa-IR"/>
        </w:rPr>
        <w:t xml:space="preserve">يملك الآخرون أي اختيار،تجاهه ولكن ذلك لا يرتبط بمعنى الجبر الذي يمتنع صدوره من مقام العزة الإلهية تجاه مخلوقاته فيما يأمرهم به وينهاهم عنه، لأنه لا يعدو كونه فعلاً إلهيا، ولكنه ليس تصرفا في إرادات البشر، بل يبقى للبشر الحرية في أن يفهموه ويتفاعلوا معه بصورة سليمة، وأن يستمروا في غيهم وضلالهم، فهو من قبيل المعجزة للأنبياء، فإن إحياء الموتى، وإبراء الأكمه والأبرص، لا يعني إجبار الناس على الإيمان بنبوة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تبقى لهم حرية الاختيار</w:t>
      </w:r>
      <w:r>
        <w:rPr>
          <w:rFonts w:eastAsia="IRNazanin" w:cs="IRNazanin"/>
          <w:color w:val="111111"/>
          <w:sz w:val="28"/>
          <w:szCs w:val="28"/>
          <w:rtl w:val="true"/>
          <w:lang w:bidi="fa-IR"/>
        </w:rPr>
        <w:t>.</w:t>
      </w:r>
    </w:p>
    <w:p>
      <w:pPr>
        <w:pStyle w:val="Heading5"/>
        <w:numPr>
          <w:ilvl w:val="4"/>
          <w:numId w:val="1"/>
        </w:numPr>
        <w:rPr/>
      </w:pPr>
      <w:bookmarkStart w:id="587" w:name="__RefHeading___Toc13379847_2142443653"/>
      <w:bookmarkStart w:id="588" w:name="_Toc190"/>
      <w:bookmarkEnd w:id="587"/>
      <w:r>
        <w:rPr>
          <w:rtl w:val="true"/>
        </w:rPr>
        <w:t>لماذا كل هذا الحقد؟</w:t>
      </w:r>
      <w:r>
        <w:rPr>
          <w:rtl w:val="true"/>
        </w:rPr>
        <w:t>!</w:t>
      </w:r>
      <w:bookmarkEnd w:id="588"/>
    </w:p>
    <w:p>
      <w:pPr>
        <w:pStyle w:val="BookText"/>
        <w:rPr/>
      </w:pPr>
      <w:r>
        <w:rPr>
          <w:rFonts w:ascii="Amiri" w:hAnsi="Amiri" w:eastAsia="Amiri" w:cs="Amiri"/>
          <w:color w:val="111111"/>
          <w:sz w:val="28"/>
          <w:sz w:val="28"/>
          <w:szCs w:val="28"/>
          <w:rtl w:val="true"/>
          <w:lang w:bidi="ar-SA"/>
        </w:rPr>
        <w:t xml:space="preserve">وذكرت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الذي اعترضهما، لم يكن لديه مؤاخذة عليهما، إلا أنه كان عليهما أن يخافا عدوهما، ولا يخرجا إلى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أخبراه بسبب خروجهما، وهو سبب وجيه، فلماذا همَّ بالبطش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توهم هو أنهما أخطأا بخروجهما، لكن من الذي أعطاه الحق بضربهما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يردعه صوت الهاتف الذي سمعه، بل تمادى في طلب الخصومة، وهذا أعجب وأغرب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والأكثر غرابة من هذا وذاك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حتى بعد أن ظهرت له كرامة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أراد أن يضربه بیده الیمنی، فیبست، ولم يوقفه ذلك، بل أتبع ذلك بمحاولة ضربه بيده اليسرى، فأيبسها اللّه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أصبح عاجزاً تماماً قال لهما بحق أبيكما وجدكما لما دعوتما اللّه أن يطلقني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ذلك أيضاً لم يردعه، بل أفرغ جام غضبه في وجه أبيهما علي بن أبي طالب في أمر لا ناقة فيه ولا جمل، ولا يعنيه من قريب ولا من بعيد فخاصم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إن بعض من كان معه تجرأ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شق رداءه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الذي لم تصرح الرواية باسمه كان على ثقة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مقامهما عند اللّه، وأن اللّه يستجيب لهما كل 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يعلم بأنهما لا يردان طلباً لمن أقسم عليهما بحق أبيهما وجدهما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نكاد نطمئن إلى أن هذا الرجل قد اطلع على قصة سراقة بن جشعم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 لحقه وهو في طريق الهجرة إلى المدينة،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فساخت قوائم فرس سراقة، فطلب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يطلق قوائم فرسه، ففعل، فعاد إلى محاولة اللحاق به، </w:t>
      </w:r>
      <w:bookmarkStart w:id="589" w:name="pg15782_170501"/>
    </w:p>
    <w:p>
      <w:pPr>
        <w:pStyle w:val="BookText"/>
        <w:rPr/>
      </w:pPr>
      <w:bookmarkEnd w:id="589"/>
      <w:r>
        <w:rPr>
          <w:rFonts w:ascii="Amiri" w:hAnsi="Amiri" w:eastAsia="Amiri" w:cs="Amiri"/>
          <w:color w:val="111111"/>
          <w:sz w:val="28"/>
          <w:sz w:val="28"/>
          <w:szCs w:val="28"/>
          <w:rtl w:val="true"/>
          <w:lang w:bidi="ar-SA"/>
        </w:rPr>
        <w:t xml:space="preserve">وتكرر هذا الأمر ثلاث مرات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أنه قد رأى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أهل بيته الكثير مما يدخل في هذا السياق، ومما يدل على حلمهم، وعلى ما حباهم اللّه به من كرامة، واستجابة لدعائهم</w:t>
      </w:r>
      <w:r>
        <w:rPr>
          <w:rFonts w:eastAsia="IRNazanin" w:cs="IRNazanin"/>
          <w:color w:val="111111"/>
          <w:sz w:val="28"/>
          <w:szCs w:val="28"/>
          <w:rtl w:val="true"/>
          <w:lang w:bidi="fa-IR"/>
        </w:rPr>
        <w:t>.</w:t>
      </w:r>
    </w:p>
    <w:p>
      <w:pPr>
        <w:pStyle w:val="Heading5"/>
        <w:numPr>
          <w:ilvl w:val="4"/>
          <w:numId w:val="1"/>
        </w:numPr>
        <w:rPr/>
      </w:pPr>
      <w:bookmarkStart w:id="590" w:name="__RefHeading___Toc13379849_2142443653"/>
      <w:bookmarkStart w:id="591" w:name="_Toc191"/>
      <w:bookmarkEnd w:id="590"/>
      <w:r>
        <w:rPr>
          <w:rtl w:val="true"/>
        </w:rPr>
        <w:t>ابنا محمد</w:t>
      </w:r>
      <w:r>
        <w:rPr>
          <w:rtl w:val="true"/>
        </w:rPr>
        <w:t>:</w:t>
      </w:r>
      <w:bookmarkEnd w:id="591"/>
    </w:p>
    <w:p>
      <w:pPr>
        <w:pStyle w:val="BookText"/>
        <w:rPr/>
      </w:pPr>
      <w:r>
        <w:rPr>
          <w:rFonts w:ascii="IRNazanin" w:hAnsi="IRNazanin" w:eastAsia="IRNazanin"/>
          <w:color w:val="111111"/>
          <w:sz w:val="28"/>
          <w:sz w:val="28"/>
          <w:szCs w:val="28"/>
          <w:rtl w:val="true"/>
          <w:lang w:bidi="fa-IR"/>
        </w:rPr>
        <w:t>وقد لاحظنا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الصوت الذي سمعه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الرجل، قد قال له أتريد أن تناوئ ابنى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فنسبهما إلى جدهما، لا إلى أبيهما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الحكمة في ذلك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نسبتهما إلى جدهما ربما تؤثر المزيد من الردع والمنع له، ولو نسبهما إلى أبيه، فلربما يزداد هذا الرجل حماساً للبطش بهما، لأسباب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قتل آباءهم وإخوانهم في نصرة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فيرون أن لهم ثارات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توهموا أن الظروف مؤاتية للأخذ بهذه الثارات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تمكن الإساءة إليه، بحجة أن لديه مشكلة </w:t>
      </w:r>
      <w:bookmarkStart w:id="592" w:name="pg15782_170502"/>
    </w:p>
    <w:p>
      <w:pPr>
        <w:pStyle w:val="BookText"/>
        <w:rPr/>
      </w:pPr>
      <w:bookmarkEnd w:id="592"/>
      <w:r>
        <w:rPr>
          <w:rFonts w:ascii="IRNazanin" w:hAnsi="IRNazanin" w:eastAsia="IRNazanin"/>
          <w:color w:val="111111"/>
          <w:sz w:val="28"/>
          <w:sz w:val="28"/>
          <w:szCs w:val="28"/>
          <w:rtl w:val="true"/>
          <w:lang w:bidi="fa-IR"/>
        </w:rPr>
        <w:t xml:space="preserve">خطيرة مع الذين استولوا على الأمور بعد الرسول، ويمكن إلصاق تهمة البدء بالتعدي به وبأبنائه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من مواجهته والتضييق عليه ومحاصرته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هو فرض الهيبة على أهل البيت، لأنهم هم الذين يتوقع منهم دائماً المبادرة لإعلان مظلوميتهم، والمطالبة بحقهم، فلا بد من تخويفهم، والعمل على بث اليأس في نفوسهم، واستضعافهم، وتصغير قدرهم</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13379851_2142443653"/>
      <w:bookmarkStart w:id="594" w:name="_Toc192"/>
      <w:bookmarkEnd w:id="593"/>
      <w:r>
        <w:rPr>
          <w:rtl w:val="true"/>
        </w:rPr>
        <w:t xml:space="preserve">الحسين </w:t>
      </w:r>
      <w:r>
        <w:rPr>
          <w:rtl w:val="true"/>
        </w:rPr>
        <w:t>«</w:t>
      </w:r>
      <w:r>
        <w:rPr>
          <w:rtl w:val="true"/>
        </w:rPr>
        <w:t>علیه السلام</w:t>
      </w:r>
      <w:r>
        <w:rPr>
          <w:rtl w:val="true"/>
        </w:rPr>
        <w:t xml:space="preserve">» </w:t>
      </w:r>
      <w:r>
        <w:rPr>
          <w:rtl w:val="true"/>
        </w:rPr>
        <w:t>يتصدى</w:t>
      </w:r>
      <w:r>
        <w:rPr>
          <w:rtl w:val="true"/>
        </w:rPr>
        <w:t>:</w:t>
      </w:r>
      <w:bookmarkEnd w:id="594"/>
    </w:p>
    <w:p>
      <w:pPr>
        <w:pStyle w:val="BookText"/>
        <w:rPr/>
      </w:pPr>
      <w:r>
        <w:rPr>
          <w:rFonts w:ascii="IRNazanin" w:hAnsi="IRNazanin" w:eastAsia="IRNazanin"/>
          <w:color w:val="111111"/>
          <w:sz w:val="28"/>
          <w:sz w:val="28"/>
          <w:szCs w:val="28"/>
          <w:rtl w:val="true"/>
          <w:lang w:bidi="fa-IR"/>
        </w:rPr>
        <w:t xml:space="preserve">لقد أغلظ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الرجل، وحاول ذلك الرجل أن يضربه مرة بعد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الأنسب، فإن صغر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ربما لم يتجاوز الست سنوات سوف يجعل التعدي عليه أبشع، وأشنع مما لو تصدى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595" w:name="__RefHeading___Toc13379853_2142443653"/>
      <w:bookmarkStart w:id="596" w:name="_Toc193"/>
      <w:bookmarkEnd w:id="595"/>
      <w:r>
        <w:rPr>
          <w:rtl w:val="true"/>
        </w:rPr>
        <w:t xml:space="preserve">الحسين يروي للحسن </w:t>
      </w:r>
      <w:r>
        <w:rPr>
          <w:rtl w:val="true"/>
        </w:rPr>
        <w:t>«</w:t>
      </w:r>
      <w:r>
        <w:rPr>
          <w:rtl w:val="true"/>
        </w:rPr>
        <w:t>علیه السلام</w:t>
      </w:r>
      <w:r>
        <w:rPr>
          <w:rtl w:val="true"/>
        </w:rPr>
        <w:t>»:</w:t>
      </w:r>
      <w:bookmarkEnd w:id="596"/>
    </w:p>
    <w:p>
      <w:pPr>
        <w:pStyle w:val="BookText"/>
        <w:rPr/>
      </w:pPr>
      <w:r>
        <w:rPr>
          <w:rFonts w:ascii="IRNazanin" w:hAnsi="IRNazanin" w:eastAsia="IRNazanin"/>
          <w:color w:val="111111"/>
          <w:sz w:val="28"/>
          <w:sz w:val="28"/>
          <w:szCs w:val="28"/>
          <w:rtl w:val="true"/>
          <w:lang w:bidi="fa-IR"/>
        </w:rPr>
        <w:t xml:space="preserve">أما فيما يرتبط بما رواه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فنلاحظ</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روايته هذه جارية على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أعني، واسمعي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قول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سمعت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رواية أقوال رسول اللّه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يعرفنا معنى ما جرى له ولأخيه بصورة أعمق وأدق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سماعه ما رواه له أخوه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أخبرهما بكل هذا الذي جرى لهما مسبقاً</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اليقطين فأنتم عنه أغنياء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المقام والكرامة عند اللّه، أكثر مما كان ليونس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استغناء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اليقطين، يؤيد ما ذكرناه من أن جعل الحائط لهما ليس لأجل حاجتهما إليه، بل لأجل إبطال تخيلات وأوهام غيرهم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يونس، فقد كان هو نفسه بحاجة إلى اليقطين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يظهر امتيازهما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وسترسل إلى أكثر من ذلك، فيكفرون، ويتمتعون إلى حين يدلنا على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من حين استشهاد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أربعين وتسلط معاوية وبني أمية على رقاب الناس، بدأت مرحلة مظلمة هيمن فيها الانحراف والضلال واتخذ أهل الدنيا بني أمية، وسائر من كان على نهجهم أرباباً من دون اللّه، وعاد كثير من الناس </w:t>
      </w:r>
      <w:bookmarkStart w:id="597" w:name="pg15782_170504"/>
    </w:p>
    <w:p>
      <w:pPr>
        <w:pStyle w:val="BookText"/>
        <w:rPr/>
      </w:pPr>
      <w:bookmarkEnd w:id="597"/>
      <w:r>
        <w:rPr>
          <w:rFonts w:ascii="IRNazanin" w:hAnsi="IRNazanin" w:eastAsia="IRNazanin"/>
          <w:color w:val="111111"/>
          <w:sz w:val="28"/>
          <w:sz w:val="28"/>
          <w:szCs w:val="28"/>
          <w:rtl w:val="true"/>
          <w:lang w:bidi="fa-IR"/>
        </w:rPr>
        <w:t>إلى جاهليتهم، ولم يبق من الإسلام إلا اسمه ومن الدين إلا 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حجة اللّه فيهم، ونوره الذي لم يتمكنوا من إطفائه، ثم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مصباح هدى وسفينة نجاة، في حين غرق الناس في ظلمات من الجهل، وتشبّثوا بمفاهيم وقيم الجاهلية، وتنكروا للإسلام الأصيل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إلى اللّه، ورضي بأن يوقظ ضمير الأمة ولو سفكت دماؤه الزكية، واستؤصل الأهل والذرية، والأصحاب الأخيار، وسبيت النساء، ومن تبقى من الأطفال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كانت مهمة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مهمة الأنبياء والرسل، وهذا مغزى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وسنرسل إلى أكثر من ذلك، فيكفرون، ويتمتعون إلى حين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الذين كفروا من قوم يونس قد عادوا إلى الإيمان، بعد أن كاد العذاب أن يأخذهم على بكرة أبيهم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الذين يكفرون من أصحاب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يوفقوا للتوبة، فيمتعهم اللّه إلى حين</w:t>
      </w:r>
      <w:r>
        <w:rPr>
          <w:rFonts w:eastAsia="IRNazanin" w:cs="IRNazanin"/>
          <w:color w:val="111111"/>
          <w:sz w:val="28"/>
          <w:szCs w:val="28"/>
          <w:rtl w:val="true"/>
          <w:lang w:bidi="fa-IR"/>
        </w:rPr>
        <w:t>.</w:t>
      </w:r>
    </w:p>
    <w:p>
      <w:pPr>
        <w:pStyle w:val="Heading5"/>
        <w:numPr>
          <w:ilvl w:val="4"/>
          <w:numId w:val="1"/>
        </w:numPr>
        <w:rPr/>
      </w:pPr>
      <w:bookmarkStart w:id="598" w:name="__RefHeading___Toc13379855_2142443653"/>
      <w:bookmarkStart w:id="599" w:name="_Toc194"/>
      <w:bookmarkEnd w:id="598"/>
      <w:r>
        <w:rPr>
          <w:rtl w:val="true"/>
        </w:rPr>
        <w:t xml:space="preserve">الحسين </w:t>
      </w:r>
      <w:r>
        <w:rPr>
          <w:rtl w:val="true"/>
        </w:rPr>
        <w:t>«</w:t>
      </w:r>
      <w:r>
        <w:rPr>
          <w:rtl w:val="true"/>
        </w:rPr>
        <w:t>علیه السلام</w:t>
      </w:r>
      <w:r>
        <w:rPr>
          <w:rtl w:val="true"/>
        </w:rPr>
        <w:t xml:space="preserve">» </w:t>
      </w:r>
      <w:r>
        <w:rPr>
          <w:rtl w:val="true"/>
        </w:rPr>
        <w:t>في بانقيا</w:t>
      </w:r>
      <w:r>
        <w:rPr>
          <w:rtl w:val="true"/>
        </w:rPr>
        <w:t>:</w:t>
      </w:r>
      <w:bookmarkEnd w:id="59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بحذف الإسناد مرفوعاً إلى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أبو بكر الصدقات بقرى المدينة وضياع فدك رجلا من ثقيف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 بن مزاحم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أخ قتله علي بن أبي طالب في وقعة هوازن وثقيف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خرج الرجل عن المدينة جعل أول قصده ضيعة من ضياع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بغتة، واحتوى عليها وعلى صدقات كانت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فتوكل بها، وتغطرس على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الرجل زنديقاً منافقا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فابتدر أهل القرية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يعلمونه ما فرط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بدابة له تسمى السابح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أهداها إليه ابن عم لسيف بن ذي يزن وتعمم بعمامة سوداء، وتقلد بسيفين، وأجلب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دابته المرتجز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وأصحب معه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وعمار بن ياسر، والفضل بن العباس، وعبد اللّه بن جعفر، وعبد اللّه بن العباس، حتى وافي القرية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فأنزله عظيم القرية فى مسجد يعرف بمسجد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وجه أمير المؤمنين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الرجل يسأله المصير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إليه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أبو بكر، خلفته بالمدينة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سلطان، وهو من العوام، والحاجة له، فليصر هو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أيكون مثل والدي من العوام، ومثلك يكون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لأن والدك لم يدخل في بيعة أبي بكر إلا كرها، وبايعناه طائعين، وكنا له غير كارهين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فأعلمه ما كان من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عمار،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اليقظان سر إليه، وألطف له في القول، واسأله أن يصير إلينا، فإنه لا يجب لوصي من الأوصياء أن يصير إلى أهل الضلالة فنحن مثل بيت اللّه يؤتى ولا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إليه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أخا ثقيف، ما الذي أقدمك على مثل أمير المؤمنين في حيازته، وحملك على الدخول في مساءته، فصر إليه، وأفصح عن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فانتهره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 عماراً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وأفحش له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عمار شديد الغضب، فوضع حمائل سيفه في عنقه، فمد يده إلى السيف</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عماراً، فالساعة يقطعونه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فوجه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بالجمع،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تهابوه، وصيروا به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مع الرجل ثلاثون فارساً من خيار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قتلك واللّه وقتل أصحابك عنده دون النقطة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فسكت القوم خوفاً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فسحب الأشجع على وجهه سحباً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ولا تعجلوا، فإن في العجلة لا تقوم حجج اللّه وبراهينه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بما استحللت أخذ أموال أهل البيت ؟ وما حجتك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فيم استحللت قتل هذا الخلق في كل حق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مرضاة صاحبي لهي أحب إلي من اتباع موافقتك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عليك ما أعرف من نفسي إليك ذنباً إلا قتل أخيك يوم هوازن، وليس بمثل هذا الفعل تطلب الثأر، فقبحك اللّه وترحك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الأشجع بل قبحك اللّه وبتر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حسدك للخلفاء لا يزال بك حتى يوردك موارد الهلكة والمعاطب، وبغيك عليهم يقصر عن مرادك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الفضل بن العباس من قوله، ثم تمطى عليه بسيفه فحل عنقه ورماه عن جسده بساعده اليمنى، فاجتمع أصحابه على الفضل، </w:t>
      </w:r>
      <w:bookmarkStart w:id="600" w:name="pg15782_170508"/>
    </w:p>
    <w:p>
      <w:pPr>
        <w:pStyle w:val="BookText"/>
        <w:rPr/>
      </w:pPr>
      <w:bookmarkEnd w:id="600"/>
      <w:r>
        <w:rPr>
          <w:rFonts w:ascii="IRNazanin" w:hAnsi="IRNazanin" w:eastAsia="IRNazanin"/>
          <w:color w:val="111111"/>
          <w:sz w:val="28"/>
          <w:sz w:val="28"/>
          <w:szCs w:val="28"/>
          <w:rtl w:val="true"/>
          <w:lang w:bidi="fa-IR"/>
        </w:rPr>
        <w:t xml:space="preserve">فسل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ذا الفقار، فلما نظر القوم إلى بريق عيني الإمام، ولمعان ذي الفقار في كفه رموا سلاحهم، وقالوا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لكم، انصرفوا برأس صاحبكم هذا الأصغر إلى صاحبكم الأكبر، فما بمثل قتلكم يطلب الثأر، ولا تنقضى الأوتار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فانصرفوا ومعهم رأس صاحبهم، حتى ألقوه بين يدي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المهاجرين والأنصار، وقال الخ</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601" w:name="__RefHeading___Toc13379857_2142443653"/>
      <w:bookmarkStart w:id="602" w:name="_Toc195"/>
      <w:bookmarkEnd w:id="601"/>
      <w:r>
        <w:rPr>
          <w:rtl w:val="true"/>
        </w:rPr>
        <w:t xml:space="preserve">المرافقون لأمير المؤمنين </w:t>
      </w:r>
      <w:r>
        <w:rPr>
          <w:rtl w:val="true"/>
        </w:rPr>
        <w:t>«</w:t>
      </w:r>
      <w:r>
        <w:rPr>
          <w:rtl w:val="true"/>
        </w:rPr>
        <w:t>علیه السلام</w:t>
      </w:r>
      <w:r>
        <w:rPr>
          <w:rtl w:val="true"/>
        </w:rPr>
        <w:t>»:</w:t>
      </w:r>
      <w:bookmarkEnd w:id="602"/>
    </w:p>
    <w:p>
      <w:pPr>
        <w:pStyle w:val="BookText"/>
        <w:rPr/>
      </w:pPr>
      <w:r>
        <w:rPr>
          <w:rFonts w:ascii="IRNazanin" w:hAnsi="IRNazanin" w:eastAsia="IRNazanin"/>
          <w:color w:val="111111"/>
          <w:sz w:val="28"/>
          <w:sz w:val="28"/>
          <w:szCs w:val="28"/>
          <w:rtl w:val="true"/>
          <w:lang w:bidi="fa-IR"/>
        </w:rPr>
        <w:t>يلاحظ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الذين اصطحبهم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بانقيا كان ثلاثة منهم ذوي أعمار قليلة، وكان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أصغرهم سناً، وعبد اللّه بن جعفر كان له من العمر إحدى عشرة سنة، وكان عبد اللّه بن عباس ما بين إحدى عشرة سنة إلى أربع عشرة سنة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والفضل بن عباس وعمار بن ياسر كانا في عداد الرجال، ولهما أزواج وأولاد</w:t>
      </w:r>
      <w:r>
        <w:rPr>
          <w:rFonts w:eastAsia="Amiri" w:cs="Amiri" w:ascii="Amiri" w:hAnsi="Amiri"/>
          <w:color w:val="111111"/>
          <w:sz w:val="28"/>
          <w:szCs w:val="28"/>
          <w:rtl w:val="true"/>
          <w:lang w:bidi="ar-SA"/>
        </w:rPr>
        <w:t xml:space="preserve">.. </w:t>
      </w:r>
      <w:bookmarkStart w:id="603" w:name="pg15782_170509"/>
    </w:p>
    <w:p>
      <w:pPr>
        <w:pStyle w:val="BookText"/>
        <w:rPr/>
      </w:pPr>
      <w:bookmarkEnd w:id="603"/>
      <w:r>
        <w:rPr>
          <w:rFonts w:ascii="IRNazanin" w:hAnsi="IRNazanin" w:eastAsia="IRNazanin"/>
          <w:color w:val="111111"/>
          <w:sz w:val="28"/>
          <w:sz w:val="28"/>
          <w:szCs w:val="28"/>
          <w:rtl w:val="true"/>
          <w:lang w:bidi="fa-IR"/>
        </w:rPr>
        <w:t xml:space="preserve">أي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معه هذه الأعمار المتدرجة من سن الطفولة إلى سن الكهولة، وهو إنما خرج على هيئة المحارب للقاء عدو حاقد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أربعة من مرافقيه كانوا من بني هاشم ومن أقرب الناس إليه ابنه أحدهم، وهو أصغرهم،، ثم ابن أخيه عبد اللّه بن جعفر، ثم ابنا عمه عبد اللّه بن عباس، ثم الفضل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رجلا مخزومياً، وهو عمار بن ياسر العنسي، حليف بني مخزوم، وهم حي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وسيد شباب أهل الجنة، وعبد اللّه بن جعفر هو ابن الشهيد الطيار في الجنة، وعبد اللّه والفضل ابنا عباس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وعمار بن ياسر هو الذي تقتله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إخراج هؤلاء دون المسنين من رجال بني هاشم ومن غيرهم قد حرم مناوئيه من توجيه اتهام له، بأنه إنما خرج الحرب، أو ليفسد في الأرض، أو ليظهر الخلاف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إذا كان في المقابل سوف يصطدم بمن لديه السلاح والرجال</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3379859_2142443653"/>
      <w:bookmarkStart w:id="605" w:name="_Toc196"/>
      <w:bookmarkEnd w:id="604"/>
      <w:r>
        <w:rPr>
          <w:rtl w:val="true"/>
        </w:rPr>
        <w:t xml:space="preserve">لماذا أرسل الحسين </w:t>
      </w:r>
      <w:r>
        <w:rPr>
          <w:rtl w:val="true"/>
        </w:rPr>
        <w:t>«</w:t>
      </w:r>
      <w:r>
        <w:rPr>
          <w:rtl w:val="true"/>
        </w:rPr>
        <w:t>علیه السلام</w:t>
      </w:r>
      <w:r>
        <w:rPr>
          <w:rtl w:val="true"/>
        </w:rPr>
        <w:t xml:space="preserve">» </w:t>
      </w:r>
      <w:r>
        <w:rPr>
          <w:rtl w:val="true"/>
        </w:rPr>
        <w:t>إلى الأشجع؟</w:t>
      </w:r>
      <w:r>
        <w:rPr>
          <w:rtl w:val="true"/>
        </w:rPr>
        <w:t>!</w:t>
      </w:r>
      <w:bookmarkEnd w:id="60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ليرسله إلى ذلك الباغي والطاغي أعني الأشجع بن مزاحم، وهو الرجل الحاقد المتغطرس، الذي لديه السلاح، والرجال حوله يزيدونه غروراً وغطرسة، واستكباراً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فلماذا لا يرسل عماراً ولا غيره، وكلهم كان أكبر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يعد هذا تفريطاً بأعز الناس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وأن ذلك الرجل متوغل في العداوة له، والحقد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الحكمة في هذا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يظهر لذلك الرجل أنه لم يأت لحربه، ولا يريد به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أرسل إليه ولده الأصغر، الذي لا يزيد عمره على سبع أو ثماني سنوات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إرسال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،،وابنه وأعز من في الوجود عليه، وسيد شباب أهل الجنة، سوف يحرج ذلك الرجل، لأنه لو بادر إلى قتله، أو أساء إليه، فإنه سيواجه ردة فعل عارمة ليس من علي وبني هاشم وحسب، بل من 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تديناً، وحباً برسول اللّه، أو رفضاً للعدوان على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إذا كان الرسول بعمر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إذا كان أبوه الذي أرسله ليدل على أنه لا يضمر العداء لمن يرسله إليه؟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إذا كان سائر من معه لا يمكن أن يكونوا قد جاؤوا </w:t>
      </w:r>
      <w:bookmarkStart w:id="606" w:name="pg15782_170511"/>
    </w:p>
    <w:p>
      <w:pPr>
        <w:pStyle w:val="BookText"/>
        <w:rPr/>
      </w:pPr>
      <w:bookmarkEnd w:id="606"/>
      <w:r>
        <w:rPr>
          <w:rFonts w:ascii="IRNazanin" w:hAnsi="IRNazanin" w:eastAsia="IRNazanin"/>
          <w:color w:val="111111"/>
          <w:sz w:val="28"/>
          <w:sz w:val="28"/>
          <w:szCs w:val="28"/>
          <w:rtl w:val="true"/>
          <w:lang w:bidi="fa-IR"/>
        </w:rPr>
        <w:t>للحرب، والطعن والضرب؟</w:t>
      </w:r>
    </w:p>
    <w:p>
      <w:pPr>
        <w:pStyle w:val="Heading5"/>
        <w:numPr>
          <w:ilvl w:val="4"/>
          <w:numId w:val="1"/>
        </w:numPr>
        <w:rPr/>
      </w:pPr>
      <w:bookmarkStart w:id="607" w:name="__RefHeading___Toc13379861_2142443653"/>
      <w:bookmarkStart w:id="608" w:name="_Toc197"/>
      <w:bookmarkEnd w:id="607"/>
      <w:r>
        <w:rPr>
          <w:rtl w:val="true"/>
        </w:rPr>
        <w:t>أجب علي بن أبي طالب</w:t>
      </w:r>
      <w:r>
        <w:rPr>
          <w:rtl w:val="true"/>
        </w:rPr>
        <w:t>:</w:t>
      </w:r>
      <w:bookmarkEnd w:id="6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وذكرت الرواية أن الأشجع قد أنكر أن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أمير المؤمنين، 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بأمر من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سماه بهذا الاسم، وقد تحدثنا عن ذلك ببعض التفصيل في كتابنا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كذب هذا الرجل هذه الحقيقة، فذلك يعني أنه يكذب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كان هذا هو السبب في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أجب والدي عليا، أو أجب علي بن أبي طالب، بل اختار كلمة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أنه يريد بإطلاقها هذا أن يشير إلى أن هذا اللقب هو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 من الأساس، وأن غيره أراد أن يستولي على الخلافة، وعلى اللقب معاً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يناقش ذلك الرجل في إنكاره هذا، ولم يقل له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سماه بهذا الاسم، بل تعامل معه كما تعامل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سهيل بن عمرو في صلح الحديبية، حيث لم يرض سهيل بإطلاق كلمة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09" w:name="pg15782_170512"/>
    </w:p>
    <w:p>
      <w:pPr>
        <w:pStyle w:val="BookText"/>
        <w:rPr/>
      </w:pPr>
      <w:bookmarkEnd w:id="609"/>
      <w:r>
        <w:rPr>
          <w:rFonts w:ascii="Amiri" w:hAnsi="Amiri" w:eastAsia="Amiri" w:cs="Amiri"/>
          <w:color w:val="111111"/>
          <w:sz w:val="28"/>
          <w:sz w:val="28"/>
          <w:szCs w:val="28"/>
          <w:rtl w:val="true"/>
          <w:lang w:bidi="ar-SA"/>
        </w:rPr>
        <w:t>وطلب محوها، وأصر على أن يكتب اسم النبي، واسم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لرسول اللّه، وأنا محمد بن عبد اللّه ولن يمحو عني الرسالة كتابي لهم من محمد بن عبد اللّه الخ</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فتأسى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وبأبيه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فقابل فجور ذلك الرجل بالمداراة،والرفق، وقال له مرة أخرى أجب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فلعله يعود إلى نفسه، ويرق ويلين ويهدأ ويستكين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كابر وطغى وبغى، فاللوم يقع عليه، وإنما على نفسها تجني براقش</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3379863_2142443653"/>
      <w:bookmarkStart w:id="611" w:name="_Toc198"/>
      <w:bookmarkEnd w:id="610"/>
      <w:r>
        <w:rPr>
          <w:rtl w:val="true"/>
        </w:rPr>
        <w:t>السلطان والعوام</w:t>
      </w:r>
      <w:r>
        <w:rPr>
          <w:rtl w:val="true"/>
        </w:rPr>
        <w:t>:</w:t>
      </w:r>
      <w:bookmarkEnd w:id="61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الأشجع طريق اللجاج والعناد، وإظهار العنجهية والغطرسة، فزعم أنه سلطان،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العوام، مع أنه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ووصيه، والإمام بعده</w:t>
      </w:r>
      <w:r>
        <w:rPr>
          <w:rFonts w:eastAsia="IRNazanin" w:cs="IRNazanin"/>
          <w:color w:val="111111"/>
          <w:sz w:val="28"/>
          <w:szCs w:val="28"/>
          <w:rtl w:val="true"/>
          <w:lang w:bidi="fa-IR"/>
        </w:rPr>
        <w:t xml:space="preserve">.. </w:t>
      </w:r>
      <w:bookmarkStart w:id="612" w:name="pg15782_170513"/>
    </w:p>
    <w:p>
      <w:pPr>
        <w:pStyle w:val="BookText"/>
        <w:rPr/>
      </w:pPr>
      <w:bookmarkEnd w:id="612"/>
      <w:r>
        <w:rPr>
          <w:rFonts w:ascii="IRNazanin" w:hAnsi="IRNazanin" w:eastAsia="IRNazanin"/>
          <w:color w:val="111111"/>
          <w:sz w:val="28"/>
          <w:sz w:val="28"/>
          <w:szCs w:val="28"/>
          <w:rtl w:val="true"/>
          <w:lang w:bidi="fa-IR"/>
        </w:rPr>
        <w:t xml:space="preserve">أما الأشجع، فهو مجرد مأمور لإنسان قد تسلط على الأمور، مخالفاً بذلك توجيهات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ناكثا هو وأنصاره الذين بايعوه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رغبة واختيار بيعتهم إياه في يوم الغدير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اعتدوا على سيدة نساء العالمين، التي من أغضبها فقد أغضب رسول اللّه، ومن أغضب الرسول فقد أغضب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الرجل متسلط من قبل متسلط آخر، وليس سلطانا تجب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علي الذي يقول عنه الأشجع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العوام، فهو باب مدينة العلم، ووصي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وصنوه، وأخوه، وهو الذي استولى على سلطانه الغاصبون</w:t>
      </w:r>
      <w:r>
        <w:rPr>
          <w:rFonts w:eastAsia="IRNazanin" w:cs="IRNazanin"/>
          <w:color w:val="111111"/>
          <w:sz w:val="28"/>
          <w:szCs w:val="28"/>
          <w:rtl w:val="true"/>
          <w:lang w:bidi="fa-IR"/>
        </w:rPr>
        <w:t>.</w:t>
      </w:r>
    </w:p>
    <w:p>
      <w:pPr>
        <w:pStyle w:val="Heading5"/>
        <w:numPr>
          <w:ilvl w:val="4"/>
          <w:numId w:val="1"/>
        </w:numPr>
        <w:rPr/>
      </w:pPr>
      <w:bookmarkStart w:id="613" w:name="__RefHeading___Toc13379865_2142443653"/>
      <w:bookmarkStart w:id="614" w:name="_Toc199"/>
      <w:bookmarkEnd w:id="613"/>
      <w:r>
        <w:rPr>
          <w:rtl w:val="true"/>
        </w:rPr>
        <w:t>أيكون مثل والدي من العوام؟</w:t>
      </w:r>
      <w:r>
        <w:rPr>
          <w:rtl w:val="true"/>
        </w:rPr>
        <w:t>!</w:t>
      </w:r>
      <w:bookmarkEnd w:id="614"/>
    </w:p>
    <w:p>
      <w:pPr>
        <w:pStyle w:val="BookText"/>
        <w:rPr/>
      </w:pPr>
      <w:r>
        <w:rPr>
          <w:rFonts w:ascii="IRNazanin" w:hAnsi="IRNazanin" w:eastAsia="IRNazanin"/>
          <w:color w:val="111111"/>
          <w:sz w:val="28"/>
          <w:sz w:val="28"/>
          <w:szCs w:val="28"/>
          <w:rtl w:val="true"/>
          <w:lang w:bidi="fa-IR"/>
        </w:rPr>
        <w:t>وقد لاحظنا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للأشجع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أيكون مثل والدي من العوام، ومثلك يكون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أتكون أنت، ويكون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جاء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سبب ذلك أحد أمرين، أو هما معاً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بذلك يكون قد تحاشى توجيه الكلام إلى الأشجع شخصياً، لكي لا يتخذ الأشجع ذلك ذريعة للإيقاع به، على أساس أنه وجه له إهانة شخصية بل أورد الكلام على سبيل التعميم، وضرب القاعدة</w:t>
      </w:r>
      <w:r>
        <w:rPr>
          <w:rFonts w:eastAsia="Amiri" w:cs="Amiri" w:ascii="Amiri" w:hAnsi="Amiri"/>
          <w:color w:val="111111"/>
          <w:sz w:val="28"/>
          <w:szCs w:val="28"/>
          <w:rtl w:val="true"/>
          <w:lang w:bidi="ar-SA"/>
        </w:rPr>
        <w:t xml:space="preserve">. </w:t>
      </w:r>
      <w:bookmarkStart w:id="615" w:name="pg15782_170514"/>
    </w:p>
    <w:p>
      <w:pPr>
        <w:pStyle w:val="BookText"/>
        <w:rPr/>
      </w:pPr>
      <w:bookmarkEnd w:id="615"/>
      <w:r>
        <w:rPr>
          <w:rFonts w:ascii="Amiri" w:hAnsi="Amiri" w:eastAsia="Amiri" w:cs="Amiri"/>
          <w:color w:val="111111"/>
          <w:sz w:val="28"/>
          <w:sz w:val="28"/>
          <w:szCs w:val="28"/>
          <w:rtl w:val="true"/>
          <w:lang w:bidi="ar-SA"/>
        </w:rPr>
        <w:t>ولأجل هذا أيضاً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أورد الكلام بصيغة الاستفهام الإنكاري، ليعطيه فرصة للاستدلال والتبرير فلعله يلتفت إلى عدم معقولية هذا الأمر، فيصحح، ويبين، ويوضح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الأشجع أن يعيد النظر في مرتكزات نظرته هذه، فإن كانت تسمح بالتعميم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واجدية المورد للمعنى الذي اقتضى هذه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من وجد فيه ذلك المعنى الذي هو القاسم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موقع الصواب، فليمض عليه، وإن لم يكن كذلك، فليعد النظر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يسوقه برفق وأناة إلى إبعاد القضية عن التأثر بالمزاج الشخصي، المنطلق من أنانيته وعجرفته، ولتصبح قضية في بوتقة الجهد الفكري، لإنها بحاجة إلى بلورة وتمحيص يوصل إلى نتيجة قابلة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وصي الرسول، وزوج البتول، وأبا السبطين بما له من فضائل وكرامات وميزات،وصفات وعلم وشجاعة، وجهاد وتضحيات لا يمكن أن يكون من العوام</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13379867_2142443653"/>
      <w:bookmarkStart w:id="617" w:name="_Toc200"/>
      <w:bookmarkEnd w:id="616"/>
      <w:r>
        <w:rPr>
          <w:rtl w:val="true"/>
        </w:rPr>
        <w:t>الدليل العليل</w:t>
      </w:r>
      <w:r>
        <w:rPr>
          <w:rtl w:val="true"/>
        </w:rPr>
        <w:t>:</w:t>
      </w:r>
      <w:bookmarkEnd w:id="617"/>
    </w:p>
    <w:p>
      <w:pPr>
        <w:pStyle w:val="BookText"/>
        <w:rPr/>
      </w:pPr>
      <w:r>
        <w:rPr>
          <w:rFonts w:ascii="Amiri" w:hAnsi="Amiri" w:eastAsia="Amiri" w:cs="Amiri"/>
          <w:color w:val="111111"/>
          <w:sz w:val="28"/>
          <w:sz w:val="28"/>
          <w:szCs w:val="28"/>
          <w:rtl w:val="true"/>
          <w:lang w:bidi="ar-SA"/>
        </w:rPr>
        <w:t>ولكن ما أجاب به الأشجع قد جاء هزيلا وفاضحا، حين ادعى أن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السلطان هو الشخص الذي بايع أبا بكر طائعاً، غير كاره، والعوام هو الذي يبايع أبا بكر كارها</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ندري إن كان يصح أن تنسحب هذه القاعدة على كل زمان ومكان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هذا خاص بتلك الساعة، وتلك البقعة، وينتهي مفعوله، لأنه كلام معاند، وفاجر حاقد </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5782_170517"/>
      <w:bookmarkStart w:id="619" w:name="pg15782_170517"/>
      <w:bookmarkEnd w:id="619"/>
    </w:p>
    <w:p>
      <w:pPr>
        <w:pStyle w:val="Heading2"/>
        <w:numPr>
          <w:ilvl w:val="1"/>
          <w:numId w:val="1"/>
        </w:numPr>
        <w:rPr/>
      </w:pPr>
      <w:bookmarkStart w:id="620" w:name="pg15782_170517"/>
      <w:bookmarkStart w:id="621" w:name="__RefHeading___Toc13379869_2142443653"/>
      <w:bookmarkStart w:id="622" w:name="_Toc201"/>
      <w:bookmarkEnd w:id="620"/>
      <w:bookmarkEnd w:id="621"/>
      <w:r>
        <w:rPr>
          <w:rtl w:val="true"/>
        </w:rPr>
        <w:t>الفهارس</w:t>
      </w:r>
      <w:bookmarkEnd w:id="622"/>
    </w:p>
    <w:p>
      <w:pPr>
        <w:pStyle w:val="Heading3"/>
        <w:numPr>
          <w:ilvl w:val="2"/>
          <w:numId w:val="1"/>
        </w:numPr>
        <w:rPr/>
      </w:pPr>
      <w:bookmarkStart w:id="623" w:name="__RefHeading___Toc13379871_2142443653"/>
      <w:bookmarkStart w:id="624" w:name="_Toc202"/>
      <w:bookmarkEnd w:id="623"/>
      <w:r>
        <w:rPr>
          <w:rtl w:val="true"/>
        </w:rPr>
        <w:t>إشارة</w:t>
      </w:r>
      <w:r>
        <w:rPr>
          <w:rtl w:val="true"/>
        </w:rPr>
        <w:t>:</w:t>
      </w:r>
      <w:bookmarkEnd w:id="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15782_170519"/>
      <w:bookmarkStart w:id="626" w:name="pg15782_170519"/>
      <w:bookmarkEnd w:id="626"/>
    </w:p>
    <w:p>
      <w:pPr>
        <w:pStyle w:val="Heading3"/>
        <w:numPr>
          <w:ilvl w:val="2"/>
          <w:numId w:val="1"/>
        </w:numPr>
        <w:rPr/>
      </w:pPr>
      <w:bookmarkStart w:id="627" w:name="pg15782_170519"/>
      <w:bookmarkStart w:id="628" w:name="__RefHeading___Toc13379873_2142443653"/>
      <w:bookmarkStart w:id="629" w:name="_Toc203"/>
      <w:bookmarkEnd w:id="627"/>
      <w:bookmarkEnd w:id="628"/>
      <w:r>
        <w:rPr>
          <w:rtl w:val="true"/>
        </w:rPr>
        <w:t>الفهرس الإجمالي</w:t>
      </w:r>
      <w:r>
        <w:rPr>
          <w:rtl w:val="true"/>
        </w:rPr>
        <w:t>:</w:t>
      </w:r>
      <w:bookmarkEnd w:id="629"/>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تحتاج إلى 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وتعظيم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يجير أحد على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 العطاشى</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تكبيرات الافتتاح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الأخيرة في العهد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باستشهاد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قارورة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القاتل</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للحسنين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وفاة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وهناك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السقيفة وفدك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شهادتها</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صلابة وانضباط</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630" w:name="pg15782_170521"/>
    </w:p>
    <w:p>
      <w:pPr>
        <w:pStyle w:val="Heading3"/>
        <w:numPr>
          <w:ilvl w:val="2"/>
          <w:numId w:val="1"/>
        </w:numPr>
        <w:rPr/>
      </w:pPr>
      <w:bookmarkStart w:id="631" w:name="__RefHeading___Toc13379875_2142443653"/>
      <w:bookmarkStart w:id="632" w:name="_Toc204"/>
      <w:bookmarkEnd w:id="630"/>
      <w:bookmarkEnd w:id="631"/>
      <w:r>
        <w:rPr>
          <w:rtl w:val="true"/>
        </w:rPr>
        <w:t>الفهرس التفصيلي</w:t>
      </w:r>
      <w:bookmarkEnd w:id="632"/>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المبادر</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لا بأس بحمل الفاضل للمفضول</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الحسنان على 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معالجات سريعة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تمزيق العهد لماذا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اليهودي الذي أسلم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إيمان اليهودي باللّه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تحتاج إلى 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قبَّل زبيبته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هذا تصحيف؟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لماذا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من المقصود بكلام أبي 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خلاصة وبيان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التطهير من بول الصبي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بال على ثياب جده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الغسل، والنضح</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روايات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أبو الحسن، وأبو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ودحية الكلبي، أو جبرئيل</w:t>
      </w:r>
      <w:r>
        <w:rPr>
          <w:rFonts w:eastAsia="IRNazanin" w:cs="IRNazanin"/>
          <w:color w:val="111111"/>
          <w:sz w:val="28"/>
          <w:szCs w:val="28"/>
          <w:rtl w:val="true"/>
          <w:lang w:bidi="fa-IR"/>
        </w:rPr>
        <w:t>: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وتعظيم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يجير أحد على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قريش تنقض العهد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أتتك بحائن رجلاه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المنطق الجاهلي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العواطف والمجاملات تضيّع الحقوق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لعل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تخضع للمؤثرات </w:t>
      </w:r>
      <w:r>
        <w:rPr>
          <w:rFonts w:eastAsia="IRNazanin" w:cs="IRNazanin"/>
          <w:color w:val="111111"/>
          <w:sz w:val="28"/>
          <w:szCs w:val="28"/>
          <w:rtl w:val="true"/>
          <w:lang w:bidi="fa-IR"/>
        </w:rPr>
        <w:t>: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اعتراض أبي سفيان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 ابنك فيجير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يدري ابناي ما يجيران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صلَّى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 العطاشى</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يرتويان من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الكرامة الإلهية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لماذا لم يعطه ماءً ؟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هل يجزع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النبي يسقي الحسن فقط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النبي يبادر ولا يكتفي بإصدار الأوامر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ليس الحسن أحب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التمهيد للبيان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في مكان واحد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تكبيرات الافتتاح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التكبيرات السبع في أول الصلاة كيف شرعت؟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هل الروايتان متناقضتان؟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الروايات الأخرى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الأخيرة في العهد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باستشهاد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128</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رؤيا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وقفة مع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متى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تقبيل موضع السم وموضع السيوف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حديث ابن عباس موضع 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أسئلة توجب الريب في الرواية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ماذا يريد جبرئيل؟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ألا تشغلين عني هذين؟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أظنك تحبهما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النبي يخبر عن استشهاد مسلم بن عقيل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 لعقيل</w:t>
      </w:r>
      <w:r>
        <w:rPr>
          <w:rFonts w:eastAsia="IRNazanin" w:cs="IRNazanin"/>
          <w:color w:val="111111"/>
          <w:sz w:val="28"/>
          <w:szCs w:val="28"/>
          <w:rtl w:val="true"/>
          <w:lang w:bidi="fa-IR"/>
        </w:rPr>
        <w:t>: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إني لأحبه حبين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إخبار آخر بشهادة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الوعد بالانتقام الإلهي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قارورة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التوطئة لحديث القارورة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تعلق الحسنين بجدهما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جبرئيل يقطع هنا ويظن هناك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لكل نبي دعوة مستجابة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الخيار هو الأصعب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الحسنان باب رحمة وهداية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تربة كربلاء عند أم سلمة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أم سلمة متى توفيت؟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القاتل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منام هند</w:t>
      </w:r>
      <w:r>
        <w:rPr>
          <w:rFonts w:eastAsia="IRNazanin" w:cs="IRNazanin"/>
          <w:color w:val="111111"/>
          <w:sz w:val="28"/>
          <w:szCs w:val="28"/>
          <w:rtl w:val="true"/>
          <w:lang w:bidi="fa-IR"/>
        </w:rPr>
        <w:t>: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ما لي وليزيد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الحسين يسمي قاتله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فمن يزور قبورنا؟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حين كان الحسين يدرج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فمن يزور قبورنا؟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السؤال؟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يريدون برّي وصلتي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للحسنين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إعجاب النبي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لماذا تعجب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بين الحب، والإعجاب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والحسنين</w:t>
      </w:r>
      <w:r>
        <w:rPr>
          <w:rFonts w:eastAsia="IRNazanin" w:cs="IRNazanin"/>
          <w:color w:val="111111"/>
          <w:sz w:val="28"/>
          <w:szCs w:val="28"/>
          <w:rtl w:val="true"/>
          <w:lang w:bidi="fa-IR"/>
        </w:rPr>
        <w:t>: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هكذا فهموا 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المعنى الأقرب إلى القبول</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لماذا خمس 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حديث أم أسلم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متى جرى هذا ؟</w:t>
      </w:r>
      <w:r>
        <w:rPr>
          <w:rFonts w:eastAsia="IRNazanin" w:cs="IRNazanin"/>
          <w:color w:val="111111"/>
          <w:sz w:val="28"/>
          <w:szCs w:val="28"/>
          <w:rtl w:val="true"/>
          <w:lang w:bidi="fa-IR"/>
        </w:rPr>
        <w:t>!: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المعجزة هي الجواب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العلامة وفعلية معنى الإمامة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الثقافة تسهل الهداية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إيتيني بحصاة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هل ترين فيها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تسبيح الحصى في يد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وفاة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هذا هو الإرث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توريث الحسنين</w:t>
      </w:r>
      <w:r>
        <w:rPr>
          <w:rFonts w:eastAsia="IRNazanin" w:cs="IRNazanin"/>
          <w:color w:val="111111"/>
          <w:sz w:val="28"/>
          <w:szCs w:val="28"/>
          <w:rtl w:val="true"/>
          <w:lang w:bidi="fa-IR"/>
        </w:rPr>
        <w:t>: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التمييز بين الحسنين في الصفات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 موته</w:t>
      </w:r>
      <w:r>
        <w:rPr>
          <w:rFonts w:eastAsia="IRNazanin" w:cs="IRNazanin"/>
          <w:color w:val="111111"/>
          <w:sz w:val="28"/>
          <w:szCs w:val="28"/>
          <w:rtl w:val="true"/>
          <w:lang w:bidi="fa-IR"/>
        </w:rPr>
        <w:t>: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ليلة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دعاهم، وناجاها</w:t>
      </w:r>
      <w:r>
        <w:rPr>
          <w:rFonts w:eastAsia="IRNazanin" w:cs="IRNazanin"/>
          <w:color w:val="111111"/>
          <w:sz w:val="28"/>
          <w:szCs w:val="28"/>
          <w:rtl w:val="true"/>
          <w:lang w:bidi="fa-IR"/>
        </w:rPr>
        <w:t>: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حزن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تزود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الحسنين</w:t>
      </w:r>
      <w:r>
        <w:rPr>
          <w:rFonts w:eastAsia="IRNazanin" w:cs="IRNazanin"/>
          <w:color w:val="111111"/>
          <w:sz w:val="28"/>
          <w:szCs w:val="28"/>
          <w:rtl w:val="true"/>
          <w:lang w:bidi="fa-IR"/>
        </w:rPr>
        <w:t>: ...</w:t>
      </w:r>
      <w:r>
        <w:rPr>
          <w:rFonts w:eastAsia="IRNazanin" w:cs="IRNazanin"/>
          <w:color w:val="111111"/>
          <w:sz w:val="28"/>
          <w:szCs w:val="28"/>
          <w:lang w:bidi="fa-IR"/>
        </w:rPr>
        <w:t>241</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أغمي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الصياح والبكاء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أشمهما، ويشماني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الأمر لعلي ثم للحسن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التزود من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اشتراك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التغسيل والصلاة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الحسنان إمامان</w:t>
      </w:r>
      <w:r>
        <w:rPr>
          <w:rFonts w:eastAsia="IRNazanin" w:cs="IRNazanin"/>
          <w:color w:val="111111"/>
          <w:sz w:val="28"/>
          <w:szCs w:val="28"/>
          <w:rtl w:val="true"/>
          <w:lang w:bidi="fa-IR"/>
        </w:rPr>
        <w:t>: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إذن جبرئيل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تغسيل الميت، والنظر إلى عورته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من هنا وهناك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الحسين يسأل أبا هريرة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رواية الجزيرة الخضراء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إخبار غيبي على مائدة الطعام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ماذا عن التاسع من ربيع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إنما هو علم من ذي 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رواية محمد بن حرب الهلالى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من هو محمد بن حرب؟</w:t>
      </w:r>
      <w:r>
        <w:rPr>
          <w:rFonts w:eastAsia="IRNazanin" w:cs="IRNazanin"/>
          <w:color w:val="111111"/>
          <w:sz w:val="28"/>
          <w:szCs w:val="28"/>
          <w:rtl w:val="true"/>
          <w:lang w:bidi="fa-IR"/>
        </w:rPr>
        <w:t>!: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ابتلاء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بالمختار</w:t>
      </w:r>
      <w:r>
        <w:rPr>
          <w:rFonts w:eastAsia="IRNazanin" w:cs="IRNazanin"/>
          <w:color w:val="111111"/>
          <w:sz w:val="28"/>
          <w:szCs w:val="28"/>
          <w:rtl w:val="true"/>
          <w:lang w:bidi="fa-IR"/>
        </w:rPr>
        <w:t>: ...</w:t>
      </w:r>
      <w:r>
        <w:rPr>
          <w:rFonts w:eastAsia="IRNazanin" w:cs="IRNazanin"/>
          <w:color w:val="111111"/>
          <w:sz w:val="28"/>
          <w:szCs w:val="28"/>
          <w:lang w:bidi="fa-IR"/>
        </w:rPr>
        <w:t>267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السقيفة وفدك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الحسنان في خضم اغتصاب الخلافة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الهجوم على الدار</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فاطمة وعلي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يزورون الصحابة</w:t>
      </w:r>
      <w:r>
        <w:rPr>
          <w:rFonts w:eastAsia="IRNazanin" w:cs="IRNazanin"/>
          <w:color w:val="111111"/>
          <w:sz w:val="28"/>
          <w:szCs w:val="28"/>
          <w:rtl w:val="true"/>
          <w:lang w:bidi="fa-IR"/>
        </w:rPr>
        <w:t>: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استجابة الزبير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مدى استجابة الصحابة وبني هاشم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تعدد المحاولة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لماذا أكثر جدية؟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ما الدليل على الشهرين؟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إحراق الجميع هو المطلوب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ادّعاء بالتسرع، وادّعاء بالتوبة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w:t>
      </w:r>
      <w:r>
        <w:rPr>
          <w:rFonts w:eastAsia="IRNazanin" w:cs="IRNazanin"/>
          <w:color w:val="111111"/>
          <w:sz w:val="28"/>
          <w:szCs w:val="28"/>
          <w:rtl w:val="true"/>
          <w:lang w:bidi="fa-IR"/>
        </w:rPr>
        <w:t>: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يشهدان بفدك</w:t>
      </w:r>
      <w:r>
        <w:rPr>
          <w:rFonts w:eastAsia="IRNazanin" w:cs="IRNazanin"/>
          <w:color w:val="111111"/>
          <w:sz w:val="28"/>
          <w:szCs w:val="28"/>
          <w:rtl w:val="true"/>
          <w:lang w:bidi="fa-IR"/>
        </w:rPr>
        <w:t>: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للإيضاح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مستند ردّ شهادة الحسنين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شهادة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الغاصبين</w:t>
      </w:r>
      <w:r>
        <w:rPr>
          <w:rFonts w:eastAsia="IRNazanin" w:cs="IRNazanin"/>
          <w:color w:val="111111"/>
          <w:sz w:val="28"/>
          <w:szCs w:val="28"/>
          <w:rtl w:val="true"/>
          <w:lang w:bidi="fa-IR"/>
        </w:rPr>
        <w:t>: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شهادتها</w:t>
      </w:r>
      <w:r>
        <w:rPr>
          <w:rFonts w:eastAsia="IRNazanin" w:cs="IRNazanin"/>
          <w:color w:val="111111"/>
          <w:sz w:val="28"/>
          <w:szCs w:val="28"/>
          <w:rtl w:val="true"/>
          <w:lang w:bidi="fa-IR"/>
        </w:rPr>
        <w:t>...</w:t>
      </w:r>
      <w:r>
        <w:rPr>
          <w:rFonts w:eastAsia="IRNazanin" w:cs="IRNazanin"/>
          <w:color w:val="111111"/>
          <w:sz w:val="28"/>
          <w:szCs w:val="28"/>
          <w:lang w:bidi="fa-IR"/>
        </w:rPr>
        <w:t>306</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استشهاد أمهما</w:t>
      </w:r>
      <w:r>
        <w:rPr>
          <w:rFonts w:eastAsia="IRNazanin" w:cs="IRNazanin"/>
          <w:color w:val="111111"/>
          <w:sz w:val="28"/>
          <w:szCs w:val="28"/>
          <w:rtl w:val="true"/>
          <w:lang w:bidi="fa-IR"/>
        </w:rPr>
        <w:t>: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مشاركة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تغسيل أمهما</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التكفين ثم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الصلاة 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المشاركة في التغسيل والصلاة والدفن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من حضر،الصلاة هل حضر الدفن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البنات أولاً </w:t>
      </w:r>
      <w:r>
        <w:rPr>
          <w:rFonts w:eastAsia="IRNazanin" w:cs="IRNazanin"/>
          <w:color w:val="111111"/>
          <w:sz w:val="28"/>
          <w:szCs w:val="28"/>
          <w:rtl w:val="true"/>
          <w:lang w:bidi="fa-IR"/>
        </w:rPr>
        <w:t>: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حنَّت، وأنت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بتزوج أمامة؟</w:t>
      </w:r>
      <w:r>
        <w:rPr>
          <w:rFonts w:eastAsia="IRNazanin" w:cs="IRNazanin"/>
          <w:color w:val="111111"/>
          <w:sz w:val="28"/>
          <w:szCs w:val="28"/>
          <w:rtl w:val="true"/>
          <w:lang w:bidi="fa-IR"/>
        </w:rPr>
        <w:t>!: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بنت أختي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أشياء لا سبيل لتركها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لماذا التأخير بعد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لماذا زوجها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محمد الأوسط ابن أمامة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زواج أمامة بعد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صلابة وانضباط</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يشتري سيفاً</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مكتوب على سيف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جدار يستر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للتخلي</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لماذا الجدار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لماذا كل هذا الحقد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ابنا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يتصدى</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الحسين يروي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بانقيا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المرافقون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لماذا أرسل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الأشجع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أجب على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السلطان والعوام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أيكون مثل والدي من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الدليل العليل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الخركوشي في شرف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توضيح الدلائل في تصحيح الفضائل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مكتبة ملّي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الفسوي،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والمحاضرات والمحاورات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وسيلة المآل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المحدثين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والمحاضرات والمحاورات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لابن عساكر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بهامش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المتفق والمفترق للبغدادي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مصورة من مخطوطة مكتبة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مختصر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مصادر كثيرة، وفضائل الصحابة للنسائي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لابن عساكر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مصادر كثيرة، 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توضيح الدلائل لشهاب الدين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مصورة من مخطوطة مكتبة الملي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وعن مسند أبي يعلى، عن ابن أبي شيبة، عن فضائل الصحابة للسمعاني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فضائل الصحابة لأحمد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مكتبة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وفي الهامش عن مصادر كثيرة، وصحيح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زر بن حبيش راجع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مصادر كثيرة،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القاهرة سنة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مرقاة المفاتيح في شرح مشكاة المصابيح للقاري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والعوالم الإمام الحسين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فصل الخطاب لمحمد پارسا البخاري، عن النووي على ما يبدو وترجمة الإمام الحسين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المعجم الكبير للطبراني، ترجمة الإمام الحسين الحديث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وحياة الصحابة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وقال هو مرسل ورجاله ثقات، والعقد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ابن عباس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وصححه، وابن مردويه، وأبي نعيم في الدلائل، والبيهقي، وابن الشيخ، والترمذي، والنسائي، وابن سعد، وعبد بن حميد وابن جرير، وابن أبي شيبة، وسعيد بن منصور، ومسلم، وابن المنذر، والحاكم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وشرحه للزرقاني جه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المنسوب إلى الإمام العسكري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السمعاني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وبن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لابن أبي حاتم الرازي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وحقائق التأويل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 الأحاديث والآثار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القرآن للراوندي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ومتشابه القرآن ومختلفه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مردويه ص </w:t>
      </w:r>
      <w:r>
        <w:rPr>
          <w:rFonts w:eastAsia="IRNazanin" w:cs="IRNazanin"/>
          <w:b w:val="false"/>
          <w:bCs w:val="false"/>
          <w:i w:val="false"/>
          <w:iCs w:val="false"/>
          <w:color w:val="333333"/>
          <w:sz w:val="20"/>
          <w:szCs w:val="20"/>
        </w:rPr>
        <w:t>227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الهامش عن الحياة السياسية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وغنية النزوع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الخلاف والوفاق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والمسائل الجارودية للمفيد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لابن سليمان الحلي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والتعجب للكراجكي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المختارة للمرتضى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 الفرق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 لابن شاذان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وعوالي اللآلي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عقدة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ونزهة المجالس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السراج الوهاج للشبراوي الشافعي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أنتما الإمامان، ولأمكما الشفاعة، وغاية المرام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أهل البيت لتوفيق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السعادة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الرسالة في نصيحة العامة لابن كرامة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المصورة في مكتبة أمبروزيانا في إيطاليا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وأحمد، وأبي داود، والترمذي وحسنه، والنسائي، وابن أبي داود في المصاحف، وابن المنذر، والنحاس في ناسخه وابن حبان، وأبي الشيخ، والحاكم وصححه، وابن مردويه والبيهقي في الدلائل عن ابن عباس، والمستدرك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ذكرهم في الدر المنثور آنفا، وعن أبي عبيد في فضائله، وابن الأنباري في المصاحف، وأبي نعيم في المعرفة، وسعيد بن منصور، وفواتح الرحموت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أحمد، وأبي داود والترمذي والنسائي وابن حبان، والحاكم، ومشكل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الأخبار والآثار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ومباحث في علوم القرآن للقطان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والمرشد الوجيز لأبي شامة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البيضاوي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طالب مؤمن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والكشاف، والبيضاوي، وتفسير ابن كثير، والإتقان، وابن أبي شيبة، والنسائي، وابن الضرير، وابن المنذر، والنحاس، وأبي الشيخ، وابن مردويه، وعين العبرة لأحمد آل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في تفسير القرآن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وأحكام القرآن للجصاص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للواحدي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للقرطبي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والبخاري، والنسائي، وابن الضريس، وابن المنذر والنحاس في ناسخه، وأبي الشيخ، وابن مردويه، وأحكام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في تفسير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مجمع البيان جه صه والمنتخب من تفسير القرآن لابن إدريس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العز بن عبد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والشافي في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والمواهب اللدنية وشرحه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وزبدة التفاسير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مجمع البيان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السعود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له قبحه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التصنيف الفقهي لأحاديث الكنى والأسماء للدولابي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جامعة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للشوكاني، باب ستر العورة 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وسيلة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مكتبة الظاهرية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والنوادر للراوندي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الجعفريات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نحوه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الرواة للأردبيلي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البرقي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الأقوال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تهذيب الكمال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خليفة بن خياط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والكاشف في معرفة من له رواية في كتب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قرب الإسناد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والفايق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السنن والآثار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والناصريات للشريف المرتضى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وتيسير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للخوارزمي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وألقاب الرسول وعترته للراوندي ميراث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والسنة والتاريخ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مئة كلمة لأمير المؤمنين لابن ميثم البحراني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میثم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للطباطبائي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الوحي المبين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لابن جبر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والمراجعات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للكراجكي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في فضائل أمير المؤمنين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وسعد السعود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النضيد والدر الفريد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للحلي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أحاديث أهل البيت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حمزة الثمالي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المنسوب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ومفردات غريب القرآن للراغب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لشرف الدين الحسيني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أنوار اليقين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لابن شاذان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الفضائل لابن شاذان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البرسي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النبوية لابن كثير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يضرب لمن لا يوفق للرشاد والحائن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ودستور معالم الحكم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الحكم والمواعظ للواسطي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وغرر الحكم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وأبي داود وابن سعد، وأحمد، وعبد بن حميد، والطبراني، وراجع ابن ماجة وابن عساكر، عن أسماء بنت يزيد، وبكير بن عبد اللّه، وراجع الذكرى للشهيد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للكليني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ومسكن الفؤاد للشهيد الثاني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مسند عبد بن حميد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والإعتبار لابن أبي الدنيا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الهواتف لابن أبي الدنيا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ومعرفة السنن والآثار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والإستذكار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 البر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وتغليق التعليق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حمزة الثمالي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لابن العربي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القرطبي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ومسكن الفؤاد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حمزة الثمالي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الصابرين وذخيرة الشاكرين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والضوء اللامع للسخاوي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والمستطرف للأبشيهي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والتمهيد لابن عبد البر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مصر وأخبارها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حنبل، والإبانة لابن بطة، وعن الأربعين للمؤذن، 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ومستمسك العروة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الناضرة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الفقيه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الصلاة للشيخ محمد علي الآراكي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الفقيه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العيدين،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الشرايع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المصادر التي في الهامش التالي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احاديث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والنجعة شرح اللمعة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المبين في معرفة المعصومين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العيدين، وروضة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السيوطي في الطبقات، والكنى والألقاب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بهج الصباغة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المعجم، وتاريخ الخلفاء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للحنفي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زهر الآداب هامش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المستطرف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والشعراء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الصادق والمذاهب الأربعة، المجلد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للتستري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 البر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لابن رشد الحفيد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الطالبين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والإقناع للشربيني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ومواهب الجليل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 النقي للمارديني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والاستذكار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للزيلعي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الأم للشافعي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ومآثر الإنافة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 المعطار لللحميري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الضحى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سليمان الكوفي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النَّجْوَى مِنَ الشَّيْطَان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ولم يُطعن في سنده إلا فى سعد بن طريف، وليس ذلك إلا لتشيعه حسبما صرحوا به 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إحياء الثقافة الإسلامية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هوامشه عن مصادر أخرى، وتاريخ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والإلمام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حیدرآباد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والخطيب، وابن عساكر، ومنتخب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ما تقدم، وعن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المعجم الكبير للطبراني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الفاطمية للمسعودي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وأسرار الشهادة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وتظلم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ذخائر الأفهام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للقزويني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وسيرتنا وسنتنا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للطبرسي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أسرار الشهادة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لبحر العلوم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الأنوار النعمانية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الإخوة الأفاضل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والعهدة في ذلك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ليس وصفاً للثانية، بل لكلتيهما، وأما الفصل بينهما بسبعين وسبعين فهو مثل مائة وأربعين فلبيان الضعف بصورة مفصلة وأوضح في ذهن السامع للإشارة إلى زيادة فضل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يحيى، فهما سبعون ألفاً وسبعون ألفاً كلهم من المعتدين، كما كان السبعون ألفاً الذين قتلوا يحيى كلهم من المنافقين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الأمالي للصدوق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هذه القضية كثيرة جداً، وتجد طائفة منها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سيرتنا وسنتنا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الأميني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على الأرض للعلامة الأحمدي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والإكمال في أسماء الرجال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والإكمال في أسماء الرجال للتبريزي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والوفيات لابن الخطيب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وفرج المهموم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الآلوسي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المسائل السروية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وعون المعبود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المؤمن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للحسين بن سعيد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والإعتقادات في دين الإمامية للصدوق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للمفيد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درج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والآية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والآية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المكتبة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مقتضب الأثر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المكتبة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تحفة الطالب للشيخ محمد بن علي العاملي الشامي، نقلاً عن كتاب المصابيح، من كتب العامة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تحفة الطالب للشيخ محمد بن علي العاملي الشامي، نقلاً عن كتاب المصابيح، من كتب العامة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وروضة الواعظين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السؤدد، عن سفيان بن سليم، وعن الإبانة عن العكبري بالإسناد إلى زينب بنت رافع 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الإرشاد للمفيد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والمنتقى من السنن المسندة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والإكمال في أسماء الرجال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لحماد بن زيد البغدادي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والسقيفة وفدك للجوهري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للّهمداني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الطرائف لابن طاووس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مصباح الأنوار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الحميدي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والأدب المفرد للبخاري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الشاميين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والاستذكار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 البر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وریاض الصالحين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 الأحاديث والآثار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الصغير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والمحرر الوجيز جه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وأضواء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الوسيط للزحيلي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المحدثين بأصبهان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العبارة التي ذكرناها يحتمل أن تكون من تتمة كلام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ويحتمل أن تكون 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اليقين لابن طاووس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لابن طاووس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مصباح الأنوار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وجامع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للطبرسي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نصوص كثيرة دلت على ذلك،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بن أبي طالب لابن المغازلي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لابن شاذان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موجود أيضاً في تبصرة الولي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مصادر أخرى قد أوردته ولكنها قد نقلته عمن ذكرنا، ولذا فلا حاجة إلى ذكرها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وهوامش البحار، عن كتاب زوائد الفوائد، وعن دلائل الإمامة، وعن مصباح الأنوار للشيخ هاشم بن محمد، وعن الأنوار النعمانية، وراجع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المفيد، والعقد النضيد والدر الفريد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لابن خلكان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ومسار الشيعة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الأعلمي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خليفة بن خياط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ذلك كثيرة جداً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الأعلمي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والأربعون حديثا للشهيد الأول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بري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لوكيع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وطرائف المقال للبروجردي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والرسائل الرجالية للكلباسي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بمراجعة كتابنا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بهجة قلب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نوائب الدهور، للسيد الميرجهاني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للخصيبي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المعنى أيضاً رواه ابن أبي الحديد المعتزلي، فراجع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ص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العلوية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النورين للمرندي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للنوري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والأسرار الفاطمية للمسعودي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والسقيفة وفدك للجوهري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و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للشيرواني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للّهمداني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والوضاعون وأحاديثهم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النجاة للتنكابني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النضيد للقمي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الدرجات الرفيعة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للمفيد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 عة أحاديث أهل البيت للنجفي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النورين للمرندي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النورين للمرندي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 لابن جبر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في فضائل سلمان للطبرسي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النضيد للقمي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للشيرازي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پلا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للمنقري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والسنة والتاريخ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بتحقيق المحمودي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حمزة الثماليص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المفيد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وغاية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والشافي للسيد المرتضى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للمفيد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في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باب الاثني عشر، 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لابن شاذان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 والسياسة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 الغرائب للكفعمي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مصورة منه في مكتبة المركز الإسلامي للدراسات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والرسائل الاعتقادية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والسقيفة وفدك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بلاغات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بصيرتي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الإختصاص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للشيرواني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والسقيفة وفدك للجوهري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وفدك في التاريخ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لابن طيفور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في الإمامة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البلاذري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الأربعين للشيرازي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والمراجعات للسيد شرف الدين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والسقيفة وفدك للجوهري ص </w:t>
      </w:r>
      <w:r>
        <w:rPr>
          <w:rFonts w:eastAsia="IRNazanin" w:cs="IRNazanin"/>
          <w:b w:val="false"/>
          <w:bCs w:val="false"/>
          <w:i w:val="false"/>
          <w:iCs w:val="false"/>
          <w:color w:val="333333"/>
          <w:sz w:val="20"/>
          <w:szCs w:val="20"/>
        </w:rPr>
        <w:t>46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والسقيفة وفدك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بلاغات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بصيرتي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فيما جرى على آل الرسول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البهية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تهذيب الكمال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في معرفة الأئمة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النورين للمرندي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ونظم درر السمطين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للذهبي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العلوية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النورين للمرندي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ص</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للدولابي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الحديث ومنسوخه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التحقيق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المسدد في مسند أحمد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للصنعاني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الفاطمية للكجوري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 لابن البطريق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البهية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والموضوعات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النميري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السلام للكحلاني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والأسرار الفاطمية للمسعودي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واللمعة البيضاء ص</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العلوية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النورين للمرندي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العلوية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النورين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بهجة قلب المصطفى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النورين للمرندي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النورين للمرندي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للصدوق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المحاسن والمساوئ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داود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عذاب القبر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والدرر لابن عبد البر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الرازي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تصحيح إعتقادات الإمامية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للّهيثمي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للطبراني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والإكمال في أسماء الرجال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الثقات لابن حبان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بالوفيات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والكنى والألقاب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الهامش السابق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العلوية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النورين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والأسرار الفاطمية للمسعودي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الأنوار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للمرندي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وبيت الأحزان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الأولى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العلوية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تواريخ النبي والآل 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مطبوعة في آخر كتاب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للكاتب البغدادي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للخصيبي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العلوية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المجلسي عن بعض الكتب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لابن حمزة الطوسي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العلوية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للمنقري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ذلك كثيرة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footnotes" Target="footnotes.xml"/><Relationship Id="rId387" Type="http://schemas.openxmlformats.org/officeDocument/2006/relationships/numbering" Target="numbering.xml"/><Relationship Id="rId388" Type="http://schemas.openxmlformats.org/officeDocument/2006/relationships/fontTable" Target="fontTable.xml"/><Relationship Id="rId389" Type="http://schemas.openxmlformats.org/officeDocument/2006/relationships/settings" Target="settings.xml"/><Relationship Id="rId3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46014</Words>
  <Characters>202281</Characters>
  <CharactersWithSpaces>246449</CharactersWithSpaces>
  <Paragraphs>2170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2026-08-25T04:26:10Z</dcterms:created>
  <dc:creator>ghaemiyeh.com</dc:creator>
  <dc:description/>
  <dc:language>en-US</dc:language>
  <cp:lastModifiedBy/>
  <dcterms:modified xsi:type="dcterms:W3CDTF">2026-08-25T07:56:19Z</dcterms:modified>
  <cp:revision>1</cp:revision>
  <dc:subject/>
  <dc:title>سیرة الحسین علیه السلام فی الحدیث و التاریخ جلد 6</dc:title>
</cp:coreProperties>
</file>

<file path=docProps/custom.xml><?xml version="1.0" encoding="utf-8"?>
<Properties xmlns="http://schemas.openxmlformats.org/officeDocument/2006/custom-properties" xmlns:vt="http://schemas.openxmlformats.org/officeDocument/2006/docPropsVTypes"/>
</file>