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سیرة الحسین علیه السلام فی الحدیث و التاریخ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751445_2142443653">
            <w:r>
              <w:rPr>
                <w:webHidden/>
                <w:rStyle w:val="IndexLink"/>
                <w:rtl w:val="true"/>
              </w:rPr>
              <w:t>هویةالکتاب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12751447_214244365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2751449_2142443653">
            <w:r>
              <w:rPr>
                <w:webHidden/>
                <w:rStyle w:val="IndexLink"/>
                <w:rtl w:val="true"/>
              </w:rPr>
              <w:t>الباب الثانی</w:t>
            </w:r>
            <w:r>
              <w:rPr>
                <w:rStyle w:val="IndexLink"/>
                <w:rtl w:val="true"/>
              </w:rPr>
              <w:t>:</w:t>
              <w:tab/>
            </w:r>
            <w:r>
              <w:rPr>
                <w:rStyle w:val="IndexLink"/>
              </w:rPr>
              <w:t>11</w:t>
            </w:r>
          </w:hyperlink>
        </w:p>
        <w:p>
          <w:pPr>
            <w:pStyle w:val="Contents3"/>
            <w:tabs>
              <w:tab w:val="clear" w:pos="8459"/>
              <w:tab w:val="right" w:pos="9026" w:leader="dot"/>
            </w:tabs>
            <w:rPr/>
          </w:pPr>
          <w:hyperlink w:anchor="__RefHeading___Toc12751451_2142443653">
            <w:r>
              <w:rPr>
                <w:webHidden/>
                <w:rStyle w:val="IndexLink"/>
                <w:rtl w:val="true"/>
              </w:rPr>
              <w:t>الفصل الرابع</w:t>
            </w:r>
            <w:r>
              <w:rPr>
                <w:rStyle w:val="IndexLink"/>
                <w:rtl w:val="true"/>
              </w:rPr>
              <w:t xml:space="preserve">: </w:t>
            </w:r>
            <w:r>
              <w:rPr>
                <w:rStyle w:val="IndexLink"/>
                <w:rtl w:val="true"/>
              </w:rPr>
              <w:t>الختان</w:t>
            </w:r>
            <w:r>
              <w:rPr>
                <w:rStyle w:val="IndexLink"/>
                <w:rtl w:val="true"/>
              </w:rPr>
              <w:t>..</w:t>
              <w:tab/>
            </w:r>
            <w:r>
              <w:rPr>
                <w:rStyle w:val="IndexLink"/>
              </w:rPr>
              <w:t>11</w:t>
            </w:r>
          </w:hyperlink>
        </w:p>
        <w:p>
          <w:pPr>
            <w:pStyle w:val="Contents4"/>
            <w:tabs>
              <w:tab w:val="clear" w:pos="8176"/>
              <w:tab w:val="right" w:pos="9026" w:leader="dot"/>
            </w:tabs>
            <w:rPr/>
          </w:pPr>
          <w:hyperlink w:anchor="__RefHeading___Toc12751453_2142443653">
            <w:r>
              <w:rPr>
                <w:webHidden/>
                <w:rStyle w:val="IndexLink"/>
                <w:rtl w:val="true"/>
              </w:rPr>
              <w:t>اشارة</w:t>
            </w:r>
            <w:r>
              <w:rPr>
                <w:rStyle w:val="IndexLink"/>
                <w:rtl w:val="true"/>
              </w:rPr>
              <w:tab/>
            </w:r>
            <w:r>
              <w:rPr>
                <w:rStyle w:val="IndexLink"/>
              </w:rPr>
              <w:t>11</w:t>
            </w:r>
          </w:hyperlink>
        </w:p>
        <w:p>
          <w:pPr>
            <w:pStyle w:val="Contents4"/>
            <w:tabs>
              <w:tab w:val="clear" w:pos="8176"/>
              <w:tab w:val="right" w:pos="9026" w:leader="dot"/>
            </w:tabs>
            <w:rPr/>
          </w:pPr>
          <w:hyperlink w:anchor="__RefHeading___Toc12751455_2142443653">
            <w:r>
              <w:rPr>
                <w:webHidden/>
                <w:rStyle w:val="IndexLink"/>
                <w:rtl w:val="true"/>
              </w:rPr>
              <w:t>ختان المولود</w:t>
            </w:r>
            <w:r>
              <w:rPr>
                <w:rStyle w:val="IndexLink"/>
                <w:rtl w:val="true"/>
              </w:rPr>
              <w:t>:</w:t>
              <w:tab/>
            </w:r>
            <w:r>
              <w:rPr>
                <w:rStyle w:val="IndexLink"/>
              </w:rPr>
              <w:t>13</w:t>
            </w:r>
          </w:hyperlink>
        </w:p>
        <w:p>
          <w:pPr>
            <w:pStyle w:val="Contents4"/>
            <w:tabs>
              <w:tab w:val="clear" w:pos="8176"/>
              <w:tab w:val="right" w:pos="9026" w:leader="dot"/>
            </w:tabs>
            <w:rPr/>
          </w:pPr>
          <w:hyperlink w:anchor="__RefHeading___Toc12751457_2142443653">
            <w:r>
              <w:rPr>
                <w:webHidden/>
                <w:rStyle w:val="IndexLink"/>
                <w:rtl w:val="true"/>
              </w:rPr>
              <w:t>جبرائيل لم يذكر الختان</w:t>
            </w:r>
            <w:r>
              <w:rPr>
                <w:rStyle w:val="IndexLink"/>
                <w:rtl w:val="true"/>
              </w:rPr>
              <w:t>:</w:t>
              <w:tab/>
            </w:r>
            <w:r>
              <w:rPr>
                <w:rStyle w:val="IndexLink"/>
              </w:rPr>
              <w:t>13</w:t>
            </w:r>
          </w:hyperlink>
        </w:p>
        <w:p>
          <w:pPr>
            <w:pStyle w:val="Contents4"/>
            <w:tabs>
              <w:tab w:val="clear" w:pos="8176"/>
              <w:tab w:val="right" w:pos="9026" w:leader="dot"/>
            </w:tabs>
            <w:rPr/>
          </w:pPr>
          <w:hyperlink w:anchor="__RefHeading___Toc12751459_2142443653">
            <w:r>
              <w:rPr>
                <w:webHidden/>
                <w:rStyle w:val="IndexLink"/>
                <w:rtl w:val="true"/>
              </w:rPr>
              <w:t>الختان ليس تخطئة اللّه تعالى</w:t>
            </w:r>
            <w:r>
              <w:rPr>
                <w:rStyle w:val="IndexLink"/>
                <w:rtl w:val="true"/>
              </w:rPr>
              <w:t>:</w:t>
              <w:tab/>
            </w:r>
            <w:r>
              <w:rPr>
                <w:rStyle w:val="IndexLink"/>
              </w:rPr>
              <w:t>14</w:t>
            </w:r>
          </w:hyperlink>
        </w:p>
        <w:p>
          <w:pPr>
            <w:pStyle w:val="Contents4"/>
            <w:tabs>
              <w:tab w:val="clear" w:pos="8176"/>
              <w:tab w:val="right" w:pos="9026" w:leader="dot"/>
            </w:tabs>
            <w:rPr/>
          </w:pPr>
          <w:hyperlink w:anchor="__RefHeading___Toc12751461_2142443653">
            <w:r>
              <w:rPr>
                <w:webHidden/>
                <w:rStyle w:val="IndexLink"/>
                <w:rtl w:val="true"/>
              </w:rPr>
              <w:t>ولد الحسين مختونا</w:t>
            </w:r>
            <w:r>
              <w:rPr>
                <w:rStyle w:val="IndexLink"/>
                <w:rtl w:val="true"/>
              </w:rPr>
              <w:tab/>
            </w:r>
            <w:r>
              <w:rPr>
                <w:rStyle w:val="IndexLink"/>
              </w:rPr>
              <w:t>16</w:t>
            </w:r>
          </w:hyperlink>
        </w:p>
        <w:p>
          <w:pPr>
            <w:pStyle w:val="Contents4"/>
            <w:tabs>
              <w:tab w:val="clear" w:pos="8176"/>
              <w:tab w:val="right" w:pos="9026" w:leader="dot"/>
            </w:tabs>
            <w:rPr/>
          </w:pPr>
          <w:hyperlink w:anchor="__RefHeading___Toc12751463_2142443653">
            <w:r>
              <w:rPr>
                <w:webHidden/>
                <w:rStyle w:val="IndexLink"/>
                <w:rtl w:val="true"/>
              </w:rPr>
              <w:t>هل خُتن الحسنان؟</w:t>
            </w:r>
            <w:r>
              <w:rPr>
                <w:rStyle w:val="IndexLink"/>
                <w:rtl w:val="true"/>
              </w:rPr>
              <w:t>!:</w:t>
              <w:tab/>
            </w:r>
            <w:r>
              <w:rPr>
                <w:rStyle w:val="IndexLink"/>
              </w:rPr>
              <w:t>18</w:t>
            </w:r>
          </w:hyperlink>
        </w:p>
        <w:p>
          <w:pPr>
            <w:pStyle w:val="Contents4"/>
            <w:tabs>
              <w:tab w:val="clear" w:pos="8176"/>
              <w:tab w:val="right" w:pos="9026" w:leader="dot"/>
            </w:tabs>
            <w:rPr/>
          </w:pPr>
          <w:hyperlink w:anchor="__RefHeading___Toc12751465_2142443653">
            <w:r>
              <w:rPr>
                <w:webHidden/>
                <w:rStyle w:val="IndexLink"/>
                <w:rtl w:val="true"/>
              </w:rPr>
              <w:t>هل ختن إبراهيم الخليل؟</w:t>
            </w:r>
            <w:r>
              <w:rPr>
                <w:rStyle w:val="IndexLink"/>
                <w:rtl w:val="true"/>
              </w:rPr>
              <w:t>!</w:t>
              <w:tab/>
            </w:r>
            <w:r>
              <w:rPr>
                <w:rStyle w:val="IndexLink"/>
              </w:rPr>
              <w:t>22</w:t>
            </w:r>
          </w:hyperlink>
        </w:p>
        <w:p>
          <w:pPr>
            <w:pStyle w:val="Contents4"/>
            <w:tabs>
              <w:tab w:val="clear" w:pos="8176"/>
              <w:tab w:val="right" w:pos="9026" w:leader="dot"/>
            </w:tabs>
            <w:rPr/>
          </w:pPr>
          <w:hyperlink w:anchor="__RefHeading___Toc12751467_2142443653">
            <w:r>
              <w:rPr>
                <w:webHidden/>
                <w:rStyle w:val="IndexLink"/>
                <w:rtl w:val="true"/>
              </w:rPr>
              <w:t>ذيل الرواية مردود</w:t>
            </w:r>
            <w:r>
              <w:rPr>
                <w:rStyle w:val="IndexLink"/>
                <w:rtl w:val="true"/>
              </w:rPr>
              <w:t>:</w:t>
              <w:tab/>
            </w:r>
            <w:r>
              <w:rPr>
                <w:rStyle w:val="IndexLink"/>
              </w:rPr>
              <w:t>24</w:t>
            </w:r>
          </w:hyperlink>
        </w:p>
        <w:p>
          <w:pPr>
            <w:pStyle w:val="Contents4"/>
            <w:tabs>
              <w:tab w:val="clear" w:pos="8176"/>
              <w:tab w:val="right" w:pos="9026" w:leader="dot"/>
            </w:tabs>
            <w:rPr/>
          </w:pPr>
          <w:hyperlink w:anchor="__RefHeading___Toc12751469_2142443653">
            <w:r>
              <w:rPr>
                <w:webHidden/>
                <w:rStyle w:val="IndexLink"/>
                <w:rtl w:val="true"/>
              </w:rPr>
              <w:t>أول من اختتن إبراهيم</w:t>
            </w:r>
            <w:r>
              <w:rPr>
                <w:rStyle w:val="IndexLink"/>
                <w:rtl w:val="true"/>
              </w:rPr>
              <w:t>:</w:t>
              <w:tab/>
            </w:r>
            <w:r>
              <w:rPr>
                <w:rStyle w:val="IndexLink"/>
              </w:rPr>
              <w:t>26</w:t>
            </w:r>
          </w:hyperlink>
        </w:p>
        <w:p>
          <w:pPr>
            <w:pStyle w:val="Contents4"/>
            <w:tabs>
              <w:tab w:val="clear" w:pos="8176"/>
              <w:tab w:val="right" w:pos="9026" w:leader="dot"/>
            </w:tabs>
            <w:rPr/>
          </w:pPr>
          <w:hyperlink w:anchor="__RefHeading___Toc12751471_2142443653">
            <w:r>
              <w:rPr>
                <w:webHidden/>
                <w:rStyle w:val="IndexLink"/>
                <w:rtl w:val="true"/>
              </w:rPr>
              <w:t>«</w:t>
            </w:r>
            <w:r>
              <w:rPr>
                <w:rStyle w:val="IndexLink"/>
                <w:rtl w:val="true"/>
              </w:rPr>
              <w:t xml:space="preserve">تولى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 xml:space="preserve">أمر الحسنين </w:t>
            </w:r>
            <w:r>
              <w:rPr>
                <w:rStyle w:val="IndexLink"/>
                <w:rtl w:val="true"/>
              </w:rPr>
              <w:t>(</w:t>
            </w:r>
            <w:r>
              <w:rPr>
                <w:rStyle w:val="IndexLink"/>
                <w:rtl w:val="true"/>
              </w:rPr>
              <w:t>عَلَيهِما السَّلَامُ</w:t>
            </w:r>
            <w:r>
              <w:rPr>
                <w:rStyle w:val="IndexLink"/>
                <w:rtl w:val="true"/>
              </w:rPr>
              <w:t xml:space="preserve">) » </w:t>
            </w:r>
            <w:r>
              <w:rPr>
                <w:rStyle w:val="IndexLink"/>
                <w:rtl w:val="true"/>
              </w:rPr>
              <w:t>أوضح وأصرح</w:t>
            </w:r>
            <w:r>
              <w:rPr>
                <w:rStyle w:val="IndexLink"/>
                <w:rtl w:val="true"/>
              </w:rPr>
              <w:t>:</w:t>
              <w:tab/>
            </w:r>
            <w:r>
              <w:rPr>
                <w:rStyle w:val="IndexLink"/>
              </w:rPr>
              <w:t>27</w:t>
            </w:r>
          </w:hyperlink>
        </w:p>
        <w:p>
          <w:pPr>
            <w:pStyle w:val="Contents4"/>
            <w:tabs>
              <w:tab w:val="clear" w:pos="8176"/>
              <w:tab w:val="right" w:pos="9026" w:leader="dot"/>
            </w:tabs>
            <w:rPr/>
          </w:pPr>
          <w:hyperlink w:anchor="__RefHeading___Toc12751473_2142443653">
            <w:r>
              <w:rPr>
                <w:webHidden/>
                <w:rStyle w:val="IndexLink"/>
                <w:rtl w:val="true"/>
              </w:rPr>
              <w:t>سنمِرُّ الموسى عليه</w:t>
            </w:r>
            <w:r>
              <w:rPr>
                <w:rStyle w:val="IndexLink"/>
                <w:rtl w:val="true"/>
              </w:rPr>
              <w:t>:</w:t>
              <w:tab/>
            </w:r>
            <w:r>
              <w:rPr>
                <w:rStyle w:val="IndexLink"/>
              </w:rPr>
              <w:t>30</w:t>
            </w:r>
          </w:hyperlink>
        </w:p>
        <w:p>
          <w:pPr>
            <w:pStyle w:val="Contents3"/>
            <w:tabs>
              <w:tab w:val="clear" w:pos="8459"/>
              <w:tab w:val="right" w:pos="9026" w:leader="dot"/>
            </w:tabs>
            <w:rPr/>
          </w:pPr>
          <w:hyperlink w:anchor="__RefHeading___Toc12751475_2142443653">
            <w:r>
              <w:rPr>
                <w:webHidden/>
                <w:rStyle w:val="IndexLink"/>
                <w:rtl w:val="true"/>
              </w:rPr>
              <w:t>الفصل الخامس</w:t>
            </w:r>
            <w:r>
              <w:rPr>
                <w:rStyle w:val="IndexLink"/>
                <w:rtl w:val="true"/>
              </w:rPr>
              <w:t xml:space="preserve">: </w:t>
            </w:r>
            <w:r>
              <w:rPr>
                <w:rStyle w:val="IndexLink"/>
                <w:rtl w:val="true"/>
              </w:rPr>
              <w:t>تسمية المولود</w:t>
            </w:r>
            <w:r>
              <w:rPr>
                <w:rStyle w:val="IndexLink"/>
                <w:rtl w:val="true"/>
              </w:rPr>
              <w:t>..</w:t>
              <w:tab/>
            </w:r>
            <w:r>
              <w:rPr>
                <w:rStyle w:val="IndexLink"/>
              </w:rPr>
              <w:t>32</w:t>
            </w:r>
          </w:hyperlink>
        </w:p>
        <w:p>
          <w:pPr>
            <w:pStyle w:val="Contents4"/>
            <w:tabs>
              <w:tab w:val="clear" w:pos="8176"/>
              <w:tab w:val="right" w:pos="9026" w:leader="dot"/>
            </w:tabs>
            <w:rPr/>
          </w:pPr>
          <w:hyperlink w:anchor="__RefHeading___Toc12751477_2142443653">
            <w:r>
              <w:rPr>
                <w:webHidden/>
                <w:rStyle w:val="IndexLink"/>
                <w:rtl w:val="true"/>
              </w:rPr>
              <w:t>اشارة</w:t>
            </w:r>
            <w:r>
              <w:rPr>
                <w:rStyle w:val="IndexLink"/>
                <w:rtl w:val="true"/>
              </w:rPr>
              <w:tab/>
            </w:r>
            <w:r>
              <w:rPr>
                <w:rStyle w:val="IndexLink"/>
              </w:rPr>
              <w:t>32</w:t>
            </w:r>
          </w:hyperlink>
        </w:p>
        <w:p>
          <w:pPr>
            <w:pStyle w:val="Contents4"/>
            <w:tabs>
              <w:tab w:val="clear" w:pos="8176"/>
              <w:tab w:val="right" w:pos="9026" w:leader="dot"/>
            </w:tabs>
            <w:rPr/>
          </w:pPr>
          <w:hyperlink w:anchor="__RefHeading___Toc12751479_2142443653">
            <w:r>
              <w:rPr>
                <w:webHidden/>
                <w:rStyle w:val="IndexLink"/>
                <w:rtl w:val="true"/>
              </w:rPr>
              <w:t xml:space="preserve">من حمل الوليد إلى الرسول عالية </w:t>
            </w:r>
            <w:r>
              <w:rPr>
                <w:rStyle w:val="IndexLink"/>
                <w:rtl w:val="true"/>
              </w:rPr>
              <w:t>«</w:t>
            </w:r>
            <w:r>
              <w:rPr>
                <w:rStyle w:val="IndexLink"/>
                <w:rtl w:val="true"/>
              </w:rPr>
              <w:t>صَلَّى اللّه علیه وآله</w:t>
            </w:r>
            <w:r>
              <w:rPr>
                <w:rStyle w:val="IndexLink"/>
                <w:rtl w:val="true"/>
              </w:rPr>
              <w:t>»:</w:t>
              <w:tab/>
            </w:r>
            <w:r>
              <w:rPr>
                <w:rStyle w:val="IndexLink"/>
              </w:rPr>
              <w:t>34</w:t>
            </w:r>
          </w:hyperlink>
        </w:p>
        <w:p>
          <w:pPr>
            <w:pStyle w:val="Contents4"/>
            <w:tabs>
              <w:tab w:val="clear" w:pos="8176"/>
              <w:tab w:val="right" w:pos="9026" w:leader="dot"/>
            </w:tabs>
            <w:rPr/>
          </w:pPr>
          <w:hyperlink w:anchor="__RefHeading___Toc12751481_2142443653">
            <w:r>
              <w:rPr>
                <w:webHidden/>
                <w:rStyle w:val="IndexLink"/>
                <w:rtl w:val="true"/>
              </w:rPr>
              <w:t>تسمية المولود في اليوم السابع</w:t>
            </w:r>
            <w:r>
              <w:rPr>
                <w:rStyle w:val="IndexLink"/>
                <w:rtl w:val="true"/>
              </w:rPr>
              <w:t>:</w:t>
              <w:tab/>
            </w:r>
            <w:r>
              <w:rPr>
                <w:rStyle w:val="IndexLink"/>
              </w:rPr>
              <w:t>37</w:t>
            </w:r>
          </w:hyperlink>
        </w:p>
        <w:p>
          <w:pPr>
            <w:pStyle w:val="Contents4"/>
            <w:tabs>
              <w:tab w:val="clear" w:pos="8176"/>
              <w:tab w:val="right" w:pos="9026" w:leader="dot"/>
            </w:tabs>
            <w:rPr/>
          </w:pPr>
          <w:hyperlink w:anchor="__RefHeading___Toc12751483_2142443653">
            <w:r>
              <w:rPr>
                <w:webHidden/>
                <w:rStyle w:val="IndexLink"/>
                <w:rtl w:val="true"/>
              </w:rPr>
              <w:t>من أسماء أهل الجنة</w:t>
            </w:r>
            <w:r>
              <w:rPr>
                <w:rStyle w:val="IndexLink"/>
                <w:rtl w:val="true"/>
              </w:rPr>
              <w:t>:</w:t>
              <w:tab/>
            </w:r>
            <w:r>
              <w:rPr>
                <w:rStyle w:val="IndexLink"/>
              </w:rPr>
              <w:t>39</w:t>
            </w:r>
          </w:hyperlink>
        </w:p>
        <w:p>
          <w:pPr>
            <w:pStyle w:val="Contents4"/>
            <w:tabs>
              <w:tab w:val="clear" w:pos="8176"/>
              <w:tab w:val="right" w:pos="9026" w:leader="dot"/>
            </w:tabs>
            <w:rPr/>
          </w:pPr>
          <w:hyperlink w:anchor="__RefHeading___Toc12751485_2142443653">
            <w:r>
              <w:rPr>
                <w:webHidden/>
                <w:rStyle w:val="IndexLink"/>
                <w:rtl w:val="true"/>
              </w:rPr>
              <w:t>الحسن والحسین اسمان جدیدان</w:t>
            </w:r>
            <w:r>
              <w:rPr>
                <w:rStyle w:val="IndexLink"/>
                <w:rtl w:val="true"/>
              </w:rPr>
              <w:t>:</w:t>
              <w:tab/>
            </w:r>
            <w:r>
              <w:rPr>
                <w:rStyle w:val="IndexLink"/>
              </w:rPr>
              <w:t>40</w:t>
            </w:r>
          </w:hyperlink>
        </w:p>
        <w:p>
          <w:pPr>
            <w:pStyle w:val="Contents4"/>
            <w:tabs>
              <w:tab w:val="clear" w:pos="8176"/>
              <w:tab w:val="right" w:pos="9026" w:leader="dot"/>
            </w:tabs>
            <w:rPr/>
          </w:pPr>
          <w:hyperlink w:anchor="__RefHeading___Toc12751487_2142443653">
            <w:r>
              <w:rPr>
                <w:webHidden/>
                <w:rStyle w:val="IndexLink"/>
                <w:rtl w:val="true"/>
              </w:rPr>
              <w:t>اسم الحسين مشتق من الحسن</w:t>
            </w:r>
            <w:r>
              <w:rPr>
                <w:rStyle w:val="IndexLink"/>
                <w:rtl w:val="true"/>
              </w:rPr>
              <w:t>:</w:t>
              <w:tab/>
            </w:r>
            <w:r>
              <w:rPr>
                <w:rStyle w:val="IndexLink"/>
              </w:rPr>
              <w:t>43</w:t>
            </w:r>
          </w:hyperlink>
        </w:p>
        <w:p>
          <w:pPr>
            <w:pStyle w:val="Contents4"/>
            <w:tabs>
              <w:tab w:val="clear" w:pos="8176"/>
              <w:tab w:val="right" w:pos="9026" w:leader="dot"/>
            </w:tabs>
            <w:rPr/>
          </w:pPr>
          <w:hyperlink w:anchor="__RefHeading___Toc12751489_2142443653">
            <w:r>
              <w:rPr>
                <w:webHidden/>
                <w:rStyle w:val="IndexLink"/>
                <w:rtl w:val="true"/>
              </w:rPr>
              <w:t>اسم الحسين في حريرة الجنة</w:t>
            </w:r>
            <w:r>
              <w:rPr>
                <w:rStyle w:val="IndexLink"/>
                <w:rtl w:val="true"/>
              </w:rPr>
              <w:t>:</w:t>
              <w:tab/>
            </w:r>
            <w:r>
              <w:rPr>
                <w:rStyle w:val="IndexLink"/>
              </w:rPr>
              <w:t>48</w:t>
            </w:r>
          </w:hyperlink>
        </w:p>
        <w:p>
          <w:pPr>
            <w:pStyle w:val="Contents4"/>
            <w:tabs>
              <w:tab w:val="clear" w:pos="8176"/>
              <w:tab w:val="right" w:pos="9026" w:leader="dot"/>
            </w:tabs>
            <w:rPr/>
          </w:pPr>
          <w:hyperlink w:anchor="__RefHeading___Toc12751491_2142443653">
            <w:r>
              <w:rPr>
                <w:webHidden/>
                <w:rStyle w:val="IndexLink"/>
                <w:rtl w:val="true"/>
              </w:rPr>
              <w:t>صورة على جمل</w:t>
            </w:r>
            <w:r>
              <w:rPr>
                <w:rStyle w:val="IndexLink"/>
                <w:rtl w:val="true"/>
              </w:rPr>
              <w:t>:</w:t>
              <w:tab/>
            </w:r>
            <w:r>
              <w:rPr>
                <w:rStyle w:val="IndexLink"/>
              </w:rPr>
              <w:t>51</w:t>
            </w:r>
          </w:hyperlink>
        </w:p>
        <w:p>
          <w:pPr>
            <w:pStyle w:val="Contents4"/>
            <w:tabs>
              <w:tab w:val="clear" w:pos="8176"/>
              <w:tab w:val="right" w:pos="9026" w:leader="dot"/>
            </w:tabs>
            <w:rPr/>
          </w:pPr>
          <w:hyperlink w:anchor="__RefHeading___Toc12751493_2142443653">
            <w:r>
              <w:rPr>
                <w:webHidden/>
                <w:rStyle w:val="IndexLink"/>
                <w:rtl w:val="true"/>
              </w:rPr>
              <w:t xml:space="preserve">اشتقاق اسم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الثلام</w:t>
            </w:r>
            <w:r>
              <w:rPr>
                <w:rStyle w:val="IndexLink"/>
                <w:rtl w:val="true"/>
              </w:rPr>
              <w:t>:</w:t>
              <w:tab/>
            </w:r>
            <w:r>
              <w:rPr>
                <w:rStyle w:val="IndexLink"/>
              </w:rPr>
              <w:t>54</w:t>
            </w:r>
          </w:hyperlink>
        </w:p>
        <w:p>
          <w:pPr>
            <w:pStyle w:val="Contents4"/>
            <w:tabs>
              <w:tab w:val="clear" w:pos="8176"/>
              <w:tab w:val="right" w:pos="9026" w:leader="dot"/>
            </w:tabs>
            <w:rPr/>
          </w:pPr>
          <w:hyperlink w:anchor="__RefHeading___Toc12751495_2142443653">
            <w:r>
              <w:rPr>
                <w:webHidden/>
                <w:rStyle w:val="IndexLink"/>
                <w:rtl w:val="true"/>
              </w:rPr>
              <w:t>هل المقصود الاشتقاق الكبير؟</w:t>
            </w:r>
            <w:r>
              <w:rPr>
                <w:rStyle w:val="IndexLink"/>
                <w:rtl w:val="true"/>
              </w:rPr>
              <w:t>!</w:t>
              <w:tab/>
            </w:r>
            <w:r>
              <w:rPr>
                <w:rStyle w:val="IndexLink"/>
              </w:rPr>
              <w:t>54</w:t>
            </w:r>
          </w:hyperlink>
        </w:p>
        <w:p>
          <w:pPr>
            <w:pStyle w:val="Contents4"/>
            <w:tabs>
              <w:tab w:val="clear" w:pos="8176"/>
              <w:tab w:val="right" w:pos="9026" w:leader="dot"/>
            </w:tabs>
            <w:rPr/>
          </w:pPr>
          <w:hyperlink w:anchor="__RefHeading___Toc12751497_2142443653">
            <w:r>
              <w:rPr>
                <w:webHidden/>
                <w:rStyle w:val="IndexLink"/>
                <w:rtl w:val="true"/>
              </w:rPr>
              <w:t>الحسن والحسين من أسامي أهل الجنة</w:t>
            </w:r>
            <w:r>
              <w:rPr>
                <w:rStyle w:val="IndexLink"/>
                <w:rtl w:val="true"/>
              </w:rPr>
              <w:t>:</w:t>
              <w:tab/>
            </w:r>
            <w:r>
              <w:rPr>
                <w:rStyle w:val="IndexLink"/>
              </w:rPr>
              <w:t>55</w:t>
            </w:r>
          </w:hyperlink>
        </w:p>
        <w:p>
          <w:pPr>
            <w:pStyle w:val="Contents3"/>
            <w:tabs>
              <w:tab w:val="clear" w:pos="8459"/>
              <w:tab w:val="right" w:pos="9026" w:leader="dot"/>
            </w:tabs>
            <w:rPr/>
          </w:pPr>
          <w:hyperlink w:anchor="__RefHeading___Toc12751499_2142443653">
            <w:r>
              <w:rPr>
                <w:webHidden/>
                <w:rStyle w:val="IndexLink"/>
                <w:rtl w:val="true"/>
              </w:rPr>
              <w:t>الفصل السادس</w:t>
            </w:r>
            <w:r>
              <w:rPr>
                <w:rStyle w:val="IndexLink"/>
                <w:rtl w:val="true"/>
              </w:rPr>
              <w:t xml:space="preserve">: </w:t>
            </w:r>
            <w:r>
              <w:rPr>
                <w:rStyle w:val="IndexLink"/>
                <w:rtl w:val="true"/>
              </w:rPr>
              <w:t>حديث التسمية</w:t>
            </w:r>
            <w:r>
              <w:rPr>
                <w:rStyle w:val="IndexLink"/>
                <w:rtl w:val="true"/>
              </w:rPr>
              <w:t xml:space="preserve">: </w:t>
            </w:r>
            <w:r>
              <w:rPr>
                <w:rStyle w:val="IndexLink"/>
                <w:rtl w:val="true"/>
              </w:rPr>
              <w:t>حدث ونقد</w:t>
            </w:r>
            <w:r>
              <w:rPr>
                <w:rStyle w:val="IndexLink"/>
                <w:rtl w:val="true"/>
              </w:rPr>
              <w:t>..</w:t>
              <w:tab/>
            </w:r>
            <w:r>
              <w:rPr>
                <w:rStyle w:val="IndexLink"/>
              </w:rPr>
              <w:t>60</w:t>
            </w:r>
          </w:hyperlink>
        </w:p>
        <w:p>
          <w:pPr>
            <w:pStyle w:val="Contents4"/>
            <w:tabs>
              <w:tab w:val="clear" w:pos="8176"/>
              <w:tab w:val="right" w:pos="9026" w:leader="dot"/>
            </w:tabs>
            <w:rPr/>
          </w:pPr>
          <w:hyperlink w:anchor="__RefHeading___Toc12751501_2142443653">
            <w:r>
              <w:rPr>
                <w:webHidden/>
                <w:rStyle w:val="IndexLink"/>
                <w:rtl w:val="true"/>
              </w:rPr>
              <w:t>اشارة</w:t>
            </w:r>
            <w:r>
              <w:rPr>
                <w:rStyle w:val="IndexLink"/>
                <w:rtl w:val="true"/>
              </w:rPr>
              <w:tab/>
            </w:r>
            <w:r>
              <w:rPr>
                <w:rStyle w:val="IndexLink"/>
              </w:rPr>
              <w:t>60</w:t>
            </w:r>
          </w:hyperlink>
        </w:p>
        <w:p>
          <w:pPr>
            <w:pStyle w:val="Contents4"/>
            <w:tabs>
              <w:tab w:val="clear" w:pos="8176"/>
              <w:tab w:val="right" w:pos="9026" w:leader="dot"/>
            </w:tabs>
            <w:rPr/>
          </w:pPr>
          <w:hyperlink w:anchor="__RefHeading___Toc12751503_2142443653">
            <w:r>
              <w:rPr>
                <w:webHidden/>
                <w:rStyle w:val="IndexLink"/>
                <w:rtl w:val="true"/>
              </w:rPr>
              <w:t xml:space="preserve">تسمية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من اللّه تعالى</w:t>
            </w:r>
            <w:r>
              <w:rPr>
                <w:rStyle w:val="IndexLink"/>
                <w:rtl w:val="true"/>
              </w:rPr>
              <w:t>:</w:t>
              <w:tab/>
            </w:r>
            <w:r>
              <w:rPr>
                <w:rStyle w:val="IndexLink"/>
              </w:rPr>
              <w:t>62</w:t>
            </w:r>
          </w:hyperlink>
        </w:p>
        <w:p>
          <w:pPr>
            <w:pStyle w:val="Contents4"/>
            <w:tabs>
              <w:tab w:val="clear" w:pos="8176"/>
              <w:tab w:val="right" w:pos="9026" w:leader="dot"/>
            </w:tabs>
            <w:rPr/>
          </w:pPr>
          <w:hyperlink w:anchor="__RefHeading___Toc12751505_2142443653">
            <w:r>
              <w:rPr>
                <w:webHidden/>
                <w:rStyle w:val="IndexLink"/>
                <w:rtl w:val="true"/>
              </w:rPr>
              <w:t>أسماء أبناء هارون</w:t>
            </w:r>
            <w:r>
              <w:rPr>
                <w:rStyle w:val="IndexLink"/>
                <w:rtl w:val="true"/>
              </w:rPr>
              <w:tab/>
            </w:r>
            <w:r>
              <w:rPr>
                <w:rStyle w:val="IndexLink"/>
              </w:rPr>
              <w:t>65</w:t>
            </w:r>
          </w:hyperlink>
        </w:p>
        <w:p>
          <w:pPr>
            <w:pStyle w:val="Contents4"/>
            <w:tabs>
              <w:tab w:val="clear" w:pos="8176"/>
              <w:tab w:val="right" w:pos="9026" w:leader="dot"/>
            </w:tabs>
            <w:rPr/>
          </w:pPr>
          <w:hyperlink w:anchor="__RefHeading___Toc12751507_2142443653">
            <w:r>
              <w:rPr>
                <w:webHidden/>
                <w:rStyle w:val="IndexLink"/>
                <w:rtl w:val="true"/>
              </w:rPr>
              <w:t>ما كنت لأسبقك باسمه، وسميته حرباً</w:t>
            </w:r>
            <w:r>
              <w:rPr>
                <w:rStyle w:val="IndexLink"/>
                <w:rtl w:val="true"/>
              </w:rPr>
              <w:t>:</w:t>
              <w:tab/>
            </w:r>
            <w:r>
              <w:rPr>
                <w:rStyle w:val="IndexLink"/>
              </w:rPr>
              <w:t>65</w:t>
            </w:r>
          </w:hyperlink>
        </w:p>
        <w:p>
          <w:pPr>
            <w:pStyle w:val="Contents4"/>
            <w:tabs>
              <w:tab w:val="clear" w:pos="8176"/>
              <w:tab w:val="right" w:pos="9026" w:leader="dot"/>
            </w:tabs>
            <w:rPr/>
          </w:pPr>
          <w:hyperlink w:anchor="__RefHeading___Toc12751509_2142443653">
            <w:r>
              <w:rPr>
                <w:webHidden/>
                <w:rStyle w:val="IndexLink"/>
                <w:rtl w:val="true"/>
              </w:rPr>
              <w:t xml:space="preserve">الإساءة إلى أدب وفهم على </w:t>
            </w:r>
            <w:r>
              <w:rPr>
                <w:rStyle w:val="IndexLink"/>
                <w:rtl w:val="true"/>
              </w:rPr>
              <w:t>«</w:t>
            </w:r>
            <w:r>
              <w:rPr>
                <w:rStyle w:val="IndexLink"/>
                <w:rtl w:val="true"/>
              </w:rPr>
              <w:t>علیه السلام</w:t>
            </w:r>
            <w:r>
              <w:rPr>
                <w:rStyle w:val="IndexLink"/>
                <w:rtl w:val="true"/>
              </w:rPr>
              <w:t>» :</w:t>
              <w:tab/>
            </w:r>
            <w:r>
              <w:rPr>
                <w:rStyle w:val="IndexLink"/>
              </w:rPr>
              <w:t>68</w:t>
            </w:r>
          </w:hyperlink>
        </w:p>
        <w:p>
          <w:pPr>
            <w:pStyle w:val="Contents4"/>
            <w:tabs>
              <w:tab w:val="clear" w:pos="8176"/>
              <w:tab w:val="right" w:pos="9026" w:leader="dot"/>
            </w:tabs>
            <w:rPr/>
          </w:pPr>
          <w:hyperlink w:anchor="__RefHeading___Toc12751511_2142443653">
            <w:r>
              <w:rPr>
                <w:webHidden/>
                <w:rStyle w:val="IndexLink"/>
                <w:rtl w:val="true"/>
              </w:rPr>
              <w:t>عاشراً</w:t>
            </w:r>
            <w:r>
              <w:rPr>
                <w:rStyle w:val="IndexLink"/>
                <w:rtl w:val="true"/>
              </w:rPr>
              <w:t xml:space="preserve">: </w:t>
            </w:r>
            <w:r>
              <w:rPr>
                <w:rStyle w:val="IndexLink"/>
                <w:rtl w:val="true"/>
              </w:rPr>
              <w:t>محسَّن أسقط</w:t>
            </w:r>
            <w:r>
              <w:rPr>
                <w:rStyle w:val="IndexLink"/>
                <w:rtl w:val="true"/>
              </w:rPr>
              <w:t>:</w:t>
              <w:tab/>
            </w:r>
            <w:r>
              <w:rPr>
                <w:rStyle w:val="IndexLink"/>
              </w:rPr>
              <w:t>80</w:t>
            </w:r>
          </w:hyperlink>
        </w:p>
        <w:p>
          <w:pPr>
            <w:pStyle w:val="Contents4"/>
            <w:tabs>
              <w:tab w:val="clear" w:pos="8176"/>
              <w:tab w:val="right" w:pos="9026" w:leader="dot"/>
            </w:tabs>
            <w:rPr/>
          </w:pPr>
          <w:hyperlink w:anchor="__RefHeading___Toc12751513_2142443653">
            <w:r>
              <w:rPr>
                <w:webHidden/>
                <w:rStyle w:val="IndexLink"/>
                <w:rtl w:val="true"/>
              </w:rPr>
              <w:t>أبناء هارون</w:t>
            </w:r>
            <w:r>
              <w:rPr>
                <w:rStyle w:val="IndexLink"/>
                <w:rtl w:val="true"/>
              </w:rPr>
              <w:t>:</w:t>
              <w:tab/>
            </w:r>
            <w:r>
              <w:rPr>
                <w:rStyle w:val="IndexLink"/>
              </w:rPr>
              <w:t>84</w:t>
            </w:r>
          </w:hyperlink>
        </w:p>
        <w:p>
          <w:pPr>
            <w:pStyle w:val="Contents4"/>
            <w:tabs>
              <w:tab w:val="clear" w:pos="8176"/>
              <w:tab w:val="right" w:pos="9026" w:leader="dot"/>
            </w:tabs>
            <w:rPr/>
          </w:pPr>
          <w:hyperlink w:anchor="__RefHeading___Toc12751515_2142443653">
            <w:r>
              <w:rPr>
                <w:webHidden/>
                <w:rStyle w:val="IndexLink"/>
                <w:rtl w:val="true"/>
              </w:rPr>
              <w:t>الحسن</w:t>
            </w:r>
            <w:r>
              <w:rPr>
                <w:rStyle w:val="IndexLink"/>
                <w:rtl w:val="true"/>
              </w:rPr>
              <w:t xml:space="preserve">: </w:t>
            </w:r>
            <w:r>
              <w:rPr>
                <w:rStyle w:val="IndexLink"/>
                <w:rtl w:val="true"/>
              </w:rPr>
              <w:t>حمزة</w:t>
            </w:r>
            <w:r>
              <w:rPr>
                <w:rStyle w:val="IndexLink"/>
                <w:rtl w:val="true"/>
              </w:rPr>
              <w:t xml:space="preserve">.. </w:t>
            </w:r>
            <w:r>
              <w:rPr>
                <w:rStyle w:val="IndexLink"/>
                <w:rtl w:val="true"/>
              </w:rPr>
              <w:t>والحسين</w:t>
            </w:r>
            <w:r>
              <w:rPr>
                <w:rStyle w:val="IndexLink"/>
                <w:rtl w:val="true"/>
              </w:rPr>
              <w:t xml:space="preserve">: </w:t>
            </w:r>
            <w:r>
              <w:rPr>
                <w:rStyle w:val="IndexLink"/>
                <w:rtl w:val="true"/>
              </w:rPr>
              <w:t>جعفر</w:t>
            </w:r>
            <w:r>
              <w:rPr>
                <w:rStyle w:val="IndexLink"/>
                <w:rtl w:val="true"/>
              </w:rPr>
              <w:t>:</w:t>
              <w:tab/>
            </w:r>
            <w:r>
              <w:rPr>
                <w:rStyle w:val="IndexLink"/>
              </w:rPr>
              <w:t>91</w:t>
            </w:r>
          </w:hyperlink>
        </w:p>
        <w:p>
          <w:pPr>
            <w:pStyle w:val="Contents3"/>
            <w:tabs>
              <w:tab w:val="clear" w:pos="8459"/>
              <w:tab w:val="right" w:pos="9026" w:leader="dot"/>
            </w:tabs>
            <w:rPr/>
          </w:pPr>
          <w:hyperlink w:anchor="__RefHeading___Toc12751517_2142443653">
            <w:r>
              <w:rPr>
                <w:webHidden/>
                <w:rStyle w:val="IndexLink"/>
                <w:rtl w:val="true"/>
              </w:rPr>
              <w:t>الفصل السابع</w:t>
            </w:r>
            <w:r>
              <w:rPr>
                <w:rStyle w:val="IndexLink"/>
                <w:rtl w:val="true"/>
              </w:rPr>
              <w:t xml:space="preserve">: </w:t>
            </w:r>
            <w:r>
              <w:rPr>
                <w:rStyle w:val="IndexLink"/>
                <w:rtl w:val="true"/>
              </w:rPr>
              <w:t>التهنئة بالمولود</w:t>
            </w:r>
            <w:r>
              <w:rPr>
                <w:rStyle w:val="IndexLink"/>
                <w:rtl w:val="true"/>
              </w:rPr>
              <w:t xml:space="preserve">.. </w:t>
            </w:r>
            <w:r>
              <w:rPr>
                <w:rStyle w:val="IndexLink"/>
                <w:rtl w:val="true"/>
              </w:rPr>
              <w:t>وقصة فطرس</w:t>
            </w:r>
            <w:r>
              <w:rPr>
                <w:rStyle w:val="IndexLink"/>
                <w:rtl w:val="true"/>
              </w:rPr>
              <w:t>..</w:t>
              <w:tab/>
            </w:r>
            <w:r>
              <w:rPr>
                <w:rStyle w:val="IndexLink"/>
              </w:rPr>
              <w:t>95</w:t>
            </w:r>
          </w:hyperlink>
        </w:p>
        <w:p>
          <w:pPr>
            <w:pStyle w:val="Contents4"/>
            <w:tabs>
              <w:tab w:val="clear" w:pos="8176"/>
              <w:tab w:val="right" w:pos="9026" w:leader="dot"/>
            </w:tabs>
            <w:rPr/>
          </w:pPr>
          <w:hyperlink w:anchor="__RefHeading___Toc12751519_2142443653">
            <w:r>
              <w:rPr>
                <w:webHidden/>
                <w:rStyle w:val="IndexLink"/>
                <w:rtl w:val="true"/>
              </w:rPr>
              <w:t>اشارة</w:t>
            </w:r>
            <w:r>
              <w:rPr>
                <w:rStyle w:val="IndexLink"/>
                <w:rtl w:val="true"/>
              </w:rPr>
              <w:tab/>
            </w:r>
            <w:r>
              <w:rPr>
                <w:rStyle w:val="IndexLink"/>
              </w:rPr>
              <w:t>95</w:t>
            </w:r>
          </w:hyperlink>
        </w:p>
        <w:p>
          <w:pPr>
            <w:pStyle w:val="Contents4"/>
            <w:tabs>
              <w:tab w:val="clear" w:pos="8176"/>
              <w:tab w:val="right" w:pos="9026" w:leader="dot"/>
            </w:tabs>
            <w:rPr/>
          </w:pPr>
          <w:hyperlink w:anchor="__RefHeading___Toc12751521_2142443653">
            <w:r>
              <w:rPr>
                <w:webHidden/>
                <w:rStyle w:val="IndexLink"/>
                <w:rtl w:val="true"/>
              </w:rPr>
              <w:t>تهنئة الملائكة في اليوم السابع</w:t>
            </w:r>
            <w:r>
              <w:rPr>
                <w:rStyle w:val="IndexLink"/>
                <w:rtl w:val="true"/>
              </w:rPr>
              <w:t>:</w:t>
              <w:tab/>
            </w:r>
            <w:r>
              <w:rPr>
                <w:rStyle w:val="IndexLink"/>
              </w:rPr>
              <w:t>97</w:t>
            </w:r>
          </w:hyperlink>
        </w:p>
        <w:p>
          <w:pPr>
            <w:pStyle w:val="Contents4"/>
            <w:tabs>
              <w:tab w:val="clear" w:pos="8176"/>
              <w:tab w:val="right" w:pos="9026" w:leader="dot"/>
            </w:tabs>
            <w:rPr/>
          </w:pPr>
          <w:hyperlink w:anchor="__RefHeading___Toc12751523_2142443653">
            <w:r>
              <w:rPr>
                <w:webHidden/>
                <w:rStyle w:val="IndexLink"/>
              </w:rPr>
              <w:t>1</w:t>
            </w:r>
            <w:r>
              <w:rPr>
                <w:rStyle w:val="IndexLink"/>
                <w:rtl w:val="true"/>
              </w:rPr>
              <w:t xml:space="preserve">- </w:t>
            </w:r>
            <w:r>
              <w:rPr>
                <w:rStyle w:val="IndexLink"/>
                <w:rtl w:val="true"/>
              </w:rPr>
              <w:t>قصة دردائيل</w:t>
            </w:r>
            <w:r>
              <w:rPr>
                <w:rStyle w:val="IndexLink"/>
                <w:rtl w:val="true"/>
              </w:rPr>
              <w:t>:</w:t>
              <w:tab/>
            </w:r>
            <w:r>
              <w:rPr>
                <w:rStyle w:val="IndexLink"/>
              </w:rPr>
              <w:t>98</w:t>
            </w:r>
          </w:hyperlink>
        </w:p>
        <w:p>
          <w:pPr>
            <w:pStyle w:val="Contents4"/>
            <w:tabs>
              <w:tab w:val="clear" w:pos="8176"/>
              <w:tab w:val="right" w:pos="9026" w:leader="dot"/>
            </w:tabs>
            <w:rPr/>
          </w:pPr>
          <w:hyperlink w:anchor="__RefHeading___Toc12751525_2142443653">
            <w:r>
              <w:rPr>
                <w:webHidden/>
                <w:rStyle w:val="IndexLink"/>
              </w:rPr>
              <w:t>2</w:t>
            </w:r>
            <w:r>
              <w:rPr>
                <w:rStyle w:val="IndexLink"/>
                <w:rtl w:val="true"/>
              </w:rPr>
              <w:t xml:space="preserve">- </w:t>
            </w:r>
            <w:r>
              <w:rPr>
                <w:rStyle w:val="IndexLink"/>
                <w:rtl w:val="true"/>
              </w:rPr>
              <w:t>حديث فطرس</w:t>
            </w:r>
            <w:r>
              <w:rPr>
                <w:rStyle w:val="IndexLink"/>
                <w:rtl w:val="true"/>
              </w:rPr>
              <w:t>:</w:t>
              <w:tab/>
            </w:r>
            <w:r>
              <w:rPr>
                <w:rStyle w:val="IndexLink"/>
              </w:rPr>
              <w:t>101</w:t>
            </w:r>
          </w:hyperlink>
        </w:p>
        <w:p>
          <w:pPr>
            <w:pStyle w:val="Contents4"/>
            <w:tabs>
              <w:tab w:val="clear" w:pos="8176"/>
              <w:tab w:val="right" w:pos="9026" w:leader="dot"/>
            </w:tabs>
            <w:rPr/>
          </w:pPr>
          <w:hyperlink w:anchor="__RefHeading___Toc12751527_2142443653">
            <w:r>
              <w:rPr>
                <w:webHidden/>
                <w:rStyle w:val="IndexLink"/>
                <w:rtl w:val="true"/>
              </w:rPr>
              <w:t>ج</w:t>
            </w:r>
            <w:r>
              <w:rPr>
                <w:rStyle w:val="IndexLink"/>
                <w:rtl w:val="true"/>
              </w:rPr>
              <w:t xml:space="preserve">: </w:t>
            </w:r>
            <w:r>
              <w:rPr>
                <w:rStyle w:val="IndexLink"/>
                <w:rtl w:val="true"/>
              </w:rPr>
              <w:t xml:space="preserve">صلصائيل </w:t>
            </w:r>
            <w:r>
              <w:rPr>
                <w:rStyle w:val="IndexLink"/>
                <w:rtl w:val="true"/>
              </w:rPr>
              <w:t>(</w:t>
            </w:r>
            <w:r>
              <w:rPr>
                <w:rStyle w:val="IndexLink"/>
                <w:rtl w:val="true"/>
              </w:rPr>
              <w:t>أو صرصائيل</w:t>
            </w:r>
            <w:r>
              <w:rPr>
                <w:rStyle w:val="IndexLink"/>
                <w:rtl w:val="true"/>
              </w:rPr>
              <w:t>):</w:t>
              <w:tab/>
            </w:r>
            <w:r>
              <w:rPr>
                <w:rStyle w:val="IndexLink"/>
              </w:rPr>
              <w:t>108</w:t>
            </w:r>
          </w:hyperlink>
        </w:p>
        <w:p>
          <w:pPr>
            <w:pStyle w:val="Contents4"/>
            <w:tabs>
              <w:tab w:val="clear" w:pos="8176"/>
              <w:tab w:val="right" w:pos="9026" w:leader="dot"/>
            </w:tabs>
            <w:rPr/>
          </w:pPr>
          <w:hyperlink w:anchor="__RefHeading___Toc12751529_2142443653">
            <w:r>
              <w:rPr>
                <w:webHidden/>
                <w:rStyle w:val="IndexLink"/>
                <w:rtl w:val="true"/>
              </w:rPr>
              <w:t>تعدد الحدث</w:t>
            </w:r>
            <w:r>
              <w:rPr>
                <w:rStyle w:val="IndexLink"/>
                <w:rtl w:val="true"/>
              </w:rPr>
              <w:t>:</w:t>
              <w:tab/>
            </w:r>
            <w:r>
              <w:rPr>
                <w:rStyle w:val="IndexLink"/>
              </w:rPr>
              <w:t>112</w:t>
            </w:r>
          </w:hyperlink>
        </w:p>
        <w:p>
          <w:pPr>
            <w:pStyle w:val="Contents4"/>
            <w:tabs>
              <w:tab w:val="clear" w:pos="8176"/>
              <w:tab w:val="right" w:pos="9026" w:leader="dot"/>
            </w:tabs>
            <w:rPr/>
          </w:pPr>
          <w:hyperlink w:anchor="__RefHeading___Toc12751531_2142443653">
            <w:r>
              <w:rPr>
                <w:webHidden/>
                <w:rStyle w:val="IndexLink"/>
                <w:rtl w:val="true"/>
              </w:rPr>
              <w:t>إختلاف الروايات</w:t>
            </w:r>
            <w:r>
              <w:rPr>
                <w:rStyle w:val="IndexLink"/>
                <w:rtl w:val="true"/>
              </w:rPr>
              <w:t>:</w:t>
              <w:tab/>
            </w:r>
            <w:r>
              <w:rPr>
                <w:rStyle w:val="IndexLink"/>
              </w:rPr>
              <w:t>112</w:t>
            </w:r>
          </w:hyperlink>
        </w:p>
        <w:p>
          <w:pPr>
            <w:pStyle w:val="Contents3"/>
            <w:tabs>
              <w:tab w:val="clear" w:pos="8459"/>
              <w:tab w:val="right" w:pos="9026" w:leader="dot"/>
            </w:tabs>
            <w:rPr/>
          </w:pPr>
          <w:hyperlink w:anchor="__RefHeading___Toc12751533_2142443653">
            <w:r>
              <w:rPr>
                <w:webHidden/>
                <w:rStyle w:val="IndexLink"/>
                <w:rtl w:val="true"/>
              </w:rPr>
              <w:t>الفصل الثامن</w:t>
            </w:r>
            <w:r>
              <w:rPr>
                <w:rStyle w:val="IndexLink"/>
                <w:rtl w:val="true"/>
              </w:rPr>
              <w:t xml:space="preserve">: </w:t>
            </w:r>
            <w:r>
              <w:rPr>
                <w:rStyle w:val="IndexLink"/>
                <w:rtl w:val="true"/>
              </w:rPr>
              <w:t xml:space="preserve">إقرار الملائكة بولاية علي </w:t>
            </w:r>
            <w:r>
              <w:rPr>
                <w:rStyle w:val="IndexLink"/>
                <w:rtl w:val="true"/>
              </w:rPr>
              <w:t>«</w:t>
            </w:r>
            <w:r>
              <w:rPr>
                <w:rStyle w:val="IndexLink"/>
                <w:rtl w:val="true"/>
              </w:rPr>
              <w:t>علیه السلام</w:t>
            </w:r>
            <w:r>
              <w:rPr>
                <w:rStyle w:val="IndexLink"/>
                <w:rtl w:val="true"/>
              </w:rPr>
              <w:t>»..</w:t>
              <w:tab/>
            </w:r>
            <w:r>
              <w:rPr>
                <w:rStyle w:val="IndexLink"/>
              </w:rPr>
              <w:t>117</w:t>
            </w:r>
          </w:hyperlink>
        </w:p>
        <w:p>
          <w:pPr>
            <w:pStyle w:val="Contents4"/>
            <w:tabs>
              <w:tab w:val="clear" w:pos="8176"/>
              <w:tab w:val="right" w:pos="9026" w:leader="dot"/>
            </w:tabs>
            <w:rPr/>
          </w:pPr>
          <w:hyperlink w:anchor="__RefHeading___Toc12751535_2142443653">
            <w:r>
              <w:rPr>
                <w:webHidden/>
                <w:rStyle w:val="IndexLink"/>
                <w:rtl w:val="true"/>
              </w:rPr>
              <w:t>اشارة</w:t>
            </w:r>
            <w:r>
              <w:rPr>
                <w:rStyle w:val="IndexLink"/>
                <w:rtl w:val="true"/>
              </w:rPr>
              <w:tab/>
            </w:r>
            <w:r>
              <w:rPr>
                <w:rStyle w:val="IndexLink"/>
              </w:rPr>
              <w:t>117</w:t>
            </w:r>
          </w:hyperlink>
        </w:p>
        <w:p>
          <w:pPr>
            <w:pStyle w:val="Contents4"/>
            <w:tabs>
              <w:tab w:val="clear" w:pos="8176"/>
              <w:tab w:val="right" w:pos="9026" w:leader="dot"/>
            </w:tabs>
            <w:rPr/>
          </w:pPr>
          <w:hyperlink w:anchor="__RefHeading___Toc12751537_2142443653">
            <w:r>
              <w:rPr>
                <w:webHidden/>
                <w:rStyle w:val="IndexLink"/>
                <w:rtl w:val="true"/>
              </w:rPr>
              <w:t xml:space="preserve">الملائكة وولاية علي </w:t>
            </w:r>
            <w:r>
              <w:rPr>
                <w:rStyle w:val="IndexLink"/>
                <w:rtl w:val="true"/>
              </w:rPr>
              <w:t>«</w:t>
            </w:r>
            <w:r>
              <w:rPr>
                <w:rStyle w:val="IndexLink"/>
                <w:rtl w:val="true"/>
              </w:rPr>
              <w:t>علیه السلام</w:t>
            </w:r>
            <w:r>
              <w:rPr>
                <w:rStyle w:val="IndexLink"/>
                <w:rtl w:val="true"/>
              </w:rPr>
              <w:t>»:</w:t>
              <w:tab/>
            </w:r>
            <w:r>
              <w:rPr>
                <w:rStyle w:val="IndexLink"/>
              </w:rPr>
              <w:t>119</w:t>
            </w:r>
          </w:hyperlink>
        </w:p>
        <w:p>
          <w:pPr>
            <w:pStyle w:val="Contents4"/>
            <w:tabs>
              <w:tab w:val="clear" w:pos="8176"/>
              <w:tab w:val="right" w:pos="9026" w:leader="dot"/>
            </w:tabs>
            <w:rPr/>
          </w:pPr>
          <w:hyperlink w:anchor="__RefHeading___Toc12751539_2142443653">
            <w:r>
              <w:rPr>
                <w:webHidden/>
                <w:rStyle w:val="IndexLink"/>
                <w:rtl w:val="true"/>
              </w:rPr>
              <w:t>أسئلة حول الملائكة والأنبيّاء</w:t>
            </w:r>
            <w:r>
              <w:rPr>
                <w:rStyle w:val="IndexLink"/>
                <w:rtl w:val="true"/>
              </w:rPr>
              <w:t>:</w:t>
              <w:tab/>
            </w:r>
            <w:r>
              <w:rPr>
                <w:rStyle w:val="IndexLink"/>
              </w:rPr>
              <w:t>120</w:t>
            </w:r>
          </w:hyperlink>
        </w:p>
        <w:p>
          <w:pPr>
            <w:pStyle w:val="Contents4"/>
            <w:tabs>
              <w:tab w:val="clear" w:pos="8176"/>
              <w:tab w:val="right" w:pos="9026" w:leader="dot"/>
            </w:tabs>
            <w:rPr/>
          </w:pPr>
          <w:hyperlink w:anchor="__RefHeading___Toc12751541_2142443653">
            <w:r>
              <w:rPr>
                <w:webHidden/>
                <w:rStyle w:val="IndexLink"/>
                <w:rtl w:val="true"/>
              </w:rPr>
              <w:t>أجوبة مقبولة ومعقولة</w:t>
            </w:r>
            <w:r>
              <w:rPr>
                <w:rStyle w:val="IndexLink"/>
                <w:rtl w:val="true"/>
              </w:rPr>
              <w:t>:</w:t>
              <w:tab/>
            </w:r>
            <w:r>
              <w:rPr>
                <w:rStyle w:val="IndexLink"/>
              </w:rPr>
              <w:t>122</w:t>
            </w:r>
          </w:hyperlink>
        </w:p>
        <w:p>
          <w:pPr>
            <w:pStyle w:val="Contents4"/>
            <w:tabs>
              <w:tab w:val="clear" w:pos="8176"/>
              <w:tab w:val="right" w:pos="9026" w:leader="dot"/>
            </w:tabs>
            <w:rPr/>
          </w:pPr>
          <w:hyperlink w:anchor="__RefHeading___Toc12751543_2142443653">
            <w:r>
              <w:rPr>
                <w:webHidden/>
                <w:rStyle w:val="IndexLink"/>
                <w:rtl w:val="true"/>
              </w:rPr>
              <w:t>الجواب الأول</w:t>
            </w:r>
            <w:r>
              <w:rPr>
                <w:rStyle w:val="IndexLink"/>
                <w:rtl w:val="true"/>
              </w:rPr>
              <w:t>:</w:t>
              <w:tab/>
            </w:r>
            <w:r>
              <w:rPr>
                <w:rStyle w:val="IndexLink"/>
              </w:rPr>
              <w:t>123</w:t>
            </w:r>
          </w:hyperlink>
        </w:p>
        <w:p>
          <w:pPr>
            <w:pStyle w:val="Contents4"/>
            <w:tabs>
              <w:tab w:val="clear" w:pos="8176"/>
              <w:tab w:val="right" w:pos="9026" w:leader="dot"/>
            </w:tabs>
            <w:rPr/>
          </w:pPr>
          <w:hyperlink w:anchor="__RefHeading___Toc12751545_2142443653">
            <w:r>
              <w:rPr>
                <w:webHidden/>
                <w:rStyle w:val="IndexLink"/>
                <w:rtl w:val="true"/>
              </w:rPr>
              <w:t>الجواب الثاني</w:t>
            </w:r>
            <w:r>
              <w:rPr>
                <w:rStyle w:val="IndexLink"/>
                <w:rtl w:val="true"/>
              </w:rPr>
              <w:t>:</w:t>
              <w:tab/>
            </w:r>
            <w:r>
              <w:rPr>
                <w:rStyle w:val="IndexLink"/>
              </w:rPr>
              <w:t>126</w:t>
            </w:r>
          </w:hyperlink>
        </w:p>
        <w:p>
          <w:pPr>
            <w:pStyle w:val="Contents4"/>
            <w:tabs>
              <w:tab w:val="clear" w:pos="8176"/>
              <w:tab w:val="right" w:pos="9026" w:leader="dot"/>
            </w:tabs>
            <w:rPr/>
          </w:pPr>
          <w:hyperlink w:anchor="__RefHeading___Toc12751547_2142443653">
            <w:r>
              <w:rPr>
                <w:webHidden/>
                <w:rStyle w:val="IndexLink"/>
                <w:rtl w:val="true"/>
              </w:rPr>
              <w:t>الجواب الثالث</w:t>
            </w:r>
            <w:r>
              <w:rPr>
                <w:rStyle w:val="IndexLink"/>
                <w:rtl w:val="true"/>
              </w:rPr>
              <w:t>:</w:t>
              <w:tab/>
            </w:r>
            <w:r>
              <w:rPr>
                <w:rStyle w:val="IndexLink"/>
              </w:rPr>
              <w:t>134</w:t>
            </w:r>
          </w:hyperlink>
        </w:p>
        <w:p>
          <w:pPr>
            <w:pStyle w:val="Contents4"/>
            <w:tabs>
              <w:tab w:val="clear" w:pos="8176"/>
              <w:tab w:val="right" w:pos="9026" w:leader="dot"/>
            </w:tabs>
            <w:rPr/>
          </w:pPr>
          <w:hyperlink w:anchor="__RefHeading___Toc12751549_2142443653">
            <w:r>
              <w:rPr>
                <w:webHidden/>
                <w:rStyle w:val="IndexLink"/>
                <w:rtl w:val="true"/>
              </w:rPr>
              <w:t>عصمة الملائكة</w:t>
            </w:r>
            <w:r>
              <w:rPr>
                <w:rStyle w:val="IndexLink"/>
                <w:rtl w:val="true"/>
              </w:rPr>
              <w:t>:</w:t>
              <w:tab/>
            </w:r>
            <w:r>
              <w:rPr>
                <w:rStyle w:val="IndexLink"/>
              </w:rPr>
              <w:t>157</w:t>
            </w:r>
          </w:hyperlink>
        </w:p>
        <w:p>
          <w:pPr>
            <w:pStyle w:val="Contents3"/>
            <w:tabs>
              <w:tab w:val="clear" w:pos="8459"/>
              <w:tab w:val="right" w:pos="9026" w:leader="dot"/>
            </w:tabs>
            <w:rPr/>
          </w:pPr>
          <w:hyperlink w:anchor="__RefHeading___Toc12751551_2142443653">
            <w:r>
              <w:rPr>
                <w:webHidden/>
                <w:rStyle w:val="IndexLink"/>
                <w:rtl w:val="true"/>
              </w:rPr>
              <w:t>الفصل التاسع</w:t>
            </w:r>
            <w:r>
              <w:rPr>
                <w:rStyle w:val="IndexLink"/>
                <w:rtl w:val="true"/>
              </w:rPr>
              <w:t xml:space="preserve">: </w:t>
            </w:r>
            <w:r>
              <w:rPr>
                <w:rStyle w:val="IndexLink"/>
                <w:rtl w:val="true"/>
              </w:rPr>
              <w:t>قیمة المولود</w:t>
            </w:r>
            <w:r>
              <w:rPr>
                <w:rStyle w:val="IndexLink"/>
                <w:rtl w:val="true"/>
              </w:rPr>
              <w:t>..</w:t>
              <w:tab/>
            </w:r>
            <w:r>
              <w:rPr>
                <w:rStyle w:val="IndexLink"/>
              </w:rPr>
              <w:t>162</w:t>
            </w:r>
          </w:hyperlink>
        </w:p>
        <w:p>
          <w:pPr>
            <w:pStyle w:val="Contents4"/>
            <w:tabs>
              <w:tab w:val="clear" w:pos="8176"/>
              <w:tab w:val="right" w:pos="9026" w:leader="dot"/>
            </w:tabs>
            <w:rPr/>
          </w:pPr>
          <w:hyperlink w:anchor="__RefHeading___Toc12751553_2142443653">
            <w:r>
              <w:rPr>
                <w:webHidden/>
                <w:rStyle w:val="IndexLink"/>
                <w:rtl w:val="true"/>
              </w:rPr>
              <w:t>اشارة</w:t>
            </w:r>
            <w:r>
              <w:rPr>
                <w:rStyle w:val="IndexLink"/>
                <w:rtl w:val="true"/>
              </w:rPr>
              <w:tab/>
            </w:r>
            <w:r>
              <w:rPr>
                <w:rStyle w:val="IndexLink"/>
              </w:rPr>
              <w:t>162</w:t>
            </w:r>
          </w:hyperlink>
        </w:p>
        <w:p>
          <w:pPr>
            <w:pStyle w:val="Contents4"/>
            <w:tabs>
              <w:tab w:val="clear" w:pos="8176"/>
              <w:tab w:val="right" w:pos="9026" w:leader="dot"/>
            </w:tabs>
            <w:rPr/>
          </w:pPr>
          <w:hyperlink w:anchor="__RefHeading___Toc12751555_2142443653">
            <w:r>
              <w:rPr>
                <w:webHidden/>
                <w:rStyle w:val="IndexLink"/>
                <w:rtl w:val="true"/>
              </w:rPr>
              <w:t>اهتمام الإسلام بمناسبة المولد</w:t>
            </w:r>
            <w:r>
              <w:rPr>
                <w:rStyle w:val="IndexLink"/>
                <w:rtl w:val="true"/>
              </w:rPr>
              <w:t>:</w:t>
              <w:tab/>
            </w:r>
            <w:r>
              <w:rPr>
                <w:rStyle w:val="IndexLink"/>
              </w:rPr>
              <w:t>164</w:t>
            </w:r>
          </w:hyperlink>
        </w:p>
        <w:p>
          <w:pPr>
            <w:pStyle w:val="Contents4"/>
            <w:tabs>
              <w:tab w:val="clear" w:pos="8176"/>
              <w:tab w:val="right" w:pos="9026" w:leader="dot"/>
            </w:tabs>
            <w:rPr/>
          </w:pPr>
          <w:hyperlink w:anchor="__RefHeading___Toc12751557_2142443653">
            <w:r>
              <w:rPr>
                <w:webHidden/>
                <w:rStyle w:val="IndexLink"/>
                <w:rtl w:val="true"/>
              </w:rPr>
              <w:t xml:space="preserve">التهنئة بالمولود </w:t>
            </w:r>
            <w:r>
              <w:rPr>
                <w:rStyle w:val="IndexLink"/>
                <w:rtl w:val="true"/>
              </w:rPr>
              <w:t>«</w:t>
            </w:r>
            <w:r>
              <w:rPr>
                <w:rStyle w:val="IndexLink"/>
                <w:rtl w:val="true"/>
              </w:rPr>
              <w:t>الحسين</w:t>
            </w:r>
            <w:r>
              <w:rPr>
                <w:rStyle w:val="IndexLink"/>
                <w:rtl w:val="true"/>
              </w:rPr>
              <w:t>»:</w:t>
              <w:tab/>
            </w:r>
            <w:r>
              <w:rPr>
                <w:rStyle w:val="IndexLink"/>
              </w:rPr>
              <w:t>172</w:t>
            </w:r>
          </w:hyperlink>
        </w:p>
        <w:p>
          <w:pPr>
            <w:pStyle w:val="Contents4"/>
            <w:tabs>
              <w:tab w:val="clear" w:pos="8176"/>
              <w:tab w:val="right" w:pos="9026" w:leader="dot"/>
            </w:tabs>
            <w:rPr/>
          </w:pPr>
          <w:hyperlink w:anchor="__RefHeading___Toc12751559_2142443653">
            <w:r>
              <w:rPr>
                <w:webHidden/>
                <w:rStyle w:val="IndexLink"/>
                <w:rtl w:val="true"/>
              </w:rPr>
              <w:t>السبط والحفيد</w:t>
            </w:r>
            <w:r>
              <w:rPr>
                <w:rStyle w:val="IndexLink"/>
                <w:rtl w:val="true"/>
              </w:rPr>
              <w:t>:</w:t>
              <w:tab/>
            </w:r>
            <w:r>
              <w:rPr>
                <w:rStyle w:val="IndexLink"/>
              </w:rPr>
              <w:t>179</w:t>
            </w:r>
          </w:hyperlink>
        </w:p>
        <w:p>
          <w:pPr>
            <w:pStyle w:val="Contents4"/>
            <w:tabs>
              <w:tab w:val="clear" w:pos="8176"/>
              <w:tab w:val="right" w:pos="9026" w:leader="dot"/>
            </w:tabs>
            <w:rPr/>
          </w:pPr>
          <w:hyperlink w:anchor="__RefHeading___Toc12751561_2142443653">
            <w:r>
              <w:rPr>
                <w:webHidden/>
                <w:rStyle w:val="IndexLink"/>
                <w:rtl w:val="true"/>
              </w:rPr>
              <w:t>الأسباط من سلالة صلب يعقوب</w:t>
            </w:r>
            <w:r>
              <w:rPr>
                <w:rStyle w:val="IndexLink"/>
                <w:rtl w:val="true"/>
              </w:rPr>
              <w:t>:</w:t>
              <w:tab/>
            </w:r>
            <w:r>
              <w:rPr>
                <w:rStyle w:val="IndexLink"/>
              </w:rPr>
              <w:t>181</w:t>
            </w:r>
          </w:hyperlink>
        </w:p>
        <w:p>
          <w:pPr>
            <w:pStyle w:val="Contents3"/>
            <w:tabs>
              <w:tab w:val="clear" w:pos="8459"/>
              <w:tab w:val="right" w:pos="9026" w:leader="dot"/>
            </w:tabs>
            <w:rPr/>
          </w:pPr>
          <w:hyperlink w:anchor="__RefHeading___Toc12751563_2142443653">
            <w:r>
              <w:rPr>
                <w:webHidden/>
                <w:rStyle w:val="IndexLink"/>
                <w:rtl w:val="true"/>
              </w:rPr>
              <w:t>الفصل العاشر</w:t>
            </w:r>
            <w:r>
              <w:rPr>
                <w:rStyle w:val="IndexLink"/>
                <w:rtl w:val="true"/>
              </w:rPr>
              <w:t xml:space="preserve">: </w:t>
            </w:r>
            <w:r>
              <w:rPr>
                <w:rStyle w:val="IndexLink"/>
                <w:rtl w:val="true"/>
              </w:rPr>
              <w:t>يوم خالد بالصوم والدعاء</w:t>
            </w:r>
            <w:r>
              <w:rPr>
                <w:rStyle w:val="IndexLink"/>
                <w:rtl w:val="true"/>
              </w:rPr>
              <w:t>..</w:t>
              <w:tab/>
            </w:r>
            <w:r>
              <w:rPr>
                <w:rStyle w:val="IndexLink"/>
              </w:rPr>
              <w:t>184</w:t>
            </w:r>
          </w:hyperlink>
        </w:p>
        <w:p>
          <w:pPr>
            <w:pStyle w:val="Contents4"/>
            <w:tabs>
              <w:tab w:val="clear" w:pos="8176"/>
              <w:tab w:val="right" w:pos="9026" w:leader="dot"/>
            </w:tabs>
            <w:rPr/>
          </w:pPr>
          <w:hyperlink w:anchor="__RefHeading___Toc12751565_2142443653">
            <w:r>
              <w:rPr>
                <w:webHidden/>
                <w:rStyle w:val="IndexLink"/>
                <w:rtl w:val="true"/>
              </w:rPr>
              <w:t>اشارة</w:t>
            </w:r>
            <w:r>
              <w:rPr>
                <w:rStyle w:val="IndexLink"/>
                <w:rtl w:val="true"/>
              </w:rPr>
              <w:tab/>
            </w:r>
            <w:r>
              <w:rPr>
                <w:rStyle w:val="IndexLink"/>
              </w:rPr>
              <w:t>184</w:t>
            </w:r>
          </w:hyperlink>
        </w:p>
        <w:p>
          <w:pPr>
            <w:pStyle w:val="Contents4"/>
            <w:tabs>
              <w:tab w:val="clear" w:pos="8176"/>
              <w:tab w:val="right" w:pos="9026" w:leader="dot"/>
            </w:tabs>
            <w:rPr/>
          </w:pPr>
          <w:hyperlink w:anchor="__RefHeading___Toc12751567_2142443653">
            <w:r>
              <w:rPr>
                <w:webHidden/>
                <w:rStyle w:val="IndexLink"/>
                <w:rtl w:val="true"/>
              </w:rPr>
              <w:t xml:space="preserve">الصوم والدعاء يوم ولادة الحسين </w:t>
            </w:r>
            <w:r>
              <w:rPr>
                <w:rStyle w:val="IndexLink"/>
                <w:rtl w:val="true"/>
              </w:rPr>
              <w:t>«</w:t>
            </w:r>
            <w:r>
              <w:rPr>
                <w:rStyle w:val="IndexLink"/>
                <w:rtl w:val="true"/>
              </w:rPr>
              <w:t>علیه السلام</w:t>
            </w:r>
            <w:r>
              <w:rPr>
                <w:rStyle w:val="IndexLink"/>
                <w:rtl w:val="true"/>
              </w:rPr>
              <w:t>»:</w:t>
              <w:tab/>
            </w:r>
            <w:r>
              <w:rPr>
                <w:rStyle w:val="IndexLink"/>
              </w:rPr>
              <w:t>186</w:t>
            </w:r>
          </w:hyperlink>
        </w:p>
        <w:p>
          <w:pPr>
            <w:pStyle w:val="Contents4"/>
            <w:tabs>
              <w:tab w:val="clear" w:pos="8176"/>
              <w:tab w:val="right" w:pos="9026" w:leader="dot"/>
            </w:tabs>
            <w:rPr/>
          </w:pPr>
          <w:hyperlink w:anchor="__RefHeading___Toc12751569_2142443653">
            <w:r>
              <w:rPr>
                <w:webHidden/>
                <w:rStyle w:val="IndexLink"/>
              </w:rPr>
              <w:t>1</w:t>
            </w:r>
            <w:r>
              <w:rPr>
                <w:rStyle w:val="IndexLink"/>
                <w:rtl w:val="true"/>
              </w:rPr>
              <w:t xml:space="preserve">- </w:t>
            </w:r>
            <w:r>
              <w:rPr>
                <w:rStyle w:val="IndexLink"/>
                <w:rtl w:val="true"/>
              </w:rPr>
              <w:t xml:space="preserve">الإحتفاء والاحتفال بمولد الأئمة </w:t>
            </w:r>
            <w:r>
              <w:rPr>
                <w:rStyle w:val="IndexLink"/>
                <w:rtl w:val="true"/>
              </w:rPr>
              <w:t>«</w:t>
            </w:r>
            <w:r>
              <w:rPr>
                <w:rStyle w:val="IndexLink"/>
                <w:rtl w:val="true"/>
              </w:rPr>
              <w:t>علیه السلام</w:t>
            </w:r>
            <w:r>
              <w:rPr>
                <w:rStyle w:val="IndexLink"/>
                <w:rtl w:val="true"/>
              </w:rPr>
              <w:t>» :</w:t>
              <w:tab/>
            </w:r>
            <w:r>
              <w:rPr>
                <w:rStyle w:val="IndexLink"/>
              </w:rPr>
              <w:t>188</w:t>
            </w:r>
          </w:hyperlink>
        </w:p>
        <w:p>
          <w:pPr>
            <w:pStyle w:val="Contents4"/>
            <w:tabs>
              <w:tab w:val="clear" w:pos="8176"/>
              <w:tab w:val="right" w:pos="9026" w:leader="dot"/>
            </w:tabs>
            <w:rPr/>
          </w:pPr>
          <w:hyperlink w:anchor="__RefHeading___Toc12751571_2142443653">
            <w:r>
              <w:rPr>
                <w:webHidden/>
                <w:rStyle w:val="IndexLink"/>
              </w:rPr>
              <w:t>2</w:t>
            </w:r>
            <w:r>
              <w:rPr>
                <w:rStyle w:val="IndexLink"/>
                <w:rtl w:val="true"/>
              </w:rPr>
              <w:t xml:space="preserve">- </w:t>
            </w:r>
            <w:r>
              <w:rPr>
                <w:rStyle w:val="IndexLink"/>
                <w:rtl w:val="true"/>
              </w:rPr>
              <w:t xml:space="preserve">زيادة ركعات الصلاة حين ولادة الحسين </w:t>
            </w:r>
            <w:r>
              <w:rPr>
                <w:rStyle w:val="IndexLink"/>
                <w:rtl w:val="true"/>
              </w:rPr>
              <w:t>«</w:t>
            </w:r>
            <w:r>
              <w:rPr>
                <w:rStyle w:val="IndexLink"/>
                <w:rtl w:val="true"/>
              </w:rPr>
              <w:t>علیه السلام</w:t>
            </w:r>
            <w:r>
              <w:rPr>
                <w:rStyle w:val="IndexLink"/>
                <w:rtl w:val="true"/>
              </w:rPr>
              <w:t>»:</w:t>
              <w:tab/>
            </w:r>
            <w:r>
              <w:rPr>
                <w:rStyle w:val="IndexLink"/>
              </w:rPr>
              <w:t>188</w:t>
            </w:r>
          </w:hyperlink>
        </w:p>
        <w:p>
          <w:pPr>
            <w:pStyle w:val="Contents4"/>
            <w:tabs>
              <w:tab w:val="clear" w:pos="8176"/>
              <w:tab w:val="right" w:pos="9026" w:leader="dot"/>
            </w:tabs>
            <w:rPr/>
          </w:pPr>
          <w:hyperlink w:anchor="__RefHeading___Toc12751573_2142443653">
            <w:r>
              <w:rPr>
                <w:webHidden/>
                <w:rStyle w:val="IndexLink"/>
              </w:rPr>
              <w:t>3</w:t>
            </w:r>
            <w:r>
              <w:rPr>
                <w:rStyle w:val="IndexLink"/>
                <w:rtl w:val="true"/>
              </w:rPr>
              <w:t xml:space="preserve">- </w:t>
            </w:r>
            <w:r>
              <w:rPr>
                <w:rStyle w:val="IndexLink"/>
                <w:rtl w:val="true"/>
              </w:rPr>
              <w:t xml:space="preserve">صوم يوم ولادة الحسين </w:t>
            </w:r>
            <w:r>
              <w:rPr>
                <w:rStyle w:val="IndexLink"/>
                <w:rtl w:val="true"/>
              </w:rPr>
              <w:t>«</w:t>
            </w:r>
            <w:r>
              <w:rPr>
                <w:rStyle w:val="IndexLink"/>
                <w:rtl w:val="true"/>
              </w:rPr>
              <w:t>علیه السلام</w:t>
            </w:r>
            <w:r>
              <w:rPr>
                <w:rStyle w:val="IndexLink"/>
                <w:rtl w:val="true"/>
              </w:rPr>
              <w:t>»:</w:t>
              <w:tab/>
            </w:r>
            <w:r>
              <w:rPr>
                <w:rStyle w:val="IndexLink"/>
              </w:rPr>
              <w:t>195</w:t>
            </w:r>
          </w:hyperlink>
        </w:p>
        <w:p>
          <w:pPr>
            <w:pStyle w:val="Contents4"/>
            <w:tabs>
              <w:tab w:val="clear" w:pos="8176"/>
              <w:tab w:val="right" w:pos="9026" w:leader="dot"/>
            </w:tabs>
            <w:rPr/>
          </w:pPr>
          <w:hyperlink w:anchor="__RefHeading___Toc12751575_2142443653">
            <w:r>
              <w:rPr>
                <w:webHidden/>
                <w:rStyle w:val="IndexLink"/>
              </w:rPr>
              <w:t>4</w:t>
            </w:r>
            <w:r>
              <w:rPr>
                <w:rStyle w:val="IndexLink"/>
                <w:rtl w:val="true"/>
              </w:rPr>
              <w:t xml:space="preserve">- </w:t>
            </w:r>
            <w:r>
              <w:rPr>
                <w:rStyle w:val="IndexLink"/>
                <w:rtl w:val="true"/>
              </w:rPr>
              <w:t>الأمر بالدعاء</w:t>
            </w:r>
            <w:r>
              <w:rPr>
                <w:rStyle w:val="IndexLink"/>
                <w:rtl w:val="true"/>
              </w:rPr>
              <w:t>:</w:t>
              <w:tab/>
            </w:r>
            <w:r>
              <w:rPr>
                <w:rStyle w:val="IndexLink"/>
              </w:rPr>
              <w:t>197</w:t>
            </w:r>
          </w:hyperlink>
        </w:p>
        <w:p>
          <w:pPr>
            <w:pStyle w:val="Contents4"/>
            <w:tabs>
              <w:tab w:val="clear" w:pos="8176"/>
              <w:tab w:val="right" w:pos="9026" w:leader="dot"/>
            </w:tabs>
            <w:rPr/>
          </w:pPr>
          <w:hyperlink w:anchor="__RefHeading___Toc12751577_2142443653">
            <w:r>
              <w:rPr>
                <w:webHidden/>
                <w:rStyle w:val="IndexLink"/>
                <w:rtl w:val="true"/>
              </w:rPr>
              <w:t>مضمون دعاء يوم الولادة</w:t>
            </w:r>
            <w:r>
              <w:rPr>
                <w:rStyle w:val="IndexLink"/>
                <w:rtl w:val="true"/>
              </w:rPr>
              <w:t>:</w:t>
              <w:tab/>
            </w:r>
            <w:r>
              <w:rPr>
                <w:rStyle w:val="IndexLink"/>
              </w:rPr>
              <w:t>198</w:t>
            </w:r>
          </w:hyperlink>
        </w:p>
        <w:p>
          <w:pPr>
            <w:pStyle w:val="Contents4"/>
            <w:tabs>
              <w:tab w:val="clear" w:pos="8176"/>
              <w:tab w:val="right" w:pos="9026" w:leader="dot"/>
            </w:tabs>
            <w:rPr/>
          </w:pPr>
          <w:hyperlink w:anchor="__RefHeading___Toc12751579_2142443653">
            <w:r>
              <w:rPr>
                <w:webHidden/>
                <w:rStyle w:val="IndexLink"/>
                <w:rtl w:val="true"/>
              </w:rPr>
              <w:t>القسم بحق المولود</w:t>
            </w:r>
            <w:r>
              <w:rPr>
                <w:rStyle w:val="IndexLink"/>
                <w:rtl w:val="true"/>
              </w:rPr>
              <w:t>:</w:t>
              <w:tab/>
            </w:r>
            <w:r>
              <w:rPr>
                <w:rStyle w:val="IndexLink"/>
              </w:rPr>
              <w:t>199</w:t>
            </w:r>
          </w:hyperlink>
        </w:p>
        <w:p>
          <w:pPr>
            <w:pStyle w:val="Contents4"/>
            <w:tabs>
              <w:tab w:val="clear" w:pos="8176"/>
              <w:tab w:val="right" w:pos="9026" w:leader="dot"/>
            </w:tabs>
            <w:rPr/>
          </w:pPr>
          <w:hyperlink w:anchor="__RefHeading___Toc12751581_2142443653">
            <w:r>
              <w:rPr>
                <w:webHidden/>
                <w:rStyle w:val="IndexLink"/>
                <w:rtl w:val="true"/>
              </w:rPr>
              <w:t>الإخبار بالاستشهاد قبل الولادة</w:t>
            </w:r>
            <w:r>
              <w:rPr>
                <w:rStyle w:val="IndexLink"/>
                <w:rtl w:val="true"/>
              </w:rPr>
              <w:t>:</w:t>
              <w:tab/>
            </w:r>
            <w:r>
              <w:rPr>
                <w:rStyle w:val="IndexLink"/>
              </w:rPr>
              <w:t>199</w:t>
            </w:r>
          </w:hyperlink>
        </w:p>
        <w:p>
          <w:pPr>
            <w:pStyle w:val="Contents4"/>
            <w:tabs>
              <w:tab w:val="clear" w:pos="8176"/>
              <w:tab w:val="right" w:pos="9026" w:leader="dot"/>
            </w:tabs>
            <w:rPr/>
          </w:pPr>
          <w:hyperlink w:anchor="__RefHeading___Toc12751583_2142443653">
            <w:r>
              <w:rPr>
                <w:webHidden/>
                <w:rStyle w:val="IndexLink"/>
                <w:rtl w:val="true"/>
              </w:rPr>
              <w:t>الباكون على الشهيد</w:t>
            </w:r>
            <w:r>
              <w:rPr>
                <w:rStyle w:val="IndexLink"/>
                <w:rtl w:val="true"/>
              </w:rPr>
              <w:t>:</w:t>
              <w:tab/>
            </w:r>
            <w:r>
              <w:rPr>
                <w:rStyle w:val="IndexLink"/>
              </w:rPr>
              <w:t>200</w:t>
            </w:r>
          </w:hyperlink>
        </w:p>
        <w:p>
          <w:pPr>
            <w:pStyle w:val="Contents4"/>
            <w:tabs>
              <w:tab w:val="clear" w:pos="8176"/>
              <w:tab w:val="right" w:pos="9026" w:leader="dot"/>
            </w:tabs>
            <w:rPr/>
          </w:pPr>
          <w:hyperlink w:anchor="__RefHeading___Toc12751585_2142443653">
            <w:r>
              <w:rPr>
                <w:webHidden/>
                <w:rStyle w:val="IndexLink"/>
                <w:rtl w:val="true"/>
              </w:rPr>
              <w:t>قتيل العبرة</w:t>
            </w:r>
            <w:r>
              <w:rPr>
                <w:rStyle w:val="IndexLink"/>
                <w:rtl w:val="true"/>
              </w:rPr>
              <w:t>:</w:t>
              <w:tab/>
            </w:r>
            <w:r>
              <w:rPr>
                <w:rStyle w:val="IndexLink"/>
              </w:rPr>
              <w:t>203</w:t>
            </w:r>
          </w:hyperlink>
        </w:p>
        <w:p>
          <w:pPr>
            <w:pStyle w:val="Contents4"/>
            <w:tabs>
              <w:tab w:val="clear" w:pos="8176"/>
              <w:tab w:val="right" w:pos="9026" w:leader="dot"/>
            </w:tabs>
            <w:rPr/>
          </w:pPr>
          <w:hyperlink w:anchor="__RefHeading___Toc12751587_2142443653">
            <w:r>
              <w:rPr>
                <w:webHidden/>
                <w:rStyle w:val="IndexLink"/>
                <w:rtl w:val="true"/>
              </w:rPr>
              <w:t>سيد الأسرة</w:t>
            </w:r>
            <w:r>
              <w:rPr>
                <w:rStyle w:val="IndexLink"/>
                <w:rtl w:val="true"/>
              </w:rPr>
              <w:t>:</w:t>
              <w:tab/>
            </w:r>
            <w:r>
              <w:rPr>
                <w:rStyle w:val="IndexLink"/>
              </w:rPr>
              <w:t>204</w:t>
            </w:r>
          </w:hyperlink>
        </w:p>
        <w:p>
          <w:pPr>
            <w:pStyle w:val="Contents4"/>
            <w:tabs>
              <w:tab w:val="clear" w:pos="8176"/>
              <w:tab w:val="right" w:pos="9026" w:leader="dot"/>
            </w:tabs>
            <w:rPr/>
          </w:pPr>
          <w:hyperlink w:anchor="__RefHeading___Toc12751589_2142443653">
            <w:r>
              <w:rPr>
                <w:webHidden/>
                <w:rStyle w:val="IndexLink"/>
                <w:rtl w:val="true"/>
              </w:rPr>
              <w:t>الرجعة</w:t>
            </w:r>
            <w:r>
              <w:rPr>
                <w:rStyle w:val="IndexLink"/>
                <w:rtl w:val="true"/>
              </w:rPr>
              <w:t>:</w:t>
              <w:tab/>
            </w:r>
            <w:r>
              <w:rPr>
                <w:rStyle w:val="IndexLink"/>
              </w:rPr>
              <w:t>205</w:t>
            </w:r>
          </w:hyperlink>
        </w:p>
        <w:p>
          <w:pPr>
            <w:pStyle w:val="Contents4"/>
            <w:tabs>
              <w:tab w:val="clear" w:pos="8176"/>
              <w:tab w:val="right" w:pos="9026" w:leader="dot"/>
            </w:tabs>
            <w:rPr/>
          </w:pPr>
          <w:hyperlink w:anchor="__RefHeading___Toc12751591_2142443653">
            <w:r>
              <w:rPr>
                <w:webHidden/>
                <w:rStyle w:val="IndexLink"/>
                <w:rtl w:val="true"/>
              </w:rPr>
              <w:t>إدراك الأوتار</w:t>
            </w:r>
            <w:r>
              <w:rPr>
                <w:rStyle w:val="IndexLink"/>
                <w:rtl w:val="true"/>
              </w:rPr>
              <w:t>:</w:t>
              <w:tab/>
            </w:r>
            <w:r>
              <w:rPr>
                <w:rStyle w:val="IndexLink"/>
              </w:rPr>
              <w:t>207</w:t>
            </w:r>
          </w:hyperlink>
        </w:p>
        <w:p>
          <w:pPr>
            <w:pStyle w:val="Contents4"/>
            <w:tabs>
              <w:tab w:val="clear" w:pos="8176"/>
              <w:tab w:val="right" w:pos="9026" w:leader="dot"/>
            </w:tabs>
            <w:rPr/>
          </w:pPr>
          <w:hyperlink w:anchor="__RefHeading___Toc12751593_2142443653">
            <w:r>
              <w:rPr>
                <w:webHidden/>
                <w:rStyle w:val="IndexLink"/>
                <w:rtl w:val="true"/>
              </w:rPr>
              <w:t>الأئمة من نسل المولود</w:t>
            </w:r>
            <w:r>
              <w:rPr>
                <w:rStyle w:val="IndexLink"/>
                <w:rtl w:val="true"/>
              </w:rPr>
              <w:t>:</w:t>
              <w:tab/>
            </w:r>
            <w:r>
              <w:rPr>
                <w:rStyle w:val="IndexLink"/>
              </w:rPr>
              <w:t>207</w:t>
            </w:r>
          </w:hyperlink>
        </w:p>
        <w:p>
          <w:pPr>
            <w:pStyle w:val="Contents4"/>
            <w:tabs>
              <w:tab w:val="clear" w:pos="8176"/>
              <w:tab w:val="right" w:pos="9026" w:leader="dot"/>
            </w:tabs>
            <w:rPr/>
          </w:pPr>
          <w:hyperlink w:anchor="__RefHeading___Toc12751595_2142443653">
            <w:r>
              <w:rPr>
                <w:webHidden/>
                <w:rStyle w:val="IndexLink"/>
                <w:rtl w:val="true"/>
              </w:rPr>
              <w:t>الشفاء في تربته</w:t>
            </w:r>
            <w:r>
              <w:rPr>
                <w:rStyle w:val="IndexLink"/>
                <w:rtl w:val="true"/>
              </w:rPr>
              <w:t>:</w:t>
              <w:tab/>
            </w:r>
            <w:r>
              <w:rPr>
                <w:rStyle w:val="IndexLink"/>
              </w:rPr>
              <w:t>209</w:t>
            </w:r>
          </w:hyperlink>
        </w:p>
        <w:p>
          <w:pPr>
            <w:pStyle w:val="Contents4"/>
            <w:tabs>
              <w:tab w:val="clear" w:pos="8176"/>
              <w:tab w:val="right" w:pos="9026" w:leader="dot"/>
            </w:tabs>
            <w:rPr/>
          </w:pPr>
          <w:hyperlink w:anchor="__RefHeading___Toc12751597_2142443653">
            <w:r>
              <w:rPr>
                <w:webHidden/>
                <w:rStyle w:val="IndexLink"/>
                <w:rtl w:val="true"/>
              </w:rPr>
              <w:t>الرجعة لمحبي المولود</w:t>
            </w:r>
            <w:r>
              <w:rPr>
                <w:rStyle w:val="IndexLink"/>
                <w:rtl w:val="true"/>
              </w:rPr>
              <w:t>:</w:t>
              <w:tab/>
            </w:r>
            <w:r>
              <w:rPr>
                <w:rStyle w:val="IndexLink"/>
              </w:rPr>
              <w:t>209</w:t>
            </w:r>
          </w:hyperlink>
        </w:p>
        <w:p>
          <w:pPr>
            <w:pStyle w:val="Contents4"/>
            <w:tabs>
              <w:tab w:val="clear" w:pos="8176"/>
              <w:tab w:val="right" w:pos="9026" w:leader="dot"/>
            </w:tabs>
            <w:rPr/>
          </w:pPr>
          <w:hyperlink w:anchor="__RefHeading___Toc12751599_2142443653">
            <w:r>
              <w:rPr>
                <w:webHidden/>
                <w:rStyle w:val="IndexLink"/>
                <w:rtl w:val="true"/>
              </w:rPr>
              <w:t>وقت الرجعة الملائمة</w:t>
            </w:r>
            <w:r>
              <w:rPr>
                <w:rStyle w:val="IndexLink"/>
                <w:rtl w:val="true"/>
              </w:rPr>
              <w:t>:</w:t>
              <w:tab/>
            </w:r>
            <w:r>
              <w:rPr>
                <w:rStyle w:val="IndexLink"/>
              </w:rPr>
              <w:t>210</w:t>
            </w:r>
          </w:hyperlink>
        </w:p>
        <w:p>
          <w:pPr>
            <w:pStyle w:val="Contents4"/>
            <w:tabs>
              <w:tab w:val="clear" w:pos="8176"/>
              <w:tab w:val="right" w:pos="9026" w:leader="dot"/>
            </w:tabs>
            <w:rPr/>
          </w:pPr>
          <w:hyperlink w:anchor="__RefHeading___Toc12751601_2142443653">
            <w:r>
              <w:rPr>
                <w:webHidden/>
                <w:rStyle w:val="IndexLink"/>
                <w:rtl w:val="true"/>
              </w:rPr>
              <w:t>رجعة الأئمة من ذريته</w:t>
            </w:r>
            <w:r>
              <w:rPr>
                <w:rStyle w:val="IndexLink"/>
                <w:rtl w:val="true"/>
              </w:rPr>
              <w:t>:</w:t>
              <w:tab/>
            </w:r>
            <w:r>
              <w:rPr>
                <w:rStyle w:val="IndexLink"/>
              </w:rPr>
              <w:t>210</w:t>
            </w:r>
          </w:hyperlink>
        </w:p>
        <w:p>
          <w:pPr>
            <w:pStyle w:val="Contents4"/>
            <w:tabs>
              <w:tab w:val="clear" w:pos="8176"/>
              <w:tab w:val="right" w:pos="9026" w:leader="dot"/>
            </w:tabs>
            <w:rPr/>
          </w:pPr>
          <w:hyperlink w:anchor="__RefHeading___Toc12751603_2142443653">
            <w:r>
              <w:rPr>
                <w:webHidden/>
                <w:rStyle w:val="IndexLink"/>
                <w:rtl w:val="true"/>
              </w:rPr>
              <w:t>التوسل بالأشخاص</w:t>
            </w:r>
            <w:r>
              <w:rPr>
                <w:rStyle w:val="IndexLink"/>
                <w:rtl w:val="true"/>
              </w:rPr>
              <w:t>:</w:t>
              <w:tab/>
            </w:r>
            <w:r>
              <w:rPr>
                <w:rStyle w:val="IndexLink"/>
              </w:rPr>
              <w:t>210</w:t>
            </w:r>
          </w:hyperlink>
        </w:p>
        <w:p>
          <w:pPr>
            <w:pStyle w:val="Contents4"/>
            <w:tabs>
              <w:tab w:val="clear" w:pos="8176"/>
              <w:tab w:val="right" w:pos="9026" w:leader="dot"/>
            </w:tabs>
            <w:rPr/>
          </w:pPr>
          <w:hyperlink w:anchor="__RefHeading___Toc12751605_2142443653">
            <w:r>
              <w:rPr>
                <w:webHidden/>
                <w:rStyle w:val="IndexLink"/>
                <w:rtl w:val="true"/>
              </w:rPr>
              <w:t>الدعوى مع دليلها</w:t>
            </w:r>
            <w:r>
              <w:rPr>
                <w:rStyle w:val="IndexLink"/>
                <w:rtl w:val="true"/>
              </w:rPr>
              <w:t>:</w:t>
              <w:tab/>
            </w:r>
            <w:r>
              <w:rPr>
                <w:rStyle w:val="IndexLink"/>
              </w:rPr>
              <w:t>210</w:t>
            </w:r>
          </w:hyperlink>
        </w:p>
        <w:p>
          <w:pPr>
            <w:pStyle w:val="Contents4"/>
            <w:tabs>
              <w:tab w:val="clear" w:pos="8176"/>
              <w:tab w:val="right" w:pos="9026" w:leader="dot"/>
            </w:tabs>
            <w:rPr/>
          </w:pPr>
          <w:hyperlink w:anchor="__RefHeading___Toc12751607_2142443653">
            <w:r>
              <w:rPr>
                <w:webHidden/>
                <w:rStyle w:val="IndexLink"/>
                <w:rtl w:val="true"/>
              </w:rPr>
              <w:t>المقترف المعترف</w:t>
            </w:r>
            <w:r>
              <w:rPr>
                <w:rStyle w:val="IndexLink"/>
                <w:rtl w:val="true"/>
              </w:rPr>
              <w:t>:</w:t>
              <w:tab/>
            </w:r>
            <w:r>
              <w:rPr>
                <w:rStyle w:val="IndexLink"/>
              </w:rPr>
              <w:t>211</w:t>
            </w:r>
          </w:hyperlink>
        </w:p>
        <w:p>
          <w:pPr>
            <w:pStyle w:val="Contents4"/>
            <w:tabs>
              <w:tab w:val="clear" w:pos="8176"/>
              <w:tab w:val="right" w:pos="9026" w:leader="dot"/>
            </w:tabs>
            <w:rPr/>
          </w:pPr>
          <w:hyperlink w:anchor="__RefHeading___Toc12751609_2142443653">
            <w:r>
              <w:rPr>
                <w:webHidden/>
                <w:rStyle w:val="IndexLink"/>
                <w:rtl w:val="true"/>
              </w:rPr>
              <w:t>الذنب يضر المذنب فقط</w:t>
            </w:r>
            <w:r>
              <w:rPr>
                <w:rStyle w:val="IndexLink"/>
                <w:rtl w:val="true"/>
              </w:rPr>
              <w:tab/>
            </w:r>
            <w:r>
              <w:rPr>
                <w:rStyle w:val="IndexLink"/>
              </w:rPr>
              <w:t>212</w:t>
            </w:r>
          </w:hyperlink>
        </w:p>
        <w:p>
          <w:pPr>
            <w:pStyle w:val="Contents4"/>
            <w:tabs>
              <w:tab w:val="clear" w:pos="8176"/>
              <w:tab w:val="right" w:pos="9026" w:leader="dot"/>
            </w:tabs>
            <w:rPr/>
          </w:pPr>
          <w:hyperlink w:anchor="__RefHeading___Toc12751611_2142443653">
            <w:r>
              <w:rPr>
                <w:webHidden/>
                <w:rStyle w:val="IndexLink"/>
                <w:rtl w:val="true"/>
              </w:rPr>
              <w:t>الحشر والقيامة</w:t>
            </w:r>
            <w:r>
              <w:rPr>
                <w:rStyle w:val="IndexLink"/>
                <w:rtl w:val="true"/>
              </w:rPr>
              <w:t>:</w:t>
              <w:tab/>
            </w:r>
            <w:r>
              <w:rPr>
                <w:rStyle w:val="IndexLink"/>
              </w:rPr>
              <w:t>212</w:t>
            </w:r>
          </w:hyperlink>
        </w:p>
        <w:p>
          <w:pPr>
            <w:pStyle w:val="Contents4"/>
            <w:tabs>
              <w:tab w:val="clear" w:pos="8176"/>
              <w:tab w:val="right" w:pos="9026" w:leader="dot"/>
            </w:tabs>
            <w:rPr/>
          </w:pPr>
          <w:hyperlink w:anchor="__RefHeading___Toc12751613_2142443653">
            <w:r>
              <w:rPr>
                <w:webHidden/>
                <w:rStyle w:val="IndexLink"/>
                <w:rtl w:val="true"/>
              </w:rPr>
              <w:t>طلب العصمة</w:t>
            </w:r>
            <w:r>
              <w:rPr>
                <w:rStyle w:val="IndexLink"/>
                <w:rtl w:val="true"/>
              </w:rPr>
              <w:t>:</w:t>
              <w:tab/>
            </w:r>
            <w:r>
              <w:rPr>
                <w:rStyle w:val="IndexLink"/>
              </w:rPr>
              <w:t>212</w:t>
            </w:r>
          </w:hyperlink>
        </w:p>
        <w:p>
          <w:pPr>
            <w:pStyle w:val="Contents4"/>
            <w:tabs>
              <w:tab w:val="clear" w:pos="8176"/>
              <w:tab w:val="right" w:pos="9026" w:leader="dot"/>
            </w:tabs>
            <w:rPr/>
          </w:pPr>
          <w:hyperlink w:anchor="__RefHeading___Toc12751615_2142443653">
            <w:r>
              <w:rPr>
                <w:webHidden/>
                <w:rStyle w:val="IndexLink"/>
                <w:rtl w:val="true"/>
              </w:rPr>
              <w:t>العلوم والمعارف من اللّه</w:t>
            </w:r>
            <w:r>
              <w:rPr>
                <w:rStyle w:val="IndexLink"/>
                <w:rtl w:val="true"/>
              </w:rPr>
              <w:t>:</w:t>
              <w:tab/>
            </w:r>
            <w:r>
              <w:rPr>
                <w:rStyle w:val="IndexLink"/>
              </w:rPr>
              <w:t>213</w:t>
            </w:r>
          </w:hyperlink>
        </w:p>
        <w:p>
          <w:pPr>
            <w:pStyle w:val="Contents4"/>
            <w:tabs>
              <w:tab w:val="clear" w:pos="8176"/>
              <w:tab w:val="right" w:pos="9026" w:leader="dot"/>
            </w:tabs>
            <w:rPr/>
          </w:pPr>
          <w:hyperlink w:anchor="__RefHeading___Toc12751617_2142443653">
            <w:r>
              <w:rPr>
                <w:webHidden/>
                <w:rStyle w:val="IndexLink"/>
                <w:rtl w:val="true"/>
              </w:rPr>
              <w:t>التسليم للرسول</w:t>
            </w:r>
            <w:r>
              <w:rPr>
                <w:rStyle w:val="IndexLink"/>
                <w:rtl w:val="true"/>
              </w:rPr>
              <w:t>:</w:t>
              <w:tab/>
            </w:r>
            <w:r>
              <w:rPr>
                <w:rStyle w:val="IndexLink"/>
              </w:rPr>
              <w:t>213</w:t>
            </w:r>
          </w:hyperlink>
        </w:p>
        <w:p>
          <w:pPr>
            <w:pStyle w:val="Contents4"/>
            <w:tabs>
              <w:tab w:val="clear" w:pos="8176"/>
              <w:tab w:val="right" w:pos="9026" w:leader="dot"/>
            </w:tabs>
            <w:rPr/>
          </w:pPr>
          <w:hyperlink w:anchor="__RefHeading___Toc12751619_2142443653">
            <w:r>
              <w:rPr>
                <w:webHidden/>
                <w:rStyle w:val="IndexLink"/>
                <w:rtl w:val="true"/>
              </w:rPr>
              <w:t>الحجج على البشر</w:t>
            </w:r>
            <w:r>
              <w:rPr>
                <w:rStyle w:val="IndexLink"/>
                <w:rtl w:val="true"/>
              </w:rPr>
              <w:t>:</w:t>
              <w:tab/>
            </w:r>
            <w:r>
              <w:rPr>
                <w:rStyle w:val="IndexLink"/>
              </w:rPr>
              <w:t>214</w:t>
            </w:r>
          </w:hyperlink>
        </w:p>
        <w:p>
          <w:pPr>
            <w:pStyle w:val="Contents4"/>
            <w:tabs>
              <w:tab w:val="clear" w:pos="8176"/>
              <w:tab w:val="right" w:pos="9026" w:leader="dot"/>
            </w:tabs>
            <w:rPr/>
          </w:pPr>
          <w:hyperlink w:anchor="__RefHeading___Toc12751621_2142443653">
            <w:r>
              <w:rPr>
                <w:webHidden/>
                <w:rStyle w:val="IndexLink"/>
                <w:rtl w:val="true"/>
              </w:rPr>
              <w:t>الحسين هبة إلهية</w:t>
            </w:r>
            <w:r>
              <w:rPr>
                <w:rStyle w:val="IndexLink"/>
                <w:rtl w:val="true"/>
              </w:rPr>
              <w:t>:</w:t>
              <w:tab/>
            </w:r>
            <w:r>
              <w:rPr>
                <w:rStyle w:val="IndexLink"/>
              </w:rPr>
              <w:t>215</w:t>
            </w:r>
          </w:hyperlink>
        </w:p>
        <w:p>
          <w:pPr>
            <w:pStyle w:val="Contents4"/>
            <w:tabs>
              <w:tab w:val="clear" w:pos="8176"/>
              <w:tab w:val="right" w:pos="9026" w:leader="dot"/>
            </w:tabs>
            <w:rPr/>
          </w:pPr>
          <w:hyperlink w:anchor="__RefHeading___Toc12751623_2142443653">
            <w:r>
              <w:rPr>
                <w:webHidden/>
                <w:rStyle w:val="IndexLink"/>
                <w:rtl w:val="true"/>
              </w:rPr>
              <w:t>قصة فطرس</w:t>
            </w:r>
            <w:r>
              <w:rPr>
                <w:rStyle w:val="IndexLink"/>
                <w:rtl w:val="true"/>
              </w:rPr>
              <w:t>:</w:t>
              <w:tab/>
            </w:r>
            <w:r>
              <w:rPr>
                <w:rStyle w:val="IndexLink"/>
              </w:rPr>
              <w:t>216</w:t>
            </w:r>
          </w:hyperlink>
        </w:p>
        <w:p>
          <w:pPr>
            <w:pStyle w:val="Contents4"/>
            <w:tabs>
              <w:tab w:val="clear" w:pos="8176"/>
              <w:tab w:val="right" w:pos="9026" w:leader="dot"/>
            </w:tabs>
            <w:rPr/>
          </w:pPr>
          <w:hyperlink w:anchor="__RefHeading___Toc12751625_2142443653">
            <w:r>
              <w:rPr>
                <w:webHidden/>
                <w:rStyle w:val="IndexLink"/>
                <w:rtl w:val="true"/>
              </w:rPr>
              <w:t>الإستعاذة بالقبور، ليست عبادة لها</w:t>
            </w:r>
            <w:r>
              <w:rPr>
                <w:rStyle w:val="IndexLink"/>
                <w:rtl w:val="true"/>
              </w:rPr>
              <w:t>:</w:t>
              <w:tab/>
            </w:r>
            <w:r>
              <w:rPr>
                <w:rStyle w:val="IndexLink"/>
              </w:rPr>
              <w:t>218</w:t>
            </w:r>
          </w:hyperlink>
        </w:p>
        <w:p>
          <w:pPr>
            <w:pStyle w:val="Contents2"/>
            <w:tabs>
              <w:tab w:val="clear" w:pos="8743"/>
              <w:tab w:val="right" w:pos="9026" w:leader="dot"/>
            </w:tabs>
            <w:rPr/>
          </w:pPr>
          <w:hyperlink w:anchor="__RefHeading___Toc12751627_2142443653">
            <w:r>
              <w:rPr>
                <w:webHidden/>
                <w:rStyle w:val="IndexLink"/>
                <w:rtl w:val="true"/>
              </w:rPr>
              <w:t>الباب الثالث</w:t>
            </w:r>
            <w:r>
              <w:rPr>
                <w:rStyle w:val="IndexLink"/>
                <w:rtl w:val="true"/>
              </w:rPr>
              <w:t xml:space="preserve">: </w:t>
            </w:r>
            <w:r>
              <w:rPr>
                <w:rStyle w:val="IndexLink"/>
                <w:rtl w:val="true"/>
              </w:rPr>
              <w:t>النشأة</w:t>
            </w:r>
            <w:r>
              <w:rPr>
                <w:rStyle w:val="IndexLink"/>
                <w:rtl w:val="true"/>
              </w:rPr>
              <w:t xml:space="preserve">: </w:t>
            </w:r>
            <w:r>
              <w:rPr>
                <w:rStyle w:val="IndexLink"/>
                <w:rtl w:val="true"/>
              </w:rPr>
              <w:t>شمائل وأحوال</w:t>
            </w:r>
            <w:r>
              <w:rPr>
                <w:rStyle w:val="IndexLink"/>
                <w:rtl w:val="true"/>
              </w:rPr>
              <w:t>..</w:t>
              <w:tab/>
            </w:r>
            <w:r>
              <w:rPr>
                <w:rStyle w:val="IndexLink"/>
              </w:rPr>
              <w:t>219</w:t>
            </w:r>
          </w:hyperlink>
        </w:p>
        <w:p>
          <w:pPr>
            <w:pStyle w:val="Contents3"/>
            <w:tabs>
              <w:tab w:val="clear" w:pos="8459"/>
              <w:tab w:val="right" w:pos="9026" w:leader="dot"/>
            </w:tabs>
            <w:rPr/>
          </w:pPr>
          <w:hyperlink w:anchor="__RefHeading___Toc12751629_2142443653">
            <w:r>
              <w:rPr>
                <w:webHidden/>
                <w:rStyle w:val="IndexLink"/>
                <w:rtl w:val="true"/>
              </w:rPr>
              <w:t>اشارة</w:t>
            </w:r>
            <w:r>
              <w:rPr>
                <w:rStyle w:val="IndexLink"/>
                <w:rtl w:val="true"/>
              </w:rPr>
              <w:tab/>
            </w:r>
            <w:r>
              <w:rPr>
                <w:rStyle w:val="IndexLink"/>
              </w:rPr>
              <w:t>219</w:t>
            </w:r>
          </w:hyperlink>
        </w:p>
        <w:p>
          <w:pPr>
            <w:pStyle w:val="Contents3"/>
            <w:tabs>
              <w:tab w:val="clear" w:pos="8459"/>
              <w:tab w:val="right" w:pos="9026" w:leader="dot"/>
            </w:tabs>
            <w:rPr/>
          </w:pPr>
          <w:hyperlink w:anchor="__RefHeading___Toc12751631_2142443653">
            <w:r>
              <w:rPr>
                <w:webHidden/>
                <w:rStyle w:val="IndexLink"/>
                <w:rtl w:val="true"/>
              </w:rPr>
              <w:t>الفصل الأول</w:t>
            </w:r>
            <w:r>
              <w:rPr>
                <w:rStyle w:val="IndexLink"/>
                <w:rtl w:val="true"/>
              </w:rPr>
              <w:t xml:space="preserve">: </w:t>
            </w:r>
            <w:r>
              <w:rPr>
                <w:rStyle w:val="IndexLink"/>
                <w:rtl w:val="true"/>
              </w:rPr>
              <w:t>الحضانة والرضاع</w:t>
            </w:r>
            <w:r>
              <w:rPr>
                <w:rStyle w:val="IndexLink"/>
                <w:rtl w:val="true"/>
              </w:rPr>
              <w:t>..</w:t>
              <w:tab/>
            </w:r>
            <w:r>
              <w:rPr>
                <w:rStyle w:val="IndexLink"/>
              </w:rPr>
              <w:t>221</w:t>
            </w:r>
          </w:hyperlink>
        </w:p>
        <w:p>
          <w:pPr>
            <w:pStyle w:val="Contents4"/>
            <w:tabs>
              <w:tab w:val="clear" w:pos="8176"/>
              <w:tab w:val="right" w:pos="9026" w:leader="dot"/>
            </w:tabs>
            <w:rPr/>
          </w:pPr>
          <w:hyperlink w:anchor="__RefHeading___Toc12751633_2142443653">
            <w:r>
              <w:rPr>
                <w:webHidden/>
                <w:rStyle w:val="IndexLink"/>
                <w:rtl w:val="true"/>
              </w:rPr>
              <w:t>اشارة</w:t>
            </w:r>
            <w:r>
              <w:rPr>
                <w:rStyle w:val="IndexLink"/>
                <w:rtl w:val="true"/>
              </w:rPr>
              <w:tab/>
            </w:r>
            <w:r>
              <w:rPr>
                <w:rStyle w:val="IndexLink"/>
              </w:rPr>
              <w:t>221</w:t>
            </w:r>
          </w:hyperlink>
        </w:p>
        <w:p>
          <w:pPr>
            <w:pStyle w:val="Contents4"/>
            <w:tabs>
              <w:tab w:val="clear" w:pos="8176"/>
              <w:tab w:val="right" w:pos="9026" w:leader="dot"/>
            </w:tabs>
            <w:rPr/>
          </w:pPr>
          <w:hyperlink w:anchor="__RefHeading___Toc12751635_2142443653">
            <w:r>
              <w:rPr>
                <w:webHidden/>
                <w:rStyle w:val="IndexLink"/>
                <w:rtl w:val="true"/>
              </w:rPr>
              <w:t xml:space="preserve">جبرئيل يناغي الحسين </w:t>
            </w:r>
            <w:r>
              <w:rPr>
                <w:rStyle w:val="IndexLink"/>
                <w:rtl w:val="true"/>
              </w:rPr>
              <w:t>«</w:t>
            </w:r>
            <w:r>
              <w:rPr>
                <w:rStyle w:val="IndexLink"/>
                <w:rtl w:val="true"/>
              </w:rPr>
              <w:t>علیه السلام</w:t>
            </w:r>
            <w:r>
              <w:rPr>
                <w:rStyle w:val="IndexLink"/>
                <w:rtl w:val="true"/>
              </w:rPr>
              <w:t>»:</w:t>
              <w:tab/>
            </w:r>
            <w:r>
              <w:rPr>
                <w:rStyle w:val="IndexLink"/>
              </w:rPr>
              <w:t>223</w:t>
            </w:r>
          </w:hyperlink>
        </w:p>
        <w:p>
          <w:pPr>
            <w:pStyle w:val="Contents4"/>
            <w:tabs>
              <w:tab w:val="clear" w:pos="8176"/>
              <w:tab w:val="right" w:pos="9026" w:leader="dot"/>
            </w:tabs>
            <w:rPr/>
          </w:pPr>
          <w:hyperlink w:anchor="__RefHeading___Toc12751637_2142443653">
            <w:r>
              <w:rPr>
                <w:webHidden/>
                <w:rStyle w:val="IndexLink"/>
                <w:rtl w:val="true"/>
              </w:rPr>
              <w:t>مشاركة حتى الرضع</w:t>
            </w:r>
            <w:r>
              <w:rPr>
                <w:rStyle w:val="IndexLink"/>
                <w:rtl w:val="true"/>
              </w:rPr>
              <w:t>!!</w:t>
              <w:tab/>
            </w:r>
            <w:r>
              <w:rPr>
                <w:rStyle w:val="IndexLink"/>
              </w:rPr>
              <w:t>226</w:t>
            </w:r>
          </w:hyperlink>
        </w:p>
        <w:p>
          <w:pPr>
            <w:pStyle w:val="Contents4"/>
            <w:tabs>
              <w:tab w:val="clear" w:pos="8176"/>
              <w:tab w:val="right" w:pos="9026" w:leader="dot"/>
            </w:tabs>
            <w:rPr/>
          </w:pPr>
          <w:hyperlink w:anchor="__RefHeading___Toc12751639_2142443653">
            <w:r>
              <w:rPr>
                <w:webHidden/>
                <w:rStyle w:val="IndexLink"/>
                <w:rtl w:val="true"/>
              </w:rPr>
              <w:t xml:space="preserve">النبيّ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 xml:space="preserve">يمضغ الطعام للحسنين </w:t>
            </w:r>
            <w:r>
              <w:rPr>
                <w:rStyle w:val="IndexLink"/>
                <w:rtl w:val="true"/>
              </w:rPr>
              <w:t>«</w:t>
            </w:r>
            <w:r>
              <w:rPr>
                <w:rStyle w:val="IndexLink"/>
                <w:rtl w:val="true"/>
              </w:rPr>
              <w:t>علیهما السلام</w:t>
            </w:r>
            <w:r>
              <w:rPr>
                <w:rStyle w:val="IndexLink"/>
                <w:rtl w:val="true"/>
              </w:rPr>
              <w:t>»:</w:t>
              <w:tab/>
            </w:r>
            <w:r>
              <w:rPr>
                <w:rStyle w:val="IndexLink"/>
              </w:rPr>
              <w:t>227</w:t>
            </w:r>
          </w:hyperlink>
        </w:p>
        <w:p>
          <w:pPr>
            <w:pStyle w:val="Contents4"/>
            <w:tabs>
              <w:tab w:val="clear" w:pos="8176"/>
              <w:tab w:val="right" w:pos="9026" w:leader="dot"/>
            </w:tabs>
            <w:rPr/>
          </w:pPr>
          <w:hyperlink w:anchor="__RefHeading___Toc12751641_2142443653">
            <w:r>
              <w:rPr>
                <w:webHidden/>
                <w:rStyle w:val="IndexLink"/>
                <w:rtl w:val="true"/>
              </w:rPr>
              <w:t xml:space="preserve">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وتمر الصدقة</w:t>
            </w:r>
            <w:r>
              <w:rPr>
                <w:rStyle w:val="IndexLink"/>
                <w:rtl w:val="true"/>
              </w:rPr>
              <w:t>:</w:t>
              <w:tab/>
            </w:r>
            <w:r>
              <w:rPr>
                <w:rStyle w:val="IndexLink"/>
              </w:rPr>
              <w:t>228</w:t>
            </w:r>
          </w:hyperlink>
        </w:p>
        <w:p>
          <w:pPr>
            <w:pStyle w:val="Contents4"/>
            <w:tabs>
              <w:tab w:val="clear" w:pos="8176"/>
              <w:tab w:val="right" w:pos="9026" w:leader="dot"/>
            </w:tabs>
            <w:rPr/>
          </w:pPr>
          <w:hyperlink w:anchor="__RefHeading___Toc12751643_2142443653">
            <w:r>
              <w:rPr>
                <w:webHidden/>
                <w:rStyle w:val="IndexLink"/>
                <w:rtl w:val="true"/>
              </w:rPr>
              <w:t>الحضانة وتولي الأمور</w:t>
            </w:r>
            <w:r>
              <w:rPr>
                <w:rStyle w:val="IndexLink"/>
                <w:rtl w:val="true"/>
              </w:rPr>
              <w:t>:</w:t>
              <w:tab/>
            </w:r>
            <w:r>
              <w:rPr>
                <w:rStyle w:val="IndexLink"/>
              </w:rPr>
              <w:t>234</w:t>
            </w:r>
          </w:hyperlink>
        </w:p>
        <w:p>
          <w:pPr>
            <w:pStyle w:val="Contents4"/>
            <w:tabs>
              <w:tab w:val="clear" w:pos="8176"/>
              <w:tab w:val="right" w:pos="9026" w:leader="dot"/>
            </w:tabs>
            <w:rPr/>
          </w:pPr>
          <w:hyperlink w:anchor="__RefHeading___Toc12751645_2142443653">
            <w:r>
              <w:rPr>
                <w:webHidden/>
                <w:rStyle w:val="IndexLink"/>
                <w:rtl w:val="true"/>
              </w:rPr>
              <w:t>الرؤيا وتعبيرها</w:t>
            </w:r>
            <w:r>
              <w:rPr>
                <w:rStyle w:val="IndexLink"/>
                <w:rtl w:val="true"/>
              </w:rPr>
              <w:t>:</w:t>
              <w:tab/>
            </w:r>
            <w:r>
              <w:rPr>
                <w:rStyle w:val="IndexLink"/>
              </w:rPr>
              <w:t>235</w:t>
            </w:r>
          </w:hyperlink>
        </w:p>
        <w:p>
          <w:pPr>
            <w:pStyle w:val="Contents4"/>
            <w:tabs>
              <w:tab w:val="clear" w:pos="8176"/>
              <w:tab w:val="right" w:pos="9026" w:leader="dot"/>
            </w:tabs>
            <w:rPr/>
          </w:pPr>
          <w:hyperlink w:anchor="__RefHeading___Toc12751647_2142443653">
            <w:r>
              <w:rPr>
                <w:webHidden/>
                <w:rStyle w:val="IndexLink"/>
                <w:rtl w:val="true"/>
              </w:rPr>
              <w:t>الرؤيا ليست على ما ترى</w:t>
            </w:r>
            <w:r>
              <w:rPr>
                <w:rStyle w:val="IndexLink"/>
                <w:rtl w:val="true"/>
              </w:rPr>
              <w:t>:</w:t>
              <w:tab/>
            </w:r>
            <w:r>
              <w:rPr>
                <w:rStyle w:val="IndexLink"/>
              </w:rPr>
              <w:t>235</w:t>
            </w:r>
          </w:hyperlink>
        </w:p>
        <w:p>
          <w:pPr>
            <w:pStyle w:val="Contents4"/>
            <w:tabs>
              <w:tab w:val="clear" w:pos="8176"/>
              <w:tab w:val="right" w:pos="9026" w:leader="dot"/>
            </w:tabs>
            <w:rPr/>
          </w:pPr>
          <w:hyperlink w:anchor="__RefHeading___Toc12751649_2142443653">
            <w:r>
              <w:rPr>
                <w:webHidden/>
                <w:rStyle w:val="IndexLink"/>
                <w:rtl w:val="true"/>
              </w:rPr>
              <w:t>نامت عينك يا أم أيمن</w:t>
            </w:r>
            <w:r>
              <w:rPr>
                <w:rStyle w:val="IndexLink"/>
                <w:rtl w:val="true"/>
              </w:rPr>
              <w:t>:</w:t>
              <w:tab/>
            </w:r>
            <w:r>
              <w:rPr>
                <w:rStyle w:val="IndexLink"/>
              </w:rPr>
              <w:t>239</w:t>
            </w:r>
          </w:hyperlink>
        </w:p>
        <w:p>
          <w:pPr>
            <w:pStyle w:val="Contents4"/>
            <w:tabs>
              <w:tab w:val="clear" w:pos="8176"/>
              <w:tab w:val="right" w:pos="9026" w:leader="dot"/>
            </w:tabs>
            <w:rPr/>
          </w:pPr>
          <w:hyperlink w:anchor="__RefHeading___Toc12751651_2142443653">
            <w:r>
              <w:rPr>
                <w:webHidden/>
                <w:rStyle w:val="IndexLink"/>
                <w:rtl w:val="true"/>
              </w:rPr>
              <w:t>أم أيمن تربي الوليد وتليه</w:t>
            </w:r>
            <w:r>
              <w:rPr>
                <w:rStyle w:val="IndexLink"/>
                <w:rtl w:val="true"/>
              </w:rPr>
              <w:t>:</w:t>
              <w:tab/>
            </w:r>
            <w:r>
              <w:rPr>
                <w:rStyle w:val="IndexLink"/>
              </w:rPr>
              <w:t>239</w:t>
            </w:r>
          </w:hyperlink>
        </w:p>
        <w:p>
          <w:pPr>
            <w:pStyle w:val="Contents4"/>
            <w:tabs>
              <w:tab w:val="clear" w:pos="8176"/>
              <w:tab w:val="right" w:pos="9026" w:leader="dot"/>
            </w:tabs>
            <w:rPr/>
          </w:pPr>
          <w:hyperlink w:anchor="__RefHeading___Toc12751653_2142443653">
            <w:r>
              <w:rPr>
                <w:webHidden/>
                <w:rStyle w:val="IndexLink"/>
                <w:rtl w:val="true"/>
              </w:rPr>
              <w:t>إرضاع الحسين اللّه بلبن قثمّ</w:t>
            </w:r>
            <w:r>
              <w:rPr>
                <w:rStyle w:val="IndexLink"/>
                <w:rtl w:val="true"/>
              </w:rPr>
              <w:t>:</w:t>
              <w:tab/>
            </w:r>
            <w:r>
              <w:rPr>
                <w:rStyle w:val="IndexLink"/>
              </w:rPr>
              <w:t>245</w:t>
            </w:r>
          </w:hyperlink>
        </w:p>
        <w:p>
          <w:pPr>
            <w:pStyle w:val="Contents4"/>
            <w:tabs>
              <w:tab w:val="clear" w:pos="8176"/>
              <w:tab w:val="right" w:pos="9026" w:leader="dot"/>
            </w:tabs>
            <w:rPr/>
          </w:pPr>
          <w:hyperlink w:anchor="__RefHeading___Toc12751655_2142443653">
            <w:r>
              <w:rPr>
                <w:webHidden/>
                <w:rStyle w:val="IndexLink"/>
                <w:rtl w:val="true"/>
              </w:rPr>
              <w:t>أسئلة حرجة حول الإرضاع</w:t>
            </w:r>
            <w:r>
              <w:rPr>
                <w:rStyle w:val="IndexLink"/>
                <w:rtl w:val="true"/>
              </w:rPr>
              <w:t>:</w:t>
              <w:tab/>
            </w:r>
            <w:r>
              <w:rPr>
                <w:rStyle w:val="IndexLink"/>
              </w:rPr>
              <w:t>246</w:t>
            </w:r>
          </w:hyperlink>
        </w:p>
        <w:p>
          <w:pPr>
            <w:pStyle w:val="Contents4"/>
            <w:tabs>
              <w:tab w:val="clear" w:pos="8176"/>
              <w:tab w:val="right" w:pos="9026" w:leader="dot"/>
            </w:tabs>
            <w:rPr/>
          </w:pPr>
          <w:hyperlink w:anchor="__RefHeading___Toc12751657_2142443653">
            <w:r>
              <w:rPr>
                <w:webHidden/>
                <w:rStyle w:val="IndexLink"/>
                <w:rtl w:val="true"/>
              </w:rPr>
              <w:t>هل هذه صدفة؟</w:t>
            </w:r>
            <w:r>
              <w:rPr>
                <w:rStyle w:val="IndexLink"/>
                <w:rtl w:val="true"/>
              </w:rPr>
              <w:t>!:</w:t>
              <w:tab/>
            </w:r>
            <w:r>
              <w:rPr>
                <w:rStyle w:val="IndexLink"/>
              </w:rPr>
              <w:t>248</w:t>
            </w:r>
          </w:hyperlink>
        </w:p>
        <w:p>
          <w:pPr>
            <w:pStyle w:val="Contents4"/>
            <w:tabs>
              <w:tab w:val="clear" w:pos="8176"/>
              <w:tab w:val="right" w:pos="9026" w:leader="dot"/>
            </w:tabs>
            <w:rPr/>
          </w:pPr>
          <w:hyperlink w:anchor="__RefHeading___Toc12751659_2142443653">
            <w:r>
              <w:rPr>
                <w:webHidden/>
                <w:rStyle w:val="IndexLink"/>
                <w:rtl w:val="true"/>
              </w:rPr>
              <w:t>جفاف ثدي الأم</w:t>
            </w:r>
            <w:r>
              <w:rPr>
                <w:rStyle w:val="IndexLink"/>
                <w:rtl w:val="true"/>
              </w:rPr>
              <w:t>:</w:t>
              <w:tab/>
            </w:r>
            <w:r>
              <w:rPr>
                <w:rStyle w:val="IndexLink"/>
              </w:rPr>
              <w:t>248</w:t>
            </w:r>
          </w:hyperlink>
        </w:p>
        <w:p>
          <w:pPr>
            <w:pStyle w:val="Contents4"/>
            <w:tabs>
              <w:tab w:val="clear" w:pos="8176"/>
              <w:tab w:val="right" w:pos="9026" w:leader="dot"/>
            </w:tabs>
            <w:rPr/>
          </w:pPr>
          <w:hyperlink w:anchor="__RefHeading___Toc12751661_2142443653">
            <w:r>
              <w:rPr>
                <w:webHidden/>
                <w:rStyle w:val="IndexLink"/>
                <w:rtl w:val="true"/>
              </w:rPr>
              <w:t>تأثير اللبن في المولود</w:t>
            </w:r>
            <w:r>
              <w:rPr>
                <w:rStyle w:val="IndexLink"/>
                <w:rtl w:val="true"/>
              </w:rPr>
              <w:t>:</w:t>
              <w:tab/>
            </w:r>
            <w:r>
              <w:rPr>
                <w:rStyle w:val="IndexLink"/>
              </w:rPr>
              <w:t>249</w:t>
            </w:r>
          </w:hyperlink>
        </w:p>
        <w:p>
          <w:pPr>
            <w:pStyle w:val="Contents4"/>
            <w:tabs>
              <w:tab w:val="clear" w:pos="8176"/>
              <w:tab w:val="right" w:pos="9026" w:leader="dot"/>
            </w:tabs>
            <w:rPr/>
          </w:pPr>
          <w:hyperlink w:anchor="__RefHeading___Toc12751663_2142443653">
            <w:r>
              <w:rPr>
                <w:webHidden/>
                <w:rStyle w:val="IndexLink"/>
                <w:rtl w:val="true"/>
              </w:rPr>
              <w:t>خلاصة وبيان</w:t>
            </w:r>
            <w:r>
              <w:rPr>
                <w:rStyle w:val="IndexLink"/>
                <w:rtl w:val="true"/>
              </w:rPr>
              <w:t>:</w:t>
              <w:tab/>
            </w:r>
            <w:r>
              <w:rPr>
                <w:rStyle w:val="IndexLink"/>
              </w:rPr>
              <w:t>254</w:t>
            </w:r>
          </w:hyperlink>
        </w:p>
        <w:p>
          <w:pPr>
            <w:pStyle w:val="Contents4"/>
            <w:tabs>
              <w:tab w:val="clear" w:pos="8176"/>
              <w:tab w:val="right" w:pos="9026" w:leader="dot"/>
            </w:tabs>
            <w:rPr/>
          </w:pPr>
          <w:hyperlink w:anchor="__RefHeading___Toc12751665_2142443653">
            <w:r>
              <w:rPr>
                <w:webHidden/>
                <w:rStyle w:val="IndexLink"/>
                <w:rtl w:val="true"/>
              </w:rPr>
              <w:t>ليس للصبي خير من لبن أمه</w:t>
            </w:r>
            <w:r>
              <w:rPr>
                <w:rStyle w:val="IndexLink"/>
                <w:rtl w:val="true"/>
              </w:rPr>
              <w:t>:</w:t>
              <w:tab/>
            </w:r>
            <w:r>
              <w:rPr>
                <w:rStyle w:val="IndexLink"/>
              </w:rPr>
              <w:t>255</w:t>
            </w:r>
          </w:hyperlink>
        </w:p>
        <w:p>
          <w:pPr>
            <w:pStyle w:val="Contents4"/>
            <w:tabs>
              <w:tab w:val="clear" w:pos="8176"/>
              <w:tab w:val="right" w:pos="9026" w:leader="dot"/>
            </w:tabs>
            <w:rPr/>
          </w:pPr>
          <w:hyperlink w:anchor="__RefHeading___Toc12751667_2142443653">
            <w:r>
              <w:rPr>
                <w:webHidden/>
                <w:rStyle w:val="IndexLink"/>
                <w:rtl w:val="true"/>
              </w:rPr>
              <w:t>ماذا عن حليمة السعدية إذن؟</w:t>
            </w:r>
            <w:r>
              <w:rPr>
                <w:rStyle w:val="IndexLink"/>
                <w:rtl w:val="true"/>
              </w:rPr>
              <w:t>!</w:t>
              <w:tab/>
            </w:r>
            <w:r>
              <w:rPr>
                <w:rStyle w:val="IndexLink"/>
              </w:rPr>
              <w:t>256</w:t>
            </w:r>
          </w:hyperlink>
        </w:p>
        <w:p>
          <w:pPr>
            <w:pStyle w:val="Contents3"/>
            <w:tabs>
              <w:tab w:val="clear" w:pos="8459"/>
              <w:tab w:val="right" w:pos="9026" w:leader="dot"/>
            </w:tabs>
            <w:rPr/>
          </w:pPr>
          <w:hyperlink w:anchor="__RefHeading___Toc12751669_2142443653">
            <w:r>
              <w:rPr>
                <w:webHidden/>
                <w:rStyle w:val="IndexLink"/>
                <w:rtl w:val="true"/>
              </w:rPr>
              <w:t>الفصل الثاني</w:t>
            </w:r>
            <w:r>
              <w:rPr>
                <w:rStyle w:val="IndexLink"/>
                <w:rtl w:val="true"/>
              </w:rPr>
              <w:t xml:space="preserve">: </w:t>
            </w:r>
            <w:r>
              <w:rPr>
                <w:rStyle w:val="IndexLink"/>
                <w:rtl w:val="true"/>
              </w:rPr>
              <w:t xml:space="preserve">غذاء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بلبن أمه</w:t>
            </w:r>
            <w:r>
              <w:rPr>
                <w:rStyle w:val="IndexLink"/>
                <w:rtl w:val="true"/>
              </w:rPr>
              <w:t>..</w:t>
              <w:tab/>
            </w:r>
            <w:r>
              <w:rPr>
                <w:rStyle w:val="IndexLink"/>
              </w:rPr>
              <w:t>258</w:t>
            </w:r>
          </w:hyperlink>
        </w:p>
        <w:p>
          <w:pPr>
            <w:pStyle w:val="Contents4"/>
            <w:tabs>
              <w:tab w:val="clear" w:pos="8176"/>
              <w:tab w:val="right" w:pos="9026" w:leader="dot"/>
            </w:tabs>
            <w:rPr/>
          </w:pPr>
          <w:hyperlink w:anchor="__RefHeading___Toc12751671_2142443653">
            <w:r>
              <w:rPr>
                <w:webHidden/>
                <w:rStyle w:val="IndexLink"/>
                <w:rtl w:val="true"/>
              </w:rPr>
              <w:t>اشارة</w:t>
            </w:r>
            <w:r>
              <w:rPr>
                <w:rStyle w:val="IndexLink"/>
                <w:rtl w:val="true"/>
              </w:rPr>
              <w:tab/>
            </w:r>
            <w:r>
              <w:rPr>
                <w:rStyle w:val="IndexLink"/>
              </w:rPr>
              <w:t>258</w:t>
            </w:r>
          </w:hyperlink>
        </w:p>
        <w:p>
          <w:pPr>
            <w:pStyle w:val="Contents4"/>
            <w:tabs>
              <w:tab w:val="clear" w:pos="8176"/>
              <w:tab w:val="right" w:pos="9026" w:leader="dot"/>
            </w:tabs>
            <w:rPr/>
          </w:pPr>
          <w:hyperlink w:anchor="__RefHeading___Toc12751673_2142443653">
            <w:r>
              <w:rPr>
                <w:webHidden/>
                <w:rStyle w:val="IndexLink"/>
                <w:rtl w:val="true"/>
              </w:rPr>
              <w:t>الحسين لم يرتضع من أنثى</w:t>
            </w:r>
            <w:r>
              <w:rPr>
                <w:rStyle w:val="IndexLink"/>
                <w:rtl w:val="true"/>
              </w:rPr>
              <w:t>:</w:t>
              <w:tab/>
            </w:r>
            <w:r>
              <w:rPr>
                <w:rStyle w:val="IndexLink"/>
              </w:rPr>
              <w:t>260</w:t>
            </w:r>
          </w:hyperlink>
        </w:p>
        <w:p>
          <w:pPr>
            <w:pStyle w:val="Contents4"/>
            <w:tabs>
              <w:tab w:val="clear" w:pos="8176"/>
              <w:tab w:val="right" w:pos="9026" w:leader="dot"/>
            </w:tabs>
            <w:rPr/>
          </w:pPr>
          <w:hyperlink w:anchor="__RefHeading___Toc12751675_2142443653">
            <w:r>
              <w:rPr>
                <w:webHidden/>
                <w:rStyle w:val="IndexLink"/>
                <w:rtl w:val="true"/>
              </w:rPr>
              <w:t xml:space="preserve">ألف ما روي عن الأئمة </w:t>
            </w:r>
            <w:r>
              <w:rPr>
                <w:rStyle w:val="IndexLink"/>
                <w:rtl w:val="true"/>
              </w:rPr>
              <w:t>«</w:t>
            </w:r>
            <w:r>
              <w:rPr>
                <w:rStyle w:val="IndexLink"/>
                <w:rtl w:val="true"/>
              </w:rPr>
              <w:t>علیهم السلام</w:t>
            </w:r>
            <w:r>
              <w:rPr>
                <w:rStyle w:val="IndexLink"/>
                <w:rtl w:val="true"/>
              </w:rPr>
              <w:t>»:</w:t>
              <w:tab/>
            </w:r>
            <w:r>
              <w:rPr>
                <w:rStyle w:val="IndexLink"/>
              </w:rPr>
              <w:t>260</w:t>
            </w:r>
          </w:hyperlink>
        </w:p>
        <w:p>
          <w:pPr>
            <w:pStyle w:val="Contents4"/>
            <w:tabs>
              <w:tab w:val="clear" w:pos="8176"/>
              <w:tab w:val="right" w:pos="9026" w:leader="dot"/>
            </w:tabs>
            <w:rPr/>
          </w:pPr>
          <w:hyperlink w:anchor="__RefHeading___Toc12751677_2142443653">
            <w:r>
              <w:rPr>
                <w:webHidden/>
                <w:rStyle w:val="IndexLink"/>
                <w:rtl w:val="true"/>
              </w:rPr>
              <w:t>ب</w:t>
            </w:r>
            <w:r>
              <w:rPr>
                <w:rStyle w:val="IndexLink"/>
                <w:rtl w:val="true"/>
              </w:rPr>
              <w:t xml:space="preserve">: </w:t>
            </w:r>
            <w:r>
              <w:rPr>
                <w:rStyle w:val="IndexLink"/>
                <w:rtl w:val="true"/>
              </w:rPr>
              <w:t>روايات عن غير الأئمة الطاهرين</w:t>
            </w:r>
            <w:r>
              <w:rPr>
                <w:rStyle w:val="IndexLink"/>
                <w:rtl w:val="true"/>
              </w:rPr>
              <w:t>:</w:t>
              <w:tab/>
            </w:r>
            <w:r>
              <w:rPr>
                <w:rStyle w:val="IndexLink"/>
              </w:rPr>
              <w:t>262</w:t>
            </w:r>
          </w:hyperlink>
        </w:p>
        <w:p>
          <w:pPr>
            <w:pStyle w:val="Contents4"/>
            <w:tabs>
              <w:tab w:val="clear" w:pos="8176"/>
              <w:tab w:val="right" w:pos="9026" w:leader="dot"/>
            </w:tabs>
            <w:rPr/>
          </w:pPr>
          <w:hyperlink w:anchor="__RefHeading___Toc12751679_2142443653">
            <w:r>
              <w:rPr>
                <w:webHidden/>
                <w:rStyle w:val="IndexLink"/>
                <w:rtl w:val="true"/>
              </w:rPr>
              <w:t>وقفة مع الأحاديث المتقدمة</w:t>
            </w:r>
            <w:r>
              <w:rPr>
                <w:rStyle w:val="IndexLink"/>
                <w:rtl w:val="true"/>
              </w:rPr>
              <w:t>:</w:t>
              <w:tab/>
            </w:r>
            <w:r>
              <w:rPr>
                <w:rStyle w:val="IndexLink"/>
              </w:rPr>
              <w:t>264</w:t>
            </w:r>
          </w:hyperlink>
        </w:p>
        <w:p>
          <w:pPr>
            <w:pStyle w:val="Contents4"/>
            <w:tabs>
              <w:tab w:val="clear" w:pos="8176"/>
              <w:tab w:val="right" w:pos="9026" w:leader="dot"/>
            </w:tabs>
            <w:rPr/>
          </w:pPr>
          <w:hyperlink w:anchor="__RefHeading___Toc12751681_2142443653">
            <w:r>
              <w:rPr>
                <w:webHidden/>
                <w:rStyle w:val="IndexLink"/>
              </w:rPr>
              <w:t>1</w:t>
            </w:r>
            <w:r>
              <w:rPr>
                <w:rStyle w:val="IndexLink"/>
                <w:rtl w:val="true"/>
              </w:rPr>
              <w:t xml:space="preserve">- </w:t>
            </w:r>
            <w:r>
              <w:rPr>
                <w:rStyle w:val="IndexLink"/>
                <w:rtl w:val="true"/>
              </w:rPr>
              <w:t>إيهام الاختلاف</w:t>
            </w:r>
            <w:r>
              <w:rPr>
                <w:rStyle w:val="IndexLink"/>
                <w:rtl w:val="true"/>
              </w:rPr>
              <w:t>:</w:t>
              <w:tab/>
            </w:r>
            <w:r>
              <w:rPr>
                <w:rStyle w:val="IndexLink"/>
              </w:rPr>
              <w:t>264</w:t>
            </w:r>
          </w:hyperlink>
        </w:p>
        <w:p>
          <w:pPr>
            <w:pStyle w:val="Contents4"/>
            <w:tabs>
              <w:tab w:val="clear" w:pos="8176"/>
              <w:tab w:val="right" w:pos="9026" w:leader="dot"/>
            </w:tabs>
            <w:rPr/>
          </w:pPr>
          <w:hyperlink w:anchor="__RefHeading___Toc12751683_2142443653">
            <w:r>
              <w:rPr>
                <w:webHidden/>
                <w:rStyle w:val="IndexLink"/>
              </w:rPr>
              <w:t>2</w:t>
            </w:r>
            <w:r>
              <w:rPr>
                <w:rStyle w:val="IndexLink"/>
                <w:rtl w:val="true"/>
              </w:rPr>
              <w:t xml:space="preserve">- </w:t>
            </w:r>
            <w:r>
              <w:rPr>
                <w:rStyle w:val="IndexLink"/>
                <w:rtl w:val="true"/>
              </w:rPr>
              <w:t>لم يرتضع من أنثى</w:t>
            </w:r>
            <w:r>
              <w:rPr>
                <w:rStyle w:val="IndexLink"/>
                <w:rtl w:val="true"/>
              </w:rPr>
              <w:t>:</w:t>
              <w:tab/>
            </w:r>
            <w:r>
              <w:rPr>
                <w:rStyle w:val="IndexLink"/>
              </w:rPr>
              <w:t>265</w:t>
            </w:r>
          </w:hyperlink>
        </w:p>
        <w:p>
          <w:pPr>
            <w:pStyle w:val="Contents4"/>
            <w:tabs>
              <w:tab w:val="clear" w:pos="8176"/>
              <w:tab w:val="right" w:pos="9026" w:leader="dot"/>
            </w:tabs>
            <w:rPr/>
          </w:pPr>
          <w:hyperlink w:anchor="__RefHeading___Toc12751685_2142443653">
            <w:r>
              <w:rPr>
                <w:webHidden/>
                <w:rStyle w:val="IndexLink"/>
              </w:rPr>
              <w:t>3</w:t>
            </w:r>
            <w:r>
              <w:rPr>
                <w:rStyle w:val="IndexLink"/>
                <w:rtl w:val="true"/>
              </w:rPr>
              <w:t xml:space="preserve">- </w:t>
            </w:r>
            <w:r>
              <w:rPr>
                <w:rStyle w:val="IndexLink"/>
                <w:rtl w:val="true"/>
              </w:rPr>
              <w:t>جفاف اللبن هو السبب</w:t>
            </w:r>
            <w:r>
              <w:rPr>
                <w:rStyle w:val="IndexLink"/>
                <w:rtl w:val="true"/>
              </w:rPr>
              <w:t>:</w:t>
              <w:tab/>
            </w:r>
            <w:r>
              <w:rPr>
                <w:rStyle w:val="IndexLink"/>
              </w:rPr>
              <w:t>266</w:t>
            </w:r>
          </w:hyperlink>
        </w:p>
        <w:p>
          <w:pPr>
            <w:pStyle w:val="Contents4"/>
            <w:tabs>
              <w:tab w:val="clear" w:pos="8176"/>
              <w:tab w:val="right" w:pos="9026" w:leader="dot"/>
            </w:tabs>
            <w:rPr/>
          </w:pPr>
          <w:hyperlink w:anchor="__RefHeading___Toc12751687_2142443653">
            <w:r>
              <w:rPr>
                <w:webHidden/>
                <w:rStyle w:val="IndexLink"/>
              </w:rPr>
              <w:t>4</w:t>
            </w:r>
            <w:r>
              <w:rPr>
                <w:rStyle w:val="IndexLink"/>
                <w:rtl w:val="true"/>
              </w:rPr>
              <w:t xml:space="preserve">- </w:t>
            </w:r>
            <w:r>
              <w:rPr>
                <w:rStyle w:val="IndexLink"/>
                <w:rtl w:val="true"/>
              </w:rPr>
              <w:t>الإمامة في ولد الحسين</w:t>
            </w:r>
            <w:r>
              <w:rPr>
                <w:rStyle w:val="IndexLink"/>
                <w:rtl w:val="true"/>
              </w:rPr>
              <w:t>:</w:t>
              <w:tab/>
            </w:r>
            <w:r>
              <w:rPr>
                <w:rStyle w:val="IndexLink"/>
              </w:rPr>
              <w:t>267</w:t>
            </w:r>
          </w:hyperlink>
        </w:p>
        <w:p>
          <w:pPr>
            <w:pStyle w:val="Contents4"/>
            <w:tabs>
              <w:tab w:val="clear" w:pos="8176"/>
              <w:tab w:val="right" w:pos="9026" w:leader="dot"/>
            </w:tabs>
            <w:rPr/>
          </w:pPr>
          <w:hyperlink w:anchor="__RefHeading___Toc12751689_2142443653">
            <w:r>
              <w:rPr>
                <w:webHidden/>
                <w:rStyle w:val="IndexLink"/>
                <w:rtl w:val="true"/>
              </w:rPr>
              <w:t xml:space="preserve">هل خالفت الزهراء </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أمر النبيّ </w:t>
            </w:r>
            <w:r>
              <w:rPr>
                <w:rStyle w:val="IndexLink"/>
                <w:rtl w:val="true"/>
              </w:rPr>
              <w:t>«</w:t>
            </w:r>
            <w:r>
              <w:rPr>
                <w:rStyle w:val="IndexLink"/>
                <w:rtl w:val="true"/>
              </w:rPr>
              <w:t>صلی اللّه علیه وآله</w:t>
            </w:r>
            <w:r>
              <w:rPr>
                <w:rStyle w:val="IndexLink"/>
                <w:rtl w:val="true"/>
              </w:rPr>
              <w:t xml:space="preserve">» </w:t>
            </w:r>
            <w:r>
              <w:rPr>
                <w:rStyle w:val="IndexLink"/>
                <w:rtl w:val="true"/>
              </w:rPr>
              <w:t>؟</w:t>
            </w:r>
            <w:r>
              <w:rPr>
                <w:rStyle w:val="IndexLink"/>
                <w:rtl w:val="true"/>
              </w:rPr>
              <w:t>!:</w:t>
              <w:tab/>
            </w:r>
            <w:r>
              <w:rPr>
                <w:rStyle w:val="IndexLink"/>
              </w:rPr>
              <w:t>270</w:t>
            </w:r>
          </w:hyperlink>
        </w:p>
        <w:p>
          <w:pPr>
            <w:pStyle w:val="Contents4"/>
            <w:tabs>
              <w:tab w:val="clear" w:pos="8176"/>
              <w:tab w:val="right" w:pos="9026" w:leader="dot"/>
            </w:tabs>
            <w:rPr/>
          </w:pPr>
          <w:hyperlink w:anchor="__RefHeading___Toc12751691_2142443653">
            <w:r>
              <w:rPr>
                <w:webHidden/>
                <w:rStyle w:val="IndexLink"/>
                <w:rtl w:val="true"/>
              </w:rPr>
              <w:t>رضيع الإمام الحسين؟</w:t>
            </w:r>
            <w:r>
              <w:rPr>
                <w:rStyle w:val="IndexLink"/>
                <w:rtl w:val="true"/>
              </w:rPr>
              <w:t>!:</w:t>
              <w:tab/>
            </w:r>
            <w:r>
              <w:rPr>
                <w:rStyle w:val="IndexLink"/>
              </w:rPr>
              <w:t>271</w:t>
            </w:r>
          </w:hyperlink>
        </w:p>
        <w:p>
          <w:pPr>
            <w:pStyle w:val="Contents4"/>
            <w:tabs>
              <w:tab w:val="clear" w:pos="8176"/>
              <w:tab w:val="right" w:pos="9026" w:leader="dot"/>
            </w:tabs>
            <w:rPr/>
          </w:pPr>
          <w:hyperlink w:anchor="__RefHeading___Toc12751693_2142443653">
            <w:r>
              <w:rPr>
                <w:webHidden/>
                <w:rStyle w:val="IndexLink"/>
                <w:rtl w:val="true"/>
              </w:rPr>
              <w:t>هل الهدف تغيير القرار الإلهي؟</w:t>
            </w:r>
            <w:r>
              <w:rPr>
                <w:rStyle w:val="IndexLink"/>
                <w:rtl w:val="true"/>
              </w:rPr>
              <w:t>!</w:t>
              <w:tab/>
            </w:r>
            <w:r>
              <w:rPr>
                <w:rStyle w:val="IndexLink"/>
              </w:rPr>
              <w:t>274</w:t>
            </w:r>
          </w:hyperlink>
        </w:p>
        <w:p>
          <w:pPr>
            <w:pStyle w:val="Contents3"/>
            <w:tabs>
              <w:tab w:val="clear" w:pos="8459"/>
              <w:tab w:val="right" w:pos="9026" w:leader="dot"/>
            </w:tabs>
            <w:rPr/>
          </w:pPr>
          <w:hyperlink w:anchor="__RefHeading___Toc12751695_2142443653">
            <w:r>
              <w:rPr>
                <w:webHidden/>
                <w:rStyle w:val="IndexLink"/>
                <w:rtl w:val="true"/>
              </w:rPr>
              <w:t>الفصل الثالث</w:t>
            </w:r>
            <w:r>
              <w:rPr>
                <w:rStyle w:val="IndexLink"/>
                <w:rtl w:val="true"/>
              </w:rPr>
              <w:t xml:space="preserve">: </w:t>
            </w:r>
            <w:r>
              <w:rPr>
                <w:rStyle w:val="IndexLink"/>
                <w:rtl w:val="true"/>
              </w:rPr>
              <w:t>تعاويذ وتمائم</w:t>
            </w:r>
            <w:r>
              <w:rPr>
                <w:rStyle w:val="IndexLink"/>
                <w:rtl w:val="true"/>
              </w:rPr>
              <w:t>..</w:t>
              <w:tab/>
            </w:r>
            <w:r>
              <w:rPr>
                <w:rStyle w:val="IndexLink"/>
              </w:rPr>
              <w:t>277</w:t>
            </w:r>
          </w:hyperlink>
        </w:p>
        <w:p>
          <w:pPr>
            <w:pStyle w:val="Contents4"/>
            <w:tabs>
              <w:tab w:val="clear" w:pos="8176"/>
              <w:tab w:val="right" w:pos="9026" w:leader="dot"/>
            </w:tabs>
            <w:rPr/>
          </w:pPr>
          <w:hyperlink w:anchor="__RefHeading___Toc12751697_2142443653">
            <w:r>
              <w:rPr>
                <w:webHidden/>
                <w:rStyle w:val="IndexLink"/>
                <w:rtl w:val="true"/>
              </w:rPr>
              <w:t>اشارة</w:t>
            </w:r>
            <w:r>
              <w:rPr>
                <w:rStyle w:val="IndexLink"/>
                <w:rtl w:val="true"/>
              </w:rPr>
              <w:tab/>
            </w:r>
            <w:r>
              <w:rPr>
                <w:rStyle w:val="IndexLink"/>
              </w:rPr>
              <w:t>277</w:t>
            </w:r>
          </w:hyperlink>
        </w:p>
        <w:p>
          <w:pPr>
            <w:pStyle w:val="Contents4"/>
            <w:tabs>
              <w:tab w:val="clear" w:pos="8176"/>
              <w:tab w:val="right" w:pos="9026" w:leader="dot"/>
            </w:tabs>
            <w:rPr/>
          </w:pPr>
          <w:hyperlink w:anchor="__RefHeading___Toc12751699_2142443653">
            <w:r>
              <w:rPr>
                <w:webHidden/>
                <w:rStyle w:val="IndexLink"/>
                <w:rtl w:val="true"/>
              </w:rPr>
              <w:t>التمائم والتعاويذ</w:t>
            </w:r>
            <w:r>
              <w:rPr>
                <w:rStyle w:val="IndexLink"/>
                <w:rtl w:val="true"/>
              </w:rPr>
              <w:t>:</w:t>
              <w:tab/>
            </w:r>
            <w:r>
              <w:rPr>
                <w:rStyle w:val="IndexLink"/>
              </w:rPr>
              <w:t>279</w:t>
            </w:r>
          </w:hyperlink>
        </w:p>
        <w:p>
          <w:pPr>
            <w:pStyle w:val="Contents4"/>
            <w:tabs>
              <w:tab w:val="clear" w:pos="8176"/>
              <w:tab w:val="right" w:pos="9026" w:leader="dot"/>
            </w:tabs>
            <w:rPr/>
          </w:pPr>
          <w:hyperlink w:anchor="__RefHeading___Toc12751701_2142443653">
            <w:r>
              <w:rPr>
                <w:webHidden/>
                <w:rStyle w:val="IndexLink"/>
                <w:rtl w:val="true"/>
              </w:rPr>
              <w:t>تأثيركلمات العوذات</w:t>
            </w:r>
            <w:r>
              <w:rPr>
                <w:rStyle w:val="IndexLink"/>
                <w:rtl w:val="true"/>
              </w:rPr>
              <w:t>:</w:t>
              <w:tab/>
            </w:r>
            <w:r>
              <w:rPr>
                <w:rStyle w:val="IndexLink"/>
              </w:rPr>
              <w:t>285</w:t>
            </w:r>
          </w:hyperlink>
        </w:p>
        <w:p>
          <w:pPr>
            <w:pStyle w:val="Contents4"/>
            <w:tabs>
              <w:tab w:val="clear" w:pos="8176"/>
              <w:tab w:val="right" w:pos="9026" w:leader="dot"/>
            </w:tabs>
            <w:rPr/>
          </w:pPr>
          <w:hyperlink w:anchor="__RefHeading___Toc12751703_2142443653">
            <w:r>
              <w:rPr>
                <w:webHidden/>
                <w:rStyle w:val="IndexLink"/>
                <w:rtl w:val="true"/>
              </w:rPr>
              <w:t>التعوذ في آيات القرآن</w:t>
            </w:r>
            <w:r>
              <w:rPr>
                <w:rStyle w:val="IndexLink"/>
                <w:rtl w:val="true"/>
              </w:rPr>
              <w:t>:</w:t>
              <w:tab/>
            </w:r>
            <w:r>
              <w:rPr>
                <w:rStyle w:val="IndexLink"/>
              </w:rPr>
              <w:t>287</w:t>
            </w:r>
          </w:hyperlink>
        </w:p>
        <w:p>
          <w:pPr>
            <w:pStyle w:val="Contents4"/>
            <w:tabs>
              <w:tab w:val="clear" w:pos="8176"/>
              <w:tab w:val="right" w:pos="9026" w:leader="dot"/>
            </w:tabs>
            <w:rPr/>
          </w:pPr>
          <w:hyperlink w:anchor="__RefHeading___Toc12751705_2142443653">
            <w:r>
              <w:rPr>
                <w:webHidden/>
                <w:rStyle w:val="IndexLink"/>
                <w:rtl w:val="true"/>
              </w:rPr>
              <w:t>شروط الرقية</w:t>
            </w:r>
            <w:r>
              <w:rPr>
                <w:rStyle w:val="IndexLink"/>
                <w:rtl w:val="true"/>
              </w:rPr>
              <w:t>:</w:t>
              <w:tab/>
            </w:r>
            <w:r>
              <w:rPr>
                <w:rStyle w:val="IndexLink"/>
              </w:rPr>
              <w:t>290</w:t>
            </w:r>
          </w:hyperlink>
        </w:p>
        <w:p>
          <w:pPr>
            <w:pStyle w:val="Contents4"/>
            <w:tabs>
              <w:tab w:val="clear" w:pos="8176"/>
              <w:tab w:val="right" w:pos="9026" w:leader="dot"/>
            </w:tabs>
            <w:rPr/>
          </w:pPr>
          <w:hyperlink w:anchor="__RefHeading___Toc12751707_2142443653">
            <w:r>
              <w:rPr>
                <w:webHidden/>
                <w:rStyle w:val="IndexLink"/>
                <w:rtl w:val="true"/>
              </w:rPr>
              <w:t>التمائم للحسنين الا دليل مشروعية</w:t>
            </w:r>
            <w:r>
              <w:rPr>
                <w:rStyle w:val="IndexLink"/>
                <w:rtl w:val="true"/>
              </w:rPr>
              <w:t>:</w:t>
              <w:tab/>
            </w:r>
            <w:r>
              <w:rPr>
                <w:rStyle w:val="IndexLink"/>
              </w:rPr>
              <w:t>295</w:t>
            </w:r>
          </w:hyperlink>
        </w:p>
        <w:p>
          <w:pPr>
            <w:pStyle w:val="Contents4"/>
            <w:tabs>
              <w:tab w:val="clear" w:pos="8176"/>
              <w:tab w:val="right" w:pos="9026" w:leader="dot"/>
            </w:tabs>
            <w:rPr/>
          </w:pPr>
          <w:hyperlink w:anchor="__RefHeading___Toc12751709_2142443653">
            <w:r>
              <w:rPr>
                <w:webHidden/>
                <w:rStyle w:val="IndexLink"/>
                <w:rtl w:val="true"/>
              </w:rPr>
              <w:t>في كثير من التمائم شرك</w:t>
            </w:r>
            <w:r>
              <w:rPr>
                <w:rStyle w:val="IndexLink"/>
                <w:rtl w:val="true"/>
              </w:rPr>
              <w:t>:</w:t>
              <w:tab/>
            </w:r>
            <w:r>
              <w:rPr>
                <w:rStyle w:val="IndexLink"/>
              </w:rPr>
              <w:t>295</w:t>
            </w:r>
          </w:hyperlink>
        </w:p>
        <w:p>
          <w:pPr>
            <w:pStyle w:val="Contents4"/>
            <w:tabs>
              <w:tab w:val="clear" w:pos="8176"/>
              <w:tab w:val="right" w:pos="9026" w:leader="dot"/>
            </w:tabs>
            <w:rPr/>
          </w:pPr>
          <w:hyperlink w:anchor="__RefHeading___Toc12751711_2142443653">
            <w:r>
              <w:rPr>
                <w:webHidden/>
                <w:rStyle w:val="IndexLink"/>
                <w:rtl w:val="true"/>
              </w:rPr>
              <w:t>زغب جبرئيل في التمائم</w:t>
            </w:r>
            <w:r>
              <w:rPr>
                <w:rStyle w:val="IndexLink"/>
                <w:rtl w:val="true"/>
              </w:rPr>
              <w:t>:</w:t>
              <w:tab/>
            </w:r>
            <w:r>
              <w:rPr>
                <w:rStyle w:val="IndexLink"/>
              </w:rPr>
              <w:t>298</w:t>
            </w:r>
          </w:hyperlink>
        </w:p>
        <w:p>
          <w:pPr>
            <w:pStyle w:val="Contents4"/>
            <w:tabs>
              <w:tab w:val="clear" w:pos="8176"/>
              <w:tab w:val="right" w:pos="9026" w:leader="dot"/>
            </w:tabs>
            <w:rPr/>
          </w:pPr>
          <w:hyperlink w:anchor="__RefHeading___Toc12751713_2142443653">
            <w:r>
              <w:rPr>
                <w:webHidden/>
                <w:rStyle w:val="IndexLink"/>
                <w:rtl w:val="true"/>
              </w:rPr>
              <w:t>عائشة ترى جبرئيل ولا تصاب بالعمى</w:t>
            </w:r>
            <w:r>
              <w:rPr>
                <w:rStyle w:val="IndexLink"/>
                <w:rtl w:val="true"/>
              </w:rPr>
              <w:t>:</w:t>
              <w:tab/>
            </w:r>
            <w:r>
              <w:rPr>
                <w:rStyle w:val="IndexLink"/>
              </w:rPr>
              <w:t>308</w:t>
            </w:r>
          </w:hyperlink>
        </w:p>
        <w:p>
          <w:pPr>
            <w:pStyle w:val="Contents4"/>
            <w:tabs>
              <w:tab w:val="clear" w:pos="8176"/>
              <w:tab w:val="right" w:pos="9026" w:leader="dot"/>
            </w:tabs>
            <w:rPr/>
          </w:pPr>
          <w:hyperlink w:anchor="__RefHeading___Toc12751715_2142443653">
            <w:r>
              <w:rPr>
                <w:webHidden/>
                <w:rStyle w:val="IndexLink"/>
                <w:rtl w:val="true"/>
              </w:rPr>
              <w:t>من أدلة الإمامة الإلهية</w:t>
            </w:r>
            <w:r>
              <w:rPr>
                <w:rStyle w:val="IndexLink"/>
                <w:rtl w:val="true"/>
              </w:rPr>
              <w:t>:</w:t>
              <w:tab/>
            </w:r>
            <w:r>
              <w:rPr>
                <w:rStyle w:val="IndexLink"/>
              </w:rPr>
              <w:t>311</w:t>
            </w:r>
          </w:hyperlink>
        </w:p>
        <w:p>
          <w:pPr>
            <w:pStyle w:val="Contents4"/>
            <w:tabs>
              <w:tab w:val="clear" w:pos="8176"/>
              <w:tab w:val="right" w:pos="9026" w:leader="dot"/>
            </w:tabs>
            <w:rPr/>
          </w:pPr>
          <w:hyperlink w:anchor="__RefHeading___Toc12751717_2142443653">
            <w:r>
              <w:rPr>
                <w:webHidden/>
                <w:rStyle w:val="IndexLink"/>
                <w:rtl w:val="true"/>
              </w:rPr>
              <w:t>الزغب المبارك</w:t>
            </w:r>
            <w:r>
              <w:rPr>
                <w:rStyle w:val="IndexLink"/>
                <w:rtl w:val="true"/>
              </w:rPr>
              <w:t>:</w:t>
              <w:tab/>
            </w:r>
            <w:r>
              <w:rPr>
                <w:rStyle w:val="IndexLink"/>
              </w:rPr>
              <w:t>317</w:t>
            </w:r>
          </w:hyperlink>
        </w:p>
        <w:p>
          <w:pPr>
            <w:pStyle w:val="Contents4"/>
            <w:tabs>
              <w:tab w:val="clear" w:pos="8176"/>
              <w:tab w:val="right" w:pos="9026" w:leader="dot"/>
            </w:tabs>
            <w:rPr/>
          </w:pPr>
          <w:hyperlink w:anchor="__RefHeading___Toc12751719_2142443653">
            <w:r>
              <w:rPr>
                <w:webHidden/>
                <w:rStyle w:val="IndexLink"/>
                <w:rtl w:val="true"/>
              </w:rPr>
              <w:t>تأثير العين في الحسنين</w:t>
            </w:r>
            <w:r>
              <w:rPr>
                <w:rStyle w:val="IndexLink"/>
                <w:rtl w:val="true"/>
              </w:rPr>
              <w:t>:</w:t>
              <w:tab/>
            </w:r>
            <w:r>
              <w:rPr>
                <w:rStyle w:val="IndexLink"/>
              </w:rPr>
              <w:t>320</w:t>
            </w:r>
          </w:hyperlink>
        </w:p>
        <w:p>
          <w:pPr>
            <w:pStyle w:val="Contents4"/>
            <w:tabs>
              <w:tab w:val="clear" w:pos="8176"/>
              <w:tab w:val="right" w:pos="9026" w:leader="dot"/>
            </w:tabs>
            <w:rPr/>
          </w:pPr>
          <w:hyperlink w:anchor="__RefHeading___Toc12751721_2142443653">
            <w:r>
              <w:rPr>
                <w:webHidden/>
                <w:rStyle w:val="IndexLink"/>
                <w:rtl w:val="true"/>
              </w:rPr>
              <w:t>العوذات الواردة في النصوص</w:t>
            </w:r>
            <w:r>
              <w:rPr>
                <w:rStyle w:val="IndexLink"/>
                <w:rtl w:val="true"/>
              </w:rPr>
              <w:t>:</w:t>
              <w:tab/>
            </w:r>
            <w:r>
              <w:rPr>
                <w:rStyle w:val="IndexLink"/>
              </w:rPr>
              <w:t>325</w:t>
            </w:r>
          </w:hyperlink>
        </w:p>
        <w:p>
          <w:pPr>
            <w:pStyle w:val="Contents4"/>
            <w:tabs>
              <w:tab w:val="clear" w:pos="8176"/>
              <w:tab w:val="right" w:pos="9026" w:leader="dot"/>
            </w:tabs>
            <w:rPr/>
          </w:pPr>
          <w:hyperlink w:anchor="__RefHeading___Toc12751723_2142443653">
            <w:r>
              <w:rPr>
                <w:webHidden/>
                <w:rStyle w:val="IndexLink"/>
                <w:rtl w:val="true"/>
              </w:rPr>
              <w:t>موجز لمضمون المعوذتين</w:t>
            </w:r>
            <w:r>
              <w:rPr>
                <w:rStyle w:val="IndexLink"/>
                <w:rtl w:val="true"/>
              </w:rPr>
              <w:t>:</w:t>
              <w:tab/>
            </w:r>
            <w:r>
              <w:rPr>
                <w:rStyle w:val="IndexLink"/>
              </w:rPr>
              <w:t>326</w:t>
            </w:r>
          </w:hyperlink>
        </w:p>
        <w:p>
          <w:pPr>
            <w:pStyle w:val="Contents4"/>
            <w:tabs>
              <w:tab w:val="clear" w:pos="8176"/>
              <w:tab w:val="right" w:pos="9026" w:leader="dot"/>
            </w:tabs>
            <w:rPr/>
          </w:pPr>
          <w:hyperlink w:anchor="__RefHeading___Toc12751725_2142443653">
            <w:r>
              <w:rPr>
                <w:webHidden/>
                <w:rStyle w:val="IndexLink"/>
                <w:rtl w:val="true"/>
              </w:rPr>
              <w:t xml:space="preserve">الربط الوثيق بين نبيّنا </w:t>
            </w:r>
            <w:r>
              <w:rPr>
                <w:rStyle w:val="IndexLink"/>
                <w:rtl w:val="true"/>
              </w:rPr>
              <w:t>«</w:t>
            </w:r>
            <w:r>
              <w:rPr>
                <w:rStyle w:val="IndexLink"/>
                <w:rtl w:val="true"/>
              </w:rPr>
              <w:t>صلی اللّه علیه وآله</w:t>
            </w:r>
            <w:r>
              <w:rPr>
                <w:rStyle w:val="IndexLink"/>
                <w:rtl w:val="true"/>
              </w:rPr>
              <w:t xml:space="preserve">» </w:t>
            </w:r>
            <w:r>
              <w:rPr>
                <w:rStyle w:val="IndexLink"/>
                <w:rtl w:val="true"/>
              </w:rPr>
              <w:t xml:space="preserve">وإبراهيم </w:t>
            </w:r>
            <w:r>
              <w:rPr>
                <w:rStyle w:val="IndexLink"/>
                <w:rtl w:val="true"/>
              </w:rPr>
              <w:t>«</w:t>
            </w:r>
            <w:r>
              <w:rPr>
                <w:rStyle w:val="IndexLink"/>
                <w:rtl w:val="true"/>
              </w:rPr>
              <w:t>علیه السلام</w:t>
            </w:r>
            <w:r>
              <w:rPr>
                <w:rStyle w:val="IndexLink"/>
                <w:rtl w:val="true"/>
              </w:rPr>
              <w:t>»:</w:t>
              <w:tab/>
            </w:r>
            <w:r>
              <w:rPr>
                <w:rStyle w:val="IndexLink"/>
              </w:rPr>
              <w:t>328</w:t>
            </w:r>
          </w:hyperlink>
        </w:p>
        <w:p>
          <w:pPr>
            <w:pStyle w:val="Contents3"/>
            <w:tabs>
              <w:tab w:val="clear" w:pos="8459"/>
              <w:tab w:val="right" w:pos="9026" w:leader="dot"/>
            </w:tabs>
            <w:rPr/>
          </w:pPr>
          <w:hyperlink w:anchor="__RefHeading___Toc12751727_2142443653">
            <w:r>
              <w:rPr>
                <w:webHidden/>
                <w:rStyle w:val="IndexLink"/>
                <w:rtl w:val="true"/>
              </w:rPr>
              <w:t>الفصل الرابع</w:t>
            </w:r>
            <w:r>
              <w:rPr>
                <w:rStyle w:val="IndexLink"/>
                <w:rtl w:val="true"/>
              </w:rPr>
              <w:t xml:space="preserve">: </w:t>
            </w:r>
            <w:r>
              <w:rPr>
                <w:rStyle w:val="IndexLink"/>
                <w:rtl w:val="true"/>
              </w:rPr>
              <w:t xml:space="preserve">شبيه الرسول </w:t>
            </w:r>
            <w:r>
              <w:rPr>
                <w:rStyle w:val="IndexLink"/>
                <w:rtl w:val="true"/>
              </w:rPr>
              <w:t>«</w:t>
            </w:r>
            <w:r>
              <w:rPr>
                <w:rStyle w:val="IndexLink"/>
                <w:rtl w:val="true"/>
              </w:rPr>
              <w:t>صلی اللّه علیه وآله</w:t>
            </w:r>
            <w:r>
              <w:rPr>
                <w:rStyle w:val="IndexLink"/>
                <w:rtl w:val="true"/>
              </w:rPr>
              <w:t>»..</w:t>
              <w:tab/>
            </w:r>
            <w:r>
              <w:rPr>
                <w:rStyle w:val="IndexLink"/>
              </w:rPr>
              <w:t>332</w:t>
            </w:r>
          </w:hyperlink>
        </w:p>
        <w:p>
          <w:pPr>
            <w:pStyle w:val="Contents4"/>
            <w:tabs>
              <w:tab w:val="clear" w:pos="8176"/>
              <w:tab w:val="right" w:pos="9026" w:leader="dot"/>
            </w:tabs>
            <w:rPr/>
          </w:pPr>
          <w:hyperlink w:anchor="__RefHeading___Toc12751729_2142443653">
            <w:r>
              <w:rPr>
                <w:webHidden/>
                <w:rStyle w:val="IndexLink"/>
                <w:rtl w:val="true"/>
              </w:rPr>
              <w:t>اشارة</w:t>
            </w:r>
            <w:r>
              <w:rPr>
                <w:rStyle w:val="IndexLink"/>
                <w:rtl w:val="true"/>
              </w:rPr>
              <w:tab/>
            </w:r>
            <w:r>
              <w:rPr>
                <w:rStyle w:val="IndexLink"/>
              </w:rPr>
              <w:t>332</w:t>
            </w:r>
          </w:hyperlink>
        </w:p>
        <w:p>
          <w:pPr>
            <w:pStyle w:val="Contents4"/>
            <w:tabs>
              <w:tab w:val="clear" w:pos="8176"/>
              <w:tab w:val="right" w:pos="9026" w:leader="dot"/>
            </w:tabs>
            <w:rPr/>
          </w:pPr>
          <w:hyperlink w:anchor="__RefHeading___Toc12751731_2142443653">
            <w:r>
              <w:rPr>
                <w:webHidden/>
                <w:rStyle w:val="IndexLink"/>
                <w:rtl w:val="true"/>
              </w:rPr>
              <w:t xml:space="preserve">شمائل الحسين </w:t>
            </w:r>
            <w:r>
              <w:rPr>
                <w:rStyle w:val="IndexLink"/>
                <w:rtl w:val="true"/>
              </w:rPr>
              <w:t>«</w:t>
            </w:r>
            <w:r>
              <w:rPr>
                <w:rStyle w:val="IndexLink"/>
                <w:rtl w:val="true"/>
              </w:rPr>
              <w:t>علیه السلام</w:t>
            </w:r>
            <w:r>
              <w:rPr>
                <w:rStyle w:val="IndexLink"/>
                <w:rtl w:val="true"/>
              </w:rPr>
              <w:t>»:</w:t>
              <w:tab/>
            </w:r>
            <w:r>
              <w:rPr>
                <w:rStyle w:val="IndexLink"/>
              </w:rPr>
              <w:t>334</w:t>
            </w:r>
          </w:hyperlink>
        </w:p>
        <w:p>
          <w:pPr>
            <w:pStyle w:val="Contents4"/>
            <w:tabs>
              <w:tab w:val="clear" w:pos="8176"/>
              <w:tab w:val="right" w:pos="9026" w:leader="dot"/>
            </w:tabs>
            <w:rPr/>
          </w:pPr>
          <w:hyperlink w:anchor="__RefHeading___Toc12751733_2142443653">
            <w:r>
              <w:rPr>
                <w:webHidden/>
                <w:rStyle w:val="IndexLink"/>
                <w:rtl w:val="true"/>
              </w:rPr>
              <w:t>يهتدى إليه لبياض نحره ووجهه</w:t>
            </w:r>
            <w:r>
              <w:rPr>
                <w:rStyle w:val="IndexLink"/>
                <w:rtl w:val="true"/>
              </w:rPr>
              <w:t>:</w:t>
              <w:tab/>
            </w:r>
            <w:r>
              <w:rPr>
                <w:rStyle w:val="IndexLink"/>
              </w:rPr>
              <w:t>338</w:t>
            </w:r>
          </w:hyperlink>
        </w:p>
        <w:p>
          <w:pPr>
            <w:pStyle w:val="Contents4"/>
            <w:tabs>
              <w:tab w:val="clear" w:pos="8176"/>
              <w:tab w:val="right" w:pos="9026" w:leader="dot"/>
            </w:tabs>
            <w:rPr/>
          </w:pPr>
          <w:hyperlink w:anchor="__RefHeading___Toc12751735_2142443653">
            <w:r>
              <w:rPr>
                <w:webHidden/>
                <w:rStyle w:val="IndexLink"/>
                <w:rtl w:val="true"/>
              </w:rPr>
              <w:t>ليس في لسان الحسين رتّة</w:t>
            </w:r>
            <w:r>
              <w:rPr>
                <w:rStyle w:val="IndexLink"/>
                <w:rtl w:val="true"/>
              </w:rPr>
              <w:t>:</w:t>
              <w:tab/>
            </w:r>
            <w:r>
              <w:rPr>
                <w:rStyle w:val="IndexLink"/>
              </w:rPr>
              <w:t>339</w:t>
            </w:r>
          </w:hyperlink>
        </w:p>
        <w:p>
          <w:pPr>
            <w:pStyle w:val="Contents4"/>
            <w:tabs>
              <w:tab w:val="clear" w:pos="8176"/>
              <w:tab w:val="right" w:pos="9026" w:leader="dot"/>
            </w:tabs>
            <w:rPr/>
          </w:pPr>
          <w:hyperlink w:anchor="__RefHeading___Toc12751737_2142443653">
            <w:r>
              <w:rPr>
                <w:webHidden/>
                <w:rStyle w:val="IndexLink"/>
                <w:rtl w:val="true"/>
              </w:rPr>
              <w:t xml:space="preserve">شبه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برسول اللّه </w:t>
            </w:r>
            <w:r>
              <w:rPr>
                <w:rStyle w:val="IndexLink"/>
                <w:rtl w:val="true"/>
              </w:rPr>
              <w:t>«</w:t>
            </w:r>
            <w:r>
              <w:rPr>
                <w:rStyle w:val="IndexLink"/>
                <w:rtl w:val="true"/>
              </w:rPr>
              <w:t>صلى اللّه عليه وآله</w:t>
            </w:r>
            <w:r>
              <w:rPr>
                <w:rStyle w:val="IndexLink"/>
                <w:rtl w:val="true"/>
              </w:rPr>
              <w:t>»:</w:t>
              <w:tab/>
            </w:r>
            <w:r>
              <w:rPr>
                <w:rStyle w:val="IndexLink"/>
              </w:rPr>
              <w:t>350</w:t>
            </w:r>
          </w:hyperlink>
        </w:p>
        <w:p>
          <w:pPr>
            <w:pStyle w:val="Contents4"/>
            <w:tabs>
              <w:tab w:val="clear" w:pos="8176"/>
              <w:tab w:val="right" w:pos="9026" w:leader="dot"/>
            </w:tabs>
            <w:rPr/>
          </w:pPr>
          <w:hyperlink w:anchor="__RefHeading___Toc12751739_2142443653">
            <w:r>
              <w:rPr>
                <w:webHidden/>
                <w:rStyle w:val="IndexLink"/>
                <w:rtl w:val="true"/>
              </w:rPr>
              <w:t>اختلاف الروايات</w:t>
            </w:r>
            <w:r>
              <w:rPr>
                <w:rStyle w:val="IndexLink"/>
                <w:rtl w:val="true"/>
              </w:rPr>
              <w:t>:</w:t>
              <w:tab/>
            </w:r>
            <w:r>
              <w:rPr>
                <w:rStyle w:val="IndexLink"/>
              </w:rPr>
              <w:t>354</w:t>
            </w:r>
          </w:hyperlink>
        </w:p>
        <w:p>
          <w:pPr>
            <w:pStyle w:val="Contents4"/>
            <w:tabs>
              <w:tab w:val="clear" w:pos="8176"/>
              <w:tab w:val="right" w:pos="9026" w:leader="dot"/>
            </w:tabs>
            <w:rPr/>
          </w:pPr>
          <w:hyperlink w:anchor="__RefHeading___Toc12751741_2142443653">
            <w:r>
              <w:rPr>
                <w:webHidden/>
                <w:rStyle w:val="IndexLink"/>
                <w:rtl w:val="true"/>
              </w:rPr>
              <w:t xml:space="preserve">فلينظر إلى الحسين </w:t>
            </w:r>
            <w:r>
              <w:rPr>
                <w:rStyle w:val="IndexLink"/>
                <w:rtl w:val="true"/>
              </w:rPr>
              <w:t>«</w:t>
            </w:r>
            <w:r>
              <w:rPr>
                <w:rStyle w:val="IndexLink"/>
                <w:rtl w:val="true"/>
              </w:rPr>
              <w:t>علیه السلام</w:t>
            </w:r>
            <w:r>
              <w:rPr>
                <w:rStyle w:val="IndexLink"/>
                <w:rtl w:val="true"/>
              </w:rPr>
              <w:t>»:</w:t>
              <w:tab/>
            </w:r>
            <w:r>
              <w:rPr>
                <w:rStyle w:val="IndexLink"/>
              </w:rPr>
              <w:t>355</w:t>
            </w:r>
          </w:hyperlink>
        </w:p>
        <w:p>
          <w:pPr>
            <w:pStyle w:val="Contents4"/>
            <w:tabs>
              <w:tab w:val="clear" w:pos="8176"/>
              <w:tab w:val="right" w:pos="9026" w:leader="dot"/>
            </w:tabs>
            <w:rPr/>
          </w:pPr>
          <w:hyperlink w:anchor="__RefHeading___Toc12751743_2142443653">
            <w:r>
              <w:rPr>
                <w:webHidden/>
                <w:rStyle w:val="IndexLink"/>
                <w:rtl w:val="true"/>
              </w:rPr>
              <w:t>خلقاً، ولوناً</w:t>
            </w:r>
            <w:r>
              <w:rPr>
                <w:rStyle w:val="IndexLink"/>
                <w:rtl w:val="true"/>
              </w:rPr>
              <w:t>:</w:t>
              <w:tab/>
            </w:r>
            <w:r>
              <w:rPr>
                <w:rStyle w:val="IndexLink"/>
              </w:rPr>
              <w:t>357</w:t>
            </w:r>
          </w:hyperlink>
        </w:p>
        <w:p>
          <w:pPr>
            <w:pStyle w:val="Contents4"/>
            <w:tabs>
              <w:tab w:val="clear" w:pos="8176"/>
              <w:tab w:val="right" w:pos="9026" w:leader="dot"/>
            </w:tabs>
            <w:rPr/>
          </w:pPr>
          <w:hyperlink w:anchor="__RefHeading___Toc12751745_2142443653">
            <w:r>
              <w:rPr>
                <w:webHidden/>
                <w:rStyle w:val="IndexLink"/>
                <w:rtl w:val="true"/>
              </w:rPr>
              <w:t>رواية كليب لا ربط لها بالموضوع</w:t>
            </w:r>
            <w:r>
              <w:rPr>
                <w:rStyle w:val="IndexLink"/>
                <w:rtl w:val="true"/>
              </w:rPr>
              <w:t>:</w:t>
              <w:tab/>
            </w:r>
            <w:r>
              <w:rPr>
                <w:rStyle w:val="IndexLink"/>
              </w:rPr>
              <w:t>358</w:t>
            </w:r>
          </w:hyperlink>
        </w:p>
        <w:p>
          <w:pPr>
            <w:pStyle w:val="Contents4"/>
            <w:tabs>
              <w:tab w:val="clear" w:pos="8176"/>
              <w:tab w:val="right" w:pos="9026" w:leader="dot"/>
            </w:tabs>
            <w:rPr/>
          </w:pPr>
          <w:hyperlink w:anchor="__RefHeading___Toc12751747_2142443653">
            <w:r>
              <w:rPr>
                <w:webHidden/>
                <w:rStyle w:val="IndexLink"/>
                <w:rtl w:val="true"/>
              </w:rPr>
              <w:t>هل العكس صحيح؟</w:t>
            </w:r>
            <w:r>
              <w:rPr>
                <w:rStyle w:val="IndexLink"/>
                <w:rtl w:val="true"/>
              </w:rPr>
              <w:t>!:</w:t>
              <w:tab/>
            </w:r>
            <w:r>
              <w:rPr>
                <w:rStyle w:val="IndexLink"/>
              </w:rPr>
              <w:t>359</w:t>
            </w:r>
          </w:hyperlink>
        </w:p>
        <w:p>
          <w:pPr>
            <w:pStyle w:val="Contents4"/>
            <w:tabs>
              <w:tab w:val="clear" w:pos="8176"/>
              <w:tab w:val="right" w:pos="9026" w:leader="dot"/>
            </w:tabs>
            <w:rPr/>
          </w:pPr>
          <w:hyperlink w:anchor="__RefHeading___Toc12751749_2142443653">
            <w:r>
              <w:rPr>
                <w:webHidden/>
                <w:rStyle w:val="IndexLink"/>
                <w:rtl w:val="true"/>
              </w:rPr>
              <w:t xml:space="preserve">الشبه في أحاديث أهل البيت </w:t>
            </w:r>
            <w:r>
              <w:rPr>
                <w:rStyle w:val="IndexLink"/>
                <w:rtl w:val="true"/>
              </w:rPr>
              <w:t>«</w:t>
            </w:r>
            <w:r>
              <w:rPr>
                <w:rStyle w:val="IndexLink"/>
                <w:rtl w:val="true"/>
              </w:rPr>
              <w:t>علیهم السلام</w:t>
            </w:r>
            <w:r>
              <w:rPr>
                <w:rStyle w:val="IndexLink"/>
                <w:rtl w:val="true"/>
              </w:rPr>
              <w:t>»:</w:t>
              <w:tab/>
            </w:r>
            <w:r>
              <w:rPr>
                <w:rStyle w:val="IndexLink"/>
              </w:rPr>
              <w:t>359</w:t>
            </w:r>
          </w:hyperlink>
        </w:p>
        <w:p>
          <w:pPr>
            <w:pStyle w:val="Contents4"/>
            <w:tabs>
              <w:tab w:val="clear" w:pos="8176"/>
              <w:tab w:val="right" w:pos="9026" w:leader="dot"/>
            </w:tabs>
            <w:rPr/>
          </w:pPr>
          <w:hyperlink w:anchor="__RefHeading___Toc12751751_2142443653">
            <w:r>
              <w:rPr>
                <w:webHidden/>
                <w:rStyle w:val="IndexLink"/>
                <w:rtl w:val="true"/>
              </w:rPr>
              <w:t>الشبه بموسى</w:t>
            </w:r>
            <w:r>
              <w:rPr>
                <w:rStyle w:val="IndexLink"/>
                <w:rtl w:val="true"/>
              </w:rPr>
              <w:t>«</w:t>
            </w:r>
            <w:r>
              <w:rPr>
                <w:rStyle w:val="IndexLink"/>
                <w:rtl w:val="true"/>
              </w:rPr>
              <w:t>علیه السلام</w:t>
            </w:r>
            <w:r>
              <w:rPr>
                <w:rStyle w:val="IndexLink"/>
                <w:rtl w:val="true"/>
              </w:rPr>
              <w:t>»:</w:t>
              <w:tab/>
            </w:r>
            <w:r>
              <w:rPr>
                <w:rStyle w:val="IndexLink"/>
              </w:rPr>
              <w:t>360</w:t>
            </w:r>
          </w:hyperlink>
        </w:p>
        <w:p>
          <w:pPr>
            <w:pStyle w:val="Contents4"/>
            <w:tabs>
              <w:tab w:val="clear" w:pos="8176"/>
              <w:tab w:val="right" w:pos="9026" w:leader="dot"/>
            </w:tabs>
            <w:rPr/>
          </w:pPr>
          <w:hyperlink w:anchor="__RefHeading___Toc12751753_2142443653">
            <w:r>
              <w:rPr>
                <w:webHidden/>
                <w:rStyle w:val="IndexLink"/>
                <w:rtl w:val="true"/>
              </w:rPr>
              <w:t>شبه الحسين بالرسول أم بفاطمة؟</w:t>
            </w:r>
            <w:r>
              <w:rPr>
                <w:rStyle w:val="IndexLink"/>
                <w:rtl w:val="true"/>
              </w:rPr>
              <w:t>!</w:t>
              <w:tab/>
            </w:r>
            <w:r>
              <w:rPr>
                <w:rStyle w:val="IndexLink"/>
              </w:rPr>
              <w:t>361</w:t>
            </w:r>
          </w:hyperlink>
        </w:p>
        <w:p>
          <w:pPr>
            <w:pStyle w:val="Contents4"/>
            <w:tabs>
              <w:tab w:val="clear" w:pos="8176"/>
              <w:tab w:val="right" w:pos="9026" w:leader="dot"/>
            </w:tabs>
            <w:rPr/>
          </w:pPr>
          <w:hyperlink w:anchor="__RefHeading___Toc12751755_2142443653">
            <w:r>
              <w:rPr>
                <w:webHidden/>
                <w:rStyle w:val="IndexLink"/>
                <w:rtl w:val="true"/>
              </w:rPr>
              <w:t xml:space="preserve">أبو بكر والإمام الحسن </w:t>
            </w:r>
            <w:r>
              <w:rPr>
                <w:rStyle w:val="IndexLink"/>
                <w:rtl w:val="true"/>
              </w:rPr>
              <w:t>«</w:t>
            </w:r>
            <w:r>
              <w:rPr>
                <w:rStyle w:val="IndexLink"/>
                <w:rtl w:val="true"/>
              </w:rPr>
              <w:t>علیه السلام</w:t>
            </w:r>
            <w:r>
              <w:rPr>
                <w:rStyle w:val="IndexLink"/>
                <w:rtl w:val="true"/>
              </w:rPr>
              <w:t>»:</w:t>
              <w:tab/>
            </w:r>
            <w:r>
              <w:rPr>
                <w:rStyle w:val="IndexLink"/>
              </w:rPr>
              <w:t>365</w:t>
            </w:r>
          </w:hyperlink>
        </w:p>
        <w:p>
          <w:pPr>
            <w:pStyle w:val="Contents4"/>
            <w:tabs>
              <w:tab w:val="clear" w:pos="8176"/>
              <w:tab w:val="right" w:pos="9026" w:leader="dot"/>
            </w:tabs>
            <w:rPr/>
          </w:pPr>
          <w:hyperlink w:anchor="__RefHeading___Toc12751757_2142443653">
            <w:r>
              <w:rPr>
                <w:webHidden/>
                <w:rStyle w:val="IndexLink"/>
                <w:rtl w:val="true"/>
              </w:rPr>
              <w:t>هذا لا يشبهني</w:t>
            </w:r>
            <w:r>
              <w:rPr>
                <w:rStyle w:val="IndexLink"/>
                <w:rtl w:val="true"/>
              </w:rPr>
              <w:t>:</w:t>
              <w:tab/>
            </w:r>
            <w:r>
              <w:rPr>
                <w:rStyle w:val="IndexLink"/>
              </w:rPr>
              <w:t>369</w:t>
            </w:r>
          </w:hyperlink>
        </w:p>
        <w:p>
          <w:pPr>
            <w:pStyle w:val="Contents4"/>
            <w:tabs>
              <w:tab w:val="clear" w:pos="8176"/>
              <w:tab w:val="right" w:pos="9026" w:leader="dot"/>
            </w:tabs>
            <w:rPr/>
          </w:pPr>
          <w:hyperlink w:anchor="__RefHeading___Toc12751759_2142443653">
            <w:r>
              <w:rPr>
                <w:webHidden/>
                <w:rStyle w:val="IndexLink"/>
                <w:rtl w:val="true"/>
              </w:rPr>
              <w:t>للتوضيح والبيان</w:t>
            </w:r>
            <w:r>
              <w:rPr>
                <w:rStyle w:val="IndexLink"/>
                <w:rtl w:val="true"/>
              </w:rPr>
              <w:t>:</w:t>
              <w:tab/>
            </w:r>
            <w:r>
              <w:rPr>
                <w:rStyle w:val="IndexLink"/>
              </w:rPr>
              <w:t>370</w:t>
            </w:r>
          </w:hyperlink>
        </w:p>
        <w:p>
          <w:pPr>
            <w:pStyle w:val="Contents4"/>
            <w:tabs>
              <w:tab w:val="clear" w:pos="8176"/>
              <w:tab w:val="right" w:pos="9026" w:leader="dot"/>
            </w:tabs>
            <w:rPr/>
          </w:pPr>
          <w:hyperlink w:anchor="__RefHeading___Toc12751761_2142443653">
            <w:r>
              <w:rPr>
                <w:webHidden/>
                <w:rStyle w:val="IndexLink"/>
                <w:rtl w:val="true"/>
              </w:rPr>
              <w:t xml:space="preserve">لماذا هذا التشبه برسول اللّه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w:t>
            </w:r>
            <w:r>
              <w:rPr>
                <w:rStyle w:val="IndexLink"/>
                <w:rtl w:val="true"/>
              </w:rPr>
              <w:t>!</w:t>
              <w:tab/>
            </w:r>
            <w:r>
              <w:rPr>
                <w:rStyle w:val="IndexLink"/>
              </w:rPr>
              <w:t>371</w:t>
            </w:r>
          </w:hyperlink>
        </w:p>
        <w:p>
          <w:pPr>
            <w:pStyle w:val="Contents2"/>
            <w:tabs>
              <w:tab w:val="clear" w:pos="8743"/>
              <w:tab w:val="right" w:pos="9026" w:leader="dot"/>
            </w:tabs>
            <w:rPr/>
          </w:pPr>
          <w:hyperlink w:anchor="__RefHeading___Toc12751763_2142443653">
            <w:r>
              <w:rPr>
                <w:webHidden/>
                <w:rStyle w:val="IndexLink"/>
                <w:rtl w:val="true"/>
              </w:rPr>
              <w:t>الفهارس</w:t>
            </w:r>
            <w:r>
              <w:rPr>
                <w:rStyle w:val="IndexLink"/>
                <w:rtl w:val="true"/>
              </w:rPr>
              <w:tab/>
            </w:r>
            <w:r>
              <w:rPr>
                <w:rStyle w:val="IndexLink"/>
              </w:rPr>
              <w:t>373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750_177857"/>
      <w:bookmarkStart w:id="1" w:name="pg15750_177857"/>
      <w:bookmarkEnd w:id="1"/>
    </w:p>
    <w:p>
      <w:pPr>
        <w:pStyle w:val="Heading2"/>
        <w:numPr>
          <w:ilvl w:val="1"/>
          <w:numId w:val="1"/>
        </w:numPr>
        <w:rPr/>
      </w:pPr>
      <w:bookmarkStart w:id="2" w:name="pg15750_177857"/>
      <w:bookmarkStart w:id="3" w:name="__RefHeading___Toc12751445_2142443653"/>
      <w:bookmarkStart w:id="4" w:name="_Toc1"/>
      <w:bookmarkEnd w:id="2"/>
      <w:bookmarkEnd w:id="3"/>
      <w:r>
        <w:rPr>
          <w:rtl w:val="true"/>
        </w:rPr>
        <w:t>هویةالکتاب</w:t>
      </w:r>
      <w:bookmarkEnd w:id="4"/>
    </w:p>
    <w:p>
      <w:pPr>
        <w:pStyle w:val="BookText"/>
        <w:rPr/>
      </w:pPr>
      <w:r>
        <w:rPr>
          <w:rFonts w:ascii="Amiri" w:hAnsi="Amiri" w:eastAsia="Amiri" w:cs="Amiri"/>
          <w:color w:val="111111"/>
          <w:sz w:val="28"/>
          <w:sz w:val="28"/>
          <w:szCs w:val="28"/>
          <w:rtl w:val="true"/>
          <w:lang w:bidi="ar-SA"/>
        </w:rPr>
        <w:t>سيرة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الحديث والتاريخ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جعفر مرتضى العاملي</w:t>
      </w:r>
    </w:p>
    <w:p>
      <w:pPr>
        <w:pStyle w:val="BookText"/>
        <w:rPr/>
      </w:pPr>
      <w:r>
        <w:rPr>
          <w:rFonts w:ascii="Amiri" w:hAnsi="Amiri" w:eastAsia="Amiri" w:cs="Amiri"/>
          <w:color w:val="111111"/>
          <w:sz w:val="28"/>
          <w:sz w:val="28"/>
          <w:szCs w:val="28"/>
          <w:rtl w:val="true"/>
          <w:lang w:bidi="ar-SA"/>
        </w:rPr>
        <w:t>الجزء الحادي والعشرون</w:t>
      </w:r>
    </w:p>
    <w:p>
      <w:pPr>
        <w:pStyle w:val="BookText"/>
        <w:rPr/>
      </w:pPr>
      <w:r>
        <w:rPr>
          <w:rFonts w:ascii="Amiri" w:hAnsi="Amiri" w:eastAsia="Amiri" w:cs="Amiri"/>
          <w:color w:val="111111"/>
          <w:sz w:val="28"/>
          <w:sz w:val="28"/>
          <w:szCs w:val="28"/>
          <w:rtl w:val="true"/>
          <w:lang w:bidi="ar-SA"/>
        </w:rPr>
        <w:t>المركز الاسلامي للدراسات</w:t>
      </w:r>
    </w:p>
    <w:p>
      <w:pPr>
        <w:pStyle w:val="BookText"/>
        <w:rPr/>
      </w:pPr>
      <w:r>
        <w:rPr>
          <w:rFonts w:ascii="Amiri" w:hAnsi="Amiri" w:eastAsia="Amiri" w:cs="Amiri"/>
          <w:color w:val="111111"/>
          <w:sz w:val="28"/>
          <w:sz w:val="28"/>
          <w:szCs w:val="28"/>
          <w:rtl w:val="true"/>
          <w:lang w:bidi="ar-SA"/>
        </w:rPr>
        <w:t>جميع الحقوق محفوظة للمؤلف</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2016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هـ</w:t>
      </w:r>
    </w:p>
    <w:p>
      <w:pPr>
        <w:pStyle w:val="BookText"/>
        <w:rPr/>
      </w:pPr>
      <w:r>
        <w:rPr>
          <w:rFonts w:ascii="IRNazanin" w:hAnsi="IRNazanin" w:eastAsia="IRNazanin"/>
          <w:color w:val="111111"/>
          <w:sz w:val="28"/>
          <w:sz w:val="28"/>
          <w:szCs w:val="28"/>
          <w:rtl w:val="true"/>
          <w:lang w:bidi="fa-IR"/>
        </w:rPr>
        <w:t>حاد</w:t>
      </w:r>
    </w:p>
    <w:p>
      <w:pPr>
        <w:pStyle w:val="BookText"/>
        <w:rPr/>
      </w:pPr>
      <w:r>
        <w:rPr>
          <w:rFonts w:ascii="Amiri" w:hAnsi="Amiri" w:eastAsia="Amiri" w:cs="Amiri"/>
          <w:color w:val="111111"/>
          <w:sz w:val="28"/>
          <w:sz w:val="28"/>
          <w:szCs w:val="28"/>
          <w:rtl w:val="true"/>
          <w:lang w:bidi="ar-SA"/>
        </w:rPr>
        <w:t>المركز الاسلامي للدراسات</w:t>
      </w:r>
    </w:p>
    <w:p>
      <w:pPr>
        <w:pStyle w:val="BookText"/>
        <w:rPr/>
      </w:pP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الضاحية الجنوبية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حي ماضي بناية حجازي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00961.1.274519</w:t>
      </w:r>
    </w:p>
    <w:p>
      <w:pPr>
        <w:pStyle w:val="BookText"/>
        <w:rPr/>
      </w:pPr>
      <w:r>
        <w:rPr>
          <w:rFonts w:ascii="Amiri" w:hAnsi="Amiri" w:eastAsia="Amiri" w:cs="Amiri"/>
          <w:color w:val="111111"/>
          <w:sz w:val="28"/>
          <w:sz w:val="28"/>
          <w:szCs w:val="28"/>
          <w:rtl w:val="true"/>
          <w:lang w:bidi="ar-SA"/>
        </w:rPr>
        <w:t xml:space="preserve">البريد الالكتروني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alhadi@alhadi.org</w:t>
      </w:r>
    </w:p>
    <w:p>
      <w:pPr>
        <w:pStyle w:val="BookText"/>
        <w:rPr/>
      </w:pPr>
      <w:r>
        <w:rPr>
          <w:rFonts w:ascii="Amiri" w:hAnsi="Amiri" w:eastAsia="Amiri" w:cs="Amiri"/>
          <w:color w:val="111111"/>
          <w:sz w:val="28"/>
          <w:sz w:val="28"/>
          <w:szCs w:val="28"/>
          <w:rtl w:val="true"/>
          <w:lang w:bidi="ar-SA"/>
        </w:rPr>
        <w:t xml:space="preserve">المنشورات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سنتر الانماء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0096170995421</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رادمرد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751447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سيرة الإمام الحسين</w:t>
      </w:r>
    </w:p>
    <w:p>
      <w:pPr>
        <w:pStyle w:val="BookText"/>
        <w:rPr/>
      </w:pPr>
      <w:r>
        <w:rPr>
          <w:rFonts w:ascii="Amiri" w:hAnsi="Amiri" w:eastAsia="Amiri" w:cs="Amiri"/>
          <w:color w:val="111111"/>
          <w:sz w:val="28"/>
          <w:sz w:val="28"/>
          <w:szCs w:val="28"/>
          <w:rtl w:val="true"/>
          <w:lang w:bidi="ar-SA"/>
        </w:rPr>
        <w:t>في الحديث والتاريخ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جعفر مرتضى العاملي</w:t>
      </w:r>
    </w:p>
    <w:p>
      <w:pPr>
        <w:pStyle w:val="BookText"/>
        <w:rPr/>
      </w:pPr>
      <w:r>
        <w:rPr>
          <w:rFonts w:ascii="Amiri" w:hAnsi="Amiri" w:eastAsia="Amiri" w:cs="Amiri"/>
          <w:color w:val="111111"/>
          <w:sz w:val="28"/>
          <w:sz w:val="28"/>
          <w:szCs w:val="28"/>
          <w:rtl w:val="true"/>
          <w:lang w:bidi="ar-SA"/>
        </w:rPr>
        <w:t>الجزء الثاني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المركز الإسلامي للدراسات </w:t>
      </w:r>
    </w:p>
    <w:p>
      <w:pPr>
        <w:pStyle w:val="BookText"/>
        <w:rPr/>
      </w:pPr>
      <w:r>
        <w:rPr>
          <w:rFonts w:ascii="Amiri" w:hAnsi="Amiri" w:eastAsia="Amiri" w:cs="Amiri"/>
          <w:color w:val="111111"/>
          <w:sz w:val="28"/>
          <w:sz w:val="28"/>
          <w:szCs w:val="28"/>
          <w:rtl w:val="true"/>
          <w:lang w:bidi="ar-SA"/>
        </w:rPr>
        <w:t>حقوق الطبع محفوظة للمؤلف الطبعة الأولى</w:t>
      </w:r>
    </w:p>
    <w:p>
      <w:pPr>
        <w:pStyle w:val="BookText"/>
        <w:rPr/>
      </w:pP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المركز الإسلامي للدراسات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750_177861"/>
      <w:bookmarkStart w:id="8" w:name="pg15750_177861"/>
      <w:bookmarkEnd w:id="8"/>
    </w:p>
    <w:p>
      <w:pPr>
        <w:pStyle w:val="Heading2"/>
        <w:numPr>
          <w:ilvl w:val="1"/>
          <w:numId w:val="1"/>
        </w:numPr>
        <w:rPr/>
      </w:pPr>
      <w:bookmarkStart w:id="9" w:name="pg15750_177861"/>
      <w:bookmarkStart w:id="10" w:name="__RefHeading___Toc12751449_2142443653"/>
      <w:bookmarkStart w:id="11" w:name="_Toc3"/>
      <w:bookmarkEnd w:id="9"/>
      <w:bookmarkEnd w:id="10"/>
      <w:r>
        <w:rPr>
          <w:rtl w:val="true"/>
        </w:rPr>
        <w:t>الباب الثانی</w:t>
      </w:r>
      <w:r>
        <w:rPr>
          <w:rtl w:val="true"/>
        </w:rPr>
        <w:t>:</w:t>
      </w:r>
      <w:bookmarkEnd w:id="11"/>
    </w:p>
    <w:p>
      <w:pPr>
        <w:pStyle w:val="Heading3"/>
        <w:numPr>
          <w:ilvl w:val="2"/>
          <w:numId w:val="1"/>
        </w:numPr>
        <w:rPr/>
      </w:pPr>
      <w:bookmarkStart w:id="12" w:name="__RefHeading___Toc12751451_2142443653"/>
      <w:bookmarkStart w:id="13" w:name="_Toc4"/>
      <w:bookmarkEnd w:id="12"/>
      <w:r>
        <w:rPr>
          <w:rtl w:val="true"/>
        </w:rPr>
        <w:t>الفصل الرابع</w:t>
      </w:r>
      <w:r>
        <w:rPr>
          <w:rtl w:val="true"/>
        </w:rPr>
        <w:t xml:space="preserve">: </w:t>
      </w:r>
      <w:r>
        <w:rPr>
          <w:rtl w:val="true"/>
        </w:rPr>
        <w:t>الختان</w:t>
      </w:r>
      <w:r>
        <w:rPr>
          <w:rtl w:val="true"/>
        </w:rPr>
        <w:t>..</w:t>
      </w:r>
      <w:bookmarkEnd w:id="13"/>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 w:name="__RefHeading___Toc12751453_2142443653"/>
      <w:bookmarkStart w:id="15" w:name="_Toc5"/>
      <w:bookmarkEnd w:id="14"/>
      <w:r>
        <w:rPr>
          <w:rtl w:val="true"/>
        </w:rPr>
        <w:t>اشارة</w:t>
      </w:r>
      <w:bookmarkEnd w:id="15"/>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15750_177863"/>
      <w:bookmarkStart w:id="17" w:name="pg15750_177863"/>
      <w:bookmarkEnd w:id="17"/>
    </w:p>
    <w:p>
      <w:pPr>
        <w:pStyle w:val="Heading4"/>
        <w:numPr>
          <w:ilvl w:val="3"/>
          <w:numId w:val="1"/>
        </w:numPr>
        <w:rPr/>
      </w:pPr>
      <w:bookmarkStart w:id="18" w:name="pg15750_177863"/>
      <w:bookmarkStart w:id="19" w:name="__RefHeading___Toc12751455_2142443653"/>
      <w:bookmarkStart w:id="20" w:name="_Toc6"/>
      <w:bookmarkEnd w:id="18"/>
      <w:bookmarkEnd w:id="19"/>
      <w:r>
        <w:rPr>
          <w:rtl w:val="true"/>
        </w:rPr>
        <w:t>ختان المولود</w:t>
      </w:r>
      <w:r>
        <w:rPr>
          <w:rtl w:val="true"/>
        </w:rPr>
        <w:t>:</w:t>
      </w:r>
      <w:bookmarkEnd w:id="20"/>
    </w:p>
    <w:p>
      <w:pPr>
        <w:pStyle w:val="BookText"/>
        <w:rPr/>
      </w:pPr>
      <w:r>
        <w:rPr>
          <w:rFonts w:ascii="IRNazanin" w:hAnsi="IRNazanin" w:eastAsia="IRNazanin"/>
          <w:color w:val="111111"/>
          <w:sz w:val="28"/>
          <w:sz w:val="28"/>
          <w:szCs w:val="28"/>
          <w:rtl w:val="true"/>
          <w:lang w:bidi="fa-IR"/>
        </w:rPr>
        <w:t xml:space="preserve">من السنّة ختان المولود في اليوم السابع من ولادته، فعن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اختنوا أولادكم لسبعة أيام، فإنّه أطهر، وأسرع لنبات اللحم، وإنّ الأرض لتكره بول الأغلف</w:t>
      </w:r>
      <w:r>
        <w:rPr>
          <w:rFonts w:eastAsia="IRNazanin" w:cs="IRNazanin"/>
          <w:color w:val="111111"/>
          <w:sz w:val="28"/>
          <w:szCs w:val="28"/>
          <w:rtl w:val="true"/>
          <w:lang w:bidi="fa-IR"/>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عن الختان،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طهور للجسد</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 w:name="__RefHeading___Toc12751457_2142443653"/>
      <w:bookmarkStart w:id="22" w:name="_Toc7"/>
      <w:bookmarkEnd w:id="21"/>
      <w:r>
        <w:rPr>
          <w:rtl w:val="true"/>
        </w:rPr>
        <w:t>جبرائيل لم يذكر الختان</w:t>
      </w:r>
      <w:r>
        <w:rPr>
          <w:rtl w:val="true"/>
        </w:rPr>
        <w:t>:</w:t>
      </w:r>
      <w:bookmarkStart w:id="23" w:name="pg15750_177864"/>
      <w:bookmarkEnd w:id="22"/>
    </w:p>
    <w:p>
      <w:pPr>
        <w:pStyle w:val="BookText"/>
        <w:rPr/>
      </w:pPr>
      <w:bookmarkEnd w:id="23"/>
      <w:r>
        <w:rPr>
          <w:rFonts w:ascii="IRNazanin" w:hAnsi="IRNazanin" w:eastAsia="IRNazanin"/>
          <w:color w:val="111111"/>
          <w:sz w:val="28"/>
          <w:sz w:val="28"/>
          <w:szCs w:val="28"/>
          <w:rtl w:val="true"/>
          <w:lang w:bidi="fa-IR"/>
        </w:rPr>
        <w:t>ويلاحظ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رواية الحسين بن خالد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المتقدّمة </w:t>
      </w:r>
      <w:r>
        <w:rPr>
          <w:rStyle w:val="FootnoteAnchor"/>
          <w:rtl w:val="true"/>
        </w:rPr>
        <w:footnoteReference w:id="4"/>
      </w:r>
      <w:r>
        <w:rPr>
          <w:rFonts w:ascii="IRNazanin" w:hAnsi="IRNazanin" w:eastAsia="IRNazanin"/>
          <w:color w:val="111111"/>
          <w:sz w:val="28"/>
          <w:sz w:val="28"/>
          <w:szCs w:val="28"/>
          <w:rtl w:val="true"/>
          <w:lang w:bidi="fa-IR"/>
        </w:rPr>
        <w:t xml:space="preserve">، لم تذكر الختان في جملة الأوامر التي أبلغها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اللّه عز وجل إلى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لكي يجريها على الحسن والحسين في اليوم السابع من ولادتهما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يدل على أن ما يذكر عن ختان أجراه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صحيح، لاسيما مع ما دلّ على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يولد مختونا كما سنرى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إن كان المقصود إمرار الموسى على الموضع إجراء للسنة، وتعليماً للأمة، ولم يتناف مع المنة والتفضل والكرامة</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12751459_2142443653"/>
      <w:bookmarkStart w:id="25" w:name="_Toc8"/>
      <w:bookmarkEnd w:id="24"/>
      <w:r>
        <w:rPr>
          <w:rtl w:val="true"/>
        </w:rPr>
        <w:t>الختان ليس تخطئة اللّه تعالى</w:t>
      </w:r>
      <w:r>
        <w:rPr>
          <w:rtl w:val="true"/>
        </w:rPr>
        <w:t>:</w:t>
      </w:r>
      <w:bookmarkEnd w:id="25"/>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وقبل أن نشير إلى بعض ما ينبغي الإشارة إليه حول ما قيل أو يمكن أن يقال عن ختان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أحمد بن أحمد بن علي الطبرسي في كتاب 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جملة أسئلة وج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ها زنديق إلى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وأجابه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الزنديق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فأخبرني هل يعاب شيء من خلق اللّه وتدبيره؟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خلق خلقه غر لا </w:t>
      </w:r>
      <w:r>
        <w:rPr>
          <w:rStyle w:val="FootnoteAnchor"/>
          <w:rtl w:val="true"/>
        </w:rPr>
        <w:footnoteReference w:id="5"/>
      </w:r>
      <w:r>
        <w:rPr>
          <w:rFonts w:ascii="Amiri" w:hAnsi="Amiri" w:eastAsia="Amiri" w:cs="Amiri"/>
          <w:color w:val="111111"/>
          <w:sz w:val="28"/>
          <w:sz w:val="28"/>
          <w:szCs w:val="28"/>
          <w:rtl w:val="true"/>
          <w:lang w:bidi="ar-SA"/>
        </w:rPr>
        <w:t>، أذلك منه حكمة، أم عبث؟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منه حكمة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غيرتم خلق اللّه، وجعلتم فعلكم في قطع الغلفة أصوب مما خلق اللّه لها، وعبتم الأغلف، واللّه خلقه، ومدحتم الختان وهو فعلكم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من اللّه كان خطأ غير حكمة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من اللّه حكمة وصواب، غير أنه سن ذلك وأوجبه على خلقه، كما أن المولود إذا خرجمن بطن أمه وجدنا سرته متصلة بسرة أمه، كذلك خلقها الحكيم، فأمر العباد بقطعها، وفي تركها فساد بيّن للمولود والأم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أظفار الإنسان أمر إذا طالت أن تقلم، وكان قادراً يوم دبر خلق الإنسان أن يخلقها خلقة لا تطول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الشعر من الشارب والرأس، يطول فيجز</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الثيران خلقها اللّه فحولة وإخصاؤها أوفق، وليس في ذلك عيب في تقدير اللّه عز وجل</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bookmarkStart w:id="26" w:name="pg15750_177866"/>
    </w:p>
    <w:p>
      <w:pPr>
        <w:pStyle w:val="Heading4"/>
        <w:numPr>
          <w:ilvl w:val="3"/>
          <w:numId w:val="1"/>
        </w:numPr>
        <w:rPr/>
      </w:pPr>
      <w:bookmarkStart w:id="27" w:name="__RefHeading___Toc12751461_2142443653"/>
      <w:bookmarkStart w:id="28" w:name="_Toc9"/>
      <w:bookmarkEnd w:id="26"/>
      <w:bookmarkEnd w:id="27"/>
      <w:r>
        <w:rPr>
          <w:rtl w:val="true"/>
        </w:rPr>
        <w:t>ولد الحسين مختونا</w:t>
      </w:r>
      <w:bookmarkEnd w:id="28"/>
    </w:p>
    <w:p>
      <w:pPr>
        <w:pStyle w:val="BookText"/>
        <w:rPr/>
      </w:pPr>
      <w:r>
        <w:rPr>
          <w:rFonts w:ascii="IRNazanin" w:hAnsi="IRNazanin" w:eastAsia="IRNazanin"/>
          <w:color w:val="111111"/>
          <w:sz w:val="28"/>
          <w:sz w:val="28"/>
          <w:szCs w:val="28"/>
          <w:rtl w:val="true"/>
          <w:lang w:bidi="fa-IR"/>
        </w:rPr>
        <w:t xml:space="preserve">وحول ختان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 ما 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ختن رسول اللّه الحسن والحسين لسبعة أيام، وحلق رؤوسهما الخ</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عبد اللّه بن جعفر الحميري، عن الحسن بن طريف، عن الحسين بن علوان،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لسبعة أيام، وعق عنهما لسبع، وختنهما لسبع، وحلق رؤوسهما لسبع، وتصدق بزنة شعور هما فضة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الطبراني بسنده عن الخدري،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حسن وحسين ومحسن، فإنما أسماهم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 عنهم، وحلق رؤوسهم، وتصدق بوزنها، وأمر بهم فَسُرُّوا وختنوا</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فسروا هو قطع حبل السرة للمولود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 عن الحسن والحسين، وختنهما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محمد بن المكندر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ختن </w:t>
      </w:r>
      <w:bookmarkStart w:id="29" w:name="pg15750_177868"/>
    </w:p>
    <w:p>
      <w:pPr>
        <w:pStyle w:val="BookText"/>
        <w:rPr/>
      </w:pPr>
      <w:bookmarkEnd w:id="29"/>
      <w:r>
        <w:rPr>
          <w:rFonts w:ascii="Amiri" w:hAnsi="Amiri" w:eastAsia="Amiri" w:cs="Amiri"/>
          <w:color w:val="111111"/>
          <w:sz w:val="28"/>
          <w:sz w:val="28"/>
          <w:szCs w:val="28"/>
          <w:rtl w:val="true"/>
          <w:lang w:bidi="ar-SA"/>
        </w:rPr>
        <w:t xml:space="preserve">الحسين لسبعة أيام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ويبدو أنهما رواية واحدة، لأن محمد بن المكندر رواها عن جابر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 هنا وقفات</w:t>
      </w:r>
      <w:r>
        <w:rPr>
          <w:rFonts w:eastAsia="IRNazanin" w:cs="IRNazanin"/>
          <w:color w:val="111111"/>
          <w:sz w:val="28"/>
          <w:szCs w:val="28"/>
          <w:rtl w:val="true"/>
          <w:lang w:bidi="fa-IR"/>
        </w:rPr>
        <w:t>:</w:t>
      </w:r>
    </w:p>
    <w:p>
      <w:pPr>
        <w:pStyle w:val="Heading4"/>
        <w:numPr>
          <w:ilvl w:val="3"/>
          <w:numId w:val="1"/>
        </w:numPr>
        <w:rPr/>
      </w:pPr>
      <w:bookmarkStart w:id="30" w:name="__RefHeading___Toc12751463_2142443653"/>
      <w:bookmarkStart w:id="31" w:name="_Toc10"/>
      <w:bookmarkEnd w:id="30"/>
      <w:r>
        <w:rPr>
          <w:rtl w:val="true"/>
        </w:rPr>
        <w:t>هل خُتن الحسنان؟</w:t>
      </w:r>
      <w:r>
        <w:rPr>
          <w:rtl w:val="true"/>
        </w:rPr>
        <w:t>!:</w:t>
      </w:r>
      <w:bookmarkEnd w:id="31"/>
    </w:p>
    <w:p>
      <w:pPr>
        <w:pStyle w:val="BookText"/>
        <w:rPr/>
      </w:pPr>
      <w:r>
        <w:rPr>
          <w:rFonts w:ascii="Amiri" w:hAnsi="Amiri" w:eastAsia="Amiri" w:cs="Amiri"/>
          <w:color w:val="111111"/>
          <w:sz w:val="28"/>
          <w:sz w:val="28"/>
          <w:szCs w:val="28"/>
          <w:rtl w:val="true"/>
          <w:lang w:bidi="ar-SA"/>
        </w:rPr>
        <w:t>صرحت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الحسنين قد ختنا مع أن هناك ما يدل على عدم حصول ختان لأي إمام من الأئمة الاثنى عشر، فلعل المراد به أنه أمَرَّ الموسى عليه، حيث يبدو أن عدم الحاجة للختان الطبيعي هو السمة العامة في الأنبيّاء والأئمة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ويدل على ذلك النصوصالتالية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مسروراً </w:t>
      </w:r>
    </w:p>
    <w:p>
      <w:pPr>
        <w:pStyle w:val="BookText"/>
        <w:rPr/>
      </w:pPr>
      <w:r>
        <w:rPr>
          <w:rFonts w:ascii="IRNazanin" w:hAnsi="IRNazanin" w:eastAsia="IRNazanin"/>
          <w:color w:val="111111"/>
          <w:sz w:val="28"/>
          <w:sz w:val="28"/>
          <w:szCs w:val="28"/>
          <w:rtl w:val="true"/>
          <w:lang w:bidi="fa-IR"/>
        </w:rPr>
        <w:t xml:space="preserve">مختونا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أن سرته الموصولة بسرة أمه مقطوعة تلقائياً، فلم يكن هناك حاجة إلى من يقطعها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الصدوق، عن عبد الواحد بن محمد بن عبدوس العطار، عن علي بن محمد بن قتيبة، عن حمدان بن سليمان، عن محمد بن الحسين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عن أبي أحمد محمد بن زياد الأزدي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لما </w:t>
      </w:r>
    </w:p>
    <w:p>
      <w:pPr>
        <w:pStyle w:val="BookText"/>
        <w:rPr/>
      </w:pPr>
      <w:r>
        <w:rPr>
          <w:rFonts w:ascii="IRNazanin" w:hAnsi="IRNazanin" w:eastAsia="IRNazanin"/>
          <w:color w:val="111111"/>
          <w:sz w:val="28"/>
          <w:sz w:val="28"/>
          <w:szCs w:val="28"/>
          <w:rtl w:val="true"/>
          <w:lang w:bidi="fa-IR"/>
        </w:rPr>
        <w:t xml:space="preserve">ولد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ابني هذا ولد مختونا، طاهراً مطهراً، وليس من الأئمة أحد يولد إلا مختونا طاهراً مطهراً، ولكن سنمر الموسى عليه، لإصابة السنة، واتباع الحنيفية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في حديث ولادة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جعفر الباقر قال للإمام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 ولده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إليك، بارك اللّه لك فيها، محفوظ عليك فرجها وبطنها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فوطئها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فولدت له موسى بالأبواء مختونا مسرورا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الصدوق أيضاً، عن علي بن الحسن بن الفرجالمؤذن، عن محمد بن الحسن الكرخي عن أبي هارون رجلا من أصحابنا في حديث يرتبط بالإمام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وكشفت الثوب </w:t>
      </w:r>
    </w:p>
    <w:p>
      <w:pPr>
        <w:pStyle w:val="BookText"/>
        <w:rPr/>
      </w:pPr>
      <w:r>
        <w:rPr>
          <w:rFonts w:ascii="IRNazanin" w:hAnsi="IRNazanin" w:eastAsia="IRNazanin"/>
          <w:color w:val="111111"/>
          <w:sz w:val="28"/>
          <w:sz w:val="28"/>
          <w:szCs w:val="28"/>
          <w:rtl w:val="true"/>
          <w:lang w:bidi="fa-IR"/>
        </w:rPr>
        <w:t xml:space="preserve">عنه، فوجدته مختونا، فسألت أبا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ولد، و هكذا ولدنا، ولكنا سنُمِرُّ الموسى عليه الإصابة السنة</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للإمام عشر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يولد مطهراً، مختونا الخ </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محمد بن عثمّان العمري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مختونا، وسمعت حكيمة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يُرَ بأمّه دم في نفاسها، وهكذا سبيل أمهات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إسحاق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سمع آباء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ذكر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يخرجمن بطن </w:t>
      </w:r>
      <w:bookmarkStart w:id="32" w:name="pg15750_177872"/>
    </w:p>
    <w:p>
      <w:pPr>
        <w:pStyle w:val="BookText"/>
        <w:rPr/>
      </w:pPr>
      <w:bookmarkEnd w:id="32"/>
      <w:r>
        <w:rPr>
          <w:rFonts w:ascii="Amiri" w:hAnsi="Amiri" w:eastAsia="Amiri" w:cs="Amiri"/>
          <w:color w:val="111111"/>
          <w:sz w:val="28"/>
          <w:sz w:val="28"/>
          <w:szCs w:val="28"/>
          <w:rtl w:val="true"/>
          <w:lang w:bidi="ar-SA"/>
        </w:rPr>
        <w:t xml:space="preserve">أمه يخرجمتربعاً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ويقع مسروراً مختونا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الأنبيّاء إذا ولدوا، وإنما الأوصياء أعلاق من الأنبيّاء</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خبر الشامي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خلق اللّه من الأنبيّاء مختونا؟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آدم مختونا، وولد شيث مختونا، وإدريس، ونوح، وإبراهيم، و داود، وسليمان، ولوط، وإسماعيل، وعيسى، وموسى، 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 أجمعین</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 w:name="__RefHeading___Toc12751465_2142443653"/>
      <w:bookmarkStart w:id="34" w:name="_Toc11"/>
      <w:bookmarkEnd w:id="33"/>
      <w:r>
        <w:rPr>
          <w:rtl w:val="true"/>
        </w:rPr>
        <w:t>هل ختن إبراهيم الخليل؟</w:t>
      </w:r>
      <w:r>
        <w:rPr>
          <w:rtl w:val="true"/>
        </w:rPr>
        <w:t>!</w:t>
      </w:r>
      <w:bookmarkEnd w:id="34"/>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محمد بن قزعة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عرفة، كما في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يزعمه بعض الناس، من أن </w:t>
      </w:r>
    </w:p>
    <w:p>
      <w:pPr>
        <w:pStyle w:val="BookText"/>
        <w:rPr/>
      </w:pPr>
      <w:r>
        <w:rPr>
          <w:rFonts w:ascii="Amiri" w:hAnsi="Amiri" w:eastAsia="Amiri" w:cs="Amiri"/>
          <w:color w:val="111111"/>
          <w:sz w:val="28"/>
          <w:sz w:val="28"/>
          <w:szCs w:val="28"/>
          <w:rtl w:val="true"/>
          <w:lang w:bidi="ar-SA"/>
        </w:rPr>
        <w:t>إبراهيم قد ختن نفسه بقدوم على 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كما يقولون، كذبوا على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تسقط عنهم غلفتهم مع سُرُرهم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اليوم السابع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ذكر أن سارة عيّرت هاجر فيما تعير به الإماء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عيرتها بسواد اللون، أو المملوكية، أو نتن الرائحة، أو الخفض الذي صنعته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فبكت 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ولدت سارة إسحاق سقطت عنه سرته، ولم تسقط غلفته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السنة جرت بالختان في أولاد إسحاق، لأن سارة عيّرت هاجر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فجرت السنة بالختان في الناس بعد ذلك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bookmarkStart w:id="35" w:name="pg15750_177874"/>
    </w:p>
    <w:p>
      <w:pPr>
        <w:pStyle w:val="BookText"/>
        <w:rPr/>
      </w:pPr>
      <w:bookmarkEnd w:id="35"/>
      <w:r>
        <w:rPr>
          <w:rFonts w:ascii="Amiri" w:hAnsi="Amiri" w:eastAsia="Amiri" w:cs="Amiri"/>
          <w:color w:val="111111"/>
          <w:sz w:val="28"/>
          <w:sz w:val="28"/>
          <w:szCs w:val="28"/>
          <w:rtl w:val="true"/>
          <w:lang w:bidi="ar-SA"/>
        </w:rPr>
        <w:t>والمراد بالقدوم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ختن نفسه بالقدوم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ختن نفسه في موضع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قدوم، أو القدوم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يقع على ستة أميال من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قرية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 قدوم النجار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الراقود العظيم، الذي لا يقعد إلا أن يحفر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والراقود وعاء كبير، توضع فيه المائعات، كالخل،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فإن الشخصالمروي عنه، إن كان هو ابن عرفة، فيمكن القول باعتبار الرواية</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12751467_2142443653"/>
      <w:bookmarkStart w:id="37" w:name="_Toc12"/>
      <w:bookmarkEnd w:id="36"/>
      <w:r>
        <w:rPr>
          <w:rtl w:val="true"/>
        </w:rPr>
        <w:t>ذيل الرواية مردود</w:t>
      </w:r>
      <w:r>
        <w:rPr>
          <w:rtl w:val="true"/>
        </w:rPr>
        <w:t>:</w:t>
      </w:r>
      <w:bookmarkEnd w:id="37"/>
    </w:p>
    <w:p>
      <w:pPr>
        <w:pStyle w:val="BookText"/>
        <w:rPr/>
      </w:pPr>
      <w:r>
        <w:rPr>
          <w:rFonts w:ascii="Amiri" w:hAnsi="Amiri" w:eastAsia="Amiri" w:cs="Amiri"/>
          <w:color w:val="111111"/>
          <w:sz w:val="28"/>
          <w:sz w:val="28"/>
          <w:szCs w:val="28"/>
          <w:rtl w:val="true"/>
          <w:lang w:bidi="ar-SA"/>
        </w:rPr>
        <w:t>لا مجال لقبول ما ذكر في آخر هذه الرواية، عن أنه تعالى قد فرض الختان على إسحاق وولده، أو على عامة الناس بسبب تعيير أم إسحاق لضرتها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ذنب </w:t>
      </w:r>
    </w:p>
    <w:p>
      <w:pPr>
        <w:pStyle w:val="BookText"/>
        <w:rPr/>
      </w:pPr>
      <w:r>
        <w:rPr>
          <w:rFonts w:ascii="Amiri" w:hAnsi="Amiri" w:eastAsia="Amiri" w:cs="Amiri"/>
          <w:color w:val="111111"/>
          <w:sz w:val="28"/>
          <w:sz w:val="28"/>
          <w:szCs w:val="28"/>
          <w:rtl w:val="true"/>
          <w:lang w:bidi="ar-SA"/>
        </w:rPr>
        <w:t>الناس، أو ما ذنب إسحاق، أو ولد إسحاق إذا كانت أم إسحاق قد فعلت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هذا مخالفا لحكم العقل والشرع والوجدان؟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يمكن أن يصدر عن رب العزة تبارك وتعالى أمر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مورد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الأمر قد جرى لإسحاق وأبنائه الذين ولدوا على عهد سارة، فإن ما فعلته مع هاجر قد نشأ عنه حالة أوجبت أن لا تسقط غلفة ذريتها المباشرة، أو القريبة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سائر الأنبيّاء من ذريتها، فلا ندري إن كان ذلك قد حصل لهم، أم 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غير أن صدر الرواية ليس فيه إشكال، وهو مؤيد بالروايات التي ذكرناها، قبلها، فقد دلت على أن الأئمة الطاهرين، ونبيّنا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يولدون مختونين مسرورين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الأمر كان جارياً في الأنبيّاء السابقين كرامة من اللّه تعالى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وكل هذا الذي قدمناه يدل على عدم صحة ما ورد في مسائل عبد اللّه بن سلام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ومنها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اختتن آدم أم لا</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ابن سلام ختن نفسه بيده</w:t>
      </w:r>
      <w:r>
        <w:rPr>
          <w:rFonts w:eastAsia="Amiri" w:cs="Amiri" w:ascii="Amiri" w:hAnsi="Amiri"/>
          <w:color w:val="111111"/>
          <w:sz w:val="28"/>
          <w:szCs w:val="28"/>
          <w:rtl w:val="true"/>
          <w:lang w:bidi="ar-SA"/>
        </w:rPr>
        <w:t xml:space="preserve">. </w:t>
      </w:r>
      <w:bookmarkStart w:id="38" w:name="pg15750_177876"/>
    </w:p>
    <w:p>
      <w:pPr>
        <w:pStyle w:val="BookText"/>
        <w:rPr/>
      </w:pPr>
      <w:bookmarkEnd w:id="38"/>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یا محمد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أمر الموسى على الموضع، لعلمه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هو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اللّه تعالى يحب ذلك</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12751469_2142443653"/>
      <w:bookmarkStart w:id="40" w:name="_Toc13"/>
      <w:bookmarkEnd w:id="39"/>
      <w:r>
        <w:rPr>
          <w:rtl w:val="true"/>
        </w:rPr>
        <w:t>أول من اختتن إبراهيم</w:t>
      </w:r>
      <w:r>
        <w:rPr>
          <w:rtl w:val="true"/>
        </w:rPr>
        <w:t>:</w:t>
      </w:r>
      <w:bookmarkEnd w:id="40"/>
    </w:p>
    <w:p>
      <w:pPr>
        <w:pStyle w:val="BookText"/>
        <w:rPr/>
      </w:pPr>
      <w:r>
        <w:rPr>
          <w:rFonts w:ascii="IRNazanin" w:hAnsi="IRNazanin" w:eastAsia="IRNazanin"/>
          <w:color w:val="111111"/>
          <w:sz w:val="28"/>
          <w:sz w:val="28"/>
          <w:szCs w:val="28"/>
          <w:rtl w:val="true"/>
          <w:lang w:bidi="fa-IR"/>
        </w:rPr>
        <w:t xml:space="preserve">وفى حديث أسئلة الشامى 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أول من أمر بالختان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هذا الحديث ينافي أيضاً ما قدمناه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إن كان 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أمره بختان أولاده، أو غيرهم أو </w:t>
      </w:r>
      <w:r>
        <w:rPr>
          <w:rFonts w:eastAsia="Amiri" w:cs="Amiri" w:ascii="Amiri" w:hAnsi="Amiri"/>
          <w:color w:val="111111"/>
          <w:sz w:val="28"/>
          <w:szCs w:val="28"/>
          <w:rtl w:val="true"/>
          <w:lang w:bidi="ar-SA"/>
        </w:rPr>
        <w:t xml:space="preserve">. </w:t>
      </w:r>
      <w:bookmarkStart w:id="41" w:name="pg15750_177877"/>
    </w:p>
    <w:p>
      <w:pPr>
        <w:pStyle w:val="BookText"/>
        <w:rPr/>
      </w:pPr>
      <w:bookmarkEnd w:id="41"/>
      <w:r>
        <w:rPr>
          <w:rFonts w:ascii="IRNazanin" w:hAnsi="IRNazanin" w:eastAsia="IRNazanin"/>
          <w:color w:val="111111"/>
          <w:sz w:val="28"/>
          <w:sz w:val="28"/>
          <w:szCs w:val="28"/>
          <w:rtl w:val="true"/>
          <w:lang w:bidi="fa-IR"/>
        </w:rPr>
        <w:t>أمره بإمرار الموسى على الموضع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تقرأ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الهمزة وفتح الميم، وقد تقرأ بضمها وكسر الميم، والأمر في ذلك سهل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رواية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قيل لإبراهيم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تطهر، فحلق عانته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قيل له تطهر، فاختتن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فيمكن أن يريد به الأمر بإمرار الموسى على الموضع أيضاً</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12751471_2142443653"/>
      <w:bookmarkStart w:id="43" w:name="_Toc14"/>
      <w:bookmarkEnd w:id="42"/>
      <w:r>
        <w:rPr>
          <w:rtl w:val="true"/>
        </w:rPr>
        <w:t>«</w:t>
      </w:r>
      <w:r>
        <w:rPr>
          <w:rtl w:val="true"/>
        </w:rPr>
        <w:t xml:space="preserve">تولى </w:t>
      </w:r>
      <w:r>
        <w:rPr>
          <w:rtl w:val="true"/>
        </w:rPr>
        <w:t>«</w:t>
      </w:r>
      <w:r>
        <w:rPr>
          <w:rtl w:val="true"/>
        </w:rPr>
        <w:t>صَلَّى اللّه عَلَيْهِ وَ آلِهِ وَسَلَّمَ</w:t>
      </w:r>
      <w:r>
        <w:rPr>
          <w:rtl w:val="true"/>
        </w:rPr>
        <w:t xml:space="preserve">» </w:t>
      </w:r>
      <w:r>
        <w:rPr>
          <w:rtl w:val="true"/>
        </w:rPr>
        <w:t xml:space="preserve">أمر الحسنين </w:t>
      </w:r>
      <w:r>
        <w:rPr>
          <w:rtl w:val="true"/>
        </w:rPr>
        <w:t>(</w:t>
      </w:r>
      <w:r>
        <w:rPr>
          <w:rtl w:val="true"/>
        </w:rPr>
        <w:t>عَلَيهِما السَّلَامُ</w:t>
      </w:r>
      <w:r>
        <w:rPr>
          <w:rtl w:val="true"/>
        </w:rPr>
        <w:t xml:space="preserve">) » </w:t>
      </w:r>
      <w:r>
        <w:rPr>
          <w:rtl w:val="true"/>
        </w:rPr>
        <w:t>أوضح وأصرح</w:t>
      </w:r>
      <w:r>
        <w:rPr>
          <w:rtl w:val="true"/>
        </w:rPr>
        <w:t>:</w:t>
      </w:r>
      <w:bookmarkEnd w:id="43"/>
    </w:p>
    <w:p>
      <w:pPr>
        <w:pStyle w:val="BookText"/>
        <w:rPr/>
      </w:pPr>
      <w:r>
        <w:rPr>
          <w:rFonts w:ascii="IRNazanin" w:hAnsi="IRNazanin" w:eastAsia="IRNazanin"/>
          <w:color w:val="111111"/>
          <w:sz w:val="28"/>
          <w:sz w:val="28"/>
          <w:szCs w:val="28"/>
          <w:rtl w:val="true"/>
          <w:lang w:bidi="fa-IR"/>
        </w:rPr>
        <w:t xml:space="preserve">ولسنا بحاجة إلى تذكير القارئ بما تضمنته الروايات الكثيرة جداً، من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سمى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وعق عنهما، وختنهما، وحلق رؤوسهما، وتصدق بزنة شعرهما، وغير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أنه تولى كل الشؤون المرتبطة 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لم يبعث نبيّاً </w:t>
      </w:r>
    </w:p>
    <w:p>
      <w:pPr>
        <w:pStyle w:val="BookText"/>
        <w:rPr/>
      </w:pPr>
      <w:r>
        <w:rPr>
          <w:rFonts w:ascii="Amiri" w:hAnsi="Amiri" w:eastAsia="Amiri" w:cs="Amiri"/>
          <w:color w:val="111111"/>
          <w:sz w:val="28"/>
          <w:sz w:val="28"/>
          <w:szCs w:val="28"/>
          <w:rtl w:val="true"/>
          <w:lang w:bidi="ar-SA"/>
        </w:rPr>
        <w:t xml:space="preserve">قط إلا جعل ذريته من صلبه غيري، فإن اللّه جعل ذريتي من صلب على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أبوهما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نكاد نسمع له ذكرا في كل هذه الأمور، وكأنه لم يكن حاضراً أصلاً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نستطيع أن نعتبر أن كل هذا كان بدافع العاطفة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لكونهما ابني ابنته، ولا أن نضعه في دائرة المجاملات لابنته ولصهره وابن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هو الإنسان الكامل في كل شيء، بما في ذلك البعد العاطفي، وفي العلاقات الإنسانية وغيرها، ولا يفوته شيء من البر </w:t>
      </w:r>
    </w:p>
    <w:p>
      <w:pPr>
        <w:pStyle w:val="BookText"/>
        <w:rPr/>
      </w:pPr>
      <w:r>
        <w:rPr>
          <w:rFonts w:ascii="Amiri" w:hAnsi="Amiri" w:eastAsia="Amiri" w:cs="Amiri"/>
          <w:color w:val="111111"/>
          <w:sz w:val="28"/>
          <w:sz w:val="28"/>
          <w:szCs w:val="28"/>
          <w:rtl w:val="true"/>
          <w:lang w:bidi="ar-SA"/>
        </w:rPr>
        <w:t xml:space="preserve">والخير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كان في نفس الوقت رسولاً للإنسانية كلها، يعرف أن كل حركة، وكل سكون سيكون موضع دراسة وتأمل من مختلف الوجوه، ولا يدخر الناس وسعاً في فهم مراميه ومغازيه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يفهم منه وجوه ومعان لها آثارها في مجال التشريع، أو في موضوع الأسوة والقدوة، أو في جهات إيمانية واعتقادية، أو فيما يرتبط بالمشاعر والأحاسيس،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ويعرف أن الناس سوف يتعاملون معها على أنها صادرة من شخص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يتم تلقيها على أنها شرع ودين، ولها دلالات وتوجيهات يريد أن يبلغهم إياها بهذه الطريقة من موقع رسوليته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لم تكن لها هذه الصفة، ولم تحمل معها هذه المعاني، فإن إقدامه على أي تصرف أو حركة منها يكون إغراء بالجهل، بل هو إقدام على ما لم يأذن به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ما لا يمكن صدوره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يكفي دليلا على أن كل هذا الذي نراه ونسمعه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مقام التعامل مع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مع أي إنسان آخر في أي مجال كان ما هو إلا في نطاق التشريع، والدعوة، وإبراز الإرادة الإلهية، وتنفيذ السياسة الربانية، وتعمد إبلاغ الأمة هذه المعانى والدلالات بطريقة مؤثرة هي أبلغ من القول، وأصرح في الدلالة، وأثبت في الوجدان</w:t>
      </w:r>
      <w:r>
        <w:rPr>
          <w:rFonts w:eastAsia="IRNazanin" w:cs="IRNazanin"/>
          <w:color w:val="111111"/>
          <w:sz w:val="28"/>
          <w:szCs w:val="28"/>
          <w:rtl w:val="true"/>
          <w:lang w:bidi="fa-IR"/>
        </w:rPr>
        <w:t xml:space="preserve">. </w:t>
      </w:r>
      <w:bookmarkStart w:id="44" w:name="pg15750_177880"/>
    </w:p>
    <w:p>
      <w:pPr>
        <w:pStyle w:val="Heading4"/>
        <w:numPr>
          <w:ilvl w:val="3"/>
          <w:numId w:val="1"/>
        </w:numPr>
        <w:rPr/>
      </w:pPr>
      <w:bookmarkStart w:id="45" w:name="__RefHeading___Toc12751473_2142443653"/>
      <w:bookmarkStart w:id="46" w:name="_Toc15"/>
      <w:bookmarkEnd w:id="44"/>
      <w:bookmarkEnd w:id="45"/>
      <w:r>
        <w:rPr>
          <w:rtl w:val="true"/>
        </w:rPr>
        <w:t>سنمِرُّ الموسى عليه</w:t>
      </w:r>
      <w:r>
        <w:rPr>
          <w:rtl w:val="true"/>
        </w:rPr>
        <w:t>:</w:t>
      </w:r>
      <w:bookmarkEnd w:id="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إمرار الموسى على الموضع حين يولد الطفل الذي يكون غير محتاجإلى الختان، لا يحتاجإلى النظر والملامسة للموضع، لا سيما إذا كان الذين سوف يقومون بهذا الأمر هم أحرصالخلق على رضا اللّه، وأعرفهم بكيفيات إجراء الأمور وفق الإرادة الإلهية الواقعية في أدق الجزئيات والتفاصيل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سنُمِرُّ الموسى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يشير إلى أمرين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هذا قد كان بعد الولادة، وقبل اليوم السابع</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الوفاء بالوعد سيكون في اليوم السابع من مولده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السنة هي أن يكون الختان في اليوم السابع كما ورد في الروايات</w:t>
      </w:r>
      <w:r>
        <w:rPr>
          <w:rFonts w:eastAsia="IRNazanin" w:cs="IRNazanin"/>
          <w:color w:val="111111"/>
          <w:sz w:val="28"/>
          <w:szCs w:val="28"/>
          <w:rtl w:val="true"/>
          <w:lang w:bidi="fa-IR"/>
        </w:rPr>
        <w:t xml:space="preserve">.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15750_177882"/>
      <w:bookmarkStart w:id="48" w:name="pg15750_177882"/>
      <w:bookmarkEnd w:id="48"/>
    </w:p>
    <w:p>
      <w:pPr>
        <w:pStyle w:val="Heading3"/>
        <w:numPr>
          <w:ilvl w:val="2"/>
          <w:numId w:val="1"/>
        </w:numPr>
        <w:rPr/>
      </w:pPr>
      <w:bookmarkStart w:id="49" w:name="pg15750_177882"/>
      <w:bookmarkStart w:id="50" w:name="__RefHeading___Toc12751475_2142443653"/>
      <w:bookmarkStart w:id="51" w:name="_Toc16"/>
      <w:bookmarkEnd w:id="49"/>
      <w:bookmarkEnd w:id="50"/>
      <w:r>
        <w:rPr>
          <w:rtl w:val="true"/>
        </w:rPr>
        <w:t>الفصل الخامس</w:t>
      </w:r>
      <w:r>
        <w:rPr>
          <w:rtl w:val="true"/>
        </w:rPr>
        <w:t xml:space="preserve">: </w:t>
      </w:r>
      <w:r>
        <w:rPr>
          <w:rtl w:val="true"/>
        </w:rPr>
        <w:t>تسمية المولود</w:t>
      </w:r>
      <w:r>
        <w:rPr>
          <w:rtl w:val="true"/>
        </w:rPr>
        <w:t>..</w:t>
      </w:r>
      <w:bookmarkEnd w:id="51"/>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2" w:name="__RefHeading___Toc12751477_2142443653"/>
      <w:bookmarkStart w:id="53" w:name="_Toc17"/>
      <w:bookmarkEnd w:id="52"/>
      <w:r>
        <w:rPr>
          <w:rtl w:val="true"/>
        </w:rPr>
        <w:t>اشارة</w:t>
      </w:r>
      <w:bookmarkEnd w:id="5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 w:name="pg15750_177884"/>
      <w:bookmarkStart w:id="55" w:name="pg15750_177884"/>
      <w:bookmarkEnd w:id="55"/>
    </w:p>
    <w:p>
      <w:pPr>
        <w:pStyle w:val="Heading4"/>
        <w:numPr>
          <w:ilvl w:val="3"/>
          <w:numId w:val="1"/>
        </w:numPr>
        <w:rPr/>
      </w:pPr>
      <w:bookmarkStart w:id="56" w:name="pg15750_177884"/>
      <w:bookmarkStart w:id="57" w:name="__RefHeading___Toc12751479_2142443653"/>
      <w:bookmarkStart w:id="58" w:name="_Toc18"/>
      <w:bookmarkEnd w:id="56"/>
      <w:bookmarkEnd w:id="57"/>
      <w:r>
        <w:rPr>
          <w:rtl w:val="true"/>
        </w:rPr>
        <w:t xml:space="preserve">من حمل الوليد إلى الرسول عالية </w:t>
      </w:r>
      <w:r>
        <w:rPr>
          <w:rtl w:val="true"/>
        </w:rPr>
        <w:t>«</w:t>
      </w:r>
      <w:r>
        <w:rPr>
          <w:rtl w:val="true"/>
        </w:rPr>
        <w:t>صَلَّى اللّه علیه وآله</w:t>
      </w:r>
      <w:r>
        <w:rPr>
          <w:rtl w:val="true"/>
        </w:rPr>
        <w:t>»:</w:t>
      </w:r>
      <w:bookmarkEnd w:id="5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صرحت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أسماء بنت عميس هي التي جاءت بالحسين حين ولد إلى جده، ليؤدّن ويقيم في أذنيه، ويجري سائر المراسم المطلوبة عليه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لكن بعض الروايات كرواية عكرمة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التي جاءت بولديها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ولدا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نصثالث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صفية بنت عبد المطلب هي التي جاءت به إلى الرسول في تلك اللحظة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الأمر قد اشتبه على بعض الرواة، بأن يكون واقع الأمر أنه كانت هناك أكثر من مناسبة طلب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أن يؤتى إليه بذلك الطفل، وكانت واحدة من هؤلاء النسوة تأتيه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مناسبة منها، فخلط الرواة بين المناسبات، وبين آحاد هؤلاء النسوة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فلعله قد أتى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بالحسين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حين ولادته، ومرة في يوم سابعه حين أراد تسميته، ومرة حين حلق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رأسه، وطلاه بالخلوق، ومرة حين أراد أن يعق عنه، أو حين أراد أن يحنكه بريقه، أو غير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ولسنا بصدد التدقيق والتحقيق في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لأننا لا نرى أن ثمّة ثمّرة مهمة تترتب عليه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أسماء بنت عميس لم تكن حاضرة في ولادة الإمامين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لأنها كانت في الحبشة مع زوج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ا جعفر، وهذا يؤكد صحة أنها تروي عن أسماء أخرى، كما ظهر من الرواية التي رواها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ذكرنا ذلك في موضعه من الجزء الأول</w:t>
      </w:r>
      <w:r>
        <w:rPr>
          <w:rFonts w:eastAsia="IRNazanin" w:cs="IRNazanin"/>
          <w:color w:val="111111"/>
          <w:sz w:val="28"/>
          <w:szCs w:val="28"/>
          <w:rtl w:val="true"/>
          <w:lang w:bidi="fa-IR"/>
        </w:rPr>
        <w:t xml:space="preserve">. </w:t>
      </w:r>
      <w:bookmarkStart w:id="59" w:name="pg15750_177887"/>
    </w:p>
    <w:p>
      <w:pPr>
        <w:pStyle w:val="Heading4"/>
        <w:numPr>
          <w:ilvl w:val="3"/>
          <w:numId w:val="1"/>
        </w:numPr>
        <w:rPr/>
      </w:pPr>
      <w:bookmarkStart w:id="60" w:name="__RefHeading___Toc12751481_2142443653"/>
      <w:bookmarkStart w:id="61" w:name="_Toc19"/>
      <w:bookmarkEnd w:id="59"/>
      <w:bookmarkEnd w:id="60"/>
      <w:r>
        <w:rPr>
          <w:rtl w:val="true"/>
        </w:rPr>
        <w:t>تسمية المولود في اليوم السابع</w:t>
      </w:r>
      <w:r>
        <w:rPr>
          <w:rtl w:val="true"/>
        </w:rPr>
        <w:t>:</w:t>
      </w:r>
      <w:bookmarkEnd w:id="61"/>
    </w:p>
    <w:p>
      <w:pPr>
        <w:pStyle w:val="BookText"/>
        <w:rPr/>
      </w:pPr>
      <w:r>
        <w:rPr>
          <w:rFonts w:ascii="Amiri" w:hAnsi="Amiri" w:eastAsia="Amiri" w:cs="Amiri"/>
          <w:color w:val="111111"/>
          <w:sz w:val="28"/>
          <w:sz w:val="28"/>
          <w:szCs w:val="28"/>
          <w:rtl w:val="true"/>
          <w:lang w:bidi="ar-SA"/>
        </w:rPr>
        <w:t xml:space="preserve">دلت الأخبار والآثار على أن تسمية المولود، وحلق رأسه، والتصدق بوزن شعره فضة والعقيقة عنه، كل ذلك يكون في اليوم السابع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الحسين بن علوان،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لسبعة أيام، وعق عنهما لسبع، وختنهما لسبع، وحلق رؤوسهما لسبع، وتصدق بزنة شعورهما فضة</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عمران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والحسين من أسماء أهل الجنة، لم يكونا في الجاهلية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عمران بن سليمان أيضاً،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أهدى جبرئيل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وخرقة حرير من ثياب الجنة، واشتق اسم الحسين من اسم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عن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وعليهم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سمى حسنا يوم سابعه، واشتُقَّ من اسم حسن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أنه لم يكن بينهما إلا الحمل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bookmarkStart w:id="62" w:name="pg15750_177889"/>
    </w:p>
    <w:p>
      <w:pPr>
        <w:pStyle w:val="BookText"/>
        <w:rPr/>
      </w:pPr>
      <w:bookmarkEnd w:id="62"/>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4"/>
        <w:numPr>
          <w:ilvl w:val="3"/>
          <w:numId w:val="1"/>
        </w:numPr>
        <w:rPr/>
      </w:pPr>
      <w:bookmarkStart w:id="63" w:name="__RefHeading___Toc12751483_2142443653"/>
      <w:bookmarkStart w:id="64" w:name="_Toc20"/>
      <w:bookmarkEnd w:id="63"/>
      <w:r>
        <w:rPr>
          <w:rtl w:val="true"/>
        </w:rPr>
        <w:t>من أسماء أهل الجنة</w:t>
      </w:r>
      <w:r>
        <w:rPr>
          <w:rtl w:val="true"/>
        </w:rPr>
        <w:t>:</w:t>
      </w:r>
      <w:bookmarkEnd w:id="64"/>
    </w:p>
    <w:p>
      <w:pPr>
        <w:pStyle w:val="BookText"/>
        <w:rPr/>
      </w:pPr>
      <w:r>
        <w:rPr>
          <w:rFonts w:ascii="Amiri" w:hAnsi="Amiri" w:eastAsia="Amiri" w:cs="Amiri"/>
          <w:color w:val="111111"/>
          <w:sz w:val="28"/>
          <w:sz w:val="28"/>
          <w:szCs w:val="28"/>
          <w:rtl w:val="true"/>
          <w:lang w:bidi="ar-SA"/>
        </w:rPr>
        <w:t>يلاحظ في رواية عمران بن سليمان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عمران ليس أمراً يعرف بالتأمل والفكر، والاجتهاد، بل يؤخذ عن المعصوم الذي يخبر عن الغيب الإلهي الذي تلقاه بالوحي عنه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بأي وسيلة أخرى هيأها له، ولو بأن يكشف له عن اللوح المحفوظ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كون الاسمين من أسماء أهل الجنة يحتاجإلى توضيح، فإن الجنة خلقت لمن أطاع اللّه، فلعل اللّه خلق ملائكة على هيئة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فسميا بأسمائهما في الجنة، تماماً كما ورد في روايات المعراج، من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رأى صورة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السماء الرابعة، فسأل جبرئيل عنه، فأوحي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ملك في صورة علي بن أبي طالب، يزوره كل يوم سبعون ألف ملك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 أن الملائكة اشتاقوا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65" w:name="pg15750_177890"/>
    </w:p>
    <w:p>
      <w:pPr>
        <w:pStyle w:val="BookText"/>
        <w:rPr/>
      </w:pPr>
      <w:bookmarkEnd w:id="65"/>
      <w:r>
        <w:rPr>
          <w:rFonts w:ascii="Amiri" w:hAnsi="Amiri" w:eastAsia="Amiri" w:cs="Amiri"/>
          <w:color w:val="111111"/>
          <w:sz w:val="28"/>
          <w:sz w:val="28"/>
          <w:szCs w:val="28"/>
          <w:rtl w:val="true"/>
          <w:lang w:bidi="ar-SA"/>
        </w:rPr>
        <w:t xml:space="preserve">فسألوا ربهم أن يكون من على صورته فيرونه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ونص ثالث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العرش اشتاق إلى رؤيته، فخلقه تعالى لينظر إليه العرش، ليسكن شوقه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الروايات وإن كان فيها خفاء، إلا أنها تشير إلى أن كل الأشياء لها درجة من الشعور والإدراك، وأن لها ارتباطاً بنحو ما برواد الصلاح، والإصلاح، ورعاة مسيرة الكمال والخير في هذا الكون</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12751485_2142443653"/>
      <w:bookmarkStart w:id="67" w:name="_Toc21"/>
      <w:bookmarkEnd w:id="66"/>
      <w:r>
        <w:rPr>
          <w:rtl w:val="true"/>
        </w:rPr>
        <w:t>الحسن والحسین اسمان جدیدان</w:t>
      </w:r>
      <w:r>
        <w:rPr>
          <w:rtl w:val="true"/>
        </w:rPr>
        <w:t>:</w:t>
      </w:r>
      <w:bookmarkEnd w:id="6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العرب ما كانوا يعرفون اسمي الحسن والحسين قبل </w:t>
      </w:r>
    </w:p>
    <w:p>
      <w:pPr>
        <w:pStyle w:val="BookText"/>
        <w:rPr/>
      </w:pPr>
      <w:r>
        <w:rPr>
          <w:rFonts w:ascii="IRNazanin" w:hAnsi="IRNazanin" w:eastAsia="IRNazanin"/>
          <w:color w:val="111111"/>
          <w:sz w:val="28"/>
          <w:sz w:val="28"/>
          <w:szCs w:val="28"/>
          <w:rtl w:val="true"/>
          <w:lang w:bidi="fa-IR"/>
        </w:rPr>
        <w:t xml:space="preserve">تسمية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بهذين الاسمين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الذين كانوا من ولد نزار ولا اليمن، مع سعة أفخاذهما، وكثرة ما فيهما من الأسامي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يعرف فيها حَسن وحسين، على وزن سعد وسعيد فهما اسمان ادخرهما اللّه تعالى لهما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هو ما أشير إليه آنفاً فيما روي عن عمران بن سليمان من أن الحسن والحسين من أسماء أهل الجنة، لم يكونا في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جبرئيل أهدى اسم الحسن إلى الرسول، واشتق منه اسم الحسين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وإهداء هذين الاسمين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يشير </w:t>
      </w:r>
    </w:p>
    <w:p>
      <w:pPr>
        <w:pStyle w:val="BookText"/>
        <w:rPr/>
      </w:pPr>
      <w:r>
        <w:rPr>
          <w:rFonts w:ascii="Amiri" w:hAnsi="Amiri" w:eastAsia="Amiri" w:cs="Amiri"/>
          <w:color w:val="111111"/>
          <w:sz w:val="28"/>
          <w:sz w:val="28"/>
          <w:szCs w:val="28"/>
          <w:rtl w:val="true"/>
          <w:lang w:bidi="ar-SA"/>
        </w:rPr>
        <w:t>إلى أنهما لم يكونا متداولين، وإلا فإن الهدية لاسم متداول تصبح غير ذات معنى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كرامة إلهية ظاهرة لا تختصبالحسنين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أسماء أسماء جميع أهل البيت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تكن متداولة عند الجاهليين، والمنحرفين والعصاة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كان أحد قد سمى بما يشبه أسماء بعضهم، فلأنه قد سمع من أهل الدين العارفين أسماء هؤلاء الذين اختارهم اللّه، وأطلع أنبيّاءه من لدن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أكرمهم به، وعلى ما لهم من مقام محمود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فسمى بعضهم أولادهم بأسمائهم تيمنا، وتوقعا، ورجاء أن يكون من يسميه من أبنائه هو المعني بما بلغه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فينال بذلك الشرف العظيم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ذكر من أن اسمي الحسن والحسين لم يكونا متداولين في الجاهلية، لا ينافي ما سيأتي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سماهما باسمي ابني هارون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هارون وأبناءه كانوا من بني إسرائيل، والكلام هنا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هذين الاسمين لم يكونا في العرب، وهذا صحيح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بنو إسرائيل، فليسوا من العرب</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أسماء أولاد هارون لم تكن عربية، بل كانت عبرية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شبر وشبير ومشبر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معناها في العربية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وحسين </w:t>
      </w:r>
      <w:bookmarkStart w:id="68" w:name="pg15750_177893"/>
    </w:p>
    <w:p>
      <w:pPr>
        <w:pStyle w:val="BookText"/>
        <w:rPr/>
      </w:pPr>
      <w:bookmarkEnd w:id="68"/>
      <w:r>
        <w:rPr>
          <w:rFonts w:ascii="IRNazanin" w:hAnsi="IRNazanin" w:eastAsia="IRNazanin"/>
          <w:color w:val="111111"/>
          <w:sz w:val="28"/>
          <w:sz w:val="28"/>
          <w:szCs w:val="28"/>
          <w:rtl w:val="true"/>
          <w:lang w:bidi="fa-IR"/>
        </w:rPr>
        <w:t>ومحسن</w:t>
      </w:r>
      <w:r>
        <w:rPr>
          <w:rFonts w:eastAsia="IRNazanin" w:cs="IRNazanin"/>
          <w:color w:val="111111"/>
          <w:sz w:val="28"/>
          <w:szCs w:val="28"/>
          <w:rtl w:val="true"/>
          <w:lang w:bidi="fa-IR"/>
        </w:rPr>
        <w:t>.</w:t>
      </w:r>
    </w:p>
    <w:p>
      <w:pPr>
        <w:pStyle w:val="Heading4"/>
        <w:numPr>
          <w:ilvl w:val="3"/>
          <w:numId w:val="1"/>
        </w:numPr>
        <w:rPr/>
      </w:pPr>
      <w:bookmarkStart w:id="69" w:name="__RefHeading___Toc12751487_2142443653"/>
      <w:bookmarkStart w:id="70" w:name="_Toc22"/>
      <w:bookmarkEnd w:id="69"/>
      <w:r>
        <w:rPr>
          <w:rtl w:val="true"/>
        </w:rPr>
        <w:t>اسم الحسين مشتق من الحسن</w:t>
      </w:r>
      <w:r>
        <w:rPr>
          <w:rtl w:val="true"/>
        </w:rPr>
        <w:t>:</w:t>
      </w:r>
      <w:bookmarkEnd w:id="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الحادي عشر، قال في 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ولد أهدى جبرئيل اسمه في خرقة حرير من ثياب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واشتق اسم الحسين من اسم الحسن</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أهدى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الحسن بن علي في خرقة من حرير من ثياب الجنة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واشتق اسم الحسين من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جعفر بن محمد،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سمى حسناً وحسيناً يوم سابعهما، واشتق اسم حسين من حسن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الهيثمّ العجلي،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العباس أحمد بن يحيى بن زكريا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بكر بن عبد اللّه بن حبيب،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محمد تميم بن بهلول، عن أبيه، عن عبد اللّه بن الفضل الهاشمي، عن جعفر بن محمد، 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يوم جالساً وعنده على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بعثني بالحق بشيرا، ما على وج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خلق أحب إلى اللّه عز وجل، ولا أكرم عليه منا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اللّه تبارك وتعالى شق لي اسماً من أسمائه، فهو محمود وأنا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وشق لك يا علي اسماً من أسمائه، فهو العلي الأعلى وأنت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وشق لك يا حسن اسما من أسمائه، فهو المحسن وأنت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وشق لك يا حسين اسما من أسمائه، فهو ذو الإحسان وأنت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وشق لك يا فاطمة اسما من أسمائه، فهو الفاطر وأنت 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أشهدك أني سلم لمن، سالمهم وحرب لمن حاربهم، ومحب لمن أحبهم، ومبغض لمن أبغضهم، وعدو لمن عاداهم، وولي لمن والاهم، لأنهم مني وأنا منهم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خلق اللّه تعالى ذكره آدم، ونفخ فيه من روحه، وأسجد له ملائكته، وأسكنه جنته، وزوج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حواء أمته، فرفع طرفه نحو العرش، فإذا هو بخمس سطور مكتوبات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ما هؤلاء؟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الذين إذا شفعوا بهم إلى خلقي شفعتهم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بقدرهم عندك ما اسمهم؟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فأنا المحمود وهو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والثاني، فأنا العالي وهذا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 فأنا الفاطر وهذه 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والرابع، فأنا المحسن وهذا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والخامس، فأنا ذو الإحسان، وهذا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يحمد اللّه تعالى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مورق، عن جابر بن عبد 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 الحسن حسناً، لأن بإحسان اللّه قامت السماوات والأرض، والحسن مشتق من الإحسان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وعلي والحسن إسمان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اللّه تعالى</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والحسين تصغير الحسن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عكرمة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ولدت فاطمة الحسن أتت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فسماه حسنا، فلما ولدت حسيناً أتت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أحسن من هذا، فشق له من اسمه،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حسين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هذه النصوصأمور عديدة تحتاجإلى بيان</w:t>
      </w:r>
      <w:r>
        <w:rPr>
          <w:rFonts w:eastAsia="Amiri" w:cs="Amiri" w:ascii="Amiri" w:hAnsi="Amiri"/>
          <w:color w:val="111111"/>
          <w:sz w:val="28"/>
          <w:szCs w:val="28"/>
          <w:rtl w:val="true"/>
          <w:lang w:bidi="ar-SA"/>
        </w:rPr>
        <w:t xml:space="preserve">. </w:t>
      </w:r>
      <w:bookmarkStart w:id="71" w:name="pg15750_177898"/>
    </w:p>
    <w:p>
      <w:pPr>
        <w:pStyle w:val="Heading4"/>
        <w:numPr>
          <w:ilvl w:val="3"/>
          <w:numId w:val="1"/>
        </w:numPr>
        <w:rPr/>
      </w:pPr>
      <w:bookmarkStart w:id="72" w:name="__RefHeading___Toc12751489_2142443653"/>
      <w:bookmarkStart w:id="73" w:name="_Toc23"/>
      <w:bookmarkEnd w:id="71"/>
      <w:bookmarkEnd w:id="72"/>
      <w:r>
        <w:rPr>
          <w:rtl w:val="true"/>
        </w:rPr>
        <w:t>اسم الحسين في حريرة الجنة</w:t>
      </w:r>
      <w:r>
        <w:rPr>
          <w:rtl w:val="true"/>
        </w:rPr>
        <w:t>:</w:t>
      </w:r>
      <w:bookmarkEnd w:id="73"/>
    </w:p>
    <w:p>
      <w:pPr>
        <w:pStyle w:val="BookText"/>
        <w:rPr/>
      </w:pPr>
      <w:r>
        <w:rPr>
          <w:rFonts w:ascii="IRNazanin" w:hAnsi="IRNazanin" w:eastAsia="IRNazanin"/>
          <w:color w:val="111111"/>
          <w:sz w:val="28"/>
          <w:sz w:val="28"/>
          <w:szCs w:val="28"/>
          <w:rtl w:val="true"/>
          <w:lang w:bidi="fa-IR"/>
        </w:rPr>
        <w:t>إن أول ما لفت نظرنا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الرواية عن الإمام العسكري تصرح بأن اسم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أهداه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خرقة حرير من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تحت عنوان الحسن والحسين من أسماء أهل الجنة، فقد روي عن عمر بن سلمان وعمرو بن ثابت،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من أسامي أهل الجنة، ولم يكونا في الدنيا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كان اسم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أهداه جبرئيل في خرقة من حرير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من حقنا أن نرتاب فيما يزعمونه، من أن جبرئيل قد جاء بصورة عائشة إلى النبيّ من الجنة، لكي يغريه بأن يتزوج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قد يظهر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حديث عائشة هذا قد سرق من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أنهم يذكرون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عروة ابن أخت عائشة ادَّعى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ماتت خديجة حزن عليها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حزنا شديدا، فبعث اللّه جبرئيل، فأتاه بعائشة في مهد،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هذه </w:t>
      </w:r>
    </w:p>
    <w:p>
      <w:pPr>
        <w:pStyle w:val="BookText"/>
        <w:rPr/>
      </w:pPr>
      <w:r>
        <w:rPr>
          <w:rFonts w:ascii="Amiri" w:hAnsi="Amiri" w:eastAsia="Amiri" w:cs="Amiri"/>
          <w:color w:val="111111"/>
          <w:sz w:val="28"/>
          <w:sz w:val="28"/>
          <w:szCs w:val="28"/>
          <w:rtl w:val="true"/>
          <w:lang w:bidi="ar-SA"/>
        </w:rPr>
        <w:t xml:space="preserve">تذهب بعض حزنك، وإن في هذه خلفاً من خديجة، ثمّ ردها الخ </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خديجة قد ماتت بعد البعثة بعشر سنوات، وهم يدعون أن عمر عائشة حين موت خديجة كان ست 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استناداً إلى الأدلة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عمرها حينئذٍ كان حوالي عشرين سنة، أو أقل بقليل، فما معنى أن يأتيه بها جبرئيل في مهد؟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ويذكرون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رآها في المنام مرتين، وأنه أتي بها في سرقة من حرير، فأكشفها، فإذا هي أنت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امرأتك الخ </w:t>
      </w:r>
      <w:r>
        <w:rPr>
          <w:rFonts w:eastAsia="Amiri" w:cs="Amiri" w:ascii="Amiri" w:hAnsi="Amiri"/>
          <w:color w:val="111111"/>
          <w:sz w:val="28"/>
          <w:szCs w:val="28"/>
          <w:rtl w:val="true"/>
          <w:lang w:bidi="ar-SA"/>
        </w:rPr>
        <w:t xml:space="preserve">. .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عائشة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وجاءه جبرئيل بصورتي من السماء في حريرة،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ا، فإنها امرأتك</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وأري صورتي في حريرة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 الملك بصورتي في كفه لينظر إليها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bookmarkStart w:id="74" w:name="pg15750_177901"/>
    </w:p>
    <w:p>
      <w:pPr>
        <w:pStyle w:val="BookText"/>
        <w:rPr/>
      </w:pPr>
      <w:bookmarkEnd w:id="74"/>
      <w:r>
        <w:rPr>
          <w:rFonts w:ascii="Amiri" w:hAnsi="Amiri" w:eastAsia="Amiri" w:cs="Amiri"/>
          <w:color w:val="111111"/>
          <w:sz w:val="28"/>
          <w:sz w:val="28"/>
          <w:szCs w:val="28"/>
          <w:rtl w:val="true"/>
          <w:lang w:bidi="ar-SA"/>
        </w:rPr>
        <w:t>وفي نص آخر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الملك هو جبرئيل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والتناقض ظاهر في هذه النصوص، فهل رآها في المنام؟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جاءه بصورتها في اليقظة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كانت صورتها في كفه؟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في حريرة؟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جاءه بنفس عائشة في مهد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جاءه بصورتها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المنام؟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أري صورتها في حريرة؟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ماذا؟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التناقض يشير إلى أن من يريد التسويق لهذا الأمر ينسى أقواله، فتأتى متخالفة متناقضة</w:t>
      </w:r>
    </w:p>
    <w:p>
      <w:pPr>
        <w:pStyle w:val="BookText"/>
        <w:rPr/>
      </w:pPr>
      <w:r>
        <w:rPr>
          <w:rFonts w:ascii="IRNazanin" w:hAnsi="IRNazanin" w:eastAsia="IRNazanin"/>
          <w:color w:val="111111"/>
          <w:sz w:val="28"/>
          <w:sz w:val="28"/>
          <w:szCs w:val="28"/>
          <w:rtl w:val="true"/>
          <w:lang w:bidi="fa-IR"/>
        </w:rPr>
        <w:t>والظاهر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الأحاديث قد راجت في أيام المنع من حديث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وحينما أرسل معاوية أمرا إلى سائر البلدان يأمر الوضاعين بأن لا يبقوا فضيلة لعلي وأهل بيته، إلا جاؤوه بمثلها لمناوئيهم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نريد أن نقول أكثر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والمراجع للأحاديث يلمس هذا التشابه والظاهر أن هذا من ذاك</w:t>
      </w:r>
      <w:r>
        <w:rPr>
          <w:rFonts w:eastAsia="IRNazanin" w:cs="IRNazanin"/>
          <w:color w:val="111111"/>
          <w:sz w:val="28"/>
          <w:szCs w:val="28"/>
          <w:rtl w:val="true"/>
          <w:lang w:bidi="fa-IR"/>
        </w:rPr>
        <w:t>.</w:t>
      </w:r>
    </w:p>
    <w:p>
      <w:pPr>
        <w:pStyle w:val="Heading4"/>
        <w:numPr>
          <w:ilvl w:val="3"/>
          <w:numId w:val="1"/>
        </w:numPr>
        <w:rPr/>
      </w:pPr>
      <w:bookmarkStart w:id="75" w:name="__RefHeading___Toc12751491_2142443653"/>
      <w:bookmarkStart w:id="76" w:name="_Toc24"/>
      <w:bookmarkEnd w:id="75"/>
      <w:r>
        <w:rPr>
          <w:rtl w:val="true"/>
        </w:rPr>
        <w:t>صورة على جمل</w:t>
      </w:r>
      <w:r>
        <w:rPr>
          <w:rtl w:val="true"/>
        </w:rPr>
        <w:t>:</w:t>
      </w:r>
      <w:bookmarkEnd w:id="76"/>
    </w:p>
    <w:p>
      <w:pPr>
        <w:pStyle w:val="BookText"/>
        <w:rPr/>
      </w:pPr>
      <w:r>
        <w:rPr>
          <w:rFonts w:ascii="Amiri" w:hAnsi="Amiri" w:eastAsia="Amiri" w:cs="Amiri"/>
          <w:color w:val="111111"/>
          <w:sz w:val="28"/>
          <w:sz w:val="28"/>
          <w:szCs w:val="28"/>
          <w:rtl w:val="true"/>
          <w:lang w:bidi="ar-SA"/>
        </w:rPr>
        <w:t>ولعل في الأمر سراً تكشفه لنا هذه الرواية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بن مسهر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رجال الصحاح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عروة، عن أبيه،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رأيتك فى المنام مرتين، أرى جملاً يحملك في سدافة من حرير، فقال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هذه امرأتك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فأكشفها، فإذا هي أنت</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الحديث يمثل تحذيراً لعائشة، من أن تكون هي صاحبة الجمل الأدبب التي تنبحها كلاب الحوأب، فإن رؤيا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الوحي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صرحت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التحذير لها قد حصل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لكي لا يتوهم أحد أن هذا مجرد منام، أو لعله يريد أن يرمز إلى أمر آخر لا ربط له بركوب الجمل في حرب الجمل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واللافت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عائشة نفسها هي التي تروي لنا هذه الرؤيا، أو فقل هذا الوحي الإلهي، ثمّ يرويه عنها اثنان من أهلها وذويها،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عروة بن الزبير، عن أبيه عروة، وعروة هو ابن أخت عائشة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يحق لنا أن نشك كثيرا في أن محبي عائشة قد تنبهوا للأمر، فحذفوا كلمة الجمل من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المتقدمة ص</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وأبقوا </w:t>
      </w:r>
    </w:p>
    <w:p>
      <w:pPr>
        <w:pStyle w:val="BookText"/>
        <w:rPr/>
      </w:pPr>
      <w:r>
        <w:rPr>
          <w:rFonts w:ascii="IRNazanin" w:hAnsi="IRNazanin" w:eastAsia="IRNazanin"/>
          <w:color w:val="111111"/>
          <w:sz w:val="28"/>
          <w:sz w:val="28"/>
          <w:szCs w:val="28"/>
          <w:rtl w:val="true"/>
          <w:lang w:bidi="fa-IR"/>
        </w:rPr>
        <w:t>بقيتها، لكي يوهموا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الصورة كانت قد جاءت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يتزوجعائشة بعد موت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الغريب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أضافوا على الرواية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زعموا أن النبيّ قالها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يكن من عند اللّه يمضه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الإضافة مكذوبة قطعاً لسببين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الملك أو جبرئيل هو الذي كان يأتيه بالصورة، فما سبب تشكيك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تكون من عند اللّه، أو ليست من عنده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المعلوم أن رؤيا الأنبيّاء من الوحي الإلهي، ولا يمكن أن تكون أضغاث أحلام</w:t>
      </w:r>
      <w:r>
        <w:rPr>
          <w:rFonts w:eastAsia="Amiri" w:cs="Amiri" w:ascii="Amiri" w:hAnsi="Amiri"/>
          <w:color w:val="111111"/>
          <w:sz w:val="28"/>
          <w:szCs w:val="28"/>
          <w:rtl w:val="true"/>
          <w:lang w:bidi="ar-SA"/>
        </w:rPr>
        <w:t xml:space="preserve">. </w:t>
      </w:r>
      <w:bookmarkStart w:id="77" w:name="pg15750_177904"/>
    </w:p>
    <w:p>
      <w:pPr>
        <w:pStyle w:val="Heading4"/>
        <w:numPr>
          <w:ilvl w:val="3"/>
          <w:numId w:val="1"/>
        </w:numPr>
        <w:rPr/>
      </w:pPr>
      <w:bookmarkStart w:id="78" w:name="__RefHeading___Toc12751493_2142443653"/>
      <w:bookmarkStart w:id="79" w:name="_Toc25"/>
      <w:bookmarkEnd w:id="77"/>
      <w:bookmarkEnd w:id="78"/>
      <w:r>
        <w:rPr>
          <w:rtl w:val="true"/>
        </w:rPr>
        <w:t xml:space="preserve">اشتقاق اسم الحسين </w:t>
      </w:r>
      <w:r>
        <w:rPr>
          <w:rtl w:val="true"/>
        </w:rPr>
        <w:t>«</w:t>
      </w:r>
      <w:r>
        <w:rPr>
          <w:rtl w:val="true"/>
        </w:rPr>
        <w:t>علیه السلام</w:t>
      </w:r>
      <w:r>
        <w:rPr>
          <w:rtl w:val="true"/>
        </w:rPr>
        <w:t xml:space="preserve">» </w:t>
      </w:r>
      <w:r>
        <w:rPr>
          <w:rtl w:val="true"/>
        </w:rPr>
        <w:t>الثلام</w:t>
      </w:r>
      <w:r>
        <w:rPr>
          <w:rtl w:val="true"/>
        </w:rPr>
        <w:t>:</w:t>
      </w:r>
      <w:bookmarkEnd w:id="79"/>
    </w:p>
    <w:p>
      <w:pPr>
        <w:pStyle w:val="BookText"/>
        <w:rPr/>
      </w:pPr>
      <w:r>
        <w:rPr>
          <w:rFonts w:ascii="IRNazanin" w:hAnsi="IRNazanin" w:eastAsia="IRNazanin"/>
          <w:color w:val="111111"/>
          <w:sz w:val="28"/>
          <w:sz w:val="28"/>
          <w:szCs w:val="28"/>
          <w:rtl w:val="true"/>
          <w:lang w:bidi="fa-IR"/>
        </w:rPr>
        <w:t>ذكرت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اسم الحسين مشتق من اسم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بعض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مأخوذ من إحسان اللّه، وأن علیاً مشتق من العالى، واسم فاطمة مشتق من 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 ذلك</w:t>
      </w:r>
      <w:r>
        <w:rPr>
          <w:rFonts w:eastAsia="IRNazanin" w:cs="IRNazanin"/>
          <w:color w:val="111111"/>
          <w:sz w:val="28"/>
          <w:szCs w:val="28"/>
          <w:rtl w:val="true"/>
          <w:lang w:bidi="fa-IR"/>
        </w:rPr>
        <w:t>.</w:t>
      </w:r>
    </w:p>
    <w:p>
      <w:pPr>
        <w:pStyle w:val="Heading4"/>
        <w:numPr>
          <w:ilvl w:val="3"/>
          <w:numId w:val="1"/>
        </w:numPr>
        <w:rPr/>
      </w:pPr>
      <w:bookmarkStart w:id="80" w:name="__RefHeading___Toc12751495_2142443653"/>
      <w:bookmarkStart w:id="81" w:name="_Toc26"/>
      <w:bookmarkEnd w:id="80"/>
      <w:r>
        <w:rPr>
          <w:rtl w:val="true"/>
        </w:rPr>
        <w:t>هل المقصود الاشتقاق الكبير؟</w:t>
      </w:r>
      <w:r>
        <w:rPr>
          <w:rtl w:val="true"/>
        </w:rPr>
        <w:t>!</w:t>
      </w:r>
      <w:bookmarkEnd w:id="81"/>
    </w:p>
    <w:p>
      <w:pPr>
        <w:pStyle w:val="BookText"/>
        <w:rPr/>
      </w:pPr>
      <w:r>
        <w:rPr>
          <w:rFonts w:ascii="Amiri" w:hAnsi="Amiri" w:eastAsia="Amiri" w:cs="Amiri"/>
          <w:color w:val="111111"/>
          <w:sz w:val="28"/>
          <w:sz w:val="28"/>
          <w:szCs w:val="28"/>
          <w:rtl w:val="true"/>
          <w:lang w:bidi="ar-SA"/>
        </w:rPr>
        <w:t>ويبدو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الروايات لا تتحدث عن الاشتقاق بمعناه الاصطلاحي المتداول، بل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 الاشتقاق الكبير، وهو كما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الاتفاق في الحروف الأصول، مع عدم الالتزام بالترتيب،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 والرقم والمرق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التي ينتظم من حروفها عدة صيغ،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الصلة، الوصلة الوصل، الوصال، والصولة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ويطلق على هذا الاشتقاق في علم الحروف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حقائق الارتباط</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الحقائق يجمع بينها معنى مشترك، هو الجامع المعتبر في هذه التراكيب، الذي يعطي معنى الجمع، والتقريب، والاتباع </w:t>
      </w:r>
      <w:bookmarkStart w:id="82" w:name="pg15750_177905"/>
    </w:p>
    <w:p>
      <w:pPr>
        <w:pStyle w:val="BookText"/>
        <w:rPr/>
      </w:pPr>
      <w:bookmarkEnd w:id="82"/>
      <w:r>
        <w:rPr>
          <w:rFonts w:ascii="Amiri" w:hAnsi="Amiri" w:eastAsia="Amiri" w:cs="Amiri"/>
          <w:color w:val="111111"/>
          <w:sz w:val="28"/>
          <w:sz w:val="28"/>
          <w:szCs w:val="28"/>
          <w:rtl w:val="true"/>
          <w:lang w:bidi="ar-SA"/>
        </w:rPr>
        <w:t xml:space="preserve">والتوحيد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الاشتقاق الكبير المضاعف الذي يلحقه الإبدال والحذف، ما هو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أحسست وأحسيت، وأمليت، وأمللت، وتقضى البازي، وأصله تقضض، فلثقله بالتضعيف أعطي حكم حرف العلة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فاطمة وفاطر الذي تتغاير فيه المادة، فهو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نعب ونعق ونهق، فإن قلب الحروف لا يغير المعنى إلا يسيراً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وفاطر من الفطر، وهو الشق أو الابتداء، والفطم هو الفصل، وهو مستلزم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والأمثلة كثيرة</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12751497_2142443653"/>
      <w:bookmarkStart w:id="84" w:name="_Toc27"/>
      <w:bookmarkEnd w:id="83"/>
      <w:r>
        <w:rPr>
          <w:rtl w:val="true"/>
        </w:rPr>
        <w:t>الحسن والحسين من أسامي أهل الجنة</w:t>
      </w:r>
      <w:r>
        <w:rPr>
          <w:rtl w:val="true"/>
        </w:rPr>
        <w:t>:</w:t>
      </w:r>
      <w:bookmarkEnd w:id="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الأعرابي عن المفضل، أن اسمي الحسن والحسين لم يعرفا قبل تسمية الحسنين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اليمن حسن وحسين كسعد وسعيد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عن عمران بن سلمان وعمرو بن ثابت قالا الحسن والحسين اسمان من أسامي أهل الجنة، ولم يكونا في الدنيا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نَجْعَلْ لَهُ مِنْ قَبْلُ سَمِيًّا</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يُسَمٌ أحد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له من قبل سمي، ولم تبك السماء إلا عليهما أربعين صباحاً الخ</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 التشريف والتكريم الذي حبا اللّه ورسوله به الحسن والحسين، أنه ادخر لهما اسمين لم يكونا معروفين لدى أهل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ليشير بذلك إلى أن هذين الاسمين لم يحملهما قبلهما من قد يكون شوههما بأفعاله ودنسهما بترهاته وأباطيله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زادهما تشريفاً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اختار لهما اسمين من أسماء أهل الجنة المطهرين المعصومين، بلا شبهة ولا ريب</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يجعل استساغة هذين الاسمين، وحضورهما في أذهان الناس أمراً ميسوراً، وقليل المؤونة تساعد عليه هذه الخصوصيات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هو تكريم لهما، فإنه أيضاً تسهيل على الأمة، ومزيد </w:t>
      </w:r>
    </w:p>
    <w:p>
      <w:pPr>
        <w:pStyle w:val="BookText"/>
        <w:rPr/>
      </w:pPr>
      <w:r>
        <w:rPr>
          <w:rFonts w:ascii="Amiri" w:hAnsi="Amiri" w:eastAsia="Amiri" w:cs="Amiri"/>
          <w:color w:val="111111"/>
          <w:sz w:val="28"/>
          <w:sz w:val="28"/>
          <w:szCs w:val="28"/>
          <w:rtl w:val="true"/>
          <w:lang w:bidi="ar-SA"/>
        </w:rPr>
        <w:t>لطف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ولعلك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حفظ اسم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التشويه بالأفعال، أو بالترهات والأباطيل أولى من حفظ اسم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وجد اسم محمد في جملة ما سمّى به أهل الجاهلية أبناءهم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المطلوب في النبوة هو الاعتراف واليقين بالنبيّ، والإيمان بأنه يكلم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يساعد على هذا اليقين هو بشارات السابقين بنبوّته وشيوع هذه البشارات، وتداولها، وتوقع 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والتسمية باسمه للتيمن، أو توقع أن يكون هو هذا الطفل الذي يحمل هذا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يكون من أهم مفردات تكريس اليقين بنبوّته، وصحة ما جاء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فالمطلوب في النبيّ هو حصول اليقين القلبي بالنبوّة، وبعد ذلك يأتي الحديث عن طبيعة ما جاء به من تعاليم وأحكام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واختلال الإيمان بالنبوة يخرجمن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الإيمان بالإمامة لا يخرجمن الدين، بل يخرجمن دائرة الإيمان بالمعنى الأخص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فلو سمّى الكافر ولده باسم محمد توقعاً أو تيمناً أو تبرّكا، ثمّ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يؤمن به كان ذلك حجة عليه في الدنيا والآخرة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والمعجزة للنبيّ هي دليل نبوّته، وليس السلوك ولا الطهارة ولا غيرها، بل هذه مؤيّدات وشواهد لاحقة للمعجزة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فيما يرتبط بالإمام والإمامة فإن الإيمان بها من متفرعات الإيمان بالنبوة، التي تحمل معها المناهج التشريعية والأخلاقية، فالذي يؤكد معنى الإمامة في الإمام هو النصعليه من نبيّ أو من إمام منصوصعليه؛ بالإضافة إلى عصمته، وطهارته، والتزامه، وعلمه الخاص، والكرامات التي يظهرها اللّه تعالى له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فمثلاً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في الكعبة، ولكن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يولد فيها، وقد ادخر اللّه اسم الحسن والحسين السبطي الرسول، ولم يسمّ بهما أحد قبل ولادتهما، ولم يكن ذلك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 w:name="pg15750_177910"/>
      <w:bookmarkStart w:id="86" w:name="pg15750_177910"/>
      <w:bookmarkEnd w:id="86"/>
    </w:p>
    <w:p>
      <w:pPr>
        <w:pStyle w:val="Heading3"/>
        <w:numPr>
          <w:ilvl w:val="2"/>
          <w:numId w:val="1"/>
        </w:numPr>
        <w:rPr/>
      </w:pPr>
      <w:bookmarkStart w:id="87" w:name="pg15750_177910"/>
      <w:bookmarkStart w:id="88" w:name="__RefHeading___Toc12751499_2142443653"/>
      <w:bookmarkStart w:id="89" w:name="_Toc28"/>
      <w:bookmarkEnd w:id="87"/>
      <w:bookmarkEnd w:id="88"/>
      <w:r>
        <w:rPr>
          <w:rtl w:val="true"/>
        </w:rPr>
        <w:t>الفصل السادس</w:t>
      </w:r>
      <w:r>
        <w:rPr>
          <w:rtl w:val="true"/>
        </w:rPr>
        <w:t xml:space="preserve">: </w:t>
      </w:r>
      <w:r>
        <w:rPr>
          <w:rtl w:val="true"/>
        </w:rPr>
        <w:t>حديث التسمية</w:t>
      </w:r>
      <w:r>
        <w:rPr>
          <w:rtl w:val="true"/>
        </w:rPr>
        <w:t xml:space="preserve">: </w:t>
      </w:r>
      <w:r>
        <w:rPr>
          <w:rtl w:val="true"/>
        </w:rPr>
        <w:t>حدث ونقد</w:t>
      </w:r>
      <w:r>
        <w:rPr>
          <w:rtl w:val="true"/>
        </w:rPr>
        <w:t>..</w:t>
      </w:r>
      <w:bookmarkEnd w:id="8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0" w:name="__RefHeading___Toc12751501_2142443653"/>
      <w:bookmarkStart w:id="91" w:name="_Toc29"/>
      <w:bookmarkEnd w:id="90"/>
      <w:r>
        <w:rPr>
          <w:rtl w:val="true"/>
        </w:rPr>
        <w:t>اشارة</w:t>
      </w:r>
      <w:bookmarkEnd w:id="9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 w:name="pg15750_177912"/>
      <w:bookmarkStart w:id="93" w:name="pg15750_177912"/>
      <w:bookmarkEnd w:id="93"/>
    </w:p>
    <w:p>
      <w:pPr>
        <w:pStyle w:val="Heading4"/>
        <w:numPr>
          <w:ilvl w:val="3"/>
          <w:numId w:val="1"/>
        </w:numPr>
        <w:rPr/>
      </w:pPr>
      <w:bookmarkStart w:id="94" w:name="pg15750_177912"/>
      <w:bookmarkStart w:id="95" w:name="__RefHeading___Toc12751503_2142443653"/>
      <w:bookmarkStart w:id="96" w:name="_Toc30"/>
      <w:bookmarkEnd w:id="94"/>
      <w:bookmarkEnd w:id="95"/>
      <w:r>
        <w:rPr>
          <w:rtl w:val="true"/>
        </w:rPr>
        <w:t xml:space="preserve">تسمية الحسين </w:t>
      </w:r>
      <w:r>
        <w:rPr>
          <w:rtl w:val="true"/>
        </w:rPr>
        <w:t>«</w:t>
      </w:r>
      <w:r>
        <w:rPr>
          <w:rtl w:val="true"/>
        </w:rPr>
        <w:t>عَلَيهِ السَّلَامُ</w:t>
      </w:r>
      <w:r>
        <w:rPr>
          <w:rtl w:val="true"/>
        </w:rPr>
        <w:t xml:space="preserve">» </w:t>
      </w:r>
      <w:r>
        <w:rPr>
          <w:rtl w:val="true"/>
        </w:rPr>
        <w:t>من اللّه تعالى</w:t>
      </w:r>
      <w:r>
        <w:rPr>
          <w:rtl w:val="true"/>
        </w:rPr>
        <w:t>:</w:t>
      </w:r>
      <w:bookmarkEnd w:id="96"/>
    </w:p>
    <w:p>
      <w:pPr>
        <w:pStyle w:val="BookText"/>
        <w:rPr/>
      </w:pPr>
      <w:r>
        <w:rPr>
          <w:rFonts w:ascii="IRNazanin" w:hAnsi="IRNazanin" w:eastAsia="IRNazanin"/>
          <w:color w:val="111111"/>
          <w:sz w:val="28"/>
          <w:sz w:val="28"/>
          <w:szCs w:val="28"/>
          <w:rtl w:val="true"/>
          <w:lang w:bidi="fa-IR"/>
        </w:rPr>
        <w:t xml:space="preserve">روى الصدوق بسنده إلى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ولدت فاطمة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قالت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لأسبق باسمه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فأخرج إليه في خرقة صفراء،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أنهكم أن تلفوه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صفراء، ثمّ رمى بها، وأخذ خرقة بيضاء، فلفه فيها، ثمّ 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لأسبقك باسمه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كنت لأسبق باسمه ربي عزوجلّ</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فأوحى اللّه تبارك وتعالى إلى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ولد لمحمد ابن، فاهبط، وأقرئه السلام، وهنئه،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منك بمنزلة هارون من موسى، فسمّه باسم ابن هارون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فهبط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فهنأه من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يأمرك أن تسميه باسم ابن هارون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اسمه؟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لساني 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فسماه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أوحى اللّه عز وجل إلى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ولد لمحمد ابن، فاهبط إليه وهنئه،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منك بمنزلة</w:t>
      </w:r>
    </w:p>
    <w:p>
      <w:pPr>
        <w:pStyle w:val="BookText"/>
        <w:rPr/>
      </w:pPr>
      <w:r>
        <w:rPr>
          <w:rFonts w:ascii="IRNazanin" w:hAnsi="IRNazanin" w:eastAsia="IRNazanin"/>
          <w:color w:val="111111"/>
          <w:sz w:val="28"/>
          <w:sz w:val="28"/>
          <w:szCs w:val="28"/>
          <w:rtl w:val="true"/>
          <w:lang w:bidi="fa-IR"/>
        </w:rPr>
        <w:t>هارون من موسى، فسمّه باسم ابن هارون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فهبط جبرئيل، فهنأه من اللّه 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علیاًمنك بمنزلة هارون من موسى، فسمّه باسم ابن 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اسمه؟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لساني عربي</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سمه الحسين، فسماه الحسين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وقريب منه روي عن جابر أيضا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bookmarkStart w:id="97" w:name="pg15750_177915"/>
    </w:p>
    <w:p>
      <w:pPr>
        <w:pStyle w:val="BookText"/>
        <w:rPr/>
      </w:pPr>
      <w:bookmarkEnd w:id="97"/>
      <w:r>
        <w:rPr>
          <w:rFonts w:ascii="IRNazanin" w:hAnsi="IRNazanin" w:eastAsia="IRNazanin"/>
          <w:color w:val="111111"/>
          <w:sz w:val="28"/>
          <w:sz w:val="28"/>
          <w:szCs w:val="28"/>
          <w:rtl w:val="true"/>
          <w:lang w:bidi="fa-IR"/>
        </w:rPr>
        <w:t>قال المجلسي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الفيروزآبادي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 كبقّم، وشِبِّير كقِمِّير، ومشبر كمحدث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أبناء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وبأسمائهم سمى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والمحسَّن</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 w:name="__RefHeading___Toc12751505_2142443653"/>
      <w:bookmarkStart w:id="99" w:name="_Toc31"/>
      <w:bookmarkEnd w:id="98"/>
      <w:r>
        <w:rPr>
          <w:rtl w:val="true"/>
        </w:rPr>
        <w:t>أسماء أبناء هارون</w:t>
      </w:r>
      <w:bookmarkEnd w:id="99"/>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تضمن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أسماء أبناء هارون كانت بالعبرية لا بالعربية وأسماء أبناء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باللغة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تنافي بين القول بتسمية أبناء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بأسماء أبناء هارون، فإنه قد سماهما بالعربية بما يحمل نفس معاني أسماء أبناء هارون العبرية، وليس المراد التسمية بنفس الاسم واللفظ، لأن ذلك لم يحصل</w:t>
      </w:r>
      <w:r>
        <w:rPr>
          <w:rFonts w:eastAsia="IRNazanin" w:cs="IRNazanin"/>
          <w:color w:val="111111"/>
          <w:sz w:val="28"/>
          <w:szCs w:val="28"/>
          <w:rtl w:val="true"/>
          <w:lang w:bidi="fa-IR"/>
        </w:rPr>
        <w:t>.</w:t>
      </w:r>
    </w:p>
    <w:p>
      <w:pPr>
        <w:pStyle w:val="Heading4"/>
        <w:numPr>
          <w:ilvl w:val="3"/>
          <w:numId w:val="1"/>
        </w:numPr>
        <w:rPr/>
      </w:pPr>
      <w:bookmarkStart w:id="100" w:name="__RefHeading___Toc12751507_2142443653"/>
      <w:bookmarkStart w:id="101" w:name="_Toc32"/>
      <w:bookmarkEnd w:id="100"/>
      <w:r>
        <w:rPr>
          <w:rtl w:val="true"/>
        </w:rPr>
        <w:t>ما كنت لأسبقك باسمه، وسميته حرباً</w:t>
      </w:r>
      <w:r>
        <w:rPr>
          <w:rtl w:val="true"/>
        </w:rPr>
        <w:t>:</w:t>
      </w:r>
      <w:bookmarkEnd w:id="101"/>
    </w:p>
    <w:p>
      <w:pPr>
        <w:pStyle w:val="BookText"/>
        <w:rPr/>
      </w:pPr>
      <w:r>
        <w:rPr>
          <w:rFonts w:ascii="IRNazanin" w:hAnsi="IRNazanin" w:eastAsia="IRNazanin"/>
          <w:color w:val="111111"/>
          <w:sz w:val="28"/>
          <w:sz w:val="28"/>
          <w:szCs w:val="28"/>
          <w:rtl w:val="true"/>
          <w:lang w:bidi="fa-IR"/>
        </w:rPr>
        <w:t>تقول بعض نصوص حديث التسمية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قال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كنت لأسبقك باسمه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هو ما يقتضيه خلق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وأدبه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يَرُدُّ على أية رواية تدَّعي 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سبق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تسمية أولاده، فسمى الحسن حرباً، أو حمزة، أو 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غيره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وسماه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ولد الحسين سماه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غير ذلك، فغيره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وسماه الحسين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ولد محسّن سماه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حربا أيضاً، فغيره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سميتهم بأسماء أبناء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شبر، وشبير، ومشبر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صرحوا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سند هذه الرواية من غير طرق الشيعة </w:t>
      </w:r>
      <w:bookmarkStart w:id="102" w:name="pg15750_177918"/>
    </w:p>
    <w:p>
      <w:pPr>
        <w:pStyle w:val="BookText"/>
        <w:rPr/>
      </w:pPr>
      <w:bookmarkEnd w:id="102"/>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الرواية مواضع للنظر، نكتفي منها بالأمور التالية</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12751509_2142443653"/>
      <w:bookmarkStart w:id="104" w:name="_Toc33"/>
      <w:bookmarkEnd w:id="103"/>
      <w:r>
        <w:rPr>
          <w:rtl w:val="true"/>
        </w:rPr>
        <w:t xml:space="preserve">الإساءة إلى أدب وفهم على </w:t>
      </w:r>
      <w:r>
        <w:rPr>
          <w:rtl w:val="true"/>
        </w:rPr>
        <w:t>«</w:t>
      </w:r>
      <w:r>
        <w:rPr>
          <w:rtl w:val="true"/>
        </w:rPr>
        <w:t>علیه السلام</w:t>
      </w:r>
      <w:r>
        <w:rPr>
          <w:rtl w:val="true"/>
        </w:rPr>
        <w:t>» :</w:t>
      </w:r>
      <w:bookmarkEnd w:id="104"/>
    </w:p>
    <w:p>
      <w:pPr>
        <w:pStyle w:val="BookText"/>
        <w:rPr/>
      </w:pPr>
      <w:r>
        <w:rPr>
          <w:rFonts w:ascii="Amiri" w:hAnsi="Amiri" w:eastAsia="Amiri" w:cs="Amiri"/>
          <w:color w:val="111111"/>
          <w:sz w:val="28"/>
          <w:sz w:val="28"/>
          <w:szCs w:val="28"/>
          <w:rtl w:val="true"/>
          <w:lang w:bidi="ar-SA"/>
        </w:rPr>
        <w:t xml:space="preserve">إن هذا النوع من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نقطع ببطلانها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إساءة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وانتقاصا من أدبه من جهة، ومن فهمه وإدراكه من جهة أخرى، حيث لم يتعلم من المرة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عليه أن يرجع الأمر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بأن التأدب مع الرسول مطلوب من كل أحد حتى من عامة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كان عامة الناس من جميع الفئات وسائر الطبقات يأتون بأبنائهم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فيحنكهم بريقه، ويسميهم، ويبارك عليهم، ويدعو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الناس يتوخون بذلك هدف نيل البركة، والحصول على الكرامة عنده، والزلفى لديه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يغير الكثير من الأسماء حتى للرجال الكبار، فضلاً عن الصغار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ذلك من أسباب سرورهم وابتهاجهم، وامتنناهم، وفخرهم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روايتهم هذه تدل على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أخو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يدرك في المرة الأولى والثانية أن هذا الاسم مرفوض عند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لا </w:t>
      </w:r>
    </w:p>
    <w:p>
      <w:pPr>
        <w:pStyle w:val="BookText"/>
        <w:rPr/>
      </w:pPr>
      <w:r>
        <w:rPr>
          <w:rFonts w:ascii="Amiri" w:hAnsi="Amiri" w:eastAsia="Amiri" w:cs="Amiri"/>
          <w:color w:val="111111"/>
          <w:sz w:val="28"/>
          <w:sz w:val="28"/>
          <w:szCs w:val="28"/>
          <w:rtl w:val="true"/>
          <w:lang w:bidi="ar-SA"/>
        </w:rPr>
        <w:t>ينطق عن الهوى، إن هو إلا وحي يوحى، فلماذا لم يلتفت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بلغ الأمر به في الغفلة هذا الحد الذي لا يرضاه عاقل لنفسه؟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يقرأ هذا النصفي رواياته المختلفة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نتيقن ببطلانها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يملك إلا أن يقف متعجباً من إصرار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تسمية ابنه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بد أن يتساءل عن سبب هذا الإصرار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مبررات هذه الرغبة الجامحة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وسوف يتوسم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خلال هذا النص المزعوم أنه رجل لا يفكر إلا بالحرب، ولا يعيش غير هواجسها، فهو يحلم بقطع الأيدي والأرجل والرؤوس، والتلذذ بسفك الدماء، وإزهاق الأرواح، وصناعة الموت، ورؤية المجتمع زاخرا بالمآسي، مفعماً بالآلام، مسكونا بالبلاء والشقاء، تسمع فيه صرخات الأيتام، وآهات الأرامل، وبكاء وعويل الأمهات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لا يفكر بالعلم والدين والرقي، وحل مشاكل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الخلق الرضي، والرحمة والشفقة، فكانت لا تجد إلى قلبه سبيلاً، ولم يكن يهتم لقضايا الضعفاء، والتخفيف من آلامهم، وحماية مستقبلهم، وتربيتهم، وتثقيفهم، وتدبير شؤونهم، ودفع الأذى عنهم، وسياستهم وفق أحكام الشرع والدين، والخلق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وحملهم على الصراط المستقيم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كان كذلك، لا يمكن أن يؤتمن على مستقبل الأمة، ولا يصلح لولاية أمورها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يتوقع منه أن يحفظ دماء الناس، فما بالك </w:t>
      </w:r>
    </w:p>
    <w:p>
      <w:pPr>
        <w:pStyle w:val="BookText"/>
        <w:rPr/>
      </w:pPr>
      <w:r>
        <w:rPr>
          <w:rFonts w:ascii="Amiri" w:hAnsi="Amiri" w:eastAsia="Amiri" w:cs="Amiri"/>
          <w:color w:val="111111"/>
          <w:sz w:val="28"/>
          <w:sz w:val="28"/>
          <w:szCs w:val="28"/>
          <w:rtl w:val="true"/>
          <w:lang w:bidi="ar-SA"/>
        </w:rPr>
        <w:t>بأموالهم وأعراضهم وكراماتهم، وما إلى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ذلك يظهر البون الشاسع بين خلق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وخلق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مجال بعدُ لادعاء الانسجام بينهما، فضلاً عن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بأنهما بمثابة نفس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من تأويل آية المباهلة التي عبرت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نفس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نحملها على معاني أخرى تنسجم مع هذا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أن ذلك يثير أكثر من شبهة حول دقة وصحة ما ينسب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كان يتبع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الفصيل أثر أمه، يرفع له كل يوم من أخلاقه علما، ويأمره بالاقتداء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أفعال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أقواله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فها هو يصر على أن يسمي كل واحد من أبنائه حرباً، ويصر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خلافه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الاقتداء؟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وأين الانسجام؟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استحباب التسمية باسم محمد في الأيام السبعة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ذلك يمكن تغيير الاسم إلى ما يرغب به أهل الوليد</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يولد لنا ولد إلا سميناه محمداً، فإذا مضى سبعة أيام، فإن شئنا غيرنا، وإلا </w:t>
      </w:r>
    </w:p>
    <w:p>
      <w:pPr>
        <w:pStyle w:val="BookText"/>
        <w:rPr/>
      </w:pPr>
      <w:r>
        <w:rPr>
          <w:rFonts w:ascii="Amiri" w:hAnsi="Amiri" w:eastAsia="Amiri" w:cs="Amiri"/>
          <w:color w:val="111111"/>
          <w:sz w:val="28"/>
          <w:sz w:val="28"/>
          <w:szCs w:val="28"/>
          <w:rtl w:val="true"/>
          <w:lang w:bidi="ar-SA"/>
        </w:rPr>
        <w:t>تركنا</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فلماذا يترك أمير المؤمنين الاسم المستحب ويذهب ليسمي بغيره، مثل حرب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الناس كانوا قبل وبعد ولادة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يأتون بأبنائهم الذين يولدون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ليجري عليهم مراسم الولادة، ويسميهم، ومن هؤلاء</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الزبير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ثابت بن قيس بن شماس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طلحة بن عبيد اللّه التميمي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سنان بن سلمة بن المحيق الهذلي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أبي طلحة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سهل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عباس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أبي موسى الأشعري</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مطيع بن الأسود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رافع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نبيط بن جابر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نبيط بن جابر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خباب بن الأرت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خلاد بن رافع الكندي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المنذر بن أبي أسيد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إلى آخر القائمة الطويلة التي لا نرى حاجة لاستقصائها وإيرادها 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فهل كان هؤلاء أشد اتباعاً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وأكثر حرصاً على نيل بركات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أن هؤلاء كانوا أشد توقيراً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وأكثر تعلقا به واحتراما له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 أنهم كانوا بحاجة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غنى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 علیاً كان يرى لنفسه مقاماً يوازي مقام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يقرر كما يقرر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يرد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يقبل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هذا يخالف تماماً سيرة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بغيره أشبه، وأولى وأليق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وكما قيل رمتني بدائها وانسلت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لم يقتصر في امتثالهم أوامر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والنزول عند رغبته تسمية أبنائهم، بل تعداه إلى أسماء </w:t>
      </w:r>
    </w:p>
    <w:p>
      <w:pPr>
        <w:pStyle w:val="BookText"/>
        <w:rPr/>
      </w:pPr>
      <w:r>
        <w:rPr>
          <w:rFonts w:ascii="IRNazanin" w:hAnsi="IRNazanin" w:eastAsia="IRNazanin"/>
          <w:color w:val="111111"/>
          <w:sz w:val="28"/>
          <w:sz w:val="28"/>
          <w:szCs w:val="28"/>
          <w:rtl w:val="true"/>
          <w:lang w:bidi="fa-IR"/>
        </w:rPr>
        <w:t xml:space="preserve">الرجال حتى الذين بلغوا من الكبر عتيا، فقد روي عن الإمام الصادق عن آبائه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يغير الأسماء القبيحة في الرجال والبلدان </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المدينة التي كان اسمها يثرب، وسماها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طيبة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غيّر أسماء كثيرين، ومن هؤلاء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حكيم الضبي، الذي كان اسمه عبد الحارث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أبي ربيعة، كان اسمه بجيرا </w:t>
      </w:r>
      <w:r>
        <w:rPr>
          <w:rStyle w:val="FootnoteAnchor"/>
          <w:rtl w:val="true"/>
        </w:rPr>
        <w:footnoteReference w:id="80"/>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رفيع، كان اسمه عبد عمرو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الحارث بن عبد المطلب، كان اسمه عبد شمس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سلام، كان اسمه الحصين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عوف، كان اسمه في الجاهلية عبد عمرو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أبي قحافة، كان اسمه في الجاهلية عبد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اللات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القائمة تطول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إن دل على شيء، فهو يدل على أن جهاد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مجرد ممارسة هواية، وامتهان حرفة، ولم يكن دفاعاً عن الدين، ورغبة في التضحية والفداء في سبيل اللّه، بل هو استجابة لحالة مَرَضيَّةٍ فيه، قوامها التلذذ بآلام الآخرين، والشعور بالسعادة، بشقائهم، والأنس بآلامهم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إلى هذا يشير النصالذي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دعاه إلى الإصرار على هذه 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رجلاً يحب الحرب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bookmarkStart w:id="105" w:name="pg15750_177930"/>
    </w:p>
    <w:p>
      <w:pPr>
        <w:pStyle w:val="BookText"/>
        <w:rPr/>
      </w:pPr>
      <w:bookmarkEnd w:id="105"/>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الروايات معارضة بما هو أصح، وأشهر منها، وهي الروايات التي يرفض فيها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يسبق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بتسمية أي من أبنائه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روايات تسميتهما بحمزة وجعفر، التي سنناقشها في الآتي القريب</w:t>
      </w:r>
      <w:r>
        <w:rPr>
          <w:rFonts w:eastAsia="IRNazanin" w:cs="IRNazanin"/>
          <w:color w:val="111111"/>
          <w:sz w:val="28"/>
          <w:szCs w:val="28"/>
          <w:rtl w:val="true"/>
          <w:lang w:bidi="fa-IR"/>
        </w:rPr>
        <w:t>.</w:t>
      </w:r>
    </w:p>
    <w:p>
      <w:pPr>
        <w:pStyle w:val="Heading4"/>
        <w:numPr>
          <w:ilvl w:val="3"/>
          <w:numId w:val="1"/>
        </w:numPr>
        <w:rPr/>
      </w:pPr>
      <w:bookmarkStart w:id="106" w:name="__RefHeading___Toc12751511_2142443653"/>
      <w:bookmarkStart w:id="107" w:name="_Toc34"/>
      <w:bookmarkEnd w:id="106"/>
      <w:r>
        <w:rPr>
          <w:rtl w:val="true"/>
        </w:rPr>
        <w:t>عاشراً</w:t>
      </w:r>
      <w:r>
        <w:rPr>
          <w:rtl w:val="true"/>
        </w:rPr>
        <w:t xml:space="preserve">: </w:t>
      </w:r>
      <w:r>
        <w:rPr>
          <w:rtl w:val="true"/>
        </w:rPr>
        <w:t>محسَّن أسقط</w:t>
      </w:r>
      <w:r>
        <w:rPr>
          <w:rtl w:val="true"/>
        </w:rPr>
        <w:t>:</w:t>
      </w:r>
      <w:bookmarkEnd w:id="1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مما يدل على أن قصة التسمية بحرب مخترعة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المحسّن لم يولد في زمن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هو جنين أسقطته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استشهاد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بفعل ما تعرضت له من ضرب، وطعن بنعل السيف، وعصر قوي بين الباب والجدار حين الهجوم على بيتها يوم السقيفة، لأجل إجبار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البيعة لأبي بكر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وكانت حينئذٍ حاملاً بجنين أخبرها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سيكون ذكرا، وأسماه قبل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وقبل أن يولد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جرى ما جرى، وأسقط هذا الجنين المظلوم فعلا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الذي ذكرناه هو ما تعترف به مختلف المصادر، حتى طائفة من مصادر أهل السنة أيضاً، وصرحت به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فتحیر محبو الفريق الذي أقدم على فعل ذلك، في توجيه هذا الأمر، واضطربت كلماتهم الساعية للخروجمن هذا المأزق، فادَّعى بعضهم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أن محسّنا أسقط في عهد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في يوم السقيفة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وصف ابن شهر آشوب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 جماعة من السفساف حملهم العناد على هذا الادعاء، ومن ركب الباطل زلت</w:t>
      </w:r>
    </w:p>
    <w:p>
      <w:pPr>
        <w:pStyle w:val="BookText"/>
        <w:rPr/>
      </w:pPr>
      <w:r>
        <w:rPr>
          <w:rFonts w:ascii="IRNazanin" w:hAnsi="IRNazanin" w:eastAsia="IRNazanin"/>
          <w:color w:val="111111"/>
          <w:sz w:val="28"/>
          <w:sz w:val="28"/>
          <w:szCs w:val="28"/>
          <w:rtl w:val="true"/>
          <w:lang w:bidi="fa-IR"/>
        </w:rPr>
        <w:t xml:space="preserve">قدمه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وادعى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ولد في عهد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وسماه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يكن جنينا أسقط حين الهجوم على بيت علي وفاطمة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وفريق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 أن يشكك في أصل وجود المحسن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عمر أبو النصر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اختلف المؤرخون في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اليعقوبي والمسعودي وغيرهما يؤكدون وجوده</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أسقطت المحسن بعد وفاة رسول اللّه، ولعلها أسقطته من فرط جزعها واضطرابها</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ينكر بعض المؤرخين وجود المحسن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غيرهم </w:t>
      </w:r>
    </w:p>
    <w:p>
      <w:pPr>
        <w:pStyle w:val="BookText"/>
        <w:rPr/>
      </w:pPr>
      <w:r>
        <w:rPr>
          <w:rFonts w:ascii="Amiri" w:hAnsi="Amiri" w:eastAsia="Amiri" w:cs="Amiri"/>
          <w:color w:val="111111"/>
          <w:sz w:val="28"/>
          <w:sz w:val="28"/>
          <w:szCs w:val="28"/>
          <w:rtl w:val="true"/>
          <w:lang w:bidi="ar-SA"/>
        </w:rPr>
        <w:t>يثبته، كالمسعودي وأبو الفداء</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وكثير من أهل الآثار لا يعرفون محسنا</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وفريق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آثر السكوت، وحوّل الحديث باتجاه ذكر من عاش من أبناء على وفاطمة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وفريق خامس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محسناً قد مات سقطأ، ولكنه يتحاشى ذكر زمان وسبب إسقاطه، وهؤلاء فيهم الشيعي، والمعتزلي، والزيدي، والإمامي، والإسماعيلي، والسني، وغيرهم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وفريق سادس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أسقط وصرح بسبب الإسقاط، وهؤلاء كثيرون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كثر القائلون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محسناً مات صغيراً، ربما لأنهم وجدوا أن إنكار أصل وجوده سيجعلهم في قفص الاتهام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فرأوا أن ادّعاء موته صغيراً هو الأسلم، والأخف مؤونة، والأقل ضرراً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عبارة مبهمة، لا تثبت أنه مات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p>
    <w:p>
      <w:p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ولكنها تكفي لإثارة الشبهة في أصل الإسقاط الذي يسوق إلى اتهام فريق من الناس بالقتل المتعمد، فإثارة الشبهة في هذا الأمر تحفظ لهم ماء الوج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وتساعدهم في كيدهم الخفي الرامي لطمس الحقيقة، وتبرئة من يحبون تبرئته، بأي ثمّن كان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كل حال فإن المروي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سمى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يولد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مذكور عند علماء الشيعة، وبعض علماء السنة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bookmarkStart w:id="108" w:name="pg15750_177934"/>
    </w:p>
    <w:p>
      <w:pPr>
        <w:pStyle w:val="Heading4"/>
        <w:numPr>
          <w:ilvl w:val="3"/>
          <w:numId w:val="1"/>
        </w:numPr>
        <w:rPr/>
      </w:pPr>
      <w:bookmarkStart w:id="109" w:name="__RefHeading___Toc12751513_2142443653"/>
      <w:bookmarkStart w:id="110" w:name="_Toc35"/>
      <w:bookmarkEnd w:id="108"/>
      <w:bookmarkEnd w:id="109"/>
      <w:r>
        <w:rPr>
          <w:rtl w:val="true"/>
        </w:rPr>
        <w:t>أبناء هارون</w:t>
      </w:r>
      <w:r>
        <w:rPr>
          <w:rtl w:val="true"/>
        </w:rPr>
        <w:t>:</w:t>
      </w:r>
      <w:bookmarkEnd w:id="110"/>
    </w:p>
    <w:p>
      <w:pPr>
        <w:pStyle w:val="BookText"/>
        <w:rPr/>
      </w:pPr>
      <w:r>
        <w:rPr>
          <w:rFonts w:ascii="IRNazanin" w:hAnsi="IRNazanin" w:eastAsia="IRNazanin"/>
          <w:color w:val="111111"/>
          <w:sz w:val="28"/>
          <w:sz w:val="28"/>
          <w:szCs w:val="28"/>
          <w:rtl w:val="true"/>
          <w:lang w:bidi="fa-IR"/>
        </w:rPr>
        <w:t xml:space="preserve">وقد أشارت الرواية المتقدمة إلى أن المبرر لتسمية أولاد علي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بأسماء ولد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هارون من موسى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ويلاحظ</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قد سماهم باسم ولد هارون كما ورد في روايات الشيعة أتباع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وروايات أهل السنة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 أيضاً حتى في الرواية التي تتحدث عن إصرار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تسمية كل واحد من أولاده بحرب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ويصرح غير الشيعة بصحتها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يعطي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المطلوب والهدف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إعطاء مصداقية تامة وراسخة 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 إلا أنه لا نبيّ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ويراد لهذه المصداقية أن تتجلى حتى في أسماء الأبناء أيضاً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يؤكد على أن هذه الكلمة حين قيلت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p>
    <w:p>
      <w:pPr>
        <w:pStyle w:val="BookText"/>
        <w:rPr/>
      </w:pPr>
      <w:r>
        <w:rPr>
          <w:rFonts w:ascii="IRNazanin" w:hAnsi="IRNazanin" w:eastAsia="IRNazanin"/>
          <w:color w:val="111111"/>
          <w:sz w:val="28"/>
          <w:sz w:val="28"/>
          <w:szCs w:val="28"/>
          <w:rtl w:val="true"/>
          <w:lang w:bidi="fa-IR"/>
        </w:rPr>
        <w:t>تبوك لم يكن المبرر لها مجرد حفظ المدينة من المنافقين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أنه لم يكن المطلوب في إطلاق هذا الوسام على أمير المؤمنين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إنشاء الكلام بهدف المجاملة، أو تطييب الخاطر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أننا نعتقد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يجامل أحداً، ولا يلقي كلامه على عواهنه، وبلا حساب، حين يمنح الأوسمة، ويسبغ الأوصاف، بل كل ذلك محسوب بدقة، ومقصود بذاته، ويراد تطبيقه بما له من مضمون دقيق وعميق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من هذا الحديث الذي يصرح حتى أهل السنة بصحته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الذي جعل هذه المنزلة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اللّه سبحانه، وما 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مجرد الإبلاغ لأمر أبلغه إياه جبرئيل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تعالى أمر جبرئيل بأن يبلغ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منزلة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هي منزلة هارون من موسى، ولم يقل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بمنزلة يوشع وصي موسى من موسى مثلا، أو بمنزلة الوصي له، أو الولي للناس، أو الإمام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السبب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تعالى أراد معنى أوسع، وأشمل وأرقى من هذه المضامين، فأراد أن يشير إلى أن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سائر مقامات هارون من موسى وزيادة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هذه المقامات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الإخوة أي أخوة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 ذلك في قول موسى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هَارُونَ </w:t>
      </w:r>
    </w:p>
    <w:p>
      <w:pPr>
        <w:pStyle w:val="BookText"/>
        <w:rPr/>
      </w:pPr>
      <w:r>
        <w:rPr>
          <w:rFonts w:ascii="Amiri" w:hAnsi="Amiri" w:eastAsia="Amiri" w:cs="Amiri"/>
          <w:color w:val="111111"/>
          <w:sz w:val="28"/>
          <w:sz w:val="28"/>
          <w:szCs w:val="28"/>
          <w:rtl w:val="true"/>
          <w:lang w:bidi="ar-SA"/>
        </w:rPr>
        <w:t>أخي</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الإشارة إلى موقع الشراكة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الأخوين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وموسى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الأمر كله وفي كل مراحله وجميع مجالاته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وَأَشْرِكْهُ فِي أمري</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إلى موقع الوزارة التي تعني النيابة عنه في تدبير الأمور في مقام الإجراء العملي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وَاجْعَلْ لِي وَزِيرًا </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كان هارون من أهل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أهْلِي</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يشد أزر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ويقويه، وكذلك هارون، فإن اللّه قد شد عضد أخيه به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قال تعالى لموسى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سَنشَدُّ عَصْدَكَ بِأَخِيكَ</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اشْدُدْ بِهِ أَزري</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ولا يقتصر الأمر في هذه المنزلة، وتولي هذه المهمات على مدة حياة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سيواصل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جهده وج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اده إلى ما بعد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 جميع هذه المنازل، وبنفس القوة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دل على هذا الامتداد إلى ما بعد وفاته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بعض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لا نبيّ بعدي</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أن الفرق بين ما قبل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بعدها هو في 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يتكفل وحده بالأمور كلها بعد </w:t>
      </w:r>
    </w:p>
    <w:p>
      <w:pPr>
        <w:pStyle w:val="BookText"/>
        <w:rPr/>
      </w:pPr>
      <w:r>
        <w:rPr>
          <w:rFonts w:ascii="IRNazanin" w:hAnsi="IRNazanin" w:eastAsia="IRNazanin"/>
          <w:color w:val="111111"/>
          <w:sz w:val="28"/>
          <w:sz w:val="28"/>
          <w:szCs w:val="28"/>
          <w:rtl w:val="true"/>
          <w:lang w:bidi="fa-IR"/>
        </w:rPr>
        <w:t xml:space="preserve">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ويكون هو المسؤول عن استمرارها، وعن صيانتها من الأخطار والأسواء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وسوف يتحمل في سبيل ذلك مختلف أنواع الأذى والبلاء في نفسه، وزوجته، وأبنائه، وشيعته ومحبيه، وكل ما له ارتباط به، من قريب، أو من 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وسيتواصل هذا البلاء والعناء إلى حين ظهور الحجة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ردءاً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وحافظاً وحارساً، ومدافعا عنه، بالقول وبالفعل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هارون ردءاً لموسى، يحميه، ويدفع عنه البلاء والأسواء التي تأتيه من قبل فرعون، أو من قبل غيره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فأَرْسِلْهُ مَعِيَ رَدْءًا</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هارون كان يصدق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يُصَدِّقْنِي إِنِّي أَخَافُ أَنْ يُكَذِّبُون</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يصدق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أشد تصديق وأعلاه، حتى وصف نفسه ووصفه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الصديق الأكبر</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قد جعل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ولأخيه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سلطاناً وقوة وهيمنة وسيطرة على </w:t>
      </w:r>
    </w:p>
    <w:p>
      <w:pPr>
        <w:pStyle w:val="BookText"/>
        <w:rPr/>
      </w:pPr>
      <w:r>
        <w:rPr>
          <w:rFonts w:ascii="Amiri" w:hAnsi="Amiri" w:eastAsia="Amiri" w:cs="Amiri"/>
          <w:color w:val="111111"/>
          <w:sz w:val="28"/>
          <w:sz w:val="28"/>
          <w:szCs w:val="28"/>
          <w:rtl w:val="true"/>
          <w:lang w:bidi="ar-SA"/>
        </w:rPr>
        <w:t>الأمور منعت أعداء هما من أن يصلوا إليهما بسوء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حين كانا في مكة، وحين الهجرة، والنوم على فراش الرسول، ثمّ في سائر حياتهما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بالذات قد حصل لموسى وهارون،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وَنَجْعَلُ لكُمَا سُلطانا فلا يَصِلُونَ إِلَيْكُمَا</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لدى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يبرر عدم إقدامه على بعض الأمور التي يحكم الشرع بلزوم إنجازها، كقتل المجرمين والمحاربين، لوجود موانع تقتضي أن لا يباشرها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 فكان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يتولى إنجازها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فمثلاً لم يكن يقتل أحدا بيده في حرب ولا في سلم، لأن ذلك يؤثر في إثارة العصبيات، فيصعب على بعض الناس إخلاصالإيمان بنبوّته، فاحتاجإلى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للدفاع عن الدين فكان هو الذي يعينه على دفع شر أركان الشرك وعتاته وفراعنته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موسى، فقد قضى على بعض أعداء المؤمنين بيده دفاعاً عن بعض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فأثر ذلك على قدرته على الإفصاح بما يريد، لأنه إذا أراد أن يدعوهم إلى الإيمان سوف يواجهونه بأنه قاتل، وبأنه قد أساء إليهم فاحتاجإلى أخيه هارون، لكي يفصح عنه، فإنه يستطيع أن يقول ما يشاء، فصار بذلك أفصح لساناً وأقدر على البيان، لأنه لم </w:t>
      </w:r>
      <w:bookmarkStart w:id="111" w:name="pg15750_177941"/>
    </w:p>
    <w:p>
      <w:pPr>
        <w:pStyle w:val="BookText"/>
        <w:rPr/>
      </w:pPr>
      <w:bookmarkEnd w:id="111"/>
      <w:r>
        <w:rPr>
          <w:rFonts w:ascii="Amiri" w:hAnsi="Amiri" w:eastAsia="Amiri" w:cs="Amiri"/>
          <w:color w:val="111111"/>
          <w:sz w:val="28"/>
          <w:sz w:val="28"/>
          <w:szCs w:val="28"/>
          <w:rtl w:val="true"/>
          <w:lang w:bidi="ar-SA"/>
        </w:rPr>
        <w:t>يقتل أحداً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أتباع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الغالبون على مدى التاريخ، بالرغم من قلة عددهم، وضعف إمكاناتهم المادية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الغالبون بالحجة والبرهان والدليل بجميع أنواعه، وهم المنصورون فى مختلف الأحوال، بأسباب يهيئوها اللّه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وهكذا كان حال أتباع هارون وموسى أيضا، فقد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أَنْتُمَا وَمَن اتَّبَعَكُمَا الغالِبُونَ</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الذين يتبعون النبيّ وعلیاً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وعلى آلهما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على سبيل الحصر شيعتهم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ريب في ظهور حجتهم، وغلبتهم بها على من ناواهم على مر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نريد أن نقول أكثر من ذلك</w:t>
      </w:r>
      <w:r>
        <w:rPr>
          <w:rFonts w:eastAsia="IRNazanin" w:cs="IRNazanin"/>
          <w:color w:val="111111"/>
          <w:sz w:val="28"/>
          <w:szCs w:val="28"/>
          <w:rtl w:val="true"/>
          <w:lang w:bidi="fa-IR"/>
        </w:rPr>
        <w:t>.</w:t>
      </w:r>
    </w:p>
    <w:p>
      <w:pPr>
        <w:pStyle w:val="Heading4"/>
        <w:numPr>
          <w:ilvl w:val="3"/>
          <w:numId w:val="1"/>
        </w:numPr>
        <w:rPr/>
      </w:pPr>
      <w:bookmarkStart w:id="112" w:name="__RefHeading___Toc12751515_2142443653"/>
      <w:bookmarkStart w:id="113" w:name="_Toc36"/>
      <w:bookmarkEnd w:id="112"/>
      <w:r>
        <w:rPr>
          <w:rtl w:val="true"/>
        </w:rPr>
        <w:t>الحسن</w:t>
      </w:r>
      <w:r>
        <w:rPr>
          <w:rtl w:val="true"/>
        </w:rPr>
        <w:t xml:space="preserve">: </w:t>
      </w:r>
      <w:r>
        <w:rPr>
          <w:rtl w:val="true"/>
        </w:rPr>
        <w:t>حمزة</w:t>
      </w:r>
      <w:r>
        <w:rPr>
          <w:rtl w:val="true"/>
        </w:rPr>
        <w:t xml:space="preserve">.. </w:t>
      </w:r>
      <w:r>
        <w:rPr>
          <w:rtl w:val="true"/>
        </w:rPr>
        <w:t>والحسين</w:t>
      </w:r>
      <w:r>
        <w:rPr>
          <w:rtl w:val="true"/>
        </w:rPr>
        <w:t xml:space="preserve">: </w:t>
      </w:r>
      <w:r>
        <w:rPr>
          <w:rtl w:val="true"/>
        </w:rPr>
        <w:t>جعفر</w:t>
      </w:r>
      <w:r>
        <w:rPr>
          <w:rtl w:val="true"/>
        </w:rPr>
        <w:t>:</w:t>
      </w:r>
      <w:bookmarkEnd w:id="113"/>
    </w:p>
    <w:p>
      <w:pPr>
        <w:pStyle w:val="BookText"/>
        <w:rPr/>
      </w:pPr>
      <w:r>
        <w:rPr>
          <w:rFonts w:ascii="IRNazanin" w:hAnsi="IRNazanin" w:eastAsia="IRNazanin"/>
          <w:color w:val="111111"/>
          <w:sz w:val="28"/>
          <w:sz w:val="28"/>
          <w:szCs w:val="28"/>
          <w:rtl w:val="true"/>
          <w:lang w:bidi="fa-IR"/>
        </w:rPr>
        <w:t xml:space="preserve">رووا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ولد لي الحسن سميته باسم عمي حمزة، ولما ولد الحسين سميته باسم أخي جعفر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فدعاني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قد أمرني أن أغير اسم هذين، فسماهما حسناً، وحسيناً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 هذه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الأمر بتغيير اسميهما كان بعد ولادتهما، والفراغ من تسميتهما، فلماذا تأخر الإقدام على التغيير إلى حين ولادة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غيّر اللّه الاسمين معا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هي الحكمة في تداول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الوقت الطويل الذي يعد بالأشهر، وحتى شاع هذا الاسم وذاع، وقرع الأسماع؟</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تسمية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IRNazanin" w:hAnsi="IRNazanin" w:eastAsia="IRNazanin"/>
          <w:color w:val="111111"/>
          <w:sz w:val="28"/>
          <w:sz w:val="28"/>
          <w:szCs w:val="28"/>
          <w:rtl w:val="true"/>
          <w:lang w:bidi="fa-IR"/>
        </w:rPr>
        <w:t>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حصلت فور ولادتهما، مع وجود تصريح بأنه سماه في اليوم السابع </w:t>
      </w:r>
      <w:r>
        <w:rPr>
          <w:rStyle w:val="FootnoteAnchor"/>
          <w:rtl w:val="true"/>
        </w:rPr>
        <w:footnoteReference w:id="108"/>
      </w:r>
      <w:r>
        <w:rPr>
          <w:rFonts w:ascii="Amiri" w:hAnsi="Amiri" w:eastAsia="Amiri" w:cs="Amiri"/>
          <w:color w:val="111111"/>
          <w:sz w:val="28"/>
          <w:sz w:val="28"/>
          <w:szCs w:val="28"/>
          <w:rtl w:val="true"/>
          <w:lang w:bidi="ar-SA"/>
        </w:rPr>
        <w:t>، على أبعد تقدير يدفع هذه الرواية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انتظر إلى ما بعد ولادة الحسنين معاً حتى أقدم على تغيير اسميهما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لافتا للنظر أن أحداً لا يشير إلى تسمية المولود الأول بحمزة، ولا يذكره بها بالرغم من استمرار هذه التسمية متداولة كل هذه الأشهر الطويلة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تنفرد بها هذه الرواية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رأيناه في سيرة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يغير الأسماء المكروهة، والتى يكون لها مضامين سيئة، مثل عبد الحارث، أو عبد شمس، أو عبد عمرو، أو بجير، أو عبد اللات، أو 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حمزة وجعفراً ليسا من الأسماء المكروهة التي تحتاج إلى تغيير فإن كان المقرر الإلهي هو تسميتهما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بهذين الاسمين، فلماذا يتأخر إظهار ذلك إلى ما بعد تسميتهما بأسماء أخرى، فإن هذا التأخير الذي أدى إلى إدخال هذا التغيير قد </w:t>
      </w:r>
    </w:p>
    <w:p>
      <w:pPr>
        <w:pStyle w:val="BookText"/>
        <w:rPr/>
      </w:pPr>
      <w:r>
        <w:rPr>
          <w:rFonts w:ascii="IRNazanin" w:hAnsi="IRNazanin" w:eastAsia="IRNazanin"/>
          <w:color w:val="111111"/>
          <w:sz w:val="28"/>
          <w:sz w:val="28"/>
          <w:szCs w:val="28"/>
          <w:rtl w:val="true"/>
          <w:lang w:bidi="fa-IR"/>
        </w:rPr>
        <w:t>أعطى انطباعاً مفاده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هذين الاسمين الكريمين غير محببين، وغير مرغوب بهما عند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حصل هذا التغيير في جوّ يعطي الانطباع بأن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إذا كره اسما بادر إلى تغييره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يظهر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الممارسة العملية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غيّر اسما حبيباً إليه إلى اسم هو أحبّ إليه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فالقول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أن يكرم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باسمين هما أحب إليه من اسمي حمزة وجعفر، يأباه </w:t>
      </w:r>
      <w:bookmarkStart w:id="114" w:name="pg15750_177945"/>
    </w:p>
    <w:p>
      <w:pPr>
        <w:pStyle w:val="Heading3"/>
        <w:numPr>
          <w:ilvl w:val="2"/>
          <w:numId w:val="1"/>
        </w:numPr>
        <w:rPr/>
      </w:pPr>
      <w:bookmarkStart w:id="115" w:name="__RefHeading___Toc12751517_2142443653"/>
      <w:bookmarkStart w:id="116" w:name="_Toc37"/>
      <w:bookmarkEnd w:id="114"/>
      <w:bookmarkEnd w:id="115"/>
      <w:r>
        <w:rPr>
          <w:rtl w:val="true"/>
        </w:rPr>
        <w:t>الفصل السابع</w:t>
      </w:r>
      <w:r>
        <w:rPr>
          <w:rtl w:val="true"/>
        </w:rPr>
        <w:t xml:space="preserve">: </w:t>
      </w:r>
      <w:r>
        <w:rPr>
          <w:rtl w:val="true"/>
        </w:rPr>
        <w:t>التهنئة بالمولود</w:t>
      </w:r>
      <w:r>
        <w:rPr>
          <w:rtl w:val="true"/>
        </w:rPr>
        <w:t xml:space="preserve">.. </w:t>
      </w:r>
      <w:r>
        <w:rPr>
          <w:rtl w:val="true"/>
        </w:rPr>
        <w:t>وقصة فطرس</w:t>
      </w:r>
      <w:r>
        <w:rPr>
          <w:rtl w:val="true"/>
        </w:rPr>
        <w:t>..</w:t>
      </w:r>
      <w:bookmarkEnd w:id="11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7" w:name="__RefHeading___Toc12751519_2142443653"/>
      <w:bookmarkStart w:id="118" w:name="_Toc38"/>
      <w:bookmarkEnd w:id="117"/>
      <w:r>
        <w:rPr>
          <w:rtl w:val="true"/>
        </w:rPr>
        <w:t>اشارة</w:t>
      </w:r>
      <w:bookmarkEnd w:id="11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9" w:name="pg15750_177947"/>
      <w:bookmarkStart w:id="120" w:name="pg15750_177947"/>
      <w:bookmarkEnd w:id="120"/>
    </w:p>
    <w:p>
      <w:pPr>
        <w:pStyle w:val="Heading4"/>
        <w:numPr>
          <w:ilvl w:val="3"/>
          <w:numId w:val="1"/>
        </w:numPr>
        <w:rPr/>
      </w:pPr>
      <w:bookmarkStart w:id="121" w:name="pg15750_177947"/>
      <w:bookmarkStart w:id="122" w:name="__RefHeading___Toc12751521_2142443653"/>
      <w:bookmarkStart w:id="123" w:name="_Toc39"/>
      <w:bookmarkEnd w:id="121"/>
      <w:bookmarkEnd w:id="122"/>
      <w:r>
        <w:rPr>
          <w:rtl w:val="true"/>
        </w:rPr>
        <w:t>تهنئة الملائكة في اليوم السابع</w:t>
      </w:r>
      <w:r>
        <w:rPr>
          <w:rtl w:val="true"/>
        </w:rPr>
        <w:t>:</w:t>
      </w:r>
      <w:bookmarkEnd w:id="123"/>
    </w:p>
    <w:p>
      <w:pPr>
        <w:pStyle w:val="BookText"/>
        <w:rPr/>
      </w:pPr>
      <w:r>
        <w:rPr>
          <w:rFonts w:ascii="IRNazanin" w:hAnsi="IRNazanin" w:eastAsia="IRNazanin"/>
          <w:color w:val="111111"/>
          <w:sz w:val="28"/>
          <w:sz w:val="28"/>
          <w:szCs w:val="28"/>
          <w:rtl w:val="true"/>
          <w:lang w:bidi="fa-IR"/>
        </w:rPr>
        <w:t xml:space="preserve">روي حديث نزول جبرئيل والملائكة لتهنئة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بميلاد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بالعديد من الطرق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حديث أبي حمزة الثمّالي، عن زيد بن علي، عن أبيه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وحديث جابر، وابن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والحديث المروي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روي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وغير ذلك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نذكر هنا أيضاً بعض النصوصالواردة حول هذا الموضوع، وهي التالية</w:t>
      </w:r>
      <w:r>
        <w:rPr>
          <w:rFonts w:eastAsia="Amiri" w:cs="Amiri" w:ascii="Amiri" w:hAnsi="Amiri"/>
          <w:color w:val="111111"/>
          <w:sz w:val="28"/>
          <w:szCs w:val="28"/>
          <w:rtl w:val="true"/>
          <w:lang w:bidi="ar-SA"/>
        </w:rPr>
        <w:t xml:space="preserve">: </w:t>
      </w:r>
      <w:bookmarkStart w:id="124" w:name="pg15750_177948"/>
    </w:p>
    <w:p>
      <w:pPr>
        <w:pStyle w:val="Heading4"/>
        <w:numPr>
          <w:ilvl w:val="3"/>
          <w:numId w:val="1"/>
        </w:numPr>
        <w:rPr/>
      </w:pPr>
      <w:bookmarkStart w:id="125" w:name="__RefHeading___Toc12751523_2142443653"/>
      <w:bookmarkStart w:id="126" w:name="_Toc40"/>
      <w:bookmarkEnd w:id="124"/>
      <w:bookmarkEnd w:id="125"/>
      <w:r>
        <w:rPr/>
        <w:t>1</w:t>
      </w:r>
      <w:r>
        <w:rPr>
          <w:rtl w:val="true"/>
        </w:rPr>
        <w:t xml:space="preserve">- </w:t>
      </w:r>
      <w:r>
        <w:rPr>
          <w:rtl w:val="true"/>
        </w:rPr>
        <w:t>قصة دردائيل</w:t>
      </w:r>
      <w:r>
        <w:rPr>
          <w:rtl w:val="true"/>
        </w:rPr>
        <w:t>:</w:t>
      </w:r>
      <w:bookmarkEnd w:id="126"/>
    </w:p>
    <w:p>
      <w:pPr>
        <w:pStyle w:val="BookText"/>
        <w:rPr/>
      </w:pPr>
      <w:r>
        <w:rPr>
          <w:rFonts w:ascii="Amiri" w:hAnsi="Amiri" w:eastAsia="Amiri" w:cs="Amiri"/>
          <w:color w:val="111111"/>
          <w:sz w:val="28"/>
          <w:sz w:val="28"/>
          <w:szCs w:val="28"/>
          <w:rtl w:val="true"/>
          <w:lang w:bidi="ar-SA"/>
        </w:rPr>
        <w:t>روي عن ابن عباس 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ملكاً 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دردائيل، كان له ستة عشر ألف جناح، ما بين الجناح إلى الجناح هواء، والهواء كما بين السماء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يوماً يقول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أفوق ربنا جل جلاله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 اللّه تبارك وتعالى ما قال، فزاده أجنحة مثلها، فصار له اثنان وثلاثون ألف جناح، ثمّ أوحى اللّه عز وجل إليه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 فطار مقدار خمسمائة عام، فلم ينل رأسه قائمة من قوائم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علم اللّه عز وجل إتعابه، أوحى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عد إلى مكانك، فأنا عظيم فوق كل عظيم، وليس فوقي شيء، ولا أوصف بمكان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فسلبه اللّه أجنحته ومقامه من صفوف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ولد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مولده عشية الخميس ليلة الجمعة أمر اللّه مالك خازن النيران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كرامة لهذا المولود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بإخماد النيران على أهلها، وأمر رضوان بأن يزخرف الجنان ويطيبها، وأمر الحور العين بالتزين والتزاور، وأمر الملائكة أن قوموا صفوفاً بالتسبيح والتحميد، والتمجيد والتكبير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وأمر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يهبط بألف قبيل من الملائكة، في كل قبيل ألف ألف ملك، على خيول بلق، مسرجة ملجمة، عليها </w:t>
      </w:r>
    </w:p>
    <w:p>
      <w:pPr>
        <w:pStyle w:val="BookText"/>
        <w:rPr/>
      </w:pPr>
      <w:r>
        <w:rPr>
          <w:rFonts w:ascii="Amiri" w:hAnsi="Amiri" w:eastAsia="Amiri" w:cs="Amiri"/>
          <w:color w:val="111111"/>
          <w:sz w:val="28"/>
          <w:sz w:val="28"/>
          <w:szCs w:val="28"/>
          <w:rtl w:val="true"/>
          <w:lang w:bidi="ar-SA"/>
        </w:rPr>
        <w:t>قباب الدر والياقوت، معهم ملائكة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الروحانيون، بأيديهم حراب من 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وأمرهم بأن يهبطوا إلى الأرض لتهنئته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بالمولود، وأمره بأن يخبره بأن اللّه سماه الحسين، ويخبره بما لمن يقتله من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فمر جبرئيل في هبوطه بدردائيل، فسأله هذا عن الأمر، فأخبره بأنه ذاهب لتهنئة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فطلب منه أن يسأل محمداً بحق المولود أن يسأل ربه الرضا عنه، ويرد عليه أجنحته، ومقامه في الملائكة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إلى أن تذكر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جبرئيل هنا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وعزاه به، وأخبره بقضية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وأشار به إلى السماء، فسأل اللّه بحق هذا المولود، وبحقه عليه، وعلى جده محمد، وإبراهيم وإسماعيل وإسحاق ويعقوب إن كان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عنده أن يرضى عن دردائيل، ويرد عليه أجنحته، ومقامه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فاستجاب اللّه تعالى له دعاءه، وغفر للملك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والملك لا يعرف في الجنة إلا بأن يقال هذا مولى الحسين بن علي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وتذكر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جرى، وبأن ولدها يقتل، وأن الأئمة سوف يكونون من </w:t>
      </w:r>
    </w:p>
    <w:p>
      <w:pPr>
        <w:pStyle w:val="BookText"/>
        <w:rPr/>
      </w:pPr>
      <w:r>
        <w:rPr>
          <w:rFonts w:ascii="Amiri" w:hAnsi="Amiri" w:eastAsia="Amiri" w:cs="Amiri"/>
          <w:color w:val="111111"/>
          <w:sz w:val="28"/>
          <w:sz w:val="28"/>
          <w:szCs w:val="28"/>
          <w:rtl w:val="true"/>
          <w:lang w:bidi="ar-SA"/>
        </w:rPr>
        <w:t>ولده، وذكر لها أسماءهم، وقال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والأئمة بعدي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الأمين الرضا علي بن موسى</w:t>
      </w:r>
    </w:p>
    <w:p>
      <w:pPr>
        <w:pStyle w:val="BookText"/>
        <w:rPr/>
      </w:pPr>
      <w:r>
        <w:rPr>
          <w:rFonts w:ascii="Amiri" w:hAnsi="Amiri" w:eastAsia="Amiri" w:cs="Amiri"/>
          <w:color w:val="111111"/>
          <w:sz w:val="28"/>
          <w:sz w:val="28"/>
          <w:szCs w:val="28"/>
          <w:rtl w:val="true"/>
          <w:lang w:bidi="ar-SA"/>
        </w:rPr>
        <w:t>الفعال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المؤتمن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يصلي خلفه عيسى بن مريم</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فسكنت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البكاء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bookmarkStart w:id="127" w:name="pg15750_177951"/>
    </w:p>
    <w:p>
      <w:pPr>
        <w:pStyle w:val="Heading4"/>
        <w:numPr>
          <w:ilvl w:val="3"/>
          <w:numId w:val="1"/>
        </w:numPr>
        <w:rPr/>
      </w:pPr>
      <w:bookmarkStart w:id="128" w:name="__RefHeading___Toc12751525_2142443653"/>
      <w:bookmarkStart w:id="129" w:name="_Toc41"/>
      <w:bookmarkEnd w:id="127"/>
      <w:bookmarkEnd w:id="128"/>
      <w:r>
        <w:rPr/>
        <w:t>2</w:t>
      </w:r>
      <w:r>
        <w:rPr>
          <w:rtl w:val="true"/>
        </w:rPr>
        <w:t xml:space="preserve">- </w:t>
      </w:r>
      <w:r>
        <w:rPr>
          <w:rtl w:val="true"/>
        </w:rPr>
        <w:t>حديث فطرس</w:t>
      </w:r>
      <w:r>
        <w:rPr>
          <w:rtl w:val="true"/>
        </w:rPr>
        <w:t>:</w:t>
      </w:r>
      <w:bookmarkEnd w:id="129"/>
    </w:p>
    <w:p>
      <w:pPr>
        <w:pStyle w:val="BookText"/>
        <w:rPr/>
      </w:pPr>
      <w:r>
        <w:rPr>
          <w:rFonts w:ascii="Amiri" w:hAnsi="Amiri" w:eastAsia="Amiri" w:cs="Amiri"/>
          <w:color w:val="111111"/>
          <w:sz w:val="28"/>
          <w:sz w:val="28"/>
          <w:szCs w:val="28"/>
          <w:rtl w:val="true"/>
          <w:lang w:bidi="ar-SA"/>
        </w:rPr>
        <w:t>أما حديث فطرس، فله نصوصعديدة، فلاحظ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شهر آشوب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الطوسي في المصباح رواية عن القاسم بن أبي العلاء الهمداني حديث فطرس الملك في الدعاء</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اللّه عز وجل جبرئيل أن يهبط في ألف من الملائكة، فيهنئ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عز وجل ومن جبرئيل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فهبط جبرئيل، فمر على جزيرة في البحر فيها ملك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فطرس كان من الحملة بعثه اللّه عز وجل في شيء، فأبطأ عليه، فكسر جناحه وألقاه في تلك الجزيرة، فعبد اللّه تبارك وتعالى فيها سبعمائة عام حتى ولد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الملك لجبرئيل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أين تريد؟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أنعم على محمد بنعمة، فبعثت أهنئه من اللّه ومني،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احملني معك لعل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دخل جبرئيل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هنأه من اللّه عز وجل، ومنه، وأخبره بحال فطرس،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تمسح بهذا المولود، وعد إلى مكانك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فتمسح فطرس بالحسين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وارتفع،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أما إن أمتك ستقتله، وله على مكافاة ألا يزوره زائر إلا أبلغته عنه، ولا يسلّم عليه مسلّم إلا أبلغته سلامه، ولا يصلي عليه مصلّ إلا أبلغته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ارتفع</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فالملك ليس يعرف في الجنة، إلا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مولى الحسين بن علي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فطرس من الملائكة الكروبيين، فسأل النبيّ بحق محمد وأهل بيته أن يرد على فطرس جناحه، ويجعله آية للعالمين، فلما شافاه اللّه طلب من اللّه أن يجعله عند قبر الحسين، فإذا ترحم أحد من الناس على الحسين، أو تولى أباه، أو نصره بسيفه، ولسانه انطلق إلى قبر الرسول، فيخبره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فتأتي البشارة لذلك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مِتَّ على هذا أنت رفيقه في الجنة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نص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أمر فطرس بلزوم أرض كربلاء، وأن يخبره بكل من يزور قبر الحسين إلى يوم القيامة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نص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كان قد خيّر فطرس بين عذاب الدنيا، وعذاب الآخرة، فاختار عذاب الدنيا، فكان معلقاً، بأشفار عينيه في جزيرة، لا يمر به حیوان و تحته دخان منتن غير منقطع</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شافاه اللّه عرجإلى موضعه،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مثلي وأنا عتاقة </w:t>
      </w:r>
    </w:p>
    <w:p>
      <w:pPr>
        <w:pStyle w:val="BookText"/>
        <w:rPr/>
      </w:pPr>
      <w:r>
        <w:rPr>
          <w:rFonts w:ascii="Amiri" w:hAnsi="Amiri" w:eastAsia="Amiri" w:cs="Amiri"/>
          <w:color w:val="111111"/>
          <w:sz w:val="28"/>
          <w:sz w:val="28"/>
          <w:szCs w:val="28"/>
          <w:rtl w:val="true"/>
          <w:lang w:bidi="ar-SA"/>
        </w:rPr>
        <w:t>الحسين بن علي، وفاطمة وجده أحمد الحاشر ؟</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بكون فطرس من الحملة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حملة عرش القدرة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البزنطي حديث فطرس عن حنان بن سدير،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ورواه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العطار، عن أبيه، عن الأشعري، عن موسى بن عمر، عن عبد اللّه بن صباح، عن إبراهيم بن شعيب،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ورواه ابن قولويه عن محمد بن جعفر الرزاز، عن ابن أبي الخطاب، عن موسى بن سعدان، عن عبد اللّه بن القاسم، عن إبراهيم بن شعيب</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في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بعد أن تمسح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ارتفع،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أما إن أمتك ستقتله، وله على مكافأة، ألا يزوره زائر إلا أبلغته عنه، ولا يسلم عليه مسلم إلا أبلغته سلامه، ولا يصلي عليه مصلّ إلا أبلغته صلاته، ثمّ ارتفع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مرزبان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محمد بن سنان شكى إلى الرضا وجع العين، فكتب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ولده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ودفعه إليه، فلما دفع الكتاب إلى الخادم الذي كان يحمل أبا جعفر، وضع الخادم الكتاب بين يدي أبي جعفر، فجعل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 في الكتاب ويرفع رأسه إلى السماء،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ذلك مراراً، فذهب كل وجع في عيني، وأبصرت بصراً لا يبصره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جعلك اللّه شيخا على هذه الأمة، كما جعل عيسى بن مريم شيخاً على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شبيه صاحب فطرس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أن قال ابن مرزبان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عنيت بقولك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شبيه صاحب فطرس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غضب على ملك من الملائكة،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فدق جناحه، ورمى به في جزيرة من جزائر البحر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ذكر له 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 جبرائیل به، وهو في مسيره لتهنئة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بولادة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جبرائيل صديقاً لفطرس، وحمله معه إلى الرسول، فجبر اللّه جناحه ببركة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ورده إلى منزله مع الملائكة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آخر عن أحمد بن محمد بن أبي نصر، </w:t>
      </w:r>
    </w:p>
    <w:p>
      <w:pPr>
        <w:pStyle w:val="BookText"/>
        <w:rPr/>
      </w:pPr>
      <w:r>
        <w:rPr>
          <w:rFonts w:ascii="IRNazanin" w:hAnsi="IRNazanin" w:eastAsia="IRNazanin"/>
          <w:color w:val="111111"/>
          <w:sz w:val="28"/>
          <w:sz w:val="28"/>
          <w:szCs w:val="28"/>
          <w:rtl w:val="true"/>
          <w:lang w:bidi="fa-IR"/>
        </w:rPr>
        <w:t>ومحمد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أنهما زارا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بمكة، وطلبا منه أن يكتب للإمام الجواد كتاباً معهما، فكتب إليه كتاباً، فأخرجه إليهما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اسم الخادم الذي كان يحمل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 الكتاب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محمد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فرغ من قراءته حرك رجله،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 ناج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محمد بن سنان عند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فطرسية</w:t>
      </w:r>
      <w:r>
        <w:rPr>
          <w:rFonts w:eastAsia="Amiri" w:cs="Amiri" w:ascii="Amiri" w:hAnsi="Amiri"/>
          <w:color w:val="111111"/>
          <w:sz w:val="28"/>
          <w:szCs w:val="28"/>
          <w:rtl w:val="true"/>
          <w:lang w:bidi="ar-SA"/>
        </w:rPr>
        <w:t xml:space="preserve">» !!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والمقصود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تعالى قد شفاه من وجع عينيه، كما جبر اللّه جناح فطرس ببركة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أحمد بن موسى، عن محمد بن أحمد مولى حرب، عن أبي جعفر الحمامي الكوفي، عن الأزهر البطيخي،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عرض ولاية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فقبلها الملائكة، وأباها ملك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فكسر اللّه جناحه</w:t>
      </w:r>
      <w:r>
        <w:rPr>
          <w:rFonts w:eastAsia="IRNazanin" w:cs="IRNazanin"/>
          <w:color w:val="111111"/>
          <w:sz w:val="28"/>
          <w:szCs w:val="28"/>
          <w:rtl w:val="true"/>
          <w:lang w:bidi="fa-IR"/>
        </w:rPr>
        <w:t xml:space="preserve">. </w:t>
      </w:r>
      <w:bookmarkStart w:id="130" w:name="pg15750_177958"/>
    </w:p>
    <w:p>
      <w:pPr>
        <w:pStyle w:val="BookText"/>
        <w:rPr/>
      </w:pPr>
      <w:bookmarkEnd w:id="130"/>
      <w:r>
        <w:rPr>
          <w:rFonts w:ascii="IRNazanin" w:hAnsi="IRNazanin" w:eastAsia="IRNazanin"/>
          <w:color w:val="111111"/>
          <w:sz w:val="28"/>
          <w:sz w:val="28"/>
          <w:szCs w:val="28"/>
          <w:rtl w:val="true"/>
          <w:lang w:bidi="fa-IR"/>
        </w:rPr>
        <w:t xml:space="preserve">ثمّ تذكر الرواية مرور جبرائيل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طريقه مع السبعين ألف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ليهنئه بولادة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فطلب منه فطرس أن يحمله معه، وأن يطلب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يدعو له أن يرد عليه جناحه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كانت بين جبرائيل وبين فطرس أخوة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فعرض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فطرس ساعتئذٍ ولاية أمير المؤمنين، فقبلها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فسمح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يتمسح بمهد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ويتمرغ فيه، ودعا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اللّه عليه جناحه، وعرج مع جبرائيل إلى موضعه فى السماء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 w:name="__RefHeading___Toc12751527_2142443653"/>
      <w:bookmarkStart w:id="132" w:name="_Toc42"/>
      <w:bookmarkEnd w:id="131"/>
      <w:r>
        <w:rPr>
          <w:rtl w:val="true"/>
        </w:rPr>
        <w:t>ج</w:t>
      </w:r>
      <w:r>
        <w:rPr>
          <w:rtl w:val="true"/>
        </w:rPr>
        <w:t xml:space="preserve">: </w:t>
      </w:r>
      <w:r>
        <w:rPr>
          <w:rtl w:val="true"/>
        </w:rPr>
        <w:t xml:space="preserve">صلصائيل </w:t>
      </w:r>
      <w:r>
        <w:rPr>
          <w:rtl w:val="true"/>
        </w:rPr>
        <w:t>(</w:t>
      </w:r>
      <w:r>
        <w:rPr>
          <w:rtl w:val="true"/>
        </w:rPr>
        <w:t>أو صرصائيل</w:t>
      </w:r>
      <w:r>
        <w:rPr>
          <w:rtl w:val="true"/>
        </w:rPr>
        <w:t>):</w:t>
      </w:r>
      <w:bookmarkEnd w:id="132"/>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وتذكر رواية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في شهر رجب في اثنتي عشرة ليلة خلت منه، وأوحى اللّه عز وجل </w:t>
      </w:r>
    </w:p>
    <w:p>
      <w:pPr>
        <w:pStyle w:val="BookText"/>
        <w:rPr/>
      </w:pPr>
      <w:r>
        <w:rPr>
          <w:rFonts w:ascii="Amiri" w:hAnsi="Amiri" w:eastAsia="Amiri" w:cs="Amiri"/>
          <w:color w:val="111111"/>
          <w:sz w:val="28"/>
          <w:sz w:val="28"/>
          <w:szCs w:val="28"/>
          <w:rtl w:val="true"/>
          <w:lang w:bidi="ar-SA"/>
        </w:rPr>
        <w:t xml:space="preserve">إلى حورية اسمها لعيا، أن تهبط إلى دار الدنيا لتؤنس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وأوحى إلى رضوان خازن الجنان أن زخرف الجنة، وزينها، وأوحى إلى الملائكة أن قوموا صفوفا بالتسبيح والتقديس، والثناء على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وأوحى اللّه تعالى إلى جبرائيل وميكائيل وإسرافيل أن اهبطوا إلى الأرض في ألف ألف ملك، فهبطوا من سماء إلى سماء، وإذا في السماء الرابعة ملك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 صائيل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 سبعون ألف جناح قد نشرها من المشرق إلى المغرب، وهو شاخص نحو العرش، لأنه حدث نفسه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ترى اللّه يعلم ما في قرار هذا البحر، وما يسير في ظلمة الليل، وضوء النهار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 اللّه تعالى ما في نفسه فأوحى اللّه تعالى إليه أن أقم مكانك، لا تركع، ولا تسجد عقوبة لك لما فكرت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نص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بعثه اللّه في بعث، فأبطأ، فسلبه ريشه، ودق جناحيه، وأسكنه في جزيرة من جزائر البحر، فمر به الملائكة الذاهبون للتهنئة بولادة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فطلب منهم أن يحملوه معهم، فحملوه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هبطت الحورية لعيا على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فولدت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وقت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فقبلته لعيا، وقطعت سرته، ونشفته بمنديل من مناديل الجنة، </w:t>
      </w:r>
    </w:p>
    <w:p>
      <w:pPr>
        <w:pStyle w:val="BookText"/>
        <w:rPr/>
      </w:pPr>
      <w:r>
        <w:rPr>
          <w:rFonts w:ascii="Amiri" w:hAnsi="Amiri" w:eastAsia="Amiri" w:cs="Amiri"/>
          <w:color w:val="111111"/>
          <w:sz w:val="28"/>
          <w:sz w:val="28"/>
          <w:szCs w:val="28"/>
          <w:rtl w:val="true"/>
          <w:lang w:bidi="ar-SA"/>
        </w:rPr>
        <w:t>وقبلت عينيه، وتفلت في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وهنأت الملائكة جبرائيل، وهنّى جبرائيل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سبعة أيام بلياليها، وفي اليوم السابع طلب جبرائيل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يأتيهم بابنه حتى يروه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فاطمة، وأخذ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ملفوف بقطعة صوف صفراء، فأتى به إلى جبرائيل، فحله، وقبل بين عينيه، وتفل في فيه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بارك اللّه فيك من مولود، وبارك اللّه في والديك يا صريع كربلاء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ونظر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وبكى، وبكى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وبكت الملائكة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إلى أن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جبرائيل تهنئني وتبكي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فأخبره جبرائيل بقتله على يد شرذمة من أمته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فدخل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فاطمة، وأخبرها أن اللّه تعالى قد سماه الحسين، وهنأها به وبكى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 تهنئني وتبكي؟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فأخبرها بما يجري عليه، وأنه يقتل في موضع يقال له كربلاء، وبأنه يخرجمن صلبه تسعة من الأئمة، ثمّ سماهم بأسمائهم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وعرج جبرائيل وعرجت الملائكة، وعرجت لعيا، فلقيهم </w:t>
      </w:r>
    </w:p>
    <w:p>
      <w:pPr>
        <w:pStyle w:val="BookText"/>
        <w:rPr/>
      </w:pPr>
      <w:r>
        <w:rPr>
          <w:rFonts w:ascii="Amiri" w:hAnsi="Amiri" w:eastAsia="Amiri" w:cs="Amiri"/>
          <w:color w:val="111111"/>
          <w:sz w:val="28"/>
          <w:sz w:val="28"/>
          <w:szCs w:val="28"/>
          <w:rtl w:val="true"/>
          <w:lang w:bidi="ar-SA"/>
        </w:rPr>
        <w:t>الملك صرصائيل، فقال يا حبيبي، أقامت القيامة على أهل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هبطنا إلى الأرض، فهنأنا محمداً بولده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جبرائيل فاهبط إلى الأرض،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اشفع إلى ربك في الرضا عني، فإنك صاحب الشفاعة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ودعا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فرفعه بكلتا يديه إلى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بحق مولودي هذا عليك إلا رضيت على الملك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النداء من قبل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قد فعلت وقدرك عندي 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بعث محمداً بالحق 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صرصائيل يفتخر على الملائكة أنه عتيق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ولعيا تفتخر على الحور العين بأنها قابلة الإمام الحسين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ما ذكرته الرواية، من أن الحورية لعيا هي التي قطعت سرته، </w:t>
      </w:r>
      <w:bookmarkStart w:id="133" w:name="pg15750_177962"/>
    </w:p>
    <w:p>
      <w:pPr>
        <w:pStyle w:val="BookText"/>
        <w:rPr/>
      </w:pPr>
      <w:bookmarkEnd w:id="133"/>
      <w:r>
        <w:rPr>
          <w:rFonts w:ascii="Amiri" w:hAnsi="Amiri" w:eastAsia="Amiri" w:cs="Amiri"/>
          <w:color w:val="111111"/>
          <w:sz w:val="28"/>
          <w:sz w:val="28"/>
          <w:szCs w:val="28"/>
          <w:rtl w:val="true"/>
          <w:lang w:bidi="ar-SA"/>
        </w:rPr>
        <w:t>وهي التي كانت القابلة لأمه، فإنما هو على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أجرت السنة بإمرار الموسى على موضع السرة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موضوع الولادة، وأنها كانت القابلة، فهذا أمر نوكل علمه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فلا بد لنا من تسليط الضوء على الأمور التالية</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12751529_2142443653"/>
      <w:bookmarkStart w:id="135" w:name="_Toc43"/>
      <w:bookmarkEnd w:id="134"/>
      <w:r>
        <w:rPr>
          <w:rtl w:val="true"/>
        </w:rPr>
        <w:t>تعدد الحدث</w:t>
      </w:r>
      <w:r>
        <w:rPr>
          <w:rtl w:val="true"/>
        </w:rPr>
        <w:t>:</w:t>
      </w:r>
      <w:bookmarkEnd w:id="135"/>
    </w:p>
    <w:p>
      <w:pPr>
        <w:pStyle w:val="BookText"/>
        <w:rPr/>
      </w:pPr>
      <w:r>
        <w:rPr>
          <w:rFonts w:ascii="Amiri" w:hAnsi="Amiri" w:eastAsia="Amiri" w:cs="Amiri"/>
          <w:color w:val="111111"/>
          <w:sz w:val="28"/>
          <w:sz w:val="28"/>
          <w:szCs w:val="28"/>
          <w:rtl w:val="true"/>
          <w:lang w:bidi="ar-SA"/>
        </w:rPr>
        <w:t xml:space="preserve">هناك تشابه ولو محدود بين الأحداث المنقولة في الروايات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يكون الحدث قد تعدد وتشابه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فطرس ودردائيل، وصلصائيل أسماء لمسمى واحد، أو أسماء وأوصافاً وألقاباً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وجود بعض الفوارق بين الروايات شاهداً على تعدد الوقائع والأشخاص</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12751531_2142443653"/>
      <w:bookmarkStart w:id="137" w:name="_Toc44"/>
      <w:bookmarkEnd w:id="136"/>
      <w:r>
        <w:rPr>
          <w:rtl w:val="true"/>
        </w:rPr>
        <w:t>إختلاف الروايات</w:t>
      </w:r>
      <w:r>
        <w:rPr>
          <w:rtl w:val="true"/>
        </w:rPr>
        <w:t>:</w:t>
      </w:r>
      <w:bookmarkEnd w:id="137"/>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اختلافات بين نصوصالروايات المتقدمة، ولكن هذا الاختلاف لا يعني كذب الرواية، بل هو يعني عدم إمكان الإحتجاج بما هو مورد الاختلاف البالغ حد التناقض، إلا بعد ترجيح إحدى الروايتين على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اقتصر الأمر على الاختلاف بالزيادة والنقيصة، لهان الأمر، لأن من الممكن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الممكن صدور الخصوصية الزائدة في هذه الرواية، أو تلك، لكن </w:t>
      </w:r>
    </w:p>
    <w:p>
      <w:pPr>
        <w:pStyle w:val="BookText"/>
        <w:rPr/>
      </w:pPr>
      <w:r>
        <w:rPr>
          <w:rFonts w:ascii="Amiri" w:hAnsi="Amiri" w:eastAsia="Amiri" w:cs="Amiri"/>
          <w:color w:val="111111"/>
          <w:sz w:val="28"/>
          <w:sz w:val="28"/>
          <w:szCs w:val="28"/>
          <w:rtl w:val="true"/>
          <w:lang w:bidi="ar-SA"/>
        </w:rPr>
        <w:t>الراوي نسي ذكرها، أو لم يتعلق غرضه بنقلها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يحل الإشكال أيضاً إذا احتمل تعدد الواقعة، وكان التعدد ممكناً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الاختلاف في الروايات التي تتحدث عن واقعة واحدة كبيراً، وكان غير قابل للحل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الحكم بعدم صحة أحد النصين المختلفين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كانت روايات قصة دردائيل متناقضة، بأن كانت إحداها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حصلت له مع إدريس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وأخرى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حصلت له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وعلمنا أن ما حصل هو قضية واحدة لم تتكرر، فلا بد من ردّ 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وتبقى رواية واحدة هي التي تحتمل الوقوع دون سواها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كانت إحدى الروايتين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 كان فى السماء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في الأرض في جزيرة من جزائر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القصة واحدة، وليست لملكين مختلفين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يقال بالنسبة للرواية التي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جبرئيل حمل فطرس معه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مقابل الأخرى التي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يحمله إليه، بل أخبر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بحاله، فدعا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فأعتقه اللّه مما هو فيه، فحضر فطرس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شفائه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ورواية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الملك المصاب قد طلب من جبرئيل أن يعود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ليطلب منه أن يدعو له، وكان ذلك بعد رجوع جبرئيل من التهنئة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حمله جبرئيل معه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ذهابه إلى التهنئة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إذا قيل باختلاف الواقعة، وأنها حصلت لأكثر من واحد من الملائكة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إحدى الروايات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السبب في بلاء ذلك الملك هو إبطاؤه في مهمة بعثه اللّه تعالى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وأخرى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السبب هو عدم إقراره بالولاية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كسر جناح فطرس، وألقاه في الجزيرة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معلقاً بأشفار عينيه في تلك الجزيرة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الجمع بين هذين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الاختلافات التي قد يمكن التخلصمنها بالنحو الذي أشرنا إليه، وقد لا يمكن ذلك</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وللحديث بقية ترتبط بولاية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نعقد لها الفصل التالي</w:t>
      </w:r>
      <w:r>
        <w:rPr>
          <w:rFonts w:eastAsia="IRNazanin" w:cs="IRNazanin"/>
          <w:color w:val="111111"/>
          <w:sz w:val="28"/>
          <w:szCs w:val="28"/>
          <w:rtl w:val="true"/>
          <w:lang w:bidi="fa-IR"/>
        </w:rPr>
        <w:t xml:space="preserve">..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8" w:name="pg15750_177967"/>
      <w:bookmarkStart w:id="139" w:name="pg15750_177967"/>
      <w:bookmarkEnd w:id="139"/>
    </w:p>
    <w:p>
      <w:pPr>
        <w:pStyle w:val="Heading3"/>
        <w:numPr>
          <w:ilvl w:val="2"/>
          <w:numId w:val="1"/>
        </w:numPr>
        <w:rPr/>
      </w:pPr>
      <w:bookmarkStart w:id="140" w:name="pg15750_177967"/>
      <w:bookmarkStart w:id="141" w:name="__RefHeading___Toc12751533_2142443653"/>
      <w:bookmarkStart w:id="142" w:name="_Toc45"/>
      <w:bookmarkEnd w:id="140"/>
      <w:bookmarkEnd w:id="141"/>
      <w:r>
        <w:rPr>
          <w:rtl w:val="true"/>
        </w:rPr>
        <w:t>الفصل الثامن</w:t>
      </w:r>
      <w:r>
        <w:rPr>
          <w:rtl w:val="true"/>
        </w:rPr>
        <w:t xml:space="preserve">: </w:t>
      </w:r>
      <w:r>
        <w:rPr>
          <w:rtl w:val="true"/>
        </w:rPr>
        <w:t xml:space="preserve">إقرار الملائكة بولاية علي </w:t>
      </w:r>
      <w:r>
        <w:rPr>
          <w:rtl w:val="true"/>
        </w:rPr>
        <w:t>«</w:t>
      </w:r>
      <w:r>
        <w:rPr>
          <w:rtl w:val="true"/>
        </w:rPr>
        <w:t>علیه السلام</w:t>
      </w:r>
      <w:r>
        <w:rPr>
          <w:rtl w:val="true"/>
        </w:rPr>
        <w:t>»..</w:t>
      </w:r>
      <w:bookmarkEnd w:id="142"/>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3" w:name="__RefHeading___Toc12751535_2142443653"/>
      <w:bookmarkStart w:id="144" w:name="_Toc46"/>
      <w:bookmarkEnd w:id="143"/>
      <w:r>
        <w:rPr>
          <w:rtl w:val="true"/>
        </w:rPr>
        <w:t>اشارة</w:t>
      </w:r>
      <w:bookmarkEnd w:id="144"/>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5" w:name="pg15750_177969"/>
      <w:bookmarkStart w:id="146" w:name="pg15750_177969"/>
      <w:bookmarkEnd w:id="146"/>
    </w:p>
    <w:p>
      <w:pPr>
        <w:pStyle w:val="Heading4"/>
        <w:numPr>
          <w:ilvl w:val="3"/>
          <w:numId w:val="1"/>
        </w:numPr>
        <w:rPr/>
      </w:pPr>
      <w:bookmarkStart w:id="147" w:name="pg15750_177969"/>
      <w:bookmarkStart w:id="148" w:name="__RefHeading___Toc12751537_2142443653"/>
      <w:bookmarkStart w:id="149" w:name="_Toc47"/>
      <w:bookmarkEnd w:id="147"/>
      <w:bookmarkEnd w:id="148"/>
      <w:r>
        <w:rPr>
          <w:rtl w:val="true"/>
        </w:rPr>
        <w:t xml:space="preserve">الملائكة وولاية علي </w:t>
      </w:r>
      <w:r>
        <w:rPr>
          <w:rtl w:val="true"/>
        </w:rPr>
        <w:t>«</w:t>
      </w:r>
      <w:r>
        <w:rPr>
          <w:rtl w:val="true"/>
        </w:rPr>
        <w:t>علیه السلام</w:t>
      </w:r>
      <w:r>
        <w:rPr>
          <w:rtl w:val="true"/>
        </w:rPr>
        <w:t>»:</w:t>
      </w:r>
      <w:bookmarkEnd w:id="149"/>
    </w:p>
    <w:p>
      <w:pPr>
        <w:pStyle w:val="BookText"/>
        <w:rPr/>
      </w:pPr>
      <w:r>
        <w:rPr>
          <w:rFonts w:ascii="IRNazanin" w:hAnsi="IRNazanin" w:eastAsia="IRNazanin"/>
          <w:color w:val="111111"/>
          <w:sz w:val="28"/>
          <w:sz w:val="28"/>
          <w:szCs w:val="28"/>
          <w:rtl w:val="true"/>
          <w:lang w:bidi="fa-IR"/>
        </w:rPr>
        <w:t>في الروايات المتقدمة في الفصل السابق إشكال ظاهر، فقد تقدم في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سبب ما جرى للملك هو عدم قبوله ولاية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عدم القبول بحديث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وعدم الانسجام معه والإيمان به، لأن إنكاره، وعدم القبول به قد يؤدي حتى إلى الكفر باللّه العظيم، والعياذ باللّه، فكيف لا تقر به الملائكة والأنبيّاء؟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روي أيضاً عن عبد اللّه بن عيسى، عن أخيه، عن عبد الرحمان بن محمد، عن إبراهيم بن أبي البلاد، عن سدير الصيرفي،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أمركم هذا عرض على الملائكة، فلم يقرّ به إلا المقربون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زاد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وعرض على الأنبيّاء، فلم يقر به إلا المرسلون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 على المؤمنين، فلم يقرّ به إلا الممتحنون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bookmarkStart w:id="150" w:name="pg15750_177970"/>
    </w:p>
    <w:p>
      <w:pPr>
        <w:pStyle w:val="BookText"/>
        <w:rPr/>
      </w:pPr>
      <w:bookmarkEnd w:id="150"/>
      <w:r>
        <w:rPr>
          <w:rFonts w:ascii="IRNazanin" w:hAnsi="IRNazanin" w:eastAsia="IRNazanin"/>
          <w:color w:val="111111"/>
          <w:sz w:val="28"/>
          <w:sz w:val="28"/>
          <w:szCs w:val="28"/>
          <w:rtl w:val="true"/>
          <w:lang w:bidi="fa-IR"/>
        </w:rPr>
        <w:t xml:space="preserve">وروي نحو هذا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23"/>
      </w:r>
      <w:r>
        <w:rPr>
          <w:rFonts w:ascii="Amiri" w:hAnsi="Amiri" w:eastAsia="Amiri" w:cs="Amiri"/>
          <w:color w:val="111111"/>
          <w:sz w:val="28"/>
          <w:sz w:val="28"/>
          <w:szCs w:val="28"/>
          <w:rtl w:val="true"/>
          <w:lang w:bidi="ar-SA"/>
        </w:rPr>
        <w:t xml:space="preserve">، فكيف يمكن فهم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الاعتقاد بعصمة الأنبيّاء والملائكة ؟</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12751539_2142443653"/>
      <w:bookmarkStart w:id="152" w:name="_Toc48"/>
      <w:bookmarkEnd w:id="151"/>
      <w:r>
        <w:rPr>
          <w:rtl w:val="true"/>
        </w:rPr>
        <w:t>أسئلة حول الملائكة والأنبيّاء</w:t>
      </w:r>
      <w:r>
        <w:rPr>
          <w:rtl w:val="true"/>
        </w:rPr>
        <w:t>:</w:t>
      </w:r>
      <w:bookmarkEnd w:id="152"/>
    </w:p>
    <w:p>
      <w:pPr>
        <w:pStyle w:val="BookText"/>
        <w:rPr/>
      </w:pPr>
      <w:r>
        <w:rPr>
          <w:rFonts w:ascii="Amiri" w:hAnsi="Amiri" w:eastAsia="Amiri" w:cs="Amiri"/>
          <w:color w:val="111111"/>
          <w:sz w:val="28"/>
          <w:sz w:val="28"/>
          <w:szCs w:val="28"/>
          <w:rtl w:val="true"/>
          <w:lang w:bidi="ar-SA"/>
        </w:rPr>
        <w:t>ونوضح ما نرمي إليه من هذا التساؤل على النحو التالي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الملائكة مطالبون بالإقرار بولاية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وولاية أبنائه 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عليهم أجمعين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لهم، وأبناؤه أئمة لهم، كما هم أئمة لأهل الأرض من الإنس والجن؟</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النبيّ مبعوث للملائكة أيضاً، كما هو مبعوث للإنس والجن؟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نعرفه عن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معصومون عن أي ذنب، وأنهم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يَسْبقُونَهُ بالقول وَهُمْ بِأَمْرِهِ يَعْمَلُونَ</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معنى أن يغضب اللّه تعالى على بعضهم، ويعاقبه بكسر جناحه، ويلقيه في جزيرة من جزائر البحر، ويحرمه من مقامه الذي هو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ينافي ذلك ما دل على عصمتهم، وطهارتهم؟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معنى أن يصبح ذلك جزءاً من تاريخ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يقرأ فى مجالس العزاء، وهو يخالف الثوابت والمسلمات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يمكن الوثوق بهذه المجالس، وما يقرأ فيها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معنى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الملائكة لم يقروا بولاية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أقر بها إلا المقربون، وإذا كان الجميع، أو أكثرهم لم يقروا بالولاية، فلماذا لم يعاقب منهم إلا فطرس، ودردائيل، وصلصائيل؟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نحكم بعصمة جميع الملائكة المقربين وغيرهم؟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لم يقر بهذا الأمر إلا المرسلون من الأنبيّاء، فلماذا لم يعاقب ما عدا المرسلين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نحكم بعصمة جميع الأنبيّاء، سواء في ذلك من كان من المرسلين، أو من لم يكن من المرسلين؟</w:t>
      </w:r>
      <w:r>
        <w:rPr>
          <w:rFonts w:eastAsia="Amiri" w:cs="Amiri" w:ascii="Amiri" w:hAnsi="Amiri"/>
          <w:color w:val="111111"/>
          <w:sz w:val="28"/>
          <w:szCs w:val="28"/>
          <w:rtl w:val="true"/>
          <w:lang w:bidi="ar-SA"/>
        </w:rPr>
        <w:t xml:space="preserve">! </w:t>
      </w:r>
      <w:bookmarkStart w:id="153" w:name="pg15750_177972"/>
    </w:p>
    <w:p>
      <w:pPr>
        <w:pStyle w:val="BookText"/>
        <w:rPr/>
      </w:pPr>
      <w:bookmarkEnd w:id="153"/>
      <w:r>
        <w:rPr>
          <w:rFonts w:ascii="IRNazanin" w:hAnsi="IRNazanin" w:eastAsia="IRNazanin"/>
          <w:color w:val="111111"/>
          <w:sz w:val="28"/>
          <w:sz w:val="28"/>
          <w:szCs w:val="28"/>
          <w:rtl w:val="true"/>
          <w:lang w:bidi="fa-IR"/>
        </w:rPr>
        <w:t>ولماذا اقتصرت العقوبة على آدم ويونس؟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جرى لآدم كان لأجل أنه لم يقبل ولم يرفض ولاية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ولهذا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تَجِدْ لَهُ عَزْمًا</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أن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ابتلي بالحوت، لأنه لم يقبل ولاية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يخرجمن بطنه حتى قبلها</w:t>
      </w:r>
      <w:r>
        <w:rPr>
          <w:rFonts w:eastAsia="IRNazanin" w:cs="IRNazanin"/>
          <w:color w:val="111111"/>
          <w:sz w:val="28"/>
          <w:szCs w:val="28"/>
          <w:rtl w:val="true"/>
          <w:lang w:bidi="fa-IR"/>
        </w:rPr>
        <w:t>.</w:t>
      </w:r>
    </w:p>
    <w:p>
      <w:pPr>
        <w:pStyle w:val="Heading4"/>
        <w:numPr>
          <w:ilvl w:val="3"/>
          <w:numId w:val="1"/>
        </w:numPr>
        <w:rPr/>
      </w:pPr>
      <w:bookmarkStart w:id="154" w:name="__RefHeading___Toc12751541_2142443653"/>
      <w:bookmarkStart w:id="155" w:name="_Toc49"/>
      <w:bookmarkEnd w:id="154"/>
      <w:r>
        <w:rPr>
          <w:rtl w:val="true"/>
        </w:rPr>
        <w:t>أجوبة مقبولة ومعقولة</w:t>
      </w:r>
      <w:r>
        <w:rPr>
          <w:rtl w:val="true"/>
        </w:rPr>
        <w:t>:</w:t>
      </w:r>
      <w:bookmarkEnd w:id="155"/>
    </w:p>
    <w:p>
      <w:pPr>
        <w:pStyle w:val="BookText"/>
        <w:rPr/>
      </w:pPr>
      <w:r>
        <w:rPr>
          <w:rFonts w:ascii="Amiri" w:hAnsi="Amiri" w:eastAsia="Amiri" w:cs="Amiri"/>
          <w:color w:val="111111"/>
          <w:sz w:val="28"/>
          <w:sz w:val="28"/>
          <w:szCs w:val="28"/>
          <w:rtl w:val="true"/>
          <w:lang w:bidi="ar-SA"/>
        </w:rPr>
        <w:t>ويمكن أن يجاب عن الأسئلة المتقدمة بعد استثناء الروايتين المذكورتين آنفاً عن أبي عبد اللّه، وفيهما قوله إن أمركم هذا عرض على الملائكة، فلم يقرّ به إلا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وعرض على الأنبيّاء، فلم يقر به إلا المرسلون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وعرض على المؤمنين، فلم يقرّ به إلا الممتحنون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والسبب في هذا الإستثناء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أنهما ليستا صريحتين بأن 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أمركم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ولاية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في بعض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به حديثهم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بالنسبة لسائر الروايات، فيمكن أن يجاب عنها بما يلي</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56" w:name="pg15750_177973"/>
    </w:p>
    <w:p>
      <w:pPr>
        <w:pStyle w:val="Heading4"/>
        <w:numPr>
          <w:ilvl w:val="3"/>
          <w:numId w:val="1"/>
        </w:numPr>
        <w:rPr/>
      </w:pPr>
      <w:bookmarkStart w:id="157" w:name="__RefHeading___Toc12751543_2142443653"/>
      <w:bookmarkStart w:id="158" w:name="_Toc50"/>
      <w:bookmarkEnd w:id="156"/>
      <w:bookmarkEnd w:id="157"/>
      <w:r>
        <w:rPr>
          <w:rtl w:val="true"/>
        </w:rPr>
        <w:t>الجواب الأول</w:t>
      </w:r>
      <w:r>
        <w:rPr>
          <w:rtl w:val="true"/>
        </w:rPr>
        <w:t>:</w:t>
      </w:r>
      <w:bookmarkEnd w:id="1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ريب في أن الملائكة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مطالبون بالطاعات، وببذل الجهد، ونيل المراتب، وقد باهى اللّه بعلي ملائكته، حين بات على فراش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الغار، بهدف حثهم على بذل المزيد، ولإظهار فضله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لابدّ من الإجابة على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أن تصدر من الملائكة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ونقول في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يرتبط بالمعصية فإن كانت تستند إلى الجحود بربوبيته تعالى، أو إلى الاستخفاف بأمره سبحانه، فهي من مفردات تجسيد الكفر، وأما المعصية انقياداً للّهوى، واستجابة لداعي الشهوة، وإغواء وتضليل الشيطان، فلا تتصور في حق الملائكة الذين لا شهوات لديهم، ولا سبيل للشيطان عليهم، لأنهم لا يستجيبون إلا للخير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والمعصية هي التمرد على أمر المولى، وهتك حرمته، والطغيان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الإبطاء في تنفيذ أمر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الأخبار المبيّنة للسبب الذي أوجب حصول المشكلة لذلك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فغايته هو حصول التسويف للوقت لأجل رغبة النفس في الرفاهية، أو التلذذ ببعض الأمور، أو بسبب الغفلة عن خصوصية الإلزام في الأمر، أو لعدم النظر في العواقب، أو لقلة التدبر</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يعني ذلك كله التمرد على الأمر، ولا هتك الحرمة، أو </w:t>
      </w:r>
    </w:p>
    <w:p>
      <w:pPr>
        <w:pStyle w:val="BookText"/>
        <w:rPr/>
      </w:pPr>
      <w:r>
        <w:rPr>
          <w:rFonts w:ascii="Amiri" w:hAnsi="Amiri" w:eastAsia="Amiri" w:cs="Amiri"/>
          <w:color w:val="111111"/>
          <w:sz w:val="28"/>
          <w:sz w:val="28"/>
          <w:szCs w:val="28"/>
          <w:rtl w:val="true"/>
          <w:lang w:bidi="ar-SA"/>
        </w:rPr>
        <w:t>الطغيان على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يعني التفريط وفوات المنفعة على من يبطئ، ولو عن غير عمد، كما لو تعرض لإعاقة من طرف ثالث، أو لأن أمراً من الأمور قد عرض له أوجب له الغفلة عن متابعة واجبه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لو أن شخصاً يستطيع حمل ألف رطل شرط المثابرة على العمل الكذائي، وكان يأخذ على حمله أجرة كبيرة، فإذا أصبح عاجزاً عن حمله، أو لم يفعل ذلك لغلبة النوم عليه مثلا، أو لمرض عرض له، أو لأي سبب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يكون عاصياً، ولا متمرداً، ولا يعاقب، بل يكون قد حرم نفسه من هذه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من يجيد تدريس مادة علمية يتقاضى عليها أجراً، فإذا ابتلي بالنسيان، فإن المدرسة تستغني عن خدماته، لأنه لم يعد قادراً على القيام بما يطلب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الاستغناء ليس عقوبة له، بل لأنه لم ينجز ذلك العمل ليستحق ذلك 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وفطرس، وكذلك دردائيل وصلصائيل حين قصّروا في العمل الذي أشير إليه فقدوا القدرة على الطيران، أو تلاشت وسيلته التي كانت في حوزتهم، وهي ما يسمى بالجناح، فلم يعد الواحد منهم قادراً على الارتفاع من المحل الذي هو فيه حتى إلى سماء الدنيا، فضلاً عن أن يصل إلى الرابعة، أو إلى ما فوقها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ولذلك نرى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جبرئيل حين المعراجبلغ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موضع بعينه، ثمّ توقف وقال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p>
    <w:p>
      <w:pPr>
        <w:pStyle w:val="BookText"/>
        <w:rPr/>
      </w:pP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تقدمت على هذا الموضع قيد أنملة لاحترقت </w:t>
      </w:r>
      <w:r>
        <w:rPr>
          <w:rStyle w:val="FootnoteAnchor"/>
          <w:rtl w:val="true"/>
        </w:rPr>
        <w:footnoteReference w:id="126"/>
      </w:r>
      <w:r>
        <w:rPr>
          <w:rFonts w:ascii="Amiri" w:hAnsi="Amiri" w:eastAsia="Amiri" w:cs="Amiri"/>
          <w:color w:val="111111"/>
          <w:sz w:val="28"/>
          <w:sz w:val="28"/>
          <w:szCs w:val="28"/>
          <w:rtl w:val="true"/>
          <w:lang w:bidi="ar-SA"/>
        </w:rPr>
        <w:t>، وذلك لأن جبرئيل وتسبيحه، وتمجيده وعباداته لربه قد أوصلته إلى هذا الموضع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لديه ما يمكّنه من الوصول إلى ما هو 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فطرس الذي بلغ به عمله وعباداته إلى أن صار من حملة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 به التقصير والإهمال إلى حد لم يعد قادراً على الوصول حتى إلى سماء الدنيا، بل لم يعد يمكنه أن يرتفع عن الأرض، وفقد أجنحته، أو فقد فيها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احتاجإلى من يحمله ويضعه في حضرة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فدعا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دعاء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وتمسحه بمهد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أنعش قواه، وأعطاه نفحة قوة استعاض بها عما كان قد فقده بسبب تقصيره، فعاد إلى مكانه الأول، واستعاد موقعه من جديد، فتبارك اللّه أحسن الخالقين</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يقال بالنسبة للملك الذي كان له ستة عشر ألف جناح، فإن فقدانه لأجنحته قد كان بسبب فقدانه مقومات بقائها</w:t>
      </w:r>
      <w:r>
        <w:rPr>
          <w:rFonts w:eastAsia="Amiri" w:cs="Amiri" w:ascii="Amiri" w:hAnsi="Amiri"/>
          <w:color w:val="111111"/>
          <w:sz w:val="28"/>
          <w:szCs w:val="28"/>
          <w:rtl w:val="true"/>
          <w:lang w:bidi="ar-SA"/>
        </w:rPr>
        <w:t xml:space="preserve">. </w:t>
      </w:r>
      <w:bookmarkStart w:id="159" w:name="pg15750_177976"/>
    </w:p>
    <w:p>
      <w:pPr>
        <w:pStyle w:val="BookText"/>
        <w:rPr/>
      </w:pPr>
      <w:bookmarkEnd w:id="159"/>
      <w:r>
        <w:rPr>
          <w:rFonts w:ascii="Amiri" w:hAnsi="Amiri" w:eastAsia="Amiri" w:cs="Amiri"/>
          <w:color w:val="111111"/>
          <w:sz w:val="28"/>
          <w:sz w:val="28"/>
          <w:szCs w:val="28"/>
          <w:rtl w:val="true"/>
          <w:lang w:bidi="ar-SA"/>
        </w:rPr>
        <w:t>والأعمال العبادية للملائكة هي التي تمنحهم هذه الأجنحة، وتعطيهم الطاقات والقدرات، وبها يبلغون إلى السماء الدنيا، أو التي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قد يوكل ملكا بالشجر، أو بالماء أو بالهواء، أو بالمطر، أو بقبض الأرواح، أو كتابة أعمال العباد، أو يجعله من حملة العرش،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قصر في عباداته، فإنه يفقد القدرة على القيام بما أوكل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فكسر الجناح لا يعني العقوبة على ذنب يختزن التمرد على اللّه سبحانه، ومخالفة أمره الإلزامي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معناه عدم قيام ذلك الملك بما يحفظ له القوة في جناحه، بحيث يرفعه عن الأرض إلى السماء الدنيا، أو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يعود قادراً على أن يكون من حملة عرش القدرة، فإن الجناح كالشجرة التي تحتاجإلى ماء، أو المخلوق الذي يحتاجفي بقائه إلى غذاء، فإذا فقد ذلك الماء، أو الغذاء فقد الحياة والبقاء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كان لدى شخصقطعة نقود فمزقها، أو شجرة فقطعها، أو معه قلم فكسره، فإن ذلك لا يعد عقوبة من الغير له، لأنه لم يعتد على ذلك الغير، ولم يتمرد عليه، ولم ينتهك حرمته، بل هو الذي حرم نفسه من الانتفاع بنقوده، أو بشجرته، أو قلمه</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12751545_2142443653"/>
      <w:bookmarkStart w:id="161" w:name="_Toc51"/>
      <w:bookmarkEnd w:id="160"/>
      <w:r>
        <w:rPr>
          <w:rtl w:val="true"/>
        </w:rPr>
        <w:t>الجواب الثاني</w:t>
      </w:r>
      <w:r>
        <w:rPr>
          <w:rtl w:val="true"/>
        </w:rPr>
        <w:t>:</w:t>
      </w:r>
      <w:bookmarkEnd w:id="161"/>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علينا أن نذكر هذا الجواب ضمن النقاط التالية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أمور تتوافق العقول على إدراكها، وتأكيد حسنها، وتلزم المخلوقات العاقلة بها، مثل وجوب شكر المنعم، وحسن الإحسان وحسن العدل أو تتوافق على قبحها، ولزوم اجتنابها،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الظلم، وكفران النعمة، ومقابلة الإحسان بالإساءة، وما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العقول تلزم بحب الخير وأهله، وقبح الشر، وتلزم باجتنابه، وبمجانبة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أن الملائكة لم يحبوا أهل الخير والصلاح، والطاعة اللّه، ولم ينصروا المظلومين، وأعانوا أو والوا أهل البغي والطغيان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لكانوا موضع مقت اللّه، واستحقوا الطرد من ساحة رضوانه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يكونوا أهلاً لإكرامه وإحسانه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لنفسه التقدم والفضل على العالم، أو إذا نازع اللئيم الكريم، وتجرأ العبد على سيده، وهتك حرمته، ونازعه مقامه، واغتصب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أنه يستحق الطرد والحرمان والعقوبة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أمور يجب فعلها أو يحرم، ولكن العقول لا تستطيع أن تدرك ذلك، لأنه مرتبط بأسرار التكوين، وبأمور غيبية لا سبيل للعقول إليها، فتحتاج إلى تعليم وتوقيف من قبل الخالق والجاعل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يستطيع الملك أن يدرك بمحض عقله أن على المرأة الحائض أن تترك الصلاة والصوم أيام الحيض، ثمّ عليها بعد ذلك أن تقضي الصوم دون الصلاة، مع أن الصلاة عمود الدين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 العقول لا تستطيع أن تدرك أن دية قطع الإصبع الواحدة عشرة دنانير، ودية الأصبعين عشرون، ودية الثلاثة 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دية قطع أربعة أصابع، فعشرون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تستطيع العقول أن 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صلاة المغرب ثلاث ركعات، وصلاة العشاء أربع ركعات، وما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أخذ ذلك من اللّه تعالى بواسطة أنبيّائه وأوصيائهم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فالملائكة يحتاجون إلى التعلم من هؤلاء هذا النوع من الأحكام، لأنه مرتبط بأسرار لا علم لهم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تفاوتت مراتب الملائكة فيما بينهم في الفضل والكرامة، تبعاً لتفاوت معارفهم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الملك الذي هو معصوم عن الذنب بلا ريب ليس معصوماً عن الخطأ فيما لا علم 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يخطئ ويصيب، فإن عدم وجود شهوات وغرائز لدى الملائكة إنما يحصنهم من التمرد على المولى، انقياداً لشهواتهم وأهوائهم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لا يحصنهم من الخطأ فيما لم يعرفوه، ولم تكشف لهم أسراره وخفاياه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ونستطيع أن نقدم شاهداً على هذا حديث جعل اللّه الخليفة في الأرض، حيث يبدو</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الملائكة قد رأوا أن الإنسان الذي خلقه اللّه تعالى على </w:t>
      </w:r>
    </w:p>
    <w:p>
      <w:pPr>
        <w:pStyle w:val="BookText"/>
        <w:rPr/>
      </w:pPr>
      <w:r>
        <w:rPr>
          <w:rFonts w:ascii="Amiri" w:hAnsi="Amiri" w:eastAsia="Amiri" w:cs="Amiri"/>
          <w:color w:val="111111"/>
          <w:sz w:val="28"/>
          <w:sz w:val="28"/>
          <w:szCs w:val="28"/>
          <w:rtl w:val="true"/>
          <w:lang w:bidi="ar-SA"/>
        </w:rPr>
        <w:t>هذه الصفة التي هو فيها لن يكون قادراً على إعمار هذا الكون وفق الأهداف الإلهية السامية،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أَنْشَأَكُمْ مِنَ الْأَرْضِ وَاسْتَعْمَرَكُمْ فِيهَا</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ولن يوصل كل ما فى هذا الوجود إلى كماله المنشود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من يملك شهوات، وغرائز، وأهواء، ويملك قدرات وطاقات، ولديه عقل جبار، وهائل القدرات، يمكنه أن يسخره في خدمة غرائزه وشهواته، وتلبية طلباتها، ويكون مختاراً في جميع أفعاله وتروكه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وتوضع بين يديه الأموال والثروات، ويتقلب بين الحسناوات، ويرى من حوله المغريات، ويستطيع أن يملك السلطة والجاه، وتدفعه الغريزة، وتدعوه الشهوة، وتحركه أهواؤه وطموحاته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ويستطيع أن يستفيد من كل ما حوله، وما تصل إليه يده في سبيل نيل شهواته، وتلبية متطلبات غريزته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تكون هذه حاله، لا يتوقع منه الخضوع الطوعي المجرد الأوامر والنواهى، ويتخلى عن طموحاته، ويخالف أهواءه، ويكبت شهواته، ويصدُّ غريزته بصورة تبرعية وطوعية، ومن دون أي إكراه أو إجبار، بل لمجرد الاستجابة لوعود لا يرى منها أي أثر في المنع والردع إلا من خلال رضاه، واختياره وانصياعه لقراره المخالف لكل هذه المحفزات، والمغريات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قراره هذا لا يصل </w:t>
      </w:r>
    </w:p>
    <w:p>
      <w:pPr>
        <w:pStyle w:val="BookText"/>
        <w:rPr/>
      </w:pPr>
      <w:r>
        <w:rPr>
          <w:rFonts w:ascii="Amiri" w:hAnsi="Amiri" w:eastAsia="Amiri" w:cs="Amiri"/>
          <w:color w:val="111111"/>
          <w:sz w:val="28"/>
          <w:sz w:val="28"/>
          <w:szCs w:val="28"/>
          <w:rtl w:val="true"/>
          <w:lang w:bidi="ar-SA"/>
        </w:rPr>
        <w:t>إليه، ولا يحصل عليه، إلا من خلال صور ذهنية تحاول استدراجه المواجهة ضغوطات غريزية طاغية، وشهوية عارمة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من قوة التأثير عليه ما ينقض الهمم، ويفسخ العزائم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أجل ذلك،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قال للملائكة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عرفوا طرفاً من طبيعة هذا المخلوق الجديد، وأنه مخلوق عاقل، قادر على الإصلاح والإفساد، ولديه قدرات وطاقات وشهوات وغرائز، قد تقوده إلى أن يسيء الاستفادة من قدراته، فيفسد ولا يصلح، ويسفك الدماء بدل أن يحقنها ويحفظها، قالوا متعجبين مذهولين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أَتَجْعَلُ فِيهَا مَنْ يُفْسِدُ فِيهَا وَيَسْفِكُ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التنافس لنيل الشهوات وتصادم الرغبات يؤدي عادة إلى سفك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المعيار إذا كان هو مصالح ورغبات، وتلبية شهوات الأشخاص، لا بد أن يؤدي إلى الإفساد في الأرض</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قدموا أنفسهم كبدائل عن هذا الخليفة، مبررين تصرفهم هذا بأنهم محض عقل رحماني، وموجود روحاني غير خاضع لغريزة أو لشهوة، لعدم وجود أي منهما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الاستفادة من هذا العقل ستكون لمحض تحقيق الغرض الإلهي، وهو إعمار </w:t>
      </w:r>
    </w:p>
    <w:p>
      <w:pPr>
        <w:pStyle w:val="BookText"/>
        <w:rPr/>
      </w:pPr>
      <w:r>
        <w:rPr>
          <w:rFonts w:ascii="Amiri" w:hAnsi="Amiri" w:eastAsia="Amiri" w:cs="Amiri"/>
          <w:color w:val="111111"/>
          <w:sz w:val="28"/>
          <w:sz w:val="28"/>
          <w:szCs w:val="28"/>
          <w:rtl w:val="true"/>
          <w:lang w:bidi="ar-SA"/>
        </w:rPr>
        <w:t>الكون، وإيصال كل مخلوقاته إلى كمالها، لتحقق الغرض الأمثل والأفضل، والأقصى من خلقتها وتكوينها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واستدلوا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بعقد سلبي يفيد عدم صلاحية هذا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يخلد إلى الأرض، ويميل إلى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لإعطاء الكمال للموجودات، بل هو يفسدها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سوف يتصادم مع أبناء جنسه تصادماً يؤدي إلى تلاشي وفناء هذا الذي كلف فيه بالإصلاح والإعمار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واستدلوا أيضاً بعقد إيجابي، فإنهم سوف يدبرون أمور هذه الموجودات بالاعتماد على عقلهم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يدرك تنزيه اللّه تعالى عن كل نقص، وج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ل، وضعف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بالاستناد إلى أفعاله التي اظهرت علمه وكرمه، وقدرته وتدبيره، وحكمته، وواجديته لسائر صفات الكمال والجلال والجمال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هذا التدبير ملابساً لتقديس كل ما ينتسب إلى اللّه تعالى وتطهيره، وإعطائه صفة القداسة والمباركية، وجعله خالصاً من كل الشوائب والنقائص، والأدران، لأن للوسائل قدسيتها وطهرها، وصفاءها ونقاءها، كما هو الحال بالنسبة لغاياتها، وأهدافها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يدلل على رجحان استبدالهم بذلك الخليفة البشري، الذي لن يكون أهلا لتحقيق مثل هذه النتائج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سيأتي على عكس ما يراد، حيث سيقوم بسفك الدماء، وإشاعة الفساد</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ألمح اللّه تعالى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في الأمر سرا اقتضى ذلك، </w:t>
      </w:r>
    </w:p>
    <w:p>
      <w:pPr>
        <w:pStyle w:val="BookText"/>
        <w:rPr/>
      </w:pPr>
      <w:r>
        <w:rPr>
          <w:rFonts w:ascii="Amiri" w:hAnsi="Amiri" w:eastAsia="Amiri" w:cs="Amiri"/>
          <w:color w:val="111111"/>
          <w:sz w:val="28"/>
          <w:sz w:val="28"/>
          <w:szCs w:val="28"/>
          <w:rtl w:val="true"/>
          <w:lang w:bidi="ar-SA"/>
        </w:rPr>
        <w:t>حيث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أعْلَمُ مَا لا تَعْلَمُونَ</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 xml:space="preserve">، ثمّ 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آدَمَ الأَسْمَاءَ كُلَّهَا ثمّ عَرَضَهُمْ عَلَى الْمَلائِكَةِ فَقالَ أنْبِئُونِي بِأَسْمَاءِ هَؤُلَاءِ إِنْ كُنْتُمْ صَادِقِينَ</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وتبين للملائكة عجزهم وج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لهم، وقدرة وعلم آدم، الذي أنبأهم بتلك الأسماء، أدرك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عليهم أن يعترفوا بأنهم إنما عرضوا هذا الاستبدال مع اعترافهم بأن من المعقول جدا أن يكون اللّه تعالى قد اختار البشر للخلافة لحكمة جهلوها، أو لأمر علمه اللّه سبحانه دونهم، ولذلك قالوا مؤكدين لا بإن المخففة، بل بإنَّ الثقيلة، وبالجملة الأسمية، مع التصريح بضمير الخطاب، بعد،كاف الخطاب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أَنْتَ الْعَلِيمُ الْحَكِيمُ</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تعليم آدم للأسماء، ثمّ عرض مسمياتها على الملائكة، قد عرَّف الملائكة بأن ما يطلبه تعالى من هذا المخلوق البشري لا يستطيع أحد سواه أن يقوم به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المطلوب ليس هو مجرد التسبيح بالحمد، والتقديس للّه تعالى، كما أن وقوع الفساد في الأرض من البشر، وحصول سفك الدماء، ليس بالأمر المهم إذا قيس بالفوائد والعوائد التي سوف تحصل على يد هذا الخليفة المتمثل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وبالصفوة من أهل </w:t>
      </w:r>
    </w:p>
    <w:p>
      <w:pPr>
        <w:pStyle w:val="BookText"/>
        <w:rPr/>
      </w:pPr>
      <w:r>
        <w:rPr>
          <w:rFonts w:ascii="IRNazanin" w:hAnsi="IRNazanin" w:eastAsia="IRNazanin"/>
          <w:color w:val="111111"/>
          <w:sz w:val="28"/>
          <w:sz w:val="28"/>
          <w:szCs w:val="28"/>
          <w:rtl w:val="true"/>
          <w:lang w:bidi="fa-IR"/>
        </w:rPr>
        <w:t xml:space="preserve">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اختارهم اللّه تعالى للقيادة والريادة، والتدبير للموجودات، وليهيمنوا على مسيرتها، وليشهدوا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آدم هو المؤهل لمعرفة الأسماء، لأن مسمياتها سيكونون في صلبه، وهم الأخيار من 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ثمّة ما يحتم معرفة الملائكة بتلك الأسماء، لأن الملائكة لا يتولد منهم أمثال الأنبيّاء والأوصياء، ولاسيما محمد، وأهل بيته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فلاجل ذلك عرفها آدم ، ولو بعد معاناة 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أوضحناها في كتابنا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براءة آدم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لتها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لا يمكنهم معرفة حقائق محمد وأهل بيته، لأنهم لا يتولدون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على أن مسميات تلك الأسماء هم من الأحياء العقلاء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عَرَضَهُمْ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أنبئُونِي بِأَسْمَاءِ هَؤُلَاءِ</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كلمة 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وكلمة هؤلاء إنما يستعملان للدلالة على الموجودات العاقلة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وجد من الملائكة موجود، فإنه لن يخرجفي حقيقته عن صفات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محض موجود روحاني عاقل، ومن دون شهوة أو غريزة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الغرائز والشهوات نعمٌ من اللّه تعالى على هذه المخلوقات</w:t>
      </w:r>
      <w:r>
        <w:rPr>
          <w:rFonts w:eastAsia="IRNazanin" w:cs="IRNazanin"/>
          <w:color w:val="111111"/>
          <w:sz w:val="28"/>
          <w:szCs w:val="28"/>
          <w:rtl w:val="true"/>
          <w:lang w:bidi="fa-IR"/>
        </w:rPr>
        <w:t xml:space="preserve">. </w:t>
      </w:r>
      <w:bookmarkStart w:id="162" w:name="pg15750_177984"/>
    </w:p>
    <w:p>
      <w:pPr>
        <w:pStyle w:val="BookText"/>
        <w:rPr/>
      </w:pPr>
      <w:bookmarkEnd w:id="162"/>
      <w:r>
        <w:rPr>
          <w:rFonts w:ascii="Amiri" w:hAnsi="Amiri" w:eastAsia="Amiri" w:cs="Amiri"/>
          <w:color w:val="111111"/>
          <w:sz w:val="28"/>
          <w:sz w:val="28"/>
          <w:szCs w:val="28"/>
          <w:rtl w:val="true"/>
          <w:lang w:bidi="ar-SA"/>
        </w:rPr>
        <w:t>وهي من أسباب رقيّ الإنسان، وحصوله على المزيد من مراتب القرب والزلفي من اللّه تعالى، فإن مجاهدة النفس وترويضها، لها ثوابتها، ولها آثارها في صلابة الإنسان أمام الهزاهز، وفي مواجهته وتحديه للمصاعب، وبهذه المجاهدة يصير الإنسان المؤمن الطاهر، المعصوم أفضل من الملائكة العظام، بل يصير الملائكة العظام من خدامه، ويضعون له أجنحتهم ليطأها بأقدامه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رأى فيه الملائكة سبب ضعف ونقصوسقوط هو سبب القوة والكمال والرقي، ونيل المقامات عند اللّه تعالى، ولأن ذلك من دواعي طلب العلوم والمعارف التي بها يخشى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العلم تذلل الصعاب، وتعرف أسرار الكتاب، ويطلع على ملكوت رب الأرباب</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12751547_2142443653"/>
      <w:bookmarkStart w:id="164" w:name="_Toc52"/>
      <w:bookmarkEnd w:id="163"/>
      <w:r>
        <w:rPr>
          <w:rtl w:val="true"/>
        </w:rPr>
        <w:t>الجواب الثالث</w:t>
      </w:r>
      <w:r>
        <w:rPr>
          <w:rtl w:val="true"/>
        </w:rPr>
        <w:t>:</w:t>
      </w:r>
      <w:bookmarkEnd w:id="164"/>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يرتبط بطبيعة العلاقة الإعتقادية، والطاعة والانقياد التي يريدها اللّه تعالى بين الملائكة من جهة وبين النبيّ والأئمة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أخرى، فإن ثمّة شواهد ودلالات في النصوص تستطيع أن ترسم لنا ملامحها، وتظهر </w:t>
      </w:r>
    </w:p>
    <w:p>
      <w:pPr>
        <w:pStyle w:val="BookText"/>
        <w:rPr/>
      </w:pPr>
      <w:r>
        <w:rPr>
          <w:rFonts w:ascii="IRNazanin" w:hAnsi="IRNazanin" w:eastAsia="IRNazanin"/>
          <w:color w:val="111111"/>
          <w:sz w:val="28"/>
          <w:sz w:val="28"/>
          <w:szCs w:val="28"/>
          <w:rtl w:val="true"/>
          <w:lang w:bidi="fa-IR"/>
        </w:rPr>
        <w:t xml:space="preserve">حدودها إلى حد بعيد، فإن الملائكة مطالبون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كالجن والإنس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باتباع نبيّنا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والأئمة الطاهرين من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وبطاعتهم، والكون في خدمتهم، وبغير ذلك من 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فلاحظ على سبيل المثال النصوص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يُنزِّلُ الْمَلائِكَةُ بِالرُّوحِ مِنْ أَمْرِهِ عَلَى مَنْ يَشَاءُ مِنْ عِبَادِهِ</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الذي نزل على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والروح تكون معهم، ومع الأوصياء، لا تفارقهم تفقههم، وتسددهم من عند اللّه، وأنه لا إله إلا اللّه،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وبهما عبد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واستعبد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الجن، والإنس والملائكة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يعبد اللّه ملك، ولا نبيّ،، ولا إنسان، ولا جان، إلا بشهادة أن لا إله إلا اللّه وأن محمداً رسول اللّه، وما خلق اللّه عز وجل خلقا إلا للعبادة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دل هذا الحديث الشريف على أن قوام عبادة الملائكة يكون </w:t>
      </w:r>
    </w:p>
    <w:p>
      <w:pPr>
        <w:pStyle w:val="BookText"/>
        <w:rPr/>
      </w:pPr>
      <w:r>
        <w:rPr>
          <w:rFonts w:ascii="Amiri" w:hAnsi="Amiri" w:eastAsia="Amiri" w:cs="Amiri"/>
          <w:color w:val="111111"/>
          <w:sz w:val="28"/>
          <w:sz w:val="28"/>
          <w:szCs w:val="28"/>
          <w:rtl w:val="true"/>
          <w:lang w:bidi="ar-SA"/>
        </w:rPr>
        <w:t xml:space="preserve">بشهادتهم الشهادتين، أي الشهادة للّه بالوحدانية، ولمحمد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تدل على أن الروح أفضل من الأنبيّاء والأوصياء لأنه يسددهم ويفقههم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الروح مجرد حامل رسالة من اللّه إلى رسوله، أو إلى وصيّه، ولا دليل على أن حامل الرسالة أفضل من المرسل إليه، وقد يختار اللّه أفضل ملائكته ليكون رسوله إلى نبيّه، تكريماً وإجلالاً منه تعالى لنبيّه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فحامل الرسالة مجرّد مبلغ، وربّ حامل فقه إلى من هو أفقه منه</w:t>
      </w:r>
    </w:p>
    <w:p>
      <w:pPr>
        <w:pStyle w:val="BookText"/>
        <w:rPr/>
      </w:pPr>
      <w:r>
        <w:rPr>
          <w:rFonts w:ascii="IRNazanin" w:hAnsi="IRNazanin" w:eastAsia="IRNazanin"/>
          <w:color w:val="111111"/>
          <w:sz w:val="28"/>
          <w:sz w:val="28"/>
          <w:szCs w:val="28"/>
          <w:rtl w:val="true"/>
          <w:lang w:bidi="fa-IR"/>
        </w:rPr>
        <w:t xml:space="preserve">وقد كان جبرئيل يبلغ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اللّه، ولكنه كان يتعلّم من النبيّ ومن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وعلى رأسهم جبرئيل، يحبون الخير، ويتقربون إلى اللّه تعالى بمحبة أهله، وبالطاعات والعبادات، ويحبون أن يتقربوا من أنبيّاء اللّه تعالى، لينالوا درجات القرب بطاعتهم، وخدمتهم، ومحبتهم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جبرئيل يتقرب إلى الرسول بشدة، حتى إنه حين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حرب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p>
    <w:p>
      <w:pPr>
        <w:pStyle w:val="BookText"/>
        <w:rPr/>
      </w:pPr>
      <w:r>
        <w:rPr>
          <w:rFonts w:ascii="IRNazanin" w:hAnsi="IRNazanin" w:eastAsia="IRNazanin"/>
          <w:color w:val="111111"/>
          <w:sz w:val="28"/>
          <w:sz w:val="28"/>
          <w:szCs w:val="28"/>
          <w:rtl w:val="true"/>
          <w:lang w:bidi="fa-IR"/>
        </w:rPr>
        <w:t xml:space="preserve">علیاً مني وأنا منه قال جبرئيل وأنا منكما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جبرئيل يتعلم من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ويعترف له بحق التعليم، فقد 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تعالى سأل جبرئيل،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أنا ومن أنت؟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فتحير، فظهر له أمير المؤمنين في عالم الأنوار، وعلمه الجواب،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ربي الجليل، واسمك الجميل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العبد الذليل، واسمي جبرئیل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جبرئيل يجلس بين 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ويطلب منه أن يعلمه، فكان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يجيب طلبه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ما يدل على أن جبرئيل أول من يبايع القائم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ورد في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تأتي الأئمة في وقت كل صلاة لتصليها معهم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المعنيون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قالُوا رَبُّنَا اللّه ثمّ اسْتَقَامُوا تَتَنَزَّلُ عَلَيْهِمُ المَلائِكَةُ أَلَا تَخَافُوا وَلا تَحْزَنُوا وَأَبْشِرُوا بِالجَنَّةِ الَّتِي كُنتُمْ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أوْلِيَاؤُكُمْ فِي الْحَيَاةِ الدُّنْيَا وَفِي الْآخِرَةِ</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فالملائكة تتنزل عليهم، وتطأ فرشهم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ويقولون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أولياؤكم في الحياة الدنيا وفي الآخرة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عن أبي الصباح الكناني، عن أبي جعفر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 في السماء لسبعين صنفا من الملائكة، لو اجتمع عليهم أهل الأرض كلهم، يحصون عدد كل صنف منهم، ما أحصوهم، وإنهم ليدينون بولايتنا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 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الملائكة أكثر، أو بنو آدم؟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لملائكة اللّه في السماوات أكثر من عدد التراب، وما في السماء موضع قدم إلا وفيه ملك يقدس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منهم أحد إلا ويتقرب إلى اللّه في كل يوم بولايتنا أهل البيت، ويستغفر لمحبينا، ويلعن أعداءنا، ويسأل اللّه أن يرسل عليهم من العذاب ارسالا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الكروبيين قوم من شيعتنا من الخلق الأول، جعلهم اللّه خلف العرش، لو قسم نور واحد منهم على أهل الأرض لكفاهم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نبيّنا وآله وعليه الصلاة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سأل ربه ما سأل، أمر واحداً من الكروبيين، فتجلى للجبل، فجعله دكا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جاورت ملائكة اللّه تبارك وتعالى في دنوها منه إلا بالذي أنتم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الملائكة ليصفون ما تصفون، ويطلبون ما تطلبون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من الملائكة ملائكة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قولنا في آل محمد مثل الذي جعلتهم عليه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روايات أخرى يمكن الاستشهاد بها على هذا الأمر، فراجع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ذكر فيه نعم اللّه عليه،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جعلني ملكاً مالكاً لا مملوكاً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سخر لي سماءه وأرضه وما فيهما وما بينهما من خلقه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فالملائكة أيضاً هم من هذا الخلق المسخر والمطيع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دعاء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والْحَمْدُ للّه الَّذِي اختَارَ لَنَا مَحَاسِنَ الخَلْق، وأجْرَى عَلَيْنَا طَيِّبَاتِ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لَنَا الفَضِيلة بِالمَلَكَةِ عَلَى جَمِيعِ الخَلْقِ، فَكُلُّ خَلِيقَتِه مُنْقَادَةٌ لَنَا بِقُدْرَتِه، وصَائِرَةٌ إلى طَاعَتِنَا بِعِزَّتِه</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بالملكة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والسلطنة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دلت الروايات على أنه تعالى قد عرض ولايتهم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جميع المخلوقات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الأرض، والجبال، والأشجار، والمياه والحيوانات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فقبلها بعضها، فصار عذباً وأباها بعض آخر، فصار مالحا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والأرض الطيبة قبلتها، والخبيثة أبتها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بالنسبة للثمّار الصالحة، والثمّار المرة، وأباها بعض الجن، والإنس، وقبلها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يقال بالنسبة للملائكة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ولكن قبولها وإباءها بالنسبة للملائكة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قدرته على تحمّل هذا الأمر، واستيعابه وعجزه عن ذلك، وهذا لا ينافي الطاعة والعصمة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فانقياد المخلوقات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لزوم طاعتهم، وعلى أنهم مأخوذون بأمرهم ونهيهم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حديث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من نبيّ ولا ملك إلا وكان يدين بمحبتنا</w:t>
      </w:r>
      <w:r>
        <w:rPr>
          <w:rFonts w:eastAsia="IRNazanin" w:cs="IRNazanin"/>
          <w:color w:val="111111"/>
          <w:sz w:val="28"/>
          <w:szCs w:val="28"/>
          <w:rtl w:val="true"/>
          <w:lang w:bidi="fa-IR"/>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عن حبة العرني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عرض ولايتي على أهل السماوات وعلى 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 بها من أقر، وأنكرها من 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أنكرها يونس، فحبسه اللّه في بطن الحوت حتى أقرَّ بها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وليس المراد بإنكار الولاية رفض الاعتراف بها، بل المراد أنها لما عرضت عليه، ورأى بعض ما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مقامات، وما أعطاه اللّه إياه من تفضلات وقدرات، وتصرفات عجز عن فهم كثير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فعلى سبيل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لم يكن من السهل عليه أن يرى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يسرى به إلى السماوات، أو يغوصفي باطن الأرض فی حرب الجن، وفيها الصخور وسواها من الموانع</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يصعب عليه أن يرى كل هذه الأجسام الصلبة بمثابة السراب أو العهن المنفوش الذي تخترقه الأجسام،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وَسُيِّرَتِ الْجِبَالُ فَكَانَتْ سَرَابًا</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 وكما قال تعالى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يَكُونُ النَّاسُ كَالْفَرَاشِ الْمَبْثُوثِ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الْجِبَالُ كَالْعِهْنِ المَنْقُوش</w:t>
      </w:r>
      <w:r>
        <w:rPr>
          <w:rFonts w:eastAsia="Amiri" w:cs="Amiri" w:ascii="Amiri" w:hAnsi="Amiri"/>
          <w:color w:val="111111"/>
          <w:sz w:val="28"/>
          <w:szCs w:val="28"/>
          <w:rtl w:val="true"/>
          <w:lang w:bidi="ar-SA"/>
        </w:rPr>
        <w:t>)</w:t>
      </w:r>
      <w:r>
        <w:rPr>
          <w:rStyle w:val="FootnoteAnchor"/>
          <w:rtl w:val="true"/>
        </w:rPr>
        <w:footnoteReference w:id="154"/>
      </w:r>
      <w:r>
        <w:rPr>
          <w:rFonts w:ascii="IRNazanin" w:hAnsi="IRNazanin" w:eastAsia="IRNazanin"/>
          <w:color w:val="111111"/>
          <w:sz w:val="28"/>
          <w:sz w:val="28"/>
          <w:szCs w:val="28"/>
          <w:rtl w:val="true"/>
          <w:lang w:bidi="fa-IR"/>
        </w:rPr>
        <w:t xml:space="preserve">، هذا فضلا </w:t>
      </w:r>
    </w:p>
    <w:p>
      <w:pPr>
        <w:pStyle w:val="BookText"/>
        <w:rPr/>
      </w:pPr>
      <w:r>
        <w:rPr>
          <w:rFonts w:ascii="Amiri" w:hAnsi="Amiri" w:eastAsia="Amiri" w:cs="Amiri"/>
          <w:color w:val="111111"/>
          <w:sz w:val="28"/>
          <w:sz w:val="28"/>
          <w:szCs w:val="28"/>
          <w:rtl w:val="true"/>
          <w:lang w:bidi="ar-SA"/>
        </w:rPr>
        <w:t>عن الانة الحديد لداود، وغير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وكل ذلك وسواه يحصل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بقدرة اللّه تعالى، إكراما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يونس إذا عجز عن فهم أمثال هذا، فإنه سيكون أعجز عن فهم المقامات الأرقى لعلي 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أكثر وأجلّ تلك المقامات، والذي أنقذ يونس هو أنه كان ينزه اللّه عن كل نقصأو جهل أو عجز وما سوى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التنزيه هو الذي دله على أن قدرات اللّه غير محدودة، وعلى أنه تعالى حكيم عليم، قادر مدبّر متفضل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هذا التنزيه هو الباب الذي انتهى بيونس إلى حلّ هذه المشكلات، وحقق عنده معنى الولاية، واستحق الخروجمن بطن الحوت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فلولا أَنَّهُ كَانَ مِنَ الْمُسَبِّحِينَ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للبث فِي بَطْنِهِ إلى يَوْمِ يُبْعَثُونَ</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نظير ما جرى للملائكة الذين حيّرهم أمر هذا الإنسان، إذ كيف يمكن لبشر لديه شهوات وغرائز أن يكون له هذا المقام، وأن يطلعه اللّه على أسرار الملكوت، ويجعله قادراً على التصرف، حتى في الأمور الكونية إلى هذا الحدّ؟ وكيف يمكن أن يكون أفضل من الملائكة الذين هم عقل بلا شهوة، وهم محض طاعة اللّه تعالى؟</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يونس وآدم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بحكم ما يواجهانه من </w:t>
      </w:r>
    </w:p>
    <w:p>
      <w:pPr>
        <w:pStyle w:val="BookText"/>
        <w:rPr/>
      </w:pPr>
      <w:r>
        <w:rPr>
          <w:rFonts w:ascii="Amiri" w:hAnsi="Amiri" w:eastAsia="Amiri" w:cs="Amiri"/>
          <w:color w:val="111111"/>
          <w:sz w:val="28"/>
          <w:sz w:val="28"/>
          <w:szCs w:val="28"/>
          <w:rtl w:val="true"/>
          <w:lang w:bidi="ar-SA"/>
        </w:rPr>
        <w:t xml:space="preserve">تحديات وما أو كله اللّه تعالى لهما من مهمات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بحاجة إلى معرفة أرقى بواقع وحقيقة علي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فابتلى اللّه تعالى آدم بالخروج من الجنة، وابتلى يونس بالحوت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ترقت معرفتهما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بالابتلاءات التي مرا فيها، وعرفا شيئاً من مقام على وأهل البيت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وترقى يونس في تنزيهه اللّه عن كل نقصوعجز وج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ل وعبث على النحو الذي ذكرناه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بقرينة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فَلَوْلا أَنَّهُ كَانَ مِنَ المُسَبِّحِينَ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وعرف أن ما أعطاه اللّه لعلي من مقامات كان وفق الحكمة والعلم، وعرف أن جلال اللّه وعظمته وحكمته، أكبر من جميع عقول البشر، وأدرك أن عليه أن لا يقيس علیاً على نفسه، وأن هناك من هو أرقى منه بدرجات قد لا يمكن لعقله المحاصر أيضاً بكثير من الموانع والعوائق، كما أنه لم يستفد من موجبات الرقي في المعرفة و الكشف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ليس من الدورة التدريبية المرفوضة، بل هو صناعة إلهية وتربية ربانية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كله وأقرّ بالفضل لأهل الفضل، أطلقه اللّه من بطن الحوت ليمارس دوره من موقع الكفاءة المستندة إلى العلم والشعور والطمأنينة، على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أَوَلَمْ تُؤْمِنْ </w:t>
      </w:r>
    </w:p>
    <w:p>
      <w:pPr>
        <w:pStyle w:val="BookText"/>
        <w:rPr/>
      </w:pPr>
      <w:r>
        <w:rPr>
          <w:rFonts w:ascii="Amiri" w:hAnsi="Amiri" w:eastAsia="Amiri" w:cs="Amiri"/>
          <w:color w:val="111111"/>
          <w:sz w:val="28"/>
          <w:sz w:val="28"/>
          <w:szCs w:val="28"/>
          <w:rtl w:val="true"/>
          <w:lang w:bidi="ar-SA"/>
        </w:rPr>
        <w:t>قالَ بَلَى وَلَكِنْ لِيَطْمَئِنَّ قَلبي</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اليقين العقلي قد يحصل للإنسان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السكينة القلبية قد لا تحصل بذلك، بل تحتاجإلى المعاينة والمشاهدة،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على يقين من أن اللّه يحيي الموتى، فإبراهيم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كان يريد الحصول على طمأنينة القلب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أَوَلَمْ تُؤْمِنْ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عن القناعة العقلية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 لِيَطْمَئِنَّ قَلبي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استدراك لتحصيل السكينة والطمأنينة بالمشاهدة والمعاينة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 أن العقل قد يقهر إذا واجه دليلا معينا، ولكن الطمأنينة قد تحتاج إلى جهد آخر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ويتجلى ذلك في قصة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تقسيم الجمال، فقد رووا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جاء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رجال، يختصمون في سبعة عشر بعيراً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 يدعي نصفها، وثانيهم ثلثها،</w:t>
      </w:r>
    </w:p>
    <w:p>
      <w:pPr>
        <w:pStyle w:val="BookText"/>
        <w:rPr/>
      </w:pPr>
      <w:r>
        <w:rPr>
          <w:rFonts w:ascii="Amiri" w:hAnsi="Amiri" w:eastAsia="Amiri" w:cs="Amiri"/>
          <w:color w:val="111111"/>
          <w:sz w:val="28"/>
          <w:sz w:val="28"/>
          <w:szCs w:val="28"/>
          <w:rtl w:val="true"/>
          <w:lang w:bidi="ar-SA"/>
        </w:rPr>
        <w:t>وثالثهم تسعها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على كل منهم الكسر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أترضون أن أضع بعيرا مني فوقها وأقسمها بينكم؟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فوضع واحدا فوقها من نفسه، فصارت ثمّانية عشر بعيراً، فأعطى الأول تسعة، والثاني ثلثها ستة، والثالث اثنين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وبقي بعيره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ويتجلى ذلك أيضاً في قصة تقسيم الدراهم، فيما روي عن ابن محبوب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أبي ليلى يحدث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رجلين اصطحبا في سفر، فلما أرادا الغداء أخرج أحدهما من زاده خمسة أرغفة، وأخرج الآخر ثلاثة أرغفة فمرّ بهما عابر سبيل، فدعواه إلى طعامهما، فأكل الرجل معهما حتى لم يبق شيء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فرغوا أعطاهما ثمّانية دراهم ثواب ما أكله من طعامهما، ومضى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صاحب الثلاثة أرغفة لصاحب الخمسة أرغفة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اقسمها نصفين بيني وبينك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صاحب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يأخذ كل واحد منا من الدراهم على عدد ما أخرجمن الزاد</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فأتيا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فلما سمع مقالتهما قال لهم اصطلحا، فإن قضيتكما دنية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بيننا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فأعطى صاحب الخمسة أرغفة سبعة دراهم، وأعطى صاحب الثلاثة أرغفة درهما،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أخرج أحدكما من زاده خمسة أرغفة، وأخرج الآخر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أرغفة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معكما ضيفكما مثلما أكلتما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منكما ثلاثة أرغفة غير ثلثها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أكلت أنت يا صاحب الثلاثة ثلاثة أرغفة إلا ثلثا، وأكلت یا صاحب الخمسة ثلاثة أرغفة غير ثلث، وأكل الضيف ثلاثة أرغفة غير ثلث؟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لك يا صاحب الثلاثة ثلث رغيف من زادك، وبقي لك يا صاحب الخمسة رغيفان وثلث، وأكلت ثلاثة أرغفة غير ثلث؟</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فأعطاها لكل ثلث رغيف درهما، فأعطى صاحب الرغيفين وثلث سبعة دراهم، وأعطى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 رغيف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هما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الحديث الذي يدل على أن الملائكة إنما تعلمت التسبيح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وبهم اهتدوا إلى معرفة توحيد اللّه، وتسبيحه وتهليله، وتحميده، وتمجيده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أفضل، أم الملائكة المقربون؟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شرفت الملائكة إلا بحبها لمحمد وعلي، وقبولها لولايتهما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أحد من محبي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نظف قلبه من قذر الغش والدغل والغل ونجاسة الذنوب إلا كان أطهر وأفضل من الملائكة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أمر اللّه الملائكة بالسجود لآدم إلا لما كانوا قد وضعوه في نفوسهم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يصير في الدنيا خلق بعدهم إذا رفعوا هم عنها، إلا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منهم في الدين فضلا، وأعلم باللّه وبدينه علماً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فأراد اللّه أن يعرفهم أنهم قد أخطأوا في ظنونهم واعتقاداتهم، فخلق آدم وعلمه الأسماء كلها، ثمّ عرضها عليهم، فعجزوا عن معرفتها، فأمر آدم أن ينبئهم بها، وعرفهم فضله في العلم عليهم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أخرج من صلب آدم ذرية، منهم الأنبيّاء والرسل، والخيار من عباد اللّه، أفضلهم محمد ثمّ آل محمد، ومن الخيار الفاضلين منهم </w:t>
      </w:r>
    </w:p>
    <w:p>
      <w:pPr>
        <w:pStyle w:val="BookText"/>
        <w:rPr/>
      </w:pPr>
      <w:r>
        <w:rPr>
          <w:rFonts w:ascii="Amiri" w:hAnsi="Amiri" w:eastAsia="Amiri" w:cs="Amiri"/>
          <w:color w:val="111111"/>
          <w:sz w:val="28"/>
          <w:sz w:val="28"/>
          <w:szCs w:val="28"/>
          <w:rtl w:val="true"/>
          <w:lang w:bidi="ar-SA"/>
        </w:rPr>
        <w:t>أصحاب محمد، وخيار أمة محمد، وعرف الملائكة بذلك أنهم أفضل من الملائكة الخ</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خلق اللّه العرش خلق ملكين، فاكتنفاه،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اشهدا أن لا إله إلا أنا فشهدا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أن محمداً رسول اللّه، فشهدا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اشهدا أن علیاً أمير المؤمنين، فشهدا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آدم كان نبيّا للملائكة، فقد قال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يوجب تفضيل آدم على الملائكة، وهو نبيّ لهم لقول اللّه عز وجل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أنبئْهُمْ بِأَسْمَائِهِمْ</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يستدل على أن آدم أفضل من الملائكة بأن اللّه أمرهم بالسجود له، فلو لم يكن أفضل لما أمرهم بالسجود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أفضل من جبرئيل، وميكائيل، وإسرافيل، ومن جميع الملائكة المقربين، وأنا خير البرية وسيد ولد آدم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التسليم بأفضلية آدم على الملائكة إلا أن الاستدلال على أفضلية آدم على الملائكة بأمرهم بسجودهم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غير محله، فإن جعله قبلة لهم لا يعني أفضليته، كيف وقد 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المؤمن أعظم حقا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الكعبة </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أشرف المخلوقات، </w:t>
      </w:r>
    </w:p>
    <w:p>
      <w:pPr>
        <w:pStyle w:val="BookText"/>
        <w:rPr/>
      </w:pPr>
      <w:r>
        <w:rPr>
          <w:rFonts w:ascii="IRNazanin" w:hAnsi="IRNazanin" w:eastAsia="IRNazanin"/>
          <w:color w:val="111111"/>
          <w:sz w:val="28"/>
          <w:sz w:val="28"/>
          <w:szCs w:val="28"/>
          <w:rtl w:val="true"/>
          <w:lang w:bidi="fa-IR"/>
        </w:rPr>
        <w:t xml:space="preserve">وهو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يجعل الكعبة قبلته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المؤمن أفضل من الكعبة </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الكعبة قبلة لكل المؤمنين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حديث جرى بين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وأنت من شجرة واحدة، ولولانا لم يخلق الجنة والنار، ولا الأنبيّاء، ولا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فنحن أفضل من الملائكة؟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نحن أفضل، نحن خير خليقة اللّه على بسيط الأرض، وخيرة ملائكة اللّه المقربين، وكيف لا نكون خيراً منهم، وقد </w:t>
      </w:r>
    </w:p>
    <w:p>
      <w:pPr>
        <w:pStyle w:val="BookText"/>
        <w:rPr/>
      </w:pPr>
      <w:r>
        <w:rPr>
          <w:rFonts w:ascii="Amiri" w:hAnsi="Amiri" w:eastAsia="Amiri" w:cs="Amiri"/>
          <w:color w:val="111111"/>
          <w:sz w:val="28"/>
          <w:sz w:val="28"/>
          <w:szCs w:val="28"/>
          <w:rtl w:val="true"/>
          <w:lang w:bidi="ar-SA"/>
        </w:rPr>
        <w:t>سبقناهم إلى معرفة اللّه وتوحيده، فبنا عرفوا اللّه، وبنا عبدوا اللّه، وبنا اهتدوا السبيل إلى معرفة اللّه</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آبائه،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والذي بعثني بالنبوة واصطفاني على جميع البرية، ما نصبت علیاً علماً لأمتي في الأرض حتى نوه اللّه باسمه في سماواته، وأوجب ولايته على ملائكته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ابن عباس،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الملائكة تتقرب إلى اللّه بمحبته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الإمام الحسين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الملائكة لتتقرب إلى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تقدس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بمحبتك وولايتك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 أهل مودتك في السماء لأكثر منهم في الأرض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فتلخص مما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حال الملائكة مع الأنبيّاء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ابتداءاً من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الأنبيّاء، وانتهاءاً بقائم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خاتم الأوصياء، حال الجن والإنسان، وسائر المخلوقات، فإنهم مطالبون بطاعتهم، وبالإقرار بولايتهم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يصلون خلفهم، ويتعلمون منهم، ويتبركون بهم، ويحبونهم، ويعظمونهم، ويبايعونهم، ويجاهدون معهم عدوهم، ويفرحون لفرحهم، ويحزنون لحزنهم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ويمارسون ما كلفهم اللّه تعالی به وفق استعداداتهم، وحسب ما يناسب طبيعة خلقتهم، وما جهزهم اللّه تعالى به من قدرات، وما منحهم إياه من إمكانات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لا يتوافق مع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خَلَقْتُ الْجِنَّ </w:t>
      </w:r>
      <w:bookmarkStart w:id="165" w:name="pg15750_178007"/>
    </w:p>
    <w:p>
      <w:pPr>
        <w:pStyle w:val="BookText"/>
        <w:rPr/>
      </w:pPr>
      <w:bookmarkEnd w:id="165"/>
      <w:r>
        <w:rPr>
          <w:rFonts w:ascii="Amiri" w:hAnsi="Amiri" w:eastAsia="Amiri" w:cs="Amiri"/>
          <w:color w:val="111111"/>
          <w:sz w:val="28"/>
          <w:sz w:val="28"/>
          <w:szCs w:val="28"/>
          <w:rtl w:val="true"/>
          <w:lang w:bidi="ar-SA"/>
        </w:rPr>
        <w:t>وَالْإِنْسَ إِلَّا لِيَعْبُدُون</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الملائكة مكلفين بالعبادة لأضافهم إلى الإنس والجن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هذه الآية تتحدث عن الجن والإنس، الذين توج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التكليف، ولكن شهواتهم، ووسوسة الشياطين لهم قد تخرجهم عن الهدى إلى الضلال، وعن الطاعة إلى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بحاجة إلى مزيد</w:t>
      </w:r>
    </w:p>
    <w:p>
      <w:pPr>
        <w:pStyle w:val="BookText"/>
        <w:rPr/>
      </w:pPr>
      <w:r>
        <w:rPr>
          <w:rFonts w:ascii="Amiri" w:hAnsi="Amiri" w:eastAsia="Amiri" w:cs="Amiri"/>
          <w:color w:val="111111"/>
          <w:sz w:val="28"/>
          <w:sz w:val="28"/>
          <w:szCs w:val="28"/>
          <w:rtl w:val="true"/>
          <w:lang w:bidi="ar-SA"/>
        </w:rPr>
        <w:t>من الرعاية، وبذل كثير من الجهد لحفظهم من الزلل والخطل، والشرور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الملائكة فهم لا يفكرون إلا بالخير، ويندفعون إليه بحسب طبعهم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معلوم</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12751549_2142443653"/>
      <w:bookmarkStart w:id="167" w:name="_Toc53"/>
      <w:bookmarkEnd w:id="166"/>
      <w:r>
        <w:rPr>
          <w:rtl w:val="true"/>
        </w:rPr>
        <w:t>عصمة الملائكة</w:t>
      </w:r>
      <w:r>
        <w:rPr>
          <w:rtl w:val="true"/>
        </w:rPr>
        <w:t>:</w:t>
      </w:r>
      <w:bookmarkEnd w:id="167"/>
    </w:p>
    <w:p>
      <w:pPr>
        <w:pStyle w:val="BookText"/>
        <w:rPr/>
      </w:pPr>
      <w:r>
        <w:rPr>
          <w:rFonts w:ascii="Amiri" w:hAnsi="Amiri" w:eastAsia="Amiri" w:cs="Amiri"/>
          <w:color w:val="111111"/>
          <w:sz w:val="28"/>
          <w:sz w:val="28"/>
          <w:szCs w:val="28"/>
          <w:rtl w:val="true"/>
          <w:lang w:bidi="ar-SA"/>
        </w:rPr>
        <w:t>ونحن نعتقد، استناداً إلى بعض الآيات والروايات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الملائكة معصومون عن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ليسوا سواء في العلم والفضل، فبعضهم أفضل وأعلم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أنهم قد يخطئون في ظنونهم، بسبب قصور معرفتهم، وقلة خبرتهم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فالملائكة ظنوا أنهم أفضل وأعلم بالدين من البشر، ولأجل ذلك عرض عليهم المسميات لكي ينبئوه بأسمائها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يعرفهم بخطئهم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دلت عليه بعض النصوص</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ويشهد لما قلناه من أن الملائكة قد يخطئون في ظنونهم أن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رأى إسرافيل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منحطاً من مكانه، قاصداً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أنه جاء بقيام الساعة، ثمّ ظهر له أنه قد أخطأ في ظنه هذا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وحين سأل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من أنا، ومن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تحير جبرئيل، ولم يعرف الجواب، حتى أصبح محتاجاً إلى التعلم، فتمثل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فعلمه الجواب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وتقدم، وسيأتي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قد تعلموا التسبيح من أهل بيت النبوة </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وتعلموا منهم غير التسبيح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وكل ذلك يدلنا على أن الملك قد يخطئ في فهمه للأمور، وقد يقصر فهمه عن بعضها، فيقع في التردد والحيرة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وأنهم يتعلمون من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يحتاجون لتوضيح بعض الأمور لهم إلى تعريضهم لبعض الإمتحانات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جرى لهم حين أمرهم اللّه تعالى بالسجود لآدم، وعرفهم أن الذين سوف يتولون إعمار الكون هم محمد وآل بيته الطاهرون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وأنهم أخطأوا حين ظنوا أنهم هم القادرون على القيام بهذه المهمة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كله يدلنا على أن ما جرى لفطرس ودردائيل، وصلصائيل قد يكون سببه هو عجزه، أو خطؤه في فهم بعض الأمور، فلم يعرف مثلاً سبب اختصاص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الكرامات العظمى، حتى إن ولايته تصبح فرضاً على جميع المخلوقات، ويصير هو صاحب الولاية والتصرف في مختلف الأشياء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ما جرى لآدم ويونس، قد يكون ناشئاً عن نفس هذه الحالة، فإن آدم ويونس كانا يحتاجان في مهماتهما إلى المعرفة اليقينية بولاية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فابتلي آدم بالخروج من الجنة، وواجه يونس المشكلة في بطن الحوت التي عرّفته ما لم يكن يعرفه، فلما أقرّ بولاية أمير المؤمنين أخرجه اللّه تعالى من هذا البلاء،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قُلُوْلا أَنَّهُ كَانَ </w:t>
      </w:r>
    </w:p>
    <w:p>
      <w:pPr>
        <w:pStyle w:val="BookText"/>
        <w:rPr/>
      </w:pPr>
      <w:r>
        <w:rPr>
          <w:rFonts w:ascii="Amiri" w:hAnsi="Amiri" w:eastAsia="Amiri" w:cs="Amiri"/>
          <w:color w:val="111111"/>
          <w:sz w:val="28"/>
          <w:sz w:val="28"/>
          <w:szCs w:val="28"/>
          <w:rtl w:val="true"/>
          <w:lang w:bidi="ar-SA"/>
        </w:rPr>
        <w:t>مِنَ الْمُسَبِّحِينَ</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ينزهون اللّه سبحانه عن العبث، والجهل والنقص والعجز والضعف، وكل اختلال في تدبيره، وفي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للبث فِي بَطْنِهِ إِلَى يَوْمِ يُبْعَثُونَ</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عجز يونس عن نيل هذه المعرفة أكد حاجته إلى الابتلاء ببطن الحوت، حتى عرف مقام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فنجاه اللّه تعالى من ذلك البلاء لحصوله على هذه المعرفة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وهكذا يقال أيضاً بالنسبة لما جرى لفطرس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بعض الملائكة قد تقصر أفهامهم عن معرفة بعض الحقائق المرتبطة بالذات الإلهية، فيحدّث نفسه بما يوجب فقده لبعض النعم والقدرات، والحالات، فلا تعود إليه إلا بعد أن تكتمل معرفته، ويستقيم اعتقاده وفهمه للأمور على جادة الحق والصواب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فطرس قد ظن أن المقام الذي هو فيه، قد حصل عليه عن استحقاق منه، ولم يكن يدري أن اللّه تعالى قد أعطاه إياه على سبيل التفضل والإرفاق، ولكنه ليس عطاء بلا شرط، بل هو مرهون بعدم ظهور قصور هذا الملك</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ظهر منه أمام أهل السماء ما دل على حجم إدراكه، وأنه لا </w:t>
      </w:r>
    </w:p>
    <w:p>
      <w:pPr>
        <w:pStyle w:val="BookText"/>
        <w:rPr/>
      </w:pPr>
      <w:r>
        <w:rPr>
          <w:rFonts w:ascii="Amiri" w:hAnsi="Amiri" w:eastAsia="Amiri" w:cs="Amiri"/>
          <w:color w:val="111111"/>
          <w:sz w:val="28"/>
          <w:sz w:val="28"/>
          <w:szCs w:val="28"/>
          <w:rtl w:val="true"/>
          <w:lang w:bidi="ar-SA"/>
        </w:rPr>
        <w:t>يتناسب مع المقام الذي خوله اللّه إياه كان لا بد من أجل ترقّيه إلى هذا المقام من ترقية معارفه، ومضاعفة جده واجتهاده في التسبيح والتقديس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 الراجح حجب بعض التفضلات عنه، ليدرك أنه بحاجة إلى المزيد من الجهد، والمعاناة، وليضاعف سعيه لنيل ما يؤهله للوصول إلى المقامات التي يطمح للوصول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حمله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وتمسحه بمهد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 ولد للتوّ اعترافاً عملياً بأن في المخلوقات البشرية، الذين لديهم غرائز، وقوى شهوية، من هو أفضل وأقرب إلى اللّه منه، مع أنه من حملة العرش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وليكون في ذلك موعظة وعبرة له ولجميع الملائكة، وتجسيد عملي للفرق بينهم حتى الأماثل منهم، وبين أصغر مولود من أهل البيت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وليكون انصراف حملة العرش من الملائكة لخدمة زوار قبر الإمام الحسين خير، شاهد، ودليل على هذه الحقيقة التي جهلها الملائكة المقربون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 أجمعين</w:t>
      </w:r>
      <w:r>
        <w:rPr>
          <w:rFonts w:eastAsia="Amiri" w:cs="Amiri" w:ascii="Amiri" w:hAnsi="Amiri"/>
          <w:color w:val="111111"/>
          <w:sz w:val="28"/>
          <w:szCs w:val="28"/>
          <w:rtl w:val="true"/>
          <w:lang w:bidi="ar-SA"/>
        </w:rPr>
        <w:t xml:space="preserve">». </w:t>
      </w:r>
      <w:bookmarkStart w:id="168" w:name="pg15750_178012"/>
    </w:p>
    <w:p>
      <w:pPr>
        <w:pStyle w:val="Heading3"/>
        <w:numPr>
          <w:ilvl w:val="2"/>
          <w:numId w:val="1"/>
        </w:numPr>
        <w:rPr/>
      </w:pPr>
      <w:bookmarkStart w:id="169" w:name="__RefHeading___Toc12751551_2142443653"/>
      <w:bookmarkStart w:id="170" w:name="_Toc54"/>
      <w:bookmarkEnd w:id="168"/>
      <w:bookmarkEnd w:id="169"/>
      <w:r>
        <w:rPr>
          <w:rtl w:val="true"/>
        </w:rPr>
        <w:t>الفصل التاسع</w:t>
      </w:r>
      <w:r>
        <w:rPr>
          <w:rtl w:val="true"/>
        </w:rPr>
        <w:t xml:space="preserve">: </w:t>
      </w:r>
      <w:r>
        <w:rPr>
          <w:rtl w:val="true"/>
        </w:rPr>
        <w:t>قیمة المولود</w:t>
      </w:r>
      <w:r>
        <w:rPr>
          <w:rtl w:val="true"/>
        </w:rPr>
        <w:t>..</w:t>
      </w:r>
      <w:bookmarkEnd w:id="170"/>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1" w:name="__RefHeading___Toc12751553_2142443653"/>
      <w:bookmarkStart w:id="172" w:name="_Toc55"/>
      <w:bookmarkEnd w:id="171"/>
      <w:r>
        <w:rPr>
          <w:rtl w:val="true"/>
        </w:rPr>
        <w:t>اشارة</w:t>
      </w:r>
      <w:bookmarkEnd w:id="172"/>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3" w:name="pg15750_178014"/>
      <w:bookmarkStart w:id="174" w:name="pg15750_178014"/>
      <w:bookmarkEnd w:id="174"/>
    </w:p>
    <w:p>
      <w:pPr>
        <w:pStyle w:val="Heading4"/>
        <w:numPr>
          <w:ilvl w:val="3"/>
          <w:numId w:val="1"/>
        </w:numPr>
        <w:rPr/>
      </w:pPr>
      <w:bookmarkStart w:id="175" w:name="pg15750_178014"/>
      <w:bookmarkStart w:id="176" w:name="__RefHeading___Toc12751555_2142443653"/>
      <w:bookmarkStart w:id="177" w:name="_Toc56"/>
      <w:bookmarkEnd w:id="175"/>
      <w:bookmarkEnd w:id="176"/>
      <w:r>
        <w:rPr>
          <w:rtl w:val="true"/>
        </w:rPr>
        <w:t>اهتمام الإسلام بمناسبة المولد</w:t>
      </w:r>
      <w:r>
        <w:rPr>
          <w:rtl w:val="true"/>
        </w:rPr>
        <w:t>:</w:t>
      </w:r>
      <w:bookmarkEnd w:id="177"/>
    </w:p>
    <w:p>
      <w:pPr>
        <w:pStyle w:val="BookText"/>
        <w:rPr/>
      </w:pPr>
      <w:r>
        <w:rPr>
          <w:rFonts w:ascii="Amiri" w:hAnsi="Amiri" w:eastAsia="Amiri" w:cs="Amiri"/>
          <w:color w:val="111111"/>
          <w:sz w:val="28"/>
          <w:sz w:val="28"/>
          <w:szCs w:val="28"/>
          <w:rtl w:val="true"/>
          <w:lang w:bidi="ar-SA"/>
        </w:rPr>
        <w:t>هناك من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الإسلام لم يعتبر مناسبة الميلاد قيمة، يمكن أن يحتفل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الإسلام بشكل عام لا يهتم بمناسبة المولد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الاحتفال بالمولد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جاءنا من الغرب، كمرور مئة سنة على ولادة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الإسلام، فليس لدينا مثل هذا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تاريخ الإنسان يبدأ من،دوره لا من ولادته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من أن الاحتفال بمناسبة المولد جاء من الغرب، غير صحيح، فإنهم يقولون</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من احتفل بالمولد النبوي الشريف هو الأمير أبو </w:t>
      </w:r>
    </w:p>
    <w:p>
      <w:pPr>
        <w:pStyle w:val="BookText"/>
        <w:rPr/>
      </w:pPr>
      <w:r>
        <w:rPr>
          <w:rFonts w:ascii="Amiri" w:hAnsi="Amiri" w:eastAsia="Amiri" w:cs="Amiri"/>
          <w:color w:val="111111"/>
          <w:sz w:val="28"/>
          <w:sz w:val="28"/>
          <w:szCs w:val="28"/>
          <w:rtl w:val="true"/>
          <w:lang w:bidi="ar-SA"/>
        </w:rPr>
        <w:t xml:space="preserve">سعيد مظفر الدين الأربلي، المتوفى سنة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Style w:val="FootnoteAnchor"/>
          <w:rtl w:val="true"/>
        </w:rPr>
        <w:footnoteReference w:id="178"/>
      </w:r>
      <w:r>
        <w:rPr>
          <w:rFonts w:ascii="Amiri" w:hAnsi="Amiri" w:eastAsia="Amiri" w:cs="Amiri"/>
          <w:color w:val="111111"/>
          <w:sz w:val="28"/>
          <w:sz w:val="28"/>
          <w:szCs w:val="28"/>
          <w:rtl w:val="true"/>
          <w:lang w:bidi="ar-SA"/>
        </w:rPr>
        <w:t xml:space="preserve">، ثمّ تواصلت إقامة هذا العيد بعد ذلك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الخلفاء الفاطميين هم الذين أبدعوا الاحتفال بالمولد النبوي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وثمّة أقوال أخرى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المواسم والمراسم قد تضمن طائفة كبيرة من النصوص، حول أمثال هذه الموضوعات، فيمكن الرجوع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ذكرنا أن الأحاديث التي وردت حول مولد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بالإضافة إلى وجود طائفة من الأدعية والزيارات للأئمة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مناسبات المولد، مثل الخامس عشر من شعبان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 عشر من رجب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واليوم السابع عشر من شهر ربيع الأول، وهو يوم ولادة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ورد في كتب الأحاديث والأدعية فيما يرتبط بيوم ولادة الإمام الحسن في الخامس عشر من شهر رمضان</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جاء في تيمن النبيّ بيوم مبعثه، ويوم ولادة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سئل عن صوم يوم الإثنين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يوم ولدت فيه في إشارة منه إلى رجحان صيامه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ذلك كله لا يدع مجالاً للشك في أن الإسلام يهتم بمناسبة المولد، ويرى أن لها قيمة كبيرة، ويوليها اهتماماً بالغاً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ذلك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تاريخ الإنسان يبدأ من دوره، لا من ولادته، فهو غير صحيح أيضاً، لأن تاريخ الأوصياء كما الأنبيّاء يبدأ قبل أن يولدوا، فإن إرهاصات بعثتهم، أو إمامتهم تظهر قبل ولادتهم، حيث تبدأ الإخبارات عنهم، والتوقع لميلادهم قبل ميلادهم بمئات بل بألوف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لهم الكرامات، أثناء الحمل بهم، وحين ولادتهم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لهم المعجزات حتى في حال طفولتهم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ويكون انشقاق جدار الكعبة، ليتم وضعهم في جوف الكعبة جزءاً من تاريخهم المشرق، الذي يهدي الأمة إليهم، وما إلى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قيمة المولد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ادَّعى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لا يعتبر للمولد قيمة في الخط التربوي، ولا في الواقع الاجتماعي، ولا يهتم بهذه المناسبة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الكلام غير صحيح، وذلك لما يلي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أبي الحديد المعتزلي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السنة التي ولد فيها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السنة التي بدئ فيها برسالة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فأسمع الهتاف من الأحجار والأشجار، وكشف عن بصره، فشاهد أنواراً وأشخاصاً، ولم يخاطب فيها بشيء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السنة هي السنة التي ابتدأ فيها بالتبتل والانقطاع، والعزلة في جبل 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به حتى كوشف بالرسالة، وأنزل عليه الوحي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يتيمّن بتلك السنة، وبولادة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ويسمّيها سنة الخير والبركة</w:t>
      </w:r>
      <w:r>
        <w:rPr>
          <w:rFonts w:eastAsia="IRNazanin" w:cs="IRNazanin"/>
          <w:color w:val="111111"/>
          <w:sz w:val="28"/>
          <w:szCs w:val="28"/>
          <w:rtl w:val="true"/>
          <w:lang w:bidi="fa-IR"/>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صوم يوم الإثنين،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يوم ولدت فيه</w:t>
      </w:r>
      <w:r>
        <w:rPr>
          <w:rFonts w:eastAsia="IRNazanin" w:cs="IRNazanin"/>
          <w:color w:val="111111"/>
          <w:sz w:val="28"/>
          <w:szCs w:val="28"/>
          <w:rtl w:val="true"/>
          <w:lang w:bidi="fa-IR"/>
        </w:rPr>
        <w:t xml:space="preserve">» </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اكتفى بهذه </w:t>
      </w:r>
    </w:p>
    <w:p>
      <w:pPr>
        <w:pStyle w:val="BookText"/>
        <w:rPr/>
      </w:pPr>
      <w:r>
        <w:rPr>
          <w:rFonts w:ascii="Amiri" w:hAnsi="Amiri" w:eastAsia="Amiri" w:cs="Amiri"/>
          <w:color w:val="111111"/>
          <w:sz w:val="28"/>
          <w:sz w:val="28"/>
          <w:szCs w:val="28"/>
          <w:rtl w:val="true"/>
          <w:lang w:bidi="ar-SA"/>
        </w:rPr>
        <w:t>الكلمة ليدل على مشروعية، أو رجحان صوم اليوم الذي ولد فيه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ورود دعاء يقرؤه الناس في كل يوم يصادف تاريخه يوم ولادة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مر العصور والدهور إلى يوم القيامة، يدل على أهمية وقيمة إحياء هذا اليوم، والالتفات إلى ما فيه من خير وبركة، والاتعاظ به، والاستفادة منه، فقد 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يدعو في اليوم الثالث من شعبان بالدعاء الذي سيأتي ذكره وشرحه في فصل مستقل، وأوله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بحق المولود في هذا اليوم، الموعود بشهادته قبل استهلاله وولادته، بكته السماء ومن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وهب لنا في هذا اليوم خير موهبة، وأنجح لنا فيه خير طلبة، كما وهبت الحسين لمحمد جدّه، وعاد فطرس بمهده، ونحن عائدون بقبره من بعده</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إننا نقول هذا، بالرغم من أن لنا مناقشة في استحباب صوم يومي الإثنين والخميس، إذ لا مانع من صوم يوم الإثنين وحده بنيّة كونه يوم ولادته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إذا صح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ولد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يثبت، فيمكن أن يؤتى به رجاء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ليلة النصف من شعبان، دعاء ذكره الشيخ والسيد جاء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بحق ليلتنا هذه ومولودها وحجتك وموعودها، التي قرنت إلى فضلها فضلاً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الغائب المستور، جلّ مولده، وكرم محتده، </w:t>
      </w:r>
    </w:p>
    <w:p>
      <w:pPr>
        <w:pStyle w:val="BookText"/>
        <w:rPr/>
      </w:pPr>
      <w:r>
        <w:rPr>
          <w:rFonts w:ascii="Amiri" w:hAnsi="Amiri" w:eastAsia="Amiri" w:cs="Amiri"/>
          <w:color w:val="111111"/>
          <w:sz w:val="28"/>
          <w:sz w:val="28"/>
          <w:szCs w:val="28"/>
          <w:rtl w:val="true"/>
          <w:lang w:bidi="ar-SA"/>
        </w:rPr>
        <w:t>والملائكة شُهده، واللّه ناصره ومؤيّده</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وهناك ما روي في ليلة ميلاد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عشر من شهر رمضان المبارك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الزيارات المأثورة في يوم ميلاد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السابع عشر من شهر ربيع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روى المفيد والشهيد في مزاريهما، والسيد ابن طاووس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زار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السابع عشر من شهر ربيع الأول زيارة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علمها لمحمد بن مسلم الثقفي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زاد المعاد عن هذه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أحسن الزيارات لفظاً ومعنى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منقولة بسند في غاية الاعتبار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الأعمال والزيارات المشروعة والمستحبة في ليلة النصف من شعبان، يوم ولادة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 وعلى آبائه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فضل هذه الليلة أحاديث كثيرة جدا، تبيّن أهميتها وعظمتها </w:t>
      </w:r>
      <w:bookmarkStart w:id="178" w:name="pg15750_178022"/>
    </w:p>
    <w:p>
      <w:pPr>
        <w:pStyle w:val="BookText"/>
        <w:rPr/>
      </w:pPr>
      <w:bookmarkEnd w:id="178"/>
      <w:r>
        <w:rPr>
          <w:rFonts w:ascii="Amiri" w:hAnsi="Amiri" w:eastAsia="Amiri" w:cs="Amiri"/>
          <w:color w:val="111111"/>
          <w:sz w:val="28"/>
          <w:sz w:val="28"/>
          <w:szCs w:val="28"/>
          <w:rtl w:val="true"/>
          <w:lang w:bidi="ar-SA"/>
        </w:rPr>
        <w:t>وخصوصيتها</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12751557_2142443653"/>
      <w:bookmarkStart w:id="180" w:name="_Toc57"/>
      <w:bookmarkEnd w:id="179"/>
      <w:r>
        <w:rPr>
          <w:rtl w:val="true"/>
        </w:rPr>
        <w:t xml:space="preserve">التهنئة بالمولود </w:t>
      </w:r>
      <w:r>
        <w:rPr>
          <w:rtl w:val="true"/>
        </w:rPr>
        <w:t>«</w:t>
      </w:r>
      <w:r>
        <w:rPr>
          <w:rtl w:val="true"/>
        </w:rPr>
        <w:t>الحسين</w:t>
      </w:r>
      <w:r>
        <w:rPr>
          <w:rtl w:val="true"/>
        </w:rPr>
        <w:t>»:</w:t>
      </w:r>
      <w:bookmarkEnd w:id="180"/>
    </w:p>
    <w:p>
      <w:pPr>
        <w:pStyle w:val="BookText"/>
        <w:rPr/>
      </w:pPr>
      <w:r>
        <w:rPr>
          <w:rFonts w:ascii="IRNazanin" w:hAnsi="IRNazanin" w:eastAsia="IRNazanin"/>
          <w:color w:val="111111"/>
          <w:sz w:val="28"/>
          <w:sz w:val="28"/>
          <w:szCs w:val="28"/>
          <w:rtl w:val="true"/>
          <w:lang w:bidi="fa-IR"/>
        </w:rPr>
        <w:t xml:space="preserve">عن أبي نضرة، عن جابر أنه دخل على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ليهنّئها بمولودها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بيدها صحيفة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بيضاء، دُرَّة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فسألها عنها، فأخبرته أن فيها أسماء الأئمة من ولدها، وأنها قد نهيت عن أن تمكّن أحدا من أن يمسّها، إلا نبيّ،، أو وصيّ، أو أهل بيت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مأذون أن ينظر إلى باطنها من ظاهرها، فنظر إليها، وقرأ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ما قرأ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يمكن أن نستفيد من هذا النصأموراً نذكر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يدل على أن التهنئة بالمولد كانت مرسومة ومرضية في بيوت الأنبيّاء ومن قبل أصحابهم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جابراً كان يدخل على 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ويكلمها وتجيبه، فلولا أنه قد كان من الخيار المرضيّين، الذين يراعون أحكام الشريعة بدقة، لما سمحت له بذلك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 سياق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اللوح أو تلك الصحيفة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بالغة النقاء والصفاء، حتى إن باطنها يقرأ من 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قطعة متميزة، قد لا يكون لها نظير في تلك العصور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منع الناس من مسّها إلا لنبيّ،، أو وصيّ، أو أهل بيت نبيّ،، يدل على أن لها قدسية فائقة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المقصود بأهل بيت النبيّ ليس كل من ينتسب إلى النبيّ مهما كان حاله وسلوكه ومآله، بل المقصود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من أهل بيت النبوة بما لكلمة النبوة من معنى إيماني، وعلمي، واعتقادي، وسلوكي، إلى حدّ العصمة عن الخطأ والذنب، وعن كل رجس </w:t>
      </w:r>
    </w:p>
    <w:p>
      <w:pPr>
        <w:pStyle w:val="BookText"/>
        <w:rPr/>
      </w:pPr>
      <w:r>
        <w:rPr>
          <w:rFonts w:ascii="IRNazanin" w:hAnsi="IRNazanin" w:eastAsia="IRNazanin"/>
          <w:color w:val="111111"/>
          <w:sz w:val="28"/>
          <w:sz w:val="28"/>
          <w:szCs w:val="28"/>
          <w:rtl w:val="true"/>
          <w:lang w:bidi="fa-IR"/>
        </w:rPr>
        <w:t xml:space="preserve">ونقص، وأن يكون جامعاً لصفات الفضل والعلم والكمال بأن يكون كفاطمة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شك في أن هذه الصحيفة حجة على من قرأها، أو بلغه خبرها بنحو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تحمل بلا ريب اسم الحسن والحسين، وتسعة آخرين من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عاش جابر بن عبد اللّه، وعاصر، وكلم، وشاهد، ورأى من هؤلاء أربعة من ولد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وقرأ أسماءهم في تلك الصحيفة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وهذه معجزة وكرامة، لا محيصلمن يراها من البخوع لها، والخضوع لمضمونها، والإيمان بما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العمل بما يقتضيه هذاالإيمان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وجاء في المحاورة التي جرت بين يهودي من أحبار أهل الشام، وبين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فيها ذلك اليهودي للتشكيك بفضائل ودرجات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يلي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في الخير نصيبه، إذ جعل الأسباط من سلالة صلبه، ومريم ابنة عمران من بناته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كذلك، 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أعظم في الخير نصيباً منه، إذ جعل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سيدة نساء العالمين من بناته، والحسن والحسين من </w:t>
      </w:r>
    </w:p>
    <w:p>
      <w:pPr>
        <w:pStyle w:val="BookText"/>
        <w:rPr/>
      </w:pPr>
      <w:r>
        <w:rPr>
          <w:rFonts w:ascii="IRNazanin" w:hAnsi="IRNazanin" w:eastAsia="IRNazanin"/>
          <w:color w:val="111111"/>
          <w:sz w:val="28"/>
          <w:sz w:val="28"/>
          <w:szCs w:val="28"/>
          <w:rtl w:val="true"/>
          <w:lang w:bidi="fa-IR"/>
        </w:rPr>
        <w:t xml:space="preserve">حفدته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ونقول تعليقاً على هذا النصما يلي</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صرحت الروايات الكثيرة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سبطا هذه الأمة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وسبطا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وسبطان من الأسباط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وفسر بعضهم الأسباط بأبناء الأنبيّاء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الابن والابنة، أو ولد البنت، والجمع 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بني إسرائيل بمعنى قوم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فالسبط عندهم بمنزلة القبيلة عند العرب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يقول السيد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ومضمون كلامه موجود في لسان العرب وغيره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الأسباط في بني إسرائيل كالقبائل في بني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والسبط كالقبيلة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يجتمعون على أب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كانوا اثنتى عشرة أسباطاً أمماً، وكل واحدة منهم تنتهي إلى واحد من أولاد يعقوب، وكانوا 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فخلف كل واحد منهم أمة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المراد بالأسباط الأمم والأقوام، فنسبة الإنزال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إنزال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لاشتمالهم على أنبيّاء من سبطهم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بالأسباط الأشخاصكانوا أنبيّاء أنزل إليهم الوحي، وليسوا بإخوة يوسف، لعدم كونهم أنبيّاء</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تعالى في سورة آل عمران الآية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آمَنَّا بِاللّه وَمَا أُنْزِلَ عَلَيْنَا وَمَا أُنْزِلَ عَلَى إِبْرَاهِيمَ وَإِسْمَاعِيلَ وَإِسْحَاقَ وَيَعْقُوبَ وَالْأَسْبَاطِ وَمَا أُوتِيَ مُوسَى وَعِيسَى وَالنبيّونَ مِنْ رَبِّهِمْ لا تفرِّقُ بَيْنَ أَحَدٍ مِنْهُمْ وَنَحْنُ لَهُ مُسْلِمُون </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 xml:space="preserve">يشعر بأن المراد بالأسباط هم الأنبيّاء من ذرية يعقوب، أو من أسباط بني إسرائيل، كداود، وسليمان، ويونس، وأيوب وغيرهم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bookmarkStart w:id="181" w:name="pg15750_178029"/>
    </w:p>
    <w:p>
      <w:pPr>
        <w:pStyle w:val="BookText"/>
        <w:rPr/>
      </w:pPr>
      <w:bookmarkEnd w:id="181"/>
      <w:r>
        <w:rPr>
          <w:rFonts w:ascii="Amiri" w:hAnsi="Amiri" w:eastAsia="Amiri" w:cs="Amiri"/>
          <w:color w:val="111111"/>
          <w:sz w:val="28"/>
          <w:sz w:val="28"/>
          <w:szCs w:val="28"/>
          <w:rtl w:val="true"/>
          <w:lang w:bidi="ar-SA"/>
        </w:rPr>
        <w:t>ولكن ابن الأعرابي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الأسباط خاصّة الأولاد، والمُصاص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سِبْطا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ورضي عنهما،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طائفتان وقطعتان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الأسباط خاصة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البنات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سبط من الأسباط، أي أُمَّة من الأمم في الخير، فهو واقع على الأمَّة، والأمَّة واقعة عليه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2" w:name="__RefHeading___Toc12751559_2142443653"/>
      <w:bookmarkStart w:id="183" w:name="_Toc58"/>
      <w:bookmarkEnd w:id="182"/>
      <w:r>
        <w:rPr>
          <w:rtl w:val="true"/>
        </w:rPr>
        <w:t>السبط والحفيد</w:t>
      </w:r>
      <w:r>
        <w:rPr>
          <w:rtl w:val="true"/>
        </w:rPr>
        <w:t>:</w:t>
      </w:r>
      <w:bookmarkEnd w:id="183"/>
    </w:p>
    <w:p>
      <w:pPr>
        <w:pStyle w:val="BookText"/>
        <w:rPr/>
      </w:pPr>
      <w:r>
        <w:rPr>
          <w:rFonts w:ascii="Amiri" w:hAnsi="Amiri" w:eastAsia="Amiri" w:cs="Amiri"/>
          <w:color w:val="111111"/>
          <w:sz w:val="28"/>
          <w:sz w:val="28"/>
          <w:szCs w:val="28"/>
          <w:rtl w:val="true"/>
          <w:lang w:bidi="ar-SA"/>
        </w:rPr>
        <w:t>وقد علم مما ذكرناه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السبط يطلق على الحفيد، حيث فُسِّر الحفيد بالسبط أيضا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العياشي، عن عبد الرحمن الأشل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 لَكُمْ مِنْ أَزْوَاجِكُمْ بَنِينَ </w:t>
      </w:r>
    </w:p>
    <w:p>
      <w:pPr>
        <w:pStyle w:val="BookText"/>
        <w:rPr/>
      </w:pPr>
      <w:r>
        <w:rPr>
          <w:rFonts w:ascii="Amiri" w:hAnsi="Amiri" w:eastAsia="Amiri" w:cs="Amiri"/>
          <w:color w:val="111111"/>
          <w:sz w:val="28"/>
          <w:sz w:val="28"/>
          <w:szCs w:val="28"/>
          <w:rtl w:val="true"/>
          <w:lang w:bidi="ar-SA"/>
        </w:rPr>
        <w:t>وَحَفدَة</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الحفدة بنو البنت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حفدة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وأطلق الحفيد على ابن الابن أيضاً، فيما روي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قال يقتل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حفدتي بأرض خراسان مدينة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 من زاره إليها عارفاً بحقه، أخذته بيدي يوم القيامة، وأدخلته الجنة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والمقصود بالحفيد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84" w:name="pg15750_178031"/>
    </w:p>
    <w:p>
      <w:pPr>
        <w:pStyle w:val="BookText"/>
        <w:rPr/>
      </w:pPr>
      <w:bookmarkEnd w:id="184"/>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عن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حين قال اليهودي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في الخير نصيبه، إذ جعل الأسباط من سلالة صلبه، ومريم ابنة عمران من بناته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كذلك، 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أعظم في الخير نصيباً منه، إذ جعل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سيدة نساء العالمين من بناته، والحسن والحسين من حفدته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5" w:name="__RefHeading___Toc12751561_2142443653"/>
      <w:bookmarkStart w:id="186" w:name="_Toc59"/>
      <w:bookmarkEnd w:id="185"/>
      <w:r>
        <w:rPr>
          <w:rtl w:val="true"/>
        </w:rPr>
        <w:t>الأسباط من سلالة صلب يعقوب</w:t>
      </w:r>
      <w:r>
        <w:rPr>
          <w:rtl w:val="true"/>
        </w:rPr>
        <w:t>:</w:t>
      </w:r>
      <w:bookmarkEnd w:id="186"/>
    </w:p>
    <w:p>
      <w:pPr>
        <w:pStyle w:val="BookText"/>
        <w:rPr/>
      </w:pPr>
      <w:r>
        <w:rPr>
          <w:rFonts w:ascii="IRNazanin" w:hAnsi="IRNazanin" w:eastAsia="IRNazanin"/>
          <w:color w:val="111111"/>
          <w:sz w:val="28"/>
          <w:sz w:val="28"/>
          <w:szCs w:val="28"/>
          <w:rtl w:val="true"/>
          <w:lang w:bidi="fa-IR"/>
        </w:rPr>
        <w:t>وبعدما تقدم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 كلام ذلك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يقصد بالأسباط أبناء يعقوب المباشرين، بل يقصد أبناء أبنائه، ولذا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الأسباط من سلالة صلبه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جعلهم من صلبه مباشرة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اعتبر أن ما فضل اللّه تعالی به رسوله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نفس جعل فاطمة بنتا له، والحسن والحسين من حفدته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والبون شاسع بين حال يعقوب، </w:t>
      </w:r>
    </w:p>
    <w:p>
      <w:pPr>
        <w:pStyle w:val="BookText"/>
        <w:rPr/>
      </w:pPr>
      <w:r>
        <w:rPr>
          <w:rFonts w:ascii="IRNazanin" w:hAnsi="IRNazanin" w:eastAsia="IRNazanin"/>
          <w:color w:val="111111"/>
          <w:sz w:val="28"/>
          <w:sz w:val="28"/>
          <w:szCs w:val="28"/>
          <w:rtl w:val="true"/>
          <w:lang w:bidi="fa-IR"/>
        </w:rPr>
        <w:t xml:space="preserve">وحال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الناحية، وذلك بملاحظة ما يلي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مريم بنت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تكن بنت يعقوب لصلبه، بل كانت من حفدته حيث تفصل بينها وبينه عشرات الوسائط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حالها معه، من حيث كثرة الوسائط حال آدم معها تقريباً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بينما نجد أن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بنت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لصلبه بلا فصل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مريم بنت عمران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فضلها ومقامها بل هي سيدة نساء عالمها، أما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سيدة نساء العالمين من الأولين والآخرين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اليهودي لم يصرح حتى بأن مريم سيدة نساء عالمها، بل اكتفى بالإشارة الى مجرد امتيازها في الفضل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صرح بسيادة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نساء العالمين جميعاً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اليهودي لم يجعل لأبناء يعقوب أي دور، ولم يشر إليهم بشيء، ربما لأنه يعلم بما ارتكبوه في حق نبيّ اللّه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حق أبيهم، وغير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ير إلى الافتخار بهم سبيلا، فانتقل إلى أبنائهم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اكتفى بكون الحسن والحسين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أسباطاً وحفدة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واكتفى بهما عن سائر من عداهما، فكيف إذا ضم إليهما الأئمة من ذرية الحسين أيضاً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أبناء الأبناء الذين ذكرهم الحبر اليهودي لا قيمة لهم بما هم جماعات كثيرة، فالكثرة مذمومة في أكثر أحوالها في القرآن، ولا يصح الافتخار بها، فهي لا تعد امتيازاً ليعقوب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خصوصاً مع وجود الصالح والطالح، والعالم والجاهل، والمؤمن والكافر، والذكي والغبي، وما إلى ذلك، في تلك الذرية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والحسين هما سبطا هذه الأمة المرحومة، كما أن الأئمة من ذريتهما أسباط هذه الأمة، وهما وأبناؤهما الأئمة أفضل من يعقوب ومن جميع أسباطه المباشرين، أو أسباطه بما هم أقوام وجماعات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حال باقي الأئمة من ذرية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أسباط يعقوب</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ذلك لم يجد ذلك اليهودي أي منفذ أو ثغرة يمكنه أن يسجل عليه من خلالها تحفظا، أو أن يدعي أنه يوازي في الفضل والكرامة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على سبيل التوهم أو الافتراض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bookmarkStart w:id="187" w:name="pg15750_178034"/>
    </w:p>
    <w:p>
      <w:pPr>
        <w:pStyle w:val="Heading3"/>
        <w:numPr>
          <w:ilvl w:val="2"/>
          <w:numId w:val="1"/>
        </w:numPr>
        <w:rPr/>
      </w:pPr>
      <w:bookmarkStart w:id="188" w:name="__RefHeading___Toc12751563_2142443653"/>
      <w:bookmarkStart w:id="189" w:name="_Toc60"/>
      <w:bookmarkEnd w:id="187"/>
      <w:bookmarkEnd w:id="188"/>
      <w:r>
        <w:rPr>
          <w:rtl w:val="true"/>
        </w:rPr>
        <w:t>الفصل العاشر</w:t>
      </w:r>
      <w:r>
        <w:rPr>
          <w:rtl w:val="true"/>
        </w:rPr>
        <w:t xml:space="preserve">: </w:t>
      </w:r>
      <w:r>
        <w:rPr>
          <w:rtl w:val="true"/>
        </w:rPr>
        <w:t>يوم خالد بالصوم والدعاء</w:t>
      </w:r>
      <w:r>
        <w:rPr>
          <w:rtl w:val="true"/>
        </w:rPr>
        <w:t>..</w:t>
      </w:r>
      <w:bookmarkEnd w:id="189"/>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0" w:name="__RefHeading___Toc12751565_2142443653"/>
      <w:bookmarkStart w:id="191" w:name="_Toc61"/>
      <w:bookmarkEnd w:id="190"/>
      <w:r>
        <w:rPr>
          <w:rtl w:val="true"/>
        </w:rPr>
        <w:t>اشارة</w:t>
      </w:r>
      <w:bookmarkEnd w:id="191"/>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2" w:name="pg15750_178036"/>
      <w:bookmarkStart w:id="193" w:name="pg15750_178036"/>
      <w:bookmarkEnd w:id="193"/>
    </w:p>
    <w:p>
      <w:pPr>
        <w:pStyle w:val="Heading4"/>
        <w:numPr>
          <w:ilvl w:val="3"/>
          <w:numId w:val="1"/>
        </w:numPr>
        <w:rPr/>
      </w:pPr>
      <w:bookmarkStart w:id="194" w:name="pg15750_178036"/>
      <w:bookmarkStart w:id="195" w:name="__RefHeading___Toc12751567_2142443653"/>
      <w:bookmarkStart w:id="196" w:name="_Toc62"/>
      <w:bookmarkEnd w:id="194"/>
      <w:bookmarkEnd w:id="195"/>
      <w:r>
        <w:rPr>
          <w:rtl w:val="true"/>
        </w:rPr>
        <w:t xml:space="preserve">الصوم والدعاء يوم ولادة الحسين </w:t>
      </w:r>
      <w:r>
        <w:rPr>
          <w:rtl w:val="true"/>
        </w:rPr>
        <w:t>«</w:t>
      </w:r>
      <w:r>
        <w:rPr>
          <w:rtl w:val="true"/>
        </w:rPr>
        <w:t>علیه السلام</w:t>
      </w:r>
      <w:r>
        <w:rPr>
          <w:rtl w:val="true"/>
        </w:rPr>
        <w:t>»:</w:t>
      </w:r>
      <w:bookmarkEnd w:id="196"/>
    </w:p>
    <w:p>
      <w:p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مصباح المتهجد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خرج إلى القاسم بن العلاء الهمداني وكيل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مولانا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يوم الخميس لثلاث خلون من شعبان فصمه، وادع فيه بهذا الدعاء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بِحَقِّ الْمَوْلُودِ فِي هذا اليَوْمِ الْمَوْعُودِ بِشَهَادَتِهِ قبْلَ اسْتِهْلالِهِ وَوَلادَتِهِ بَكَتْهُ السَّمَاء وَمَنْ فِيها وَالأَرْضُ وَمَنْ عَلَيْها وَلَمَّا يطاً لا بَيْتها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قتِيل العَبْرَةِ وَسَيِّدِ الأَسْرَةِ المَمْدُودِ بِالنُّصْرَةِ فِي يَوْمِ الكَرَّةِ المُعَوّض مِنْ قَبْلِهِ أَنَّ الأَئِمَّة مِنْ نَسْلِهِ وَالشَّفاءَ فِي تُرْبَتِهِ وَالفَوْزُ مَعَهُ فِي أَوْبَتِهِ وَالْأَوْصِياء مِنْ عِتْرَتِهِ بَعْدَ قائِمِهِمْ وَغَيْبَتِهِ حَتَّى يُدْرِكُوا الأوتار وَيَتْأَرُوا الدَّارَ وَيُرْضُوا الجَبَّارَ وَيَكُونُوا خَيْرَ أَنْصارِ، صَلَّى اللّه عَلَيْهِمْ مَعَ اخْتِلافِ الليْلِ وَالنَّهار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فَيحَقِّهِمْ، إِلَيْكَ أتَوَسَّلُ وَأَسْأَلُ سُؤالَ مُقْتَرِفٍ مُعتَرفِ مُسيء </w:t>
      </w:r>
    </w:p>
    <w:p>
      <w:pPr>
        <w:pStyle w:val="BookText"/>
        <w:rPr/>
      </w:pPr>
      <w:r>
        <w:rPr>
          <w:rFonts w:ascii="Amiri" w:hAnsi="Amiri" w:eastAsia="Amiri" w:cs="Amiri"/>
          <w:color w:val="111111"/>
          <w:sz w:val="28"/>
          <w:sz w:val="28"/>
          <w:szCs w:val="28"/>
          <w:rtl w:val="true"/>
          <w:lang w:bidi="ar-SA"/>
        </w:rPr>
        <w:t>إلى نَفْسِهِ، مِمَّا فَرَّطْ فِي يَوْمِهِ وَأَمْسِهِ، يَسْأَلُكَ العِصْمَة إِلى مَحَلِّ رَمْسِهِ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فَصَلِّ عَلى مُحَمَّدٍ وَعِتْرَتِهِ وَاحْشُرْنا فِي زُمْرَتِهِ وَبَوِّلْنَا مَعَهُ دارَ الكَرامَةِ وَمَحَلَّ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وَكَما كَرَّمْتَنا بِمَعْرِفَتِهِ فَأَكْرِمْنا بزُلْفَتِهِ وَارْزُقْنَا مُرافقتَهُ وَسابقتَهُ وَاجْعَلْنا مِمَّنْ يُسَلِّمُ لأَمْرِهِ وَيُكْثِرُ الصَّلاةَ عَلَيْهِ عِنْدَ ذِكْرِهِ وَعَلَى جَمِيعِ أَوْصِيائِهِ وَأَهْل أَصْفِيائِهِ المَمْدُودِينَ مِنْكَ بِالْعَدَدِ الاِثْنَي عَشَرَ النُّجُومِ الزُّهَرِ وَالحُجَجعَلى جَميعِ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وَهَبْ لنا في هذا اليَوْمِ خَيْرَ مَوْهِبَةٍ وَانْجِحْ لنا فِيهِ كُلَّ طَلِبَهِ كَما وَهَبْتَ الحُسَيْنَ لِمُحَمَّدٍ جَدِّهِ وَعادَ فُطْرُسُ بِمَهْدِهِ فَنَحْنُ عَائِدُونَ بِقَبْرِهِ مِنْ بَعْدِهِ نَشْهَدُ تُرْبَتَهُ وَنَنْتَظِرُ أَوْبَتَهُ آمِينَ رَبَّ العالمينَ</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نحب تسجيل بعض النقاط هنا، من دون إطالة، ولا استقصاء، وهي التالية</w:t>
      </w:r>
      <w:r>
        <w:rPr>
          <w:rFonts w:eastAsia="Amiri" w:cs="Amiri" w:ascii="Amiri" w:hAnsi="Amiri"/>
          <w:color w:val="111111"/>
          <w:sz w:val="28"/>
          <w:szCs w:val="28"/>
          <w:rtl w:val="true"/>
          <w:lang w:bidi="ar-SA"/>
        </w:rPr>
        <w:t xml:space="preserve">: </w:t>
      </w:r>
      <w:bookmarkStart w:id="197" w:name="pg15750_178038"/>
    </w:p>
    <w:p>
      <w:pPr>
        <w:pStyle w:val="Heading4"/>
        <w:numPr>
          <w:ilvl w:val="3"/>
          <w:numId w:val="1"/>
        </w:numPr>
        <w:rPr/>
      </w:pPr>
      <w:bookmarkStart w:id="198" w:name="__RefHeading___Toc12751569_2142443653"/>
      <w:bookmarkStart w:id="199" w:name="_Toc63"/>
      <w:bookmarkEnd w:id="197"/>
      <w:bookmarkEnd w:id="198"/>
      <w:r>
        <w:rPr/>
        <w:t>1</w:t>
      </w:r>
      <w:r>
        <w:rPr>
          <w:rtl w:val="true"/>
        </w:rPr>
        <w:t xml:space="preserve">- </w:t>
      </w:r>
      <w:r>
        <w:rPr>
          <w:rtl w:val="true"/>
        </w:rPr>
        <w:t xml:space="preserve">الإحتفاء والاحتفال بمولد الأئمة </w:t>
      </w:r>
      <w:r>
        <w:rPr>
          <w:rtl w:val="true"/>
        </w:rPr>
        <w:t>«</w:t>
      </w:r>
      <w:r>
        <w:rPr>
          <w:rtl w:val="true"/>
        </w:rPr>
        <w:t>علیه السلام</w:t>
      </w:r>
      <w:r>
        <w:rPr>
          <w:rtl w:val="true"/>
        </w:rPr>
        <w:t>» :</w:t>
      </w:r>
      <w:bookmarkEnd w:id="199"/>
    </w:p>
    <w:p>
      <w:pPr>
        <w:pStyle w:val="BookText"/>
        <w:rPr/>
      </w:pPr>
      <w:r>
        <w:rPr>
          <w:rFonts w:ascii="IRNazanin" w:hAnsi="IRNazanin" w:eastAsia="IRNazanin"/>
          <w:color w:val="111111"/>
          <w:sz w:val="28"/>
          <w:sz w:val="28"/>
          <w:szCs w:val="28"/>
          <w:rtl w:val="true"/>
          <w:lang w:bidi="fa-IR"/>
        </w:rPr>
        <w:t>ذكرنا في فصل مستقل أن الاحتفاء بالمولود المبارك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بدأ في السماوات قبل الأرض، وذكرنا فيه نزول وفود الملائكة بأمر من اللّه تعالى لتهنئة الرسول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يعطي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الاحتفاء، بل والاحتفال بمناسبة مواليد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فقط أمراً مشروعاً، بل هو أمر محبوب ومطلوب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جاءت التشريعات لتؤكده، وترسخه، وتبقيه حيا في وجدان الأمة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تشريع الدعاء والصوم في يوم ولادة الإمام الحسين يجعل هذا اليوم مرصودا من قبل كل مؤمن يسعى لنيل رضا اللّه تعالى، ليحصل فيه على الجوائز والمثوبات بالعمل بما جاء الأمر بالعمل به في هذا اليوم</w:t>
      </w:r>
      <w:r>
        <w:rPr>
          <w:rFonts w:eastAsia="Amiri" w:cs="Amiri" w:ascii="Amiri" w:hAnsi="Amiri"/>
          <w:color w:val="111111"/>
          <w:sz w:val="28"/>
          <w:szCs w:val="28"/>
          <w:rtl w:val="true"/>
          <w:lang w:bidi="ar-SA"/>
        </w:rPr>
        <w:t>.</w:t>
      </w:r>
    </w:p>
    <w:p>
      <w:pPr>
        <w:pStyle w:val="Heading4"/>
        <w:numPr>
          <w:ilvl w:val="3"/>
          <w:numId w:val="1"/>
        </w:numPr>
        <w:rPr/>
      </w:pPr>
      <w:bookmarkStart w:id="200" w:name="__RefHeading___Toc12751571_2142443653"/>
      <w:bookmarkStart w:id="201" w:name="_Toc64"/>
      <w:bookmarkEnd w:id="200"/>
      <w:r>
        <w:rPr/>
        <w:t>2</w:t>
      </w:r>
      <w:r>
        <w:rPr>
          <w:rtl w:val="true"/>
        </w:rPr>
        <w:t xml:space="preserve">- </w:t>
      </w:r>
      <w:r>
        <w:rPr>
          <w:rtl w:val="true"/>
        </w:rPr>
        <w:t xml:space="preserve">زيادة ركعات الصلاة حين ولادة الحسين </w:t>
      </w:r>
      <w:r>
        <w:rPr>
          <w:rtl w:val="true"/>
        </w:rPr>
        <w:t>«</w:t>
      </w:r>
      <w:r>
        <w:rPr>
          <w:rtl w:val="true"/>
        </w:rPr>
        <w:t>علیه السلام</w:t>
      </w:r>
      <w:r>
        <w:rPr>
          <w:rtl w:val="true"/>
        </w:rPr>
        <w:t>»:</w:t>
      </w:r>
      <w:bookmarkEnd w:id="201"/>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صرحت بعض 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الصلاة اليومية قد فرضت على الناس حين المعراج ركعتين ركعتين في جميع الأوقات، فلما ولد الحسنان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ركعات شكراً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ركعة في صلاة المغرب، وركعتين ركعتين في </w:t>
      </w:r>
    </w:p>
    <w:p>
      <w:pPr>
        <w:pStyle w:val="BookText"/>
        <w:rPr/>
      </w:pPr>
      <w:r>
        <w:rPr>
          <w:rFonts w:ascii="Amiri" w:hAnsi="Amiri" w:eastAsia="Amiri" w:cs="Amiri"/>
          <w:color w:val="111111"/>
          <w:sz w:val="28"/>
          <w:sz w:val="28"/>
          <w:szCs w:val="28"/>
          <w:rtl w:val="true"/>
          <w:lang w:bidi="ar-SA"/>
        </w:rPr>
        <w:t>صلوات الظهر والعصر، والعشاء، فأجاز اللّه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لم يزد على صلاة الفجر شيئاً لضيق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ولأنها تحضرها ملائكة الليل وملائكة النهار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امره اللّه بالتقصير في السفر، وضع عن أمته ست ركعات، باستثناء المغرب، فإنه لم ينقصمنها شيئاً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وإنما يجب السهو فيما زاد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شك في أصل الفرض في الركعتين الأولتين استقبل صلاته</w:t>
      </w:r>
      <w:r>
        <w:rPr>
          <w:rFonts w:eastAsia="IRNazanin" w:cs="IRNazanin"/>
          <w:color w:val="111111"/>
          <w:sz w:val="28"/>
          <w:szCs w:val="28"/>
          <w:rtl w:val="true"/>
          <w:lang w:bidi="fa-IR"/>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وهناك روايات عديدة، طائفة منها صحيحة السند، ذكرت زيادة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الركعات، وإن لم تشر إلى أن السبب هو الشكر للّه تعالى عند ولادة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ابن شهر آشوب عن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كثرة فضلهما، ومحبة النبيّ إياهما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جعل نوافل المغرب، وهي أربع ركعات، كل ركعتين منهما عند ولادة كل واحد منهما</w:t>
      </w:r>
      <w:r>
        <w:rPr>
          <w:rFonts w:eastAsia="IRNazanin" w:cs="IRNazanin"/>
          <w:color w:val="111111"/>
          <w:sz w:val="28"/>
          <w:szCs w:val="28"/>
          <w:rtl w:val="true"/>
          <w:lang w:bidi="fa-IR"/>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التشريف والتكريم للإمامين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يعني أن تكون زيادة هاتين الركعتين في الصلاة، وتشريع نوافل المغرب، بلا فائدة ولا عائدة، فإنك إذا أهديت صديقاً أو حبيباً طبقاً من الحلوى، أو أهديته ساعة أو كتاباً تكريماً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يعني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يضع طبق الحلوى جانباً، ولا يأكل هو، أو لا يطعم أحداً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لا يقرأ الكتاب، أو لا يعطيه لمن يقرؤه ويستفيد منه، أو أن لا يحمل الساعة ويضبط بها وقته، أو أن لا يهديها لأخيه، أو لأبيه ليستفيد منها</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ولأجل ذلك نجد الروايات قد ذكرت أيضاً فوائد أخرى لهاتين الركعتين المزيدتين، ففي رواية الفضل بن شاذان،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علم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العباد لا يؤدون هاتين الركعتين بتمام ما أمروا به وكماله، فضم إلى الظهر والعصر والعشاء الآخرة، ركعتين، ركعتين، ليكون فيها تمام الركعتين الأولتين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علم أن صلاة المغرب يكون شغل الناس في وقتها أكثر للإنصراف إلى الإفطار، والأكل، والوضوء، والتهيئة للبيت، فزاد فيها ركعة واحدة، ليكون أخف عليهم، ولأن تصير ركعات الصلوات في اليوم والليلة 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ترك الغداة على حالها، لأن الإشتغال في وقتها أكثر، والمبادرة إلى الحوائجفيها أعم، ولأن القلوب فيها أخلى من الفكر، لقلة معاملة الناس بالليل، وقلة الأخذ، والإعطاء، فالإنسان فيها أقبل على صلاته منه في غيره من الصلوات، لأن الفكرة أقل، لعدم العمل من الليل</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التشريف الإلهي قد جاء فريداً من نوعه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w:t>
      </w:r>
    </w:p>
    <w:p>
      <w:pPr>
        <w:pStyle w:val="BookText"/>
        <w:rPr/>
      </w:pPr>
      <w:r>
        <w:rPr>
          <w:rFonts w:ascii="Amiri" w:hAnsi="Amiri" w:eastAsia="Amiri" w:cs="Amiri"/>
          <w:color w:val="111111"/>
          <w:sz w:val="28"/>
          <w:sz w:val="28"/>
          <w:szCs w:val="28"/>
          <w:rtl w:val="true"/>
          <w:lang w:bidi="ar-SA"/>
        </w:rPr>
        <w:t>تعودنا أن يكون التشريف والتكريم في مناسبة ميلاد الأنبيّاء والأوصياء، بأمور آنية، يقصد بها الدلالة على معنى الاعتزاز والاستبشار، والسرور بالمولود الجديد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وحين ولادة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دلت عليه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اللّه تعالى جبرئيل على رأس جموع عظيمة من الملائكة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للتهنئة به، كما أن الجنان قد زينت، وطيبت، وأمر الحور العين بالتزين والتزاور، وقام الملائكة صفوفاً بالتحميد، والتسبيح، والتمجيد، واخمدت النيران، وغير ذلك مما كان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معنى أن يزاد على ذلك فرض ركعات في الصلاة اليومية التي يؤديها كل فرد فرد في الأمة، بحيث لو لم يؤدوها لبطلت صلواتهم، وتعرضوا للعقوبة والعذاب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ذنب الأمة حتى تتحمل هذا العبء، وتتعرض لهذا الأذى والعقوبة؟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ونجيب بما يلي</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المطلوب مجرد دلالة الأمة وتعريفها بموقع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الدين، وبما لهما عند اللّه سبحانه من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المطلوب ما هو أبعد وأعمق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يريد أن يتواصل هذا الارتباط مع اللّه، ومع الناس، ويتنامى، ويتحول إلى وعي وفكر، </w:t>
      </w:r>
    </w:p>
    <w:p>
      <w:pPr>
        <w:pStyle w:val="BookText"/>
        <w:rPr/>
      </w:pPr>
      <w:r>
        <w:rPr>
          <w:rFonts w:ascii="Amiri" w:hAnsi="Amiri" w:eastAsia="Amiri" w:cs="Amiri"/>
          <w:color w:val="111111"/>
          <w:sz w:val="28"/>
          <w:sz w:val="28"/>
          <w:szCs w:val="28"/>
          <w:rtl w:val="true"/>
          <w:lang w:bidi="ar-SA"/>
        </w:rPr>
        <w:t>وعطاء، وسلوك، وممارسة حية ومستمرة، وتربية وصناعة للخصائصالإنسانية والإيمانية، وتأكيد ميزات، وترسيخ سمات وصفات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هو الذي بدأ هذا التكريم والتعظيم ورسمه، وندب إليه، وأمر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الشكر يجب أن يتحول، ليصبح شكرا تكون الأمة هي المسؤولة عن القيام به، وتأدية فروضه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هذين الإمامين، الحسن والحسين، قد امتن اللّه تعالى بهما على هذه الأمة، ليكونا هما النقطة الشديدة الإشراق والتألق، والمعرفة في البذل والعطاء على مر العصور والدهور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فالحسنان هما مشعل الهداية الذي ينير طريق الأمم، وقادة، وحماة ورعاة الأجيال في مسيرها ومصيرها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كان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تجرع مرارة ما يسمى بالصلح مع معاوية، الذي كان اشد عليه من ضرب السيوف، وورود الحتوف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كان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الباذل نفسه، وأبناءه وإخوته وأهله، وأحباءه، وأصحابه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نساؤه سبايا في سبيل اللّه والمستضعفين</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كانا معاً المعين الذي لا ينضب للمعرفة، والعلم، والدين والإيمان، وللمزايا الحميدة والفريدة، والأخلاق الرشيدة، والخير العميم، والألطاف، والبركات الإلهية التي تغمر الأرواح والقلوب، وكل هذا </w:t>
      </w:r>
    </w:p>
    <w:p>
      <w:pPr>
        <w:pStyle w:val="BookText"/>
        <w:rPr/>
      </w:pPr>
      <w:r>
        <w:rPr>
          <w:rFonts w:ascii="Amiri" w:hAnsi="Amiri" w:eastAsia="Amiri" w:cs="Amiri"/>
          <w:color w:val="111111"/>
          <w:sz w:val="28"/>
          <w:sz w:val="28"/>
          <w:szCs w:val="28"/>
          <w:rtl w:val="true"/>
          <w:lang w:bidi="ar-SA"/>
        </w:rPr>
        <w:t>الوجود بالعطاء المتواصل إلى يوم القيامة لكل البشر، بل لكل ما خلقه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فكل فرد فرد من هذه الأمة مدين 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حياته، وكل وجوده، وفي جميع أحواله، فلماذا لا تؤدى لهم فروض التعظيم والتكريم، كعبادة اللّه تعالى، لا ريب في أن عوائدها الزاكية تعود على كل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تكريم لهما في الظاهر، لكنها في الباطن منه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الحديث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أضاف الركعات السبع في الصلوات اليومية شكراً للّه تعالى على ولادة الإمامين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هذا دلالة على أن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في التشريع لبعض الأحكام، وهو ما يسمى بالولاية على التشريع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يقتصر بيان هذه الحقيقة على هذا الحديث، فهناك عشرات الأحاديث التي تدل على هذا الأمر، وعدد منها صحيح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كثرتها البالغة حد التواتر تغني عن البحث في سندها من حيث الصحة وعدمها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طائفة كبيرة من هذه الروايات في كتابنا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الولاية التشريعية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الولاية على التشريع أمر مفهوم، وهو لا يمثل انتهاكاً لأي مسلمة من المسلمات، لأن المقصود به أن اللّه تعالى يطلع نبيّه </w:t>
      </w:r>
      <w:bookmarkStart w:id="202" w:name="pg15750_178045"/>
    </w:p>
    <w:p>
      <w:pPr>
        <w:pStyle w:val="BookText"/>
        <w:rPr/>
      </w:pPr>
      <w:bookmarkEnd w:id="202"/>
      <w:r>
        <w:rPr>
          <w:rFonts w:ascii="Amiri" w:hAnsi="Amiri" w:eastAsia="Amiri" w:cs="Amiri"/>
          <w:color w:val="111111"/>
          <w:sz w:val="28"/>
          <w:sz w:val="28"/>
          <w:szCs w:val="28"/>
          <w:rtl w:val="true"/>
          <w:lang w:bidi="ar-SA"/>
        </w:rPr>
        <w:t>على واقع المصالح والمفاسد، ويفسح له المجال لأن ينشئ الحكم وفق ما تقتضيه في الوقت الذي يحتاجالأمر فيه إلى الإنشاء والجعل</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12751573_2142443653"/>
      <w:bookmarkStart w:id="204" w:name="_Toc65"/>
      <w:bookmarkEnd w:id="203"/>
      <w:r>
        <w:rPr/>
        <w:t>3</w:t>
      </w:r>
      <w:r>
        <w:rPr>
          <w:rtl w:val="true"/>
        </w:rPr>
        <w:t xml:space="preserve">- </w:t>
      </w:r>
      <w:r>
        <w:rPr>
          <w:rtl w:val="true"/>
        </w:rPr>
        <w:t xml:space="preserve">صوم يوم ولادة الحسين </w:t>
      </w:r>
      <w:r>
        <w:rPr>
          <w:rtl w:val="true"/>
        </w:rPr>
        <w:t>«</w:t>
      </w:r>
      <w:r>
        <w:rPr>
          <w:rtl w:val="true"/>
        </w:rPr>
        <w:t>علیه السلام</w:t>
      </w:r>
      <w:r>
        <w:rPr>
          <w:rtl w:val="true"/>
        </w:rPr>
        <w:t>»:</w:t>
      </w:r>
      <w:bookmarkEnd w:id="204"/>
    </w:p>
    <w:p>
      <w:pPr>
        <w:pStyle w:val="BookText"/>
        <w:rPr/>
      </w:pPr>
      <w:r>
        <w:rPr>
          <w:rFonts w:ascii="IRNazanin" w:hAnsi="IRNazanin" w:eastAsia="IRNazanin"/>
          <w:color w:val="111111"/>
          <w:sz w:val="28"/>
          <w:sz w:val="28"/>
          <w:szCs w:val="28"/>
          <w:rtl w:val="true"/>
          <w:lang w:bidi="fa-IR"/>
        </w:rPr>
        <w:t xml:space="preserve">لقد أمر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بصيام يوم ولادة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يفهم من الأمر بالصيام ما يلي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الصوم في هذا اليوم المبارك يمكن أن يثير في نفس الصائم معنى الشكر اللّه تعالى، على أن من على الأمة بهذا المولود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لوجوده أعظم البركات، ولاستشهاده أجل العوائد وأسناها، وأروع الفوائد وأبهاها، وأغلى الفرائد وأسماها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فوائد وعوائد باقية نامية في الأمة وعليها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فشهادته ومظلوميته على هذا النحو الواضح والصريح قد رسخ النفوس معاني جليلة وجميلة فيما يرتبط بمقام الإمامة، وبالقيادة والزعامة، التي لا تبخل بنفسها وبروحها، وأرواح الأبناء والأهل والأحبة، حين يكون البذل في سبيل اللّه، وفي سبيل المستضعفين، ولا يثنيها عن نصرة الحق سبي نساء أهل بيت النبوة، ومعدن الرسالة من بلد إلى 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كان هذا الأمر مرا، ومؤلماً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الطبيعي أن يستحضر الصائم في هذا اليوم، تلك المعاني النبيّلة التي جسدها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حياته، وباستشهاده، حيث لم تعد معاني التضحية والشهامة، والإباء والكرامة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نظريات وشعارات، يلتذ الإنسان بمجرد تخيلها، أو </w:t>
      </w:r>
    </w:p>
    <w:p>
      <w:pPr>
        <w:pStyle w:val="BookText"/>
        <w:rPr/>
      </w:pPr>
      <w:r>
        <w:rPr>
          <w:rFonts w:ascii="Amiri" w:hAnsi="Amiri" w:eastAsia="Amiri" w:cs="Amiri"/>
          <w:color w:val="111111"/>
          <w:sz w:val="28"/>
          <w:sz w:val="28"/>
          <w:szCs w:val="28"/>
          <w:rtl w:val="true"/>
          <w:lang w:bidi="ar-SA"/>
        </w:rPr>
        <w:t>استحضارها في عالم التصور والافتراض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رسخ معنى القيمة والسمو للقيم الإنسانية، ولقضايا الإيمان والإسلام، وأعطى المثل الحي للالتزام بأحكام الشرع والدين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فضلاً عن أن هذا الصيام يذكر الناس بمعاناة الإمام الحسين وبآلامه، في أيام المواجهة العاشورائية، ولا بد أن يتذكروا كظة الظمأ التي لفحته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حر الهجير، والتي طالت حتى نساءه وأطفاله، وسائر أصحابه، ومن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الصيام الذي يتواصل ليوم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أن يترك أثراً من نوع ما على النفس والروح والجسد، ويبعث في الوجدان درجة من الرضا والسكينة، وشعوراً بشراكة وانسجام، وعلاقة تواصل بين الصائم وبين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صعيد الروح والقلب، هي أكثر من علاقة التزام إيماني، يتمثل بعقد القلب على إمامته، لتصبح بداية لعملية انصهار في المشروع وفي النهجوفي الرؤية، وفي الأهداف والتطلعات الحسينية بمختلف حالاتها، ومجالاتها</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أن الأمر قد اتخذ منحى آخر، بأن أمر بإظهار الفرح في يوم الولادة، أو أمر بأداء صلاة ركعتين مثلا، فإن ذلك وإن كان لابد أن يكون له أثر إيجابي أيضاً، ولكنه قد لايصل في عمقه ومداه إلى التزام صوم هذا اليوم من أوله إلى آخره</w:t>
      </w:r>
      <w:r>
        <w:rPr>
          <w:rFonts w:eastAsia="Amiri" w:cs="Amiri" w:ascii="Amiri" w:hAnsi="Amiri"/>
          <w:color w:val="111111"/>
          <w:sz w:val="28"/>
          <w:szCs w:val="28"/>
          <w:rtl w:val="true"/>
          <w:lang w:bidi="ar-SA"/>
        </w:rPr>
        <w:t xml:space="preserve">. </w:t>
      </w:r>
      <w:bookmarkStart w:id="205" w:name="pg15750_178047"/>
    </w:p>
    <w:p>
      <w:pPr>
        <w:pStyle w:val="BookText"/>
        <w:rPr/>
      </w:pPr>
      <w:bookmarkEnd w:id="205"/>
      <w:r>
        <w:rPr>
          <w:rFonts w:ascii="Amiri" w:hAnsi="Amiri" w:eastAsia="Amiri" w:cs="Amiri"/>
          <w:color w:val="111111"/>
          <w:sz w:val="28"/>
          <w:sz w:val="28"/>
          <w:szCs w:val="28"/>
          <w:rtl w:val="true"/>
          <w:lang w:bidi="ar-SA"/>
        </w:rPr>
        <w:t>إنه في هذا الصيام يتذكر الحسين الذي كانت ذكرى شهادته من أهم وسائل حفظ الدين، ونشر أعلامه، وتعليم الناس حقائقه وشرائعه وأحكامه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يتربى الناس على خصال الخير، وتصان أخلاقهم، وتتم توعيتهم السياسية، والاجتماعية، ويتم الربط على القلوب، وتربية المشاعر الصالحة، ونسج العلاقات الحميمة بين مختلف الفئات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هنالك من فوائد وعوائد</w:t>
      </w:r>
      <w:r>
        <w:rPr>
          <w:rFonts w:eastAsia="Amiri" w:cs="Amiri" w:ascii="Amiri" w:hAnsi="Amiri"/>
          <w:color w:val="111111"/>
          <w:sz w:val="28"/>
          <w:szCs w:val="28"/>
          <w:rtl w:val="true"/>
          <w:lang w:bidi="ar-SA"/>
        </w:rPr>
        <w:t>.</w:t>
      </w:r>
    </w:p>
    <w:p>
      <w:pPr>
        <w:pStyle w:val="Heading4"/>
        <w:numPr>
          <w:ilvl w:val="3"/>
          <w:numId w:val="1"/>
        </w:numPr>
        <w:rPr/>
      </w:pPr>
      <w:bookmarkStart w:id="206" w:name="__RefHeading___Toc12751575_2142443653"/>
      <w:bookmarkStart w:id="207" w:name="_Toc66"/>
      <w:bookmarkEnd w:id="206"/>
      <w:r>
        <w:rPr/>
        <w:t>4</w:t>
      </w:r>
      <w:r>
        <w:rPr>
          <w:rtl w:val="true"/>
        </w:rPr>
        <w:t xml:space="preserve">- </w:t>
      </w:r>
      <w:r>
        <w:rPr>
          <w:rtl w:val="true"/>
        </w:rPr>
        <w:t>الأمر بالدعاء</w:t>
      </w:r>
      <w:r>
        <w:rPr>
          <w:rtl w:val="true"/>
        </w:rPr>
        <w:t>:</w:t>
      </w:r>
      <w:bookmarkEnd w:id="207"/>
    </w:p>
    <w:p>
      <w:pPr>
        <w:pStyle w:val="BookText"/>
        <w:rPr/>
      </w:pPr>
      <w:r>
        <w:rPr>
          <w:rFonts w:ascii="Amiri" w:hAnsi="Amiri" w:eastAsia="Amiri" w:cs="Amiri"/>
          <w:color w:val="111111"/>
          <w:sz w:val="28"/>
          <w:sz w:val="28"/>
          <w:szCs w:val="28"/>
          <w:rtl w:val="true"/>
          <w:lang w:bidi="ar-SA"/>
        </w:rPr>
        <w:t>وقد جاء الأمر الثاني ليشرع للبشرية كلها دعاء في هذا اليوم، تطلب به المثوبة والرضا الإلهى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فدلنا ذلك على أن للأزمنة آثارها وامتيازاتها، وعلى أن بعضها أفضل، وأولى بالاهتمام من بعض، وعلى أن لبعض الأدعية المخصوصة فيها آثاراً في الدنيا وفي الآخرة يُهّمُّ الخلق كلهم الحصول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يعني أن هذا اليوم هو من الأيام المباركة التي تمتاز عن كثير من الأيام الأخر، وأن سبب ذلك هو ولادة هذا المولود المبارك فيه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هذا الدعاء قد حمل لنا طائفة من الأمور التربوية والاعتقادية، والمعارف،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ليذكرنا بها، ويجعلنا نعيشها بروحية المعترف، وفي أجواء انفعال روحي تنصهر فيه المشاعر بالحالة الإيمانية والاعتقادية، لكي تؤتي ثمّارها ارتباطاً خاصاً بهذا المولود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الكثير من الدفء، و السلام والمحبة والرضا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ولينتج </w:t>
      </w:r>
      <w:bookmarkStart w:id="208" w:name="pg15750_178048"/>
    </w:p>
    <w:p>
      <w:pPr>
        <w:pStyle w:val="BookText"/>
        <w:rPr/>
      </w:pPr>
      <w:bookmarkEnd w:id="208"/>
      <w:r>
        <w:rPr>
          <w:rFonts w:ascii="Amiri" w:hAnsi="Amiri" w:eastAsia="Amiri" w:cs="Amiri"/>
          <w:color w:val="111111"/>
          <w:sz w:val="28"/>
          <w:sz w:val="28"/>
          <w:szCs w:val="28"/>
          <w:rtl w:val="true"/>
          <w:lang w:bidi="ar-SA"/>
        </w:rPr>
        <w:t>فينا، وفي حياتنا كلها سلوكاً طاهراً، ونقياً، ومفعماً بالأمل والرجاء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ونذكر هنا بعض ما أشارت إليه مضامين هذا الدعاء، وهي كما يلي</w:t>
      </w:r>
      <w:r>
        <w:rPr>
          <w:rFonts w:eastAsia="Amiri" w:cs="Amiri" w:ascii="Amiri" w:hAnsi="Amiri"/>
          <w:color w:val="111111"/>
          <w:sz w:val="28"/>
          <w:szCs w:val="28"/>
          <w:rtl w:val="true"/>
          <w:lang w:bidi="ar-SA"/>
        </w:rPr>
        <w:t>:</w:t>
      </w:r>
    </w:p>
    <w:p>
      <w:pPr>
        <w:pStyle w:val="Heading4"/>
        <w:numPr>
          <w:ilvl w:val="3"/>
          <w:numId w:val="1"/>
        </w:numPr>
        <w:rPr/>
      </w:pPr>
      <w:bookmarkStart w:id="209" w:name="__RefHeading___Toc12751577_2142443653"/>
      <w:bookmarkStart w:id="210" w:name="_Toc67"/>
      <w:bookmarkEnd w:id="209"/>
      <w:r>
        <w:rPr>
          <w:rtl w:val="true"/>
        </w:rPr>
        <w:t>مضمون دعاء يوم الولادة</w:t>
      </w:r>
      <w:r>
        <w:rPr>
          <w:rtl w:val="true"/>
        </w:rPr>
        <w:t>:</w:t>
      </w:r>
      <w:bookmarkEnd w:id="210"/>
    </w:p>
    <w:p>
      <w:pPr>
        <w:pStyle w:val="BookText"/>
        <w:rPr/>
      </w:pPr>
      <w:r>
        <w:rPr>
          <w:rFonts w:ascii="Amiri" w:hAnsi="Amiri" w:eastAsia="Amiri" w:cs="Amiri"/>
          <w:color w:val="111111"/>
          <w:sz w:val="28"/>
          <w:sz w:val="28"/>
          <w:szCs w:val="28"/>
          <w:rtl w:val="true"/>
          <w:lang w:bidi="ar-SA"/>
        </w:rPr>
        <w:t>يلاحظ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التأمل فى مضمون هذا الدعاء يدلنا على مدى أهميته لكل مسلم، فقد تضمن بيانا تقريرياً يذكر الداعي بالعديد من الإعتقادات والحقائق الدينية التي تهمّه في حياته الإيمانية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يعطينا درساً في التأكيد على الأهمية البالغة لقضايا الاعتقاد في مسير الإنسان إلى مصيره، فإن أهميتها هي التي اقتضت جعلها مضموناً للدعاء في هذه 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الضروري أن يبقى الإنسان المؤمن على حالة تواصل مستمر، واستحضار أكيد للمضامين الاعتقادية، وأن استحضارها الدائم مطلوب ومحبوب للّه تعالى، لأنه ضمانة الثبات و السلامة في الفكر والوعي، والممارسة والموقف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تلخيص وإيضاح</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ونستطيع تلخيصما ورد في الدعاء، مع بعض الإيضاحات، على النحو التالي</w:t>
      </w:r>
      <w:r>
        <w:rPr>
          <w:rFonts w:eastAsia="Amiri" w:cs="Amiri" w:ascii="Amiri" w:hAnsi="Amiri"/>
          <w:color w:val="111111"/>
          <w:sz w:val="28"/>
          <w:szCs w:val="28"/>
          <w:rtl w:val="true"/>
          <w:lang w:bidi="ar-SA"/>
        </w:rPr>
        <w:t xml:space="preserve">: </w:t>
      </w:r>
      <w:bookmarkStart w:id="211" w:name="pg15750_178049"/>
    </w:p>
    <w:p>
      <w:pPr>
        <w:pStyle w:val="Heading4"/>
        <w:numPr>
          <w:ilvl w:val="3"/>
          <w:numId w:val="1"/>
        </w:numPr>
        <w:rPr/>
      </w:pPr>
      <w:bookmarkStart w:id="212" w:name="__RefHeading___Toc12751579_2142443653"/>
      <w:bookmarkStart w:id="213" w:name="_Toc68"/>
      <w:bookmarkEnd w:id="211"/>
      <w:bookmarkEnd w:id="212"/>
      <w:r>
        <w:rPr>
          <w:rtl w:val="true"/>
        </w:rPr>
        <w:t>القسم بحق المولود</w:t>
      </w:r>
      <w:r>
        <w:rPr>
          <w:rtl w:val="true"/>
        </w:rPr>
        <w:t>:</w:t>
      </w:r>
      <w:bookmarkEnd w:id="213"/>
    </w:p>
    <w:p>
      <w:pPr>
        <w:pStyle w:val="BookText"/>
        <w:rPr/>
      </w:pPr>
      <w:r>
        <w:rPr>
          <w:rFonts w:ascii="Amiri" w:hAnsi="Amiri" w:eastAsia="Amiri" w:cs="Amiri"/>
          <w:color w:val="111111"/>
          <w:sz w:val="28"/>
          <w:sz w:val="28"/>
          <w:szCs w:val="28"/>
          <w:rtl w:val="true"/>
          <w:lang w:bidi="ar-SA"/>
        </w:rPr>
        <w:t>يقول الدعاء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لهذا المولود حقاً عظيماً يرعاه اللّه تعالى له، ويمكن أن يقسم به الداعي على اللّه تعالى، لكي يستجيب اللّه تعالى دعاءه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الحق لا بد من رعايته وحفظه، ولا يمكن التفريط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معنى القسم في هذا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يجعل بقاء وحفظ ما تقسم به مرهونا بالاستجابة لما يطلبه الداعي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هنا شيء أولى بالحفظ والصون من حفظ حق الإمام المعصوم، الذي ضحى بكل ما لديه في سبيل اللّه، وفي سبيل المستضعفين، ومن أجل الحق والدين وأهل الدين إلى يوم القيامة؟</w:t>
      </w:r>
      <w:r>
        <w:rPr>
          <w:rFonts w:eastAsia="Amiri" w:cs="Amiri" w:ascii="Amiri" w:hAnsi="Amiri"/>
          <w:color w:val="111111"/>
          <w:sz w:val="28"/>
          <w:szCs w:val="28"/>
          <w:rtl w:val="true"/>
          <w:lang w:bidi="ar-SA"/>
        </w:rPr>
        <w:t>!</w:t>
      </w:r>
    </w:p>
    <w:p>
      <w:pPr>
        <w:pStyle w:val="Heading4"/>
        <w:numPr>
          <w:ilvl w:val="3"/>
          <w:numId w:val="1"/>
        </w:numPr>
        <w:rPr/>
      </w:pPr>
      <w:bookmarkStart w:id="214" w:name="__RefHeading___Toc12751581_2142443653"/>
      <w:bookmarkStart w:id="215" w:name="_Toc69"/>
      <w:bookmarkEnd w:id="214"/>
      <w:r>
        <w:rPr>
          <w:rtl w:val="true"/>
        </w:rPr>
        <w:t>الإخبار بالاستشهاد قبل الولادة</w:t>
      </w:r>
      <w:r>
        <w:rPr>
          <w:rtl w:val="true"/>
        </w:rPr>
        <w:t>:</w:t>
      </w:r>
      <w:bookmarkEnd w:id="215"/>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قد أخبر عن استشهاد هذا المولود قبل ولادته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خبر لا يرتبط بشخص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وينتهي عنده؛ إذ لو كان كذلك، فلا داعي لأن يخبر اللّه سبحانه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وأمه وأباه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والأمة بأسرها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ما أكثر الشهداء الذين يسقطون في ميادين الجهاد في سبيل اللّه، ولم يخبر اللّه تعالى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لم يكن قتله هذا سيترك آثاراً على الأمة بأسرها، وهي آثار تهمُّ الأنبيّاء، وترتبط بمهماتهم الرسالية العامة، وهي تعني كل فرد فرد، وكل موجود لم يكن هناك </w:t>
      </w:r>
      <w:bookmarkStart w:id="216" w:name="pg15750_178050"/>
    </w:p>
    <w:p>
      <w:pPr>
        <w:pStyle w:val="BookText"/>
        <w:rPr/>
      </w:pPr>
      <w:bookmarkEnd w:id="216"/>
      <w:r>
        <w:rPr>
          <w:rFonts w:ascii="Amiri" w:hAnsi="Amiri" w:eastAsia="Amiri" w:cs="Amiri"/>
          <w:color w:val="111111"/>
          <w:sz w:val="28"/>
          <w:sz w:val="28"/>
          <w:szCs w:val="28"/>
          <w:rtl w:val="true"/>
          <w:lang w:bidi="ar-SA"/>
        </w:rPr>
        <w:t>حاجة لإخبار اللّه أنبيّاءه وملائكته، وسائر أهل الأرض وأهل السماء به حتى قبل ولادة هذا الشخص</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12751583_2142443653"/>
      <w:bookmarkStart w:id="218" w:name="_Toc70"/>
      <w:bookmarkEnd w:id="217"/>
      <w:r>
        <w:rPr>
          <w:rtl w:val="true"/>
        </w:rPr>
        <w:t>الباكون على الشهيد</w:t>
      </w:r>
      <w:r>
        <w:rPr>
          <w:rtl w:val="true"/>
        </w:rPr>
        <w:t>:</w:t>
      </w:r>
      <w:bookmarkEnd w:id="218"/>
    </w:p>
    <w:p>
      <w:pPr>
        <w:pStyle w:val="BookText"/>
        <w:rPr/>
      </w:pPr>
      <w:r>
        <w:rPr>
          <w:rFonts w:ascii="Amiri" w:hAnsi="Amiri" w:eastAsia="Amiri" w:cs="Amiri"/>
          <w:color w:val="111111"/>
          <w:sz w:val="28"/>
          <w:sz w:val="28"/>
          <w:szCs w:val="28"/>
          <w:rtl w:val="true"/>
          <w:lang w:bidi="ar-SA"/>
        </w:rPr>
        <w:t>وذكر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السماء والأرض قد بكتا هذا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يدلنا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للسماء والأرض درجة من الشعور والإدراك، بحيث تميز بين الأمور، وعلى أن لها إرادة، وهي تقبل وتمتنع، كما أشير إليه في آيات كثيرة، كتلك التي ذكرت خشوع وخشية الجبال،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أنزَلْنَا هَذَا الْقُرْآنَ عَلى جَبَلٍ لَرَأَيْتَهُ خَاشِعًا مُتَصَدِّعًا مِنْ خَشْيَةِ اللّه</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وَقالُوا اتَّخَدُ الرَّحْمَنُ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جِئْتُمْ شَيْئًا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تَكَادُ السَّمَوَاتُ يَتَفطَرْنَ مِنْهُ وَتَنشَقُ الْأَرْضُ وَتَخِرُّ الْجِبَالُ 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دَعَوْا لِلرَّحْمَن وَلَدًا</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اسْتَوَى إِلى السَّمَاءِ وَهِيَ دُخَانُ فَقَالَ لَهَا وَلِلْأَرْضِ انْتِيَا طَوْعًا أَوْ كَرْهًا قالتَا أَتَيْنَا طَائِعِين</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السماء والأرض تتفاعلان بمدركاتهما، وتتأثران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التفاعل مرتبط بالمشاعر والأحاسيس والعواطف، وبالفرح والحزن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الحزن يصل إلى حد البكاء، ولا يقتصر على مجرد الانفعال المشاعري أو الانقباض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للسماء والأرض بكاءً، وإن كنا لا ندري كيف يكون، وما هي طبيعته ولكننا نعلم أن اللّه تعالى قد أشار إلى هذا البكاء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بَكَتْ عَلَيْهِمُ السَّمَاءُ وَالْأَرْضِ </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يدل على أن استشهاد هذا المولود يمثل للسماء والأرض خسارة أو ضرراً، أو يحدث اختلالاً أو نقصاً فيهما من نوع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نعرف حقيقته بالتحديد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نجد في الروايات إشارات مختلفة إلى أن للإمام تأثيراً حقيقياً في الأرض، مثل ما روي من أنه لولا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لساخت الأرض بأهلها </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بعض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بعض الأقاويل قد تكون لها تأثيرات هائلة، فقد تقدم أنه تعالى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اتَّخَدُ الرَّحْمَنُ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جِئْتُمْ شَيْئًا إِدًّا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تَكَادُ السَّمَاوَاتُ يَتَقطَرْنَ مِنْهُ وَتَنْشَقُ الْأَرْضُ وَتَخِرُّ الجِبَالُ 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دَعَوْا لِلرَّحْمَنِ ولدًا</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بكاء الأرض على هذا الشهيد حتى قبل أن يطأ عليها، يدل على إدراكها لعظمة وخطورة أثر هذا الاستشهاد عليها وعلى سائر المخلوقات</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بكاء جميع من في السماوات على هذا الشهيد، وكذلك </w:t>
      </w:r>
      <w:bookmarkStart w:id="219" w:name="pg15750_178053"/>
    </w:p>
    <w:p>
      <w:pPr>
        <w:pStyle w:val="BookText"/>
        <w:rPr/>
      </w:pPr>
      <w:bookmarkEnd w:id="219"/>
      <w:r>
        <w:rPr>
          <w:rFonts w:ascii="Amiri" w:hAnsi="Amiri" w:eastAsia="Amiri" w:cs="Amiri"/>
          <w:color w:val="111111"/>
          <w:sz w:val="28"/>
          <w:sz w:val="28"/>
          <w:szCs w:val="28"/>
          <w:rtl w:val="true"/>
          <w:lang w:bidi="ar-SA"/>
        </w:rPr>
        <w:t xml:space="preserve">جميع من على الأرض يدل على أن أمر هذه الشهادة وآثارها، وما ينشأ عنها، لا يختص بالبشر، بل يشمل جميع المخلوقات العاقلة، كالجن، والملائكة، وغير العاقلة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وأنها كلها معنية بهذا الحدث الكبير والخطير، وتلحقها 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Heading4"/>
        <w:numPr>
          <w:ilvl w:val="3"/>
          <w:numId w:val="1"/>
        </w:numPr>
        <w:rPr/>
      </w:pPr>
      <w:bookmarkStart w:id="220" w:name="__RefHeading___Toc12751585_2142443653"/>
      <w:bookmarkStart w:id="221" w:name="_Toc71"/>
      <w:bookmarkEnd w:id="220"/>
      <w:r>
        <w:rPr>
          <w:rtl w:val="true"/>
        </w:rPr>
        <w:t>قتيل العبرة</w:t>
      </w:r>
      <w:r>
        <w:rPr>
          <w:rtl w:val="true"/>
        </w:rPr>
        <w:t>:</w:t>
      </w:r>
      <w:bookmarkEnd w:id="221"/>
    </w:p>
    <w:p>
      <w:pPr>
        <w:pStyle w:val="BookText"/>
        <w:rPr/>
      </w:pPr>
      <w:r>
        <w:rPr>
          <w:rFonts w:ascii="Amiri" w:hAnsi="Amiri" w:eastAsia="Amiri" w:cs="Amiri"/>
          <w:color w:val="111111"/>
          <w:sz w:val="28"/>
          <w:sz w:val="28"/>
          <w:szCs w:val="28"/>
          <w:rtl w:val="true"/>
          <w:lang w:bidi="ar-SA"/>
        </w:rPr>
        <w:t>ثمّ ذكر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لقتل هذا الشهيد ميزة أخرى، وهي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قتيل العبرة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قتله يثير عبرة كل مؤمن، فلا يذكر ما جرى له عند مؤمن إلا استعبر وبكى، بل هو يثير عبرات السماء والأرض، وما ومن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قتله وجميع ما جرى له وعليه من أعدائه، قد جمع كل عناصر الإثارة العاطفية، وهو مما ترفضه الفطرة، ولا يرضاه العقل السليم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كل عاقل أريب، منصف، منسجم مع نفسه، ومع وجدانه يعرف أنهم قد قتلوا رجلاً ليس على وج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ابن بنت نبی غیره، وكل من عرفه يدرك كم هو يتمنى الخير لكل البشر حتى لأعدائه، والكمال والسعادة،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والرقي لكل المخلوقات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أشرف وأقدس مخلوق، وهو الرجل الذي لا نظير له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العالم التقي، والورع الوفي، والصادق الأبي، والإمام المعصوم، الجامع لكل صفات الكمال، والحاوي الكريم الخصال، وهو الذي كانت تذهب نفسه حسرات لما يراه من انحراف في الأمة، وما فيها من ظلم وعدوان، وانتهاك للحرمات، وإفساد للسنن</w:t>
      </w:r>
      <w:r>
        <w:rPr>
          <w:rFonts w:eastAsia="Amiri" w:cs="Amiri" w:ascii="Amiri" w:hAnsi="Amiri"/>
          <w:color w:val="111111"/>
          <w:sz w:val="28"/>
          <w:szCs w:val="28"/>
          <w:rtl w:val="true"/>
          <w:lang w:bidi="ar-SA"/>
        </w:rPr>
        <w:t xml:space="preserve">.. </w:t>
      </w:r>
      <w:bookmarkStart w:id="222" w:name="pg15750_178054"/>
    </w:p>
    <w:p>
      <w:pPr>
        <w:pStyle w:val="BookText"/>
        <w:rPr/>
      </w:pPr>
      <w:bookmarkEnd w:id="222"/>
      <w:r>
        <w:rPr>
          <w:rFonts w:ascii="Amiri" w:hAnsi="Amiri" w:eastAsia="Amiri" w:cs="Amiri"/>
          <w:color w:val="111111"/>
          <w:sz w:val="28"/>
          <w:sz w:val="28"/>
          <w:szCs w:val="28"/>
          <w:rtl w:val="true"/>
          <w:lang w:bidi="ar-SA"/>
        </w:rPr>
        <w:t>وبكلمة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المخلوق الأسمى، والنموذجالأرقى، والمثال الأسمى للخير والبر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قتل على يد أشر خلق اللّه تعالى، طغام لئام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أبادوا عترته، وقتلوا أبناءه وإخوته، وسائر أصحابه، وأطفاله، وهم عطاشى إلى جانب نهر الفرات، ثمّ سبوا عياله، وأوطأوا الخيل صدره وظهره، وحملوا رأسه ورؤوسهم، وطافوا بها البلاد ليذلوا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وحديث كربلاء، وتلمس ما حصل من مآس وآلام، يغني عن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عاقل أريب، وذي فطرة سليمة، ووجدان حي، لا يملك، عبرته، ولا يستطيع أن يكف دمعته، إلا إذا لم يكن بشرا سويا، بل كان حجراً في صورة بشر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يملك عبرته وهو يرى أن تلك الفظائع والجرائم قد ارتكبت في حق أقدس موجود على وجه الأرض، لا لذنب أتاه، بل كل ذنبه أنه هو الإمام الذي افترض اللّه طاعته، ويريدون التخلص منه، ليصفو لهم ولذريتهم الجو فيما ظنوا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وحرموا بذلك كل الأمة، وكل المخلوقات من نعمة وجود الإمام، ومن البركات والألطاف الربانية التي يفيضها اللّه تعالى على الموجودات بسببه، ومن أجله، وباؤوا بغضب من اللّه تعالى</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12751587_2142443653"/>
      <w:bookmarkStart w:id="224" w:name="_Toc72"/>
      <w:bookmarkEnd w:id="223"/>
      <w:r>
        <w:rPr>
          <w:rtl w:val="true"/>
        </w:rPr>
        <w:t>سيد الأسرة</w:t>
      </w:r>
      <w:r>
        <w:rPr>
          <w:rtl w:val="true"/>
        </w:rPr>
        <w:t>:</w:t>
      </w:r>
      <w:bookmarkEnd w:id="224"/>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يقول الدعاء عن هذا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سيد </w:t>
      </w:r>
      <w:bookmarkStart w:id="225" w:name="pg15750_178055"/>
    </w:p>
    <w:p>
      <w:pPr>
        <w:pStyle w:val="BookText"/>
        <w:rPr/>
      </w:pPr>
      <w:bookmarkEnd w:id="225"/>
      <w:r>
        <w:rPr>
          <w:rFonts w:ascii="IRNazanin" w:hAnsi="IRNazanin" w:eastAsia="IRNazanin"/>
          <w:color w:val="111111"/>
          <w:sz w:val="28"/>
          <w:sz w:val="28"/>
          <w:szCs w:val="28"/>
          <w:rtl w:val="true"/>
          <w:lang w:bidi="fa-IR"/>
        </w:rPr>
        <w:t>الأسرة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ليدل على أن موقعه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موقع الإمامة العظمى، فإن من يكون في زمانه سيد الأسرة التي اختارها اللّه تعالى من بين خلقه لقيادة الخلق، وإيصالهم إلى اللّه، لا يمكن إلا أن يكون أفضل وسيد وإمام الخلق أجمعين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خصوصاً بملاحظة لام العهد في الأسرة، وإلا لقال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أسرته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الإمام الذي يهتدي بالهدى الإلهي، والموعود بالنصر الرباني على أعدائه في الدنيا قبل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بهذا البيان الذي أشير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 الأسرة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المقصود بها هو تقديم الاستدلال على إمامته العظمى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حيث إن الأرض لا تخلو من حجة، والحجة على الخلق لا يكون إلا سيد أسرة ذوي القربى، الذين أمر اللّه تعالى بمودتهم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 عن عصمتهم وطهارتهم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6" w:name="__RefHeading___Toc12751589_2142443653"/>
      <w:bookmarkStart w:id="227" w:name="_Toc73"/>
      <w:bookmarkEnd w:id="226"/>
      <w:r>
        <w:rPr>
          <w:rtl w:val="true"/>
        </w:rPr>
        <w:t>الرجعة</w:t>
      </w:r>
      <w:r>
        <w:rPr>
          <w:rtl w:val="true"/>
        </w:rPr>
        <w:t>:</w:t>
      </w:r>
      <w:bookmarkEnd w:id="227"/>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هذا الدعاء الرجعة قبل يوم القيامة لأناس بعد موتهم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والرجعة هي من الأمور الاعتقادية المهمة التي يتم فيها العدل الإلهي في البشر، في الدنيا والآخرة، وتكريسه في وجدان الأمة، بعد تحقق الوعد الإلهي بالنصرة للمؤمنين، وظهور دولة الحق في الدنيا على يد حجة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وبالرجعة أيضاً يتبلور معنى الجزاء العادل، وشفاء صدور المؤمنين قبل يوم القيامة، وفقا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وَتْرِيدُ أَنْ َنمُنَّ عَلَى الَّذِينَ اسْتُضْعِفُوا فِي الأَرْض وَنَجْعَلَهُمْ أئِمَّة وَنَجْعَلَهُمُ الوَارثِين وَثمّكِّنَ لَهُمْ فِي الْأَرْضِ وَنُرِيَ فِرْعَوْنَ وَهَامَانَ وَجُنُودَهُمَا مِنْهُمْ مَا كَانُوا يَحْذَرُونَ</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وآيات عديدة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أشارت إليه بعض الروايات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وَمَنْ كَفَرَ بَعْدَ ذلِكَ فَأُولَئِكَ هُمُ الفاسقون</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وآيات أخرى ذكرت الرجعة تصريحاً أو تلميحا،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نَحْشُرُ مِنْ كُلِّ أُمَّةٍ فَوْجًا</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 xml:space="preserve">. </w:t>
      </w:r>
      <w:bookmarkStart w:id="228" w:name="pg15750_178057"/>
    </w:p>
    <w:p>
      <w:pPr>
        <w:pStyle w:val="BookText"/>
        <w:rPr/>
      </w:pPr>
      <w:bookmarkEnd w:id="228"/>
      <w:r>
        <w:rPr>
          <w:rFonts w:ascii="IRNazanin" w:hAnsi="IRNazanin" w:eastAsia="IRNazanin"/>
          <w:color w:val="111111"/>
          <w:sz w:val="28"/>
          <w:sz w:val="28"/>
          <w:szCs w:val="28"/>
          <w:rtl w:val="true"/>
          <w:lang w:bidi="fa-IR"/>
        </w:rPr>
        <w:t>وهذا ما أشار إليه قوله في هذا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الممدود بالنصرة يوم الكرة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دلت الروايات على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 يرجع بعد غيبة الإمام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ويرجع من يجب إدراك الأوتار منهم</w:t>
      </w:r>
      <w:r>
        <w:rPr>
          <w:rFonts w:eastAsia="IRNazanin" w:cs="IRNazanin"/>
          <w:color w:val="111111"/>
          <w:sz w:val="28"/>
          <w:szCs w:val="28"/>
          <w:rtl w:val="true"/>
          <w:lang w:bidi="fa-IR"/>
        </w:rPr>
        <w:t>.</w:t>
      </w:r>
    </w:p>
    <w:p>
      <w:pPr>
        <w:pStyle w:val="Heading4"/>
        <w:numPr>
          <w:ilvl w:val="3"/>
          <w:numId w:val="1"/>
        </w:numPr>
        <w:rPr/>
      </w:pPr>
      <w:bookmarkStart w:id="229" w:name="__RefHeading___Toc12751591_2142443653"/>
      <w:bookmarkStart w:id="230" w:name="_Toc74"/>
      <w:bookmarkEnd w:id="229"/>
      <w:r>
        <w:rPr>
          <w:rtl w:val="true"/>
        </w:rPr>
        <w:t>إدراك الأوتار</w:t>
      </w:r>
      <w:r>
        <w:rPr>
          <w:rtl w:val="true"/>
        </w:rPr>
        <w:t>:</w:t>
      </w:r>
      <w:bookmarkEnd w:id="230"/>
    </w:p>
    <w:p>
      <w:pPr>
        <w:pStyle w:val="BookText"/>
        <w:rPr/>
      </w:pPr>
      <w:r>
        <w:rPr>
          <w:rFonts w:ascii="Amiri" w:hAnsi="Amiri" w:eastAsia="Amiri" w:cs="Amiri"/>
          <w:color w:val="111111"/>
          <w:sz w:val="28"/>
          <w:sz w:val="28"/>
          <w:szCs w:val="28"/>
          <w:rtl w:val="true"/>
          <w:lang w:bidi="ar-SA"/>
        </w:rPr>
        <w:t>وقد صرح 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إدراك الأوتار في الرجعة، والثأر من المعتدين، وإنزال الجزاء بهم، فيه رضى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عمل بالوظيفة الشرعية، وطاعة اللّه تعالى، لكي لا يفهم موضوع إدراك الأوتار على أنه مجرد تشفّ وانتقام للأشخاصمن واتريهم، والمعتدين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أساس القضية هو إجراء العدالة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المطلوب هو أن يتجسد هذا العدل أمام أعين الناس، كواقع حي، ليكون من موجبات كمال النفوس البشرية، حين ترى وتلمس تحقق الوعد الإلهي، فإن هذه الرؤية ترتقي بالنفس البشرية إدراكيا، إلى مراتب من الشعور بالعدل الإلهى، وبالقرب من اللّه، بما يفوق كل وصف</w:t>
      </w:r>
      <w:r>
        <w:rPr>
          <w:rFonts w:eastAsia="Amiri" w:cs="Amiri" w:ascii="Amiri" w:hAnsi="Amiri"/>
          <w:color w:val="111111"/>
          <w:sz w:val="28"/>
          <w:szCs w:val="28"/>
          <w:rtl w:val="true"/>
          <w:lang w:bidi="ar-SA"/>
        </w:rPr>
        <w:t>.</w:t>
      </w:r>
    </w:p>
    <w:p>
      <w:pPr>
        <w:pStyle w:val="Heading4"/>
        <w:numPr>
          <w:ilvl w:val="3"/>
          <w:numId w:val="1"/>
        </w:numPr>
        <w:rPr/>
      </w:pPr>
      <w:bookmarkStart w:id="231" w:name="__RefHeading___Toc12751593_2142443653"/>
      <w:bookmarkStart w:id="232" w:name="_Toc75"/>
      <w:bookmarkEnd w:id="231"/>
      <w:r>
        <w:rPr>
          <w:rtl w:val="true"/>
        </w:rPr>
        <w:t>الأئمة من نسل المولود</w:t>
      </w:r>
      <w:r>
        <w:rPr>
          <w:rtl w:val="true"/>
        </w:rPr>
        <w:t>:</w:t>
      </w:r>
      <w:bookmarkEnd w:id="232"/>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قد عوض هذا المولود عن قتله بأن جعل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لمجرد المكافأة له كشخص، بل لأن في هذا التعويض مصلحة للأمة، فإنه من </w:t>
      </w:r>
    </w:p>
    <w:p>
      <w:pPr>
        <w:pStyle w:val="BookText"/>
        <w:rPr/>
      </w:pPr>
      <w:r>
        <w:rPr>
          <w:rFonts w:ascii="Amiri" w:hAnsi="Amiri" w:eastAsia="Amiri" w:cs="Amiri"/>
          <w:color w:val="111111"/>
          <w:sz w:val="28"/>
          <w:sz w:val="28"/>
          <w:szCs w:val="28"/>
          <w:rtl w:val="true"/>
          <w:lang w:bidi="ar-SA"/>
        </w:rPr>
        <w:t>موجبات تكاملها روحياً، وإيمانيا وإنسانياً، لأن ذلك يشعرها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الشهادة لا تعني خسارة الحياة في الدنيا، مقابل لذة شخصية ينالها في الجنة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الشهادة حياة في الدنيا والآخرة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باب من أبواب الاستزادة في الخير، واستدراج العطايا الإلهية، والمنح الربانية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المكافأة تمثلت بأمور،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الأئمة من نسل هذا المولود، فدل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وجود 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على أن الأئمة سيكونون من ذرية رجل واحد، وهو هذا المولود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جعل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يساعد على إبقاء الحسين وتضحياته وج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اده حيا في وجدان أهل الإيمان ليستفيدوا منه الدروس والعبر، ولينالوا به المثوبات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ولتكون ما تثيره هذه الذكرى من مشاعر ولاء، ونفحات روحية، بمثابة شحن، روحي، وتهيئة وإعداد تربوي وعقائدي، ومن أسباب زيادة معرفة الناس بحقائق الدين، وتأكيد علاقتهم به وبرموزه، وبقيمه، وما إلى ذلك</w:t>
      </w:r>
      <w:r>
        <w:rPr>
          <w:rFonts w:eastAsia="Amiri" w:cs="Amiri" w:ascii="Amiri" w:hAnsi="Amiri"/>
          <w:color w:val="111111"/>
          <w:sz w:val="28"/>
          <w:szCs w:val="28"/>
          <w:rtl w:val="true"/>
          <w:lang w:bidi="ar-SA"/>
        </w:rPr>
        <w:t xml:space="preserve">. </w:t>
      </w:r>
      <w:bookmarkStart w:id="233" w:name="pg15750_178059"/>
    </w:p>
    <w:p>
      <w:pPr>
        <w:pStyle w:val="Heading4"/>
        <w:numPr>
          <w:ilvl w:val="3"/>
          <w:numId w:val="1"/>
        </w:numPr>
        <w:rPr/>
      </w:pPr>
      <w:bookmarkStart w:id="234" w:name="__RefHeading___Toc12751595_2142443653"/>
      <w:bookmarkStart w:id="235" w:name="_Toc76"/>
      <w:bookmarkEnd w:id="233"/>
      <w:bookmarkEnd w:id="234"/>
      <w:r>
        <w:rPr>
          <w:rtl w:val="true"/>
        </w:rPr>
        <w:t>الشفاء في تربته</w:t>
      </w:r>
      <w:r>
        <w:rPr>
          <w:rtl w:val="true"/>
        </w:rPr>
        <w:t>:</w:t>
      </w:r>
      <w:bookmarkEnd w:id="235"/>
    </w:p>
    <w:p>
      <w:pPr>
        <w:pStyle w:val="BookText"/>
        <w:rPr/>
      </w:pPr>
      <w:r>
        <w:rPr>
          <w:rFonts w:ascii="IRNazanin" w:hAnsi="IRNazanin" w:eastAsia="IRNazanin"/>
          <w:color w:val="111111"/>
          <w:sz w:val="28"/>
          <w:sz w:val="28"/>
          <w:szCs w:val="28"/>
          <w:rtl w:val="true"/>
          <w:lang w:bidi="fa-IR"/>
        </w:rPr>
        <w:t>ثمّ ذكر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جملة ما عوض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قتله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الشفاء في تربته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يجعل الارتباط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 عملياً، له ثمراته في السلوك والممارسة، وفي العلاقات، وفي الواقع العملي كله، ولا يقتصر على الولاء والحب، والقلب والاعتقاد، والمشاعر بل هو متمازج مع هذه الأمور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نفحةٍ غامرة من التقديس والفيوضات الروحية، والهينمات </w:t>
      </w:r>
      <w:r>
        <w:rPr>
          <w:rStyle w:val="FootnoteAnchor"/>
          <w:rtl w:val="true"/>
        </w:rPr>
        <w:footnoteReference w:id="219"/>
      </w:r>
      <w:r>
        <w:rPr>
          <w:rFonts w:ascii="IRNazanin" w:hAnsi="IRNazanin" w:eastAsia="IRNazanin"/>
          <w:color w:val="111111"/>
          <w:sz w:val="28"/>
          <w:sz w:val="28"/>
          <w:szCs w:val="28"/>
          <w:rtl w:val="true"/>
          <w:lang w:bidi="fa-IR"/>
        </w:rPr>
        <w:t xml:space="preserve">الإيمانية، النابعة من ضمير الغيب الإلهي، والمفعم بالسمو الروحي، لاستنزال الكرامة الإلهية، التي تصنع المعجزة، التي تجعل حتى تراب 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دواءً وشفاءً، وبركة ورحمة </w:t>
      </w:r>
      <w:r>
        <w:rPr>
          <w:rFonts w:eastAsia="IRNazanin" w:cs="IRNazanin"/>
          <w:color w:val="111111"/>
          <w:sz w:val="28"/>
          <w:szCs w:val="28"/>
          <w:rtl w:val="true"/>
          <w:lang w:bidi="fa-IR"/>
        </w:rPr>
        <w:t>..</w:t>
      </w:r>
    </w:p>
    <w:p>
      <w:pPr>
        <w:pStyle w:val="Heading4"/>
        <w:numPr>
          <w:ilvl w:val="3"/>
          <w:numId w:val="1"/>
        </w:numPr>
        <w:rPr/>
      </w:pPr>
      <w:bookmarkStart w:id="236" w:name="__RefHeading___Toc12751597_2142443653"/>
      <w:bookmarkStart w:id="237" w:name="_Toc77"/>
      <w:bookmarkEnd w:id="236"/>
      <w:r>
        <w:rPr>
          <w:rtl w:val="true"/>
        </w:rPr>
        <w:t>الرجعة لمحبي المولود</w:t>
      </w:r>
      <w:r>
        <w:rPr>
          <w:rtl w:val="true"/>
        </w:rPr>
        <w:t>:</w:t>
      </w:r>
      <w:bookmarkEnd w:id="237"/>
    </w:p>
    <w:p>
      <w:pPr>
        <w:pStyle w:val="BookText"/>
        <w:rPr/>
      </w:pPr>
      <w:r>
        <w:rPr>
          <w:rFonts w:ascii="IRNazanin" w:hAnsi="IRNazanin" w:eastAsia="IRNazanin"/>
          <w:color w:val="111111"/>
          <w:sz w:val="28"/>
          <w:sz w:val="28"/>
          <w:szCs w:val="28"/>
          <w:rtl w:val="true"/>
          <w:lang w:bidi="fa-IR"/>
        </w:rPr>
        <w:t xml:space="preserve">ثمّ يأتي دور التحفيز، والتوثب للفوز الكبير، بأن يكون الداعي في جملة من ينال شرف الأوبة مع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الرجعة، التي هي القيامة الصغرى</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الذي يجعل الداعي أمام مسؤولية الإعداد والإستعداد، وتهيئة الجو، وبلورة وتطوير وتطهير السلوك من الشوائب، وإيجاد التحولات اللازمة، والتي تجعل هذا الداعي في عداد من يستحق نيل </w:t>
      </w:r>
      <w:bookmarkStart w:id="238" w:name="pg15750_178060"/>
    </w:p>
    <w:p>
      <w:pPr>
        <w:pStyle w:val="BookText"/>
        <w:rPr/>
      </w:pPr>
      <w:bookmarkEnd w:id="238"/>
      <w:r>
        <w:rPr>
          <w:rFonts w:ascii="IRNazanin" w:hAnsi="IRNazanin" w:eastAsia="IRNazanin"/>
          <w:color w:val="111111"/>
          <w:sz w:val="28"/>
          <w:sz w:val="28"/>
          <w:szCs w:val="28"/>
          <w:rtl w:val="true"/>
          <w:lang w:bidi="fa-IR"/>
        </w:rPr>
        <w:t>هذا المقام</w:t>
      </w:r>
      <w:r>
        <w:rPr>
          <w:rFonts w:eastAsia="IRNazanin" w:cs="IRNazanin"/>
          <w:color w:val="111111"/>
          <w:sz w:val="28"/>
          <w:szCs w:val="28"/>
          <w:rtl w:val="true"/>
          <w:lang w:bidi="fa-IR"/>
        </w:rPr>
        <w:t>.</w:t>
      </w:r>
    </w:p>
    <w:p>
      <w:pPr>
        <w:pStyle w:val="Heading4"/>
        <w:numPr>
          <w:ilvl w:val="3"/>
          <w:numId w:val="1"/>
        </w:numPr>
        <w:rPr/>
      </w:pPr>
      <w:bookmarkStart w:id="239" w:name="__RefHeading___Toc12751599_2142443653"/>
      <w:bookmarkStart w:id="240" w:name="_Toc78"/>
      <w:bookmarkEnd w:id="239"/>
      <w:r>
        <w:rPr>
          <w:rtl w:val="true"/>
        </w:rPr>
        <w:t>وقت الرجعة الملائمة</w:t>
      </w:r>
      <w:r>
        <w:rPr>
          <w:rtl w:val="true"/>
        </w:rPr>
        <w:t>:</w:t>
      </w:r>
      <w:bookmarkEnd w:id="240"/>
    </w:p>
    <w:p>
      <w:pPr>
        <w:pStyle w:val="BookText"/>
        <w:rPr/>
      </w:pPr>
      <w:r>
        <w:rPr>
          <w:rFonts w:ascii="IRNazanin" w:hAnsi="IRNazanin" w:eastAsia="IRNazanin"/>
          <w:color w:val="111111"/>
          <w:sz w:val="28"/>
          <w:sz w:val="28"/>
          <w:szCs w:val="28"/>
          <w:rtl w:val="true"/>
          <w:lang w:bidi="fa-IR"/>
        </w:rPr>
        <w:t xml:space="preserve">وقد حدد الدعاء وقت الرجعة، وأنها ستكون بعد غيبة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وبعد ظهوره، وانقضاء أيام حكمه، والدخول في نطاق إرهاصات يوم القيامة، والتي ستكون الرجعة من جملتها</w:t>
      </w:r>
      <w:r>
        <w:rPr>
          <w:rFonts w:eastAsia="IRNazanin" w:cs="IRNazanin"/>
          <w:color w:val="111111"/>
          <w:sz w:val="28"/>
          <w:szCs w:val="28"/>
          <w:rtl w:val="true"/>
          <w:lang w:bidi="fa-IR"/>
        </w:rPr>
        <w:t>.</w:t>
      </w:r>
    </w:p>
    <w:p>
      <w:pPr>
        <w:pStyle w:val="Heading4"/>
        <w:numPr>
          <w:ilvl w:val="3"/>
          <w:numId w:val="1"/>
        </w:numPr>
        <w:rPr/>
      </w:pPr>
      <w:bookmarkStart w:id="241" w:name="__RefHeading___Toc12751601_2142443653"/>
      <w:bookmarkStart w:id="242" w:name="_Toc79"/>
      <w:bookmarkEnd w:id="241"/>
      <w:r>
        <w:rPr>
          <w:rtl w:val="true"/>
        </w:rPr>
        <w:t>رجعة الأئمة من ذريته</w:t>
      </w:r>
      <w:r>
        <w:rPr>
          <w:rtl w:val="true"/>
        </w:rPr>
        <w:t>:</w:t>
      </w:r>
      <w:bookmarkEnd w:id="242"/>
    </w:p>
    <w:p>
      <w:pPr>
        <w:pStyle w:val="BookText"/>
        <w:rPr/>
      </w:pPr>
      <w:r>
        <w:rPr>
          <w:rFonts w:ascii="IRNazanin" w:hAnsi="IRNazanin" w:eastAsia="IRNazanin"/>
          <w:color w:val="111111"/>
          <w:sz w:val="28"/>
          <w:sz w:val="28"/>
          <w:szCs w:val="28"/>
          <w:rtl w:val="true"/>
          <w:lang w:bidi="fa-IR"/>
        </w:rPr>
        <w:t>ثمّ ذكر هذا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الأوصياء من عترة وذرية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ستكون لهم أوبة بعد زمان قائمهم، ليدركوا الأوتار، ويثأروا الثار، ويرضوا الجبار، ويكونوا خير أنصار اللّه ولرسوله، ولهذا الإمام المظلوم الشهيد</w:t>
      </w:r>
      <w:r>
        <w:rPr>
          <w:rFonts w:eastAsia="IRNazanin" w:cs="IRNazanin"/>
          <w:color w:val="111111"/>
          <w:sz w:val="28"/>
          <w:szCs w:val="28"/>
          <w:rtl w:val="true"/>
          <w:lang w:bidi="fa-IR"/>
        </w:rPr>
        <w:t>.</w:t>
      </w:r>
    </w:p>
    <w:p>
      <w:pPr>
        <w:pStyle w:val="Heading4"/>
        <w:numPr>
          <w:ilvl w:val="3"/>
          <w:numId w:val="1"/>
        </w:numPr>
        <w:rPr/>
      </w:pPr>
      <w:bookmarkStart w:id="243" w:name="__RefHeading___Toc12751603_2142443653"/>
      <w:bookmarkStart w:id="244" w:name="_Toc80"/>
      <w:bookmarkEnd w:id="243"/>
      <w:r>
        <w:rPr>
          <w:rtl w:val="true"/>
        </w:rPr>
        <w:t>التوسل بالأشخاص</w:t>
      </w:r>
      <w:r>
        <w:rPr>
          <w:rtl w:val="true"/>
        </w:rPr>
        <w:t>:</w:t>
      </w:r>
      <w:bookmarkEnd w:id="244"/>
    </w:p>
    <w:p>
      <w:pPr>
        <w:pStyle w:val="BookText"/>
        <w:rPr/>
      </w:pPr>
      <w:r>
        <w:rPr>
          <w:rFonts w:ascii="Amiri" w:hAnsi="Amiri" w:eastAsia="Amiri" w:cs="Amiri"/>
          <w:color w:val="111111"/>
          <w:sz w:val="28"/>
          <w:sz w:val="28"/>
          <w:szCs w:val="28"/>
          <w:rtl w:val="true"/>
          <w:lang w:bidi="ar-SA"/>
        </w:rPr>
        <w:t xml:space="preserve">ثمّ أشار الدعاء إلى التوسل بالأئمة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ليؤكد مشروعية هذا الأمر من خلال ممارسته العملية، وجعله ضمن الدعاء الذي يعلمه الإمام المعصوم للخلق أجمعين، ليتوسل الداعون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وينالوا من خلالهم رغائبهم</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12751605_2142443653"/>
      <w:bookmarkStart w:id="246" w:name="_Toc81"/>
      <w:bookmarkEnd w:id="245"/>
      <w:r>
        <w:rPr>
          <w:rtl w:val="true"/>
        </w:rPr>
        <w:t>الدعوى مع دليلها</w:t>
      </w:r>
      <w:r>
        <w:rPr>
          <w:rtl w:val="true"/>
        </w:rPr>
        <w:t>:</w:t>
      </w:r>
      <w:bookmarkEnd w:id="246"/>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الدعاء نفسه الدليل على صحة هذا التوسل، وعلى ضرورة حصوله، حين جعل السؤال المعلق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التوسل </w:t>
      </w:r>
      <w:bookmarkStart w:id="247" w:name="pg15750_178061"/>
    </w:p>
    <w:p>
      <w:pPr>
        <w:pStyle w:val="BookText"/>
        <w:rPr/>
      </w:pPr>
      <w:bookmarkEnd w:id="247"/>
      <w:r>
        <w:rPr>
          <w:rFonts w:ascii="IRNazanin" w:hAnsi="IRNazanin" w:eastAsia="IRNazanin"/>
          <w:color w:val="111111"/>
          <w:sz w:val="28"/>
          <w:sz w:val="28"/>
          <w:szCs w:val="28"/>
          <w:rtl w:val="true"/>
          <w:lang w:bidi="fa-IR"/>
        </w:rPr>
        <w:t xml:space="preserve">سؤال مقترف للذنوب، ومعترف بها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فدلنا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المذنب يحتاجإلى وسيلة ومساعدٍ وشفيع، إذ ليس من المفهوم أن تعصي أمر اللّه تعالى، وتتمرد عليه، ثمّ تطلب منه حاجتك من دون أن يرف لك جفن، إذ من المفترض أن يرد طلبك والحال هذه، تأديباً لك، وليشعرك بأن عليك أن تلزم حدك، وتعترف بذنبك، وأن تخجل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فإن تلبية حاجتك بسهولة، سوف يزيدك جرأة على المعصية، ويغريك بالعودة لارتكاب الذنب، حيث يفسح لك المجال 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قادر على أن تعيش على هواك، وتعمل بما تشتهي، وستلبي طلباتك بلا 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ينقصك، ولا يتغير عليك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 تجد نفسك بحاجة إلى التوسل إليه تعالى بمن يحب، فإنك ستجد نفسك بحاجة إلى إرضاء من تجعله وسيلتك إليه، لأنك تعلم أنه لن يرضى منك بأن تعود إلى الذنب، لأن ذلك يحرجه، ويعتبره نوعاً من الاستخفاف به، والتفريط بماء وجهه أمام ربه، وهذا يُعدُّ من الإساءة إليه أيضاً</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12751607_2142443653"/>
      <w:bookmarkStart w:id="249" w:name="_Toc82"/>
      <w:bookmarkEnd w:id="248"/>
      <w:r>
        <w:rPr>
          <w:rtl w:val="true"/>
        </w:rPr>
        <w:t>المقترف المعترف</w:t>
      </w:r>
      <w:r>
        <w:rPr>
          <w:rtl w:val="true"/>
        </w:rPr>
        <w:t>:</w:t>
      </w:r>
      <w:bookmarkEnd w:id="249"/>
    </w:p>
    <w:p>
      <w:pPr>
        <w:pStyle w:val="BookText"/>
        <w:rPr/>
      </w:pPr>
      <w:r>
        <w:rPr>
          <w:rFonts w:ascii="Amiri" w:hAnsi="Amiri" w:eastAsia="Amiri" w:cs="Amiri"/>
          <w:color w:val="111111"/>
          <w:sz w:val="28"/>
          <w:sz w:val="28"/>
          <w:szCs w:val="28"/>
          <w:rtl w:val="true"/>
          <w:lang w:bidi="ar-SA"/>
        </w:rPr>
        <w:t>كما أن سؤال المقترف للخطايا المعترف بها إنما يكون مع إظهار الانكسار والتذلل وهو من موجبات الشفقة، والرحمة، والاستجابة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سؤال المقترف يتضمن الاعتراف بإدراك قبح ما صدر منه، ويدلل على أنه لم يفقد مقوماته الإنسانية بصورة </w:t>
      </w:r>
      <w:bookmarkStart w:id="250" w:name="pg15750_178062"/>
    </w:p>
    <w:p>
      <w:pPr>
        <w:pStyle w:val="BookText"/>
        <w:rPr/>
      </w:pPr>
      <w:bookmarkEnd w:id="250"/>
      <w:r>
        <w:rPr>
          <w:rFonts w:ascii="Amiri" w:hAnsi="Amiri" w:eastAsia="Amiri" w:cs="Amiri"/>
          <w:color w:val="111111"/>
          <w:sz w:val="28"/>
          <w:sz w:val="28"/>
          <w:szCs w:val="28"/>
          <w:rtl w:val="true"/>
          <w:lang w:bidi="ar-SA"/>
        </w:rPr>
        <w:t>تامة، وان ما صدر منه قد بقي في حدود النزوة العارضة، ولم يتجاوزها إلى الإضرار بحالاته، وبخصائصه وميزاته</w:t>
      </w:r>
      <w:r>
        <w:rPr>
          <w:rFonts w:eastAsia="Amiri" w:cs="Amiri" w:ascii="Amiri" w:hAnsi="Amiri"/>
          <w:color w:val="111111"/>
          <w:sz w:val="28"/>
          <w:szCs w:val="28"/>
          <w:rtl w:val="true"/>
          <w:lang w:bidi="ar-SA"/>
        </w:rPr>
        <w:t>.</w:t>
      </w:r>
    </w:p>
    <w:p>
      <w:pPr>
        <w:pStyle w:val="Heading4"/>
        <w:numPr>
          <w:ilvl w:val="3"/>
          <w:numId w:val="1"/>
        </w:numPr>
        <w:rPr/>
      </w:pPr>
      <w:bookmarkStart w:id="251" w:name="__RefHeading___Toc12751609_2142443653"/>
      <w:bookmarkStart w:id="252" w:name="_Toc83"/>
      <w:bookmarkEnd w:id="251"/>
      <w:r>
        <w:rPr>
          <w:rtl w:val="true"/>
        </w:rPr>
        <w:t>الذنب يضر المذنب فقط</w:t>
      </w:r>
      <w:bookmarkEnd w:id="252"/>
    </w:p>
    <w:p>
      <w:pPr>
        <w:pStyle w:val="BookText"/>
        <w:rPr/>
      </w:pPr>
      <w:r>
        <w:rPr>
          <w:rFonts w:ascii="Amiri" w:hAnsi="Amiri" w:eastAsia="Amiri" w:cs="Amiri"/>
          <w:color w:val="111111"/>
          <w:sz w:val="28"/>
          <w:sz w:val="28"/>
          <w:szCs w:val="28"/>
          <w:rtl w:val="true"/>
          <w:lang w:bidi="ar-SA"/>
        </w:rPr>
        <w:t>وتصريح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ذنبه إنما يمثل إساءة منه إلى نفسه، اعتراف منه بأنه قد دل بفعله على جهله، وقلة عقله، وإلا فإنه أذل وأحقر من أن ينال من مقام العزة الإلهية، أو أن ينتقص قدرته، أو يضر بملكه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اللّه تعالى لم يعاجله بالعقوبة، فليس ذلك لعجزه عنه، بل لحلمه عليه، ورأفته به، ولمنحه الفرصة للتوبة والندم، والاستغفار</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12751611_2142443653"/>
      <w:bookmarkStart w:id="254" w:name="_Toc84"/>
      <w:bookmarkEnd w:id="253"/>
      <w:r>
        <w:rPr>
          <w:rtl w:val="true"/>
        </w:rPr>
        <w:t>الحشر والقيامة</w:t>
      </w:r>
      <w:r>
        <w:rPr>
          <w:rtl w:val="true"/>
        </w:rPr>
        <w:t>:</w:t>
      </w:r>
      <w:bookmarkEnd w:id="254"/>
    </w:p>
    <w:p>
      <w:pPr>
        <w:pStyle w:val="BookText"/>
        <w:rPr/>
      </w:pPr>
      <w:r>
        <w:rPr>
          <w:rFonts w:ascii="Amiri" w:hAnsi="Amiri" w:eastAsia="Amiri" w:cs="Amiri"/>
          <w:color w:val="111111"/>
          <w:sz w:val="28"/>
          <w:sz w:val="28"/>
          <w:szCs w:val="28"/>
          <w:rtl w:val="true"/>
          <w:lang w:bidi="ar-SA"/>
        </w:rPr>
        <w:t>وطلب الداعي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يبوّئه دار الكرامة، ومحل الإقامة، وأن يحشره مع محمد وعترته، اعتراف بالحشر، والنشر، وبوجود جنة ونار، وعقوبة ومهانة، ومثوبة وكرامة</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12751613_2142443653"/>
      <w:bookmarkStart w:id="256" w:name="_Toc85"/>
      <w:bookmarkEnd w:id="255"/>
      <w:r>
        <w:rPr>
          <w:rtl w:val="true"/>
        </w:rPr>
        <w:t>طلب العصمة</w:t>
      </w:r>
      <w:r>
        <w:rPr>
          <w:rtl w:val="true"/>
        </w:rPr>
        <w:t>:</w:t>
      </w:r>
      <w:bookmarkEnd w:id="256"/>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تضمن الدعاء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الداعي العصمة من اللّه تعالى، ليدل على أن الإنسان، وإن كان مختاراً، ولكن ذلك لا يعني أنه مستغن عن اللّه تعالى، وعن ألطافه وتوفيقاته، وتسديداته، بل هو بحاجة دائمة إليه</w:t>
      </w:r>
      <w:r>
        <w:rPr>
          <w:rFonts w:eastAsia="Amiri" w:cs="Amiri" w:ascii="Amiri" w:hAnsi="Amiri"/>
          <w:color w:val="111111"/>
          <w:sz w:val="28"/>
          <w:szCs w:val="28"/>
          <w:rtl w:val="true"/>
          <w:lang w:bidi="ar-SA"/>
        </w:rPr>
        <w:t xml:space="preserve">. </w:t>
      </w:r>
      <w:bookmarkStart w:id="257" w:name="pg15750_178063"/>
    </w:p>
    <w:p>
      <w:pPr>
        <w:pStyle w:val="BookText"/>
        <w:rPr/>
      </w:pPr>
      <w:bookmarkEnd w:id="257"/>
      <w:r>
        <w:rPr>
          <w:rFonts w:ascii="Amiri" w:hAnsi="Amiri" w:eastAsia="Amiri" w:cs="Amiri"/>
          <w:color w:val="111111"/>
          <w:sz w:val="28"/>
          <w:sz w:val="28"/>
          <w:szCs w:val="28"/>
          <w:rtl w:val="true"/>
          <w:lang w:bidi="ar-SA"/>
        </w:rPr>
        <w:t>فضلاً عن أن اللّه تعالى هو الذي يفيض الوجود عليه وعلى كل كيانه، وعلى جوارحه، ولولا هذا الفيض المتواصل لحظة بلحظة فإن أيا من تلك الجوارح لا يتحرك، ولا يعمل، ويستوي في ذلك يده، وعينه، ولسانه، وأذنه، ورجله، وعقله، وقلبه، وجميع جوارحه، وكل كيانه</w:t>
      </w:r>
      <w:r>
        <w:rPr>
          <w:rFonts w:eastAsia="Amiri" w:cs="Amiri" w:ascii="Amiri" w:hAnsi="Amiri"/>
          <w:color w:val="111111"/>
          <w:sz w:val="28"/>
          <w:szCs w:val="28"/>
          <w:rtl w:val="true"/>
          <w:lang w:bidi="ar-SA"/>
        </w:rPr>
        <w:t>.</w:t>
      </w:r>
    </w:p>
    <w:p>
      <w:pPr>
        <w:pStyle w:val="Heading4"/>
        <w:numPr>
          <w:ilvl w:val="3"/>
          <w:numId w:val="1"/>
        </w:numPr>
        <w:rPr/>
      </w:pPr>
      <w:bookmarkStart w:id="258" w:name="__RefHeading___Toc12751615_2142443653"/>
      <w:bookmarkStart w:id="259" w:name="_Toc86"/>
      <w:bookmarkEnd w:id="258"/>
      <w:r>
        <w:rPr>
          <w:rtl w:val="true"/>
        </w:rPr>
        <w:t>العلوم والمعارف من اللّه</w:t>
      </w:r>
      <w:r>
        <w:rPr>
          <w:rtl w:val="true"/>
        </w:rPr>
        <w:t>:</w:t>
      </w:r>
      <w:bookmarkEnd w:id="259"/>
    </w:p>
    <w:p>
      <w:pPr>
        <w:pStyle w:val="BookText"/>
        <w:rPr/>
      </w:pPr>
      <w:r>
        <w:rPr>
          <w:rFonts w:ascii="Amiri" w:hAnsi="Amiri" w:eastAsia="Amiri" w:cs="Amiri"/>
          <w:color w:val="111111"/>
          <w:sz w:val="28"/>
          <w:sz w:val="28"/>
          <w:szCs w:val="28"/>
          <w:rtl w:val="true"/>
          <w:lang w:bidi="ar-SA"/>
        </w:rPr>
        <w:t>ثمّ اشار هذا الدعاء الشريف إلى أن هدايات اللّه تعالى للداعي هي التي عرفته بالنبيّ وبالأوصياء، وسهلت له الحصول على سائر المعارف في كل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أمر يغفل الناس عنه عادة وينسبونه غالباً إلى أنفسهم، وإلى براعتهم، وحذقهم، وذكائهم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وأشار أيضاً إلى أن مرافقة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والانصياع لأوامره ونواهيه، والحصول على درجة السبق إليه، ونيل درجات القرب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يحتاجإلى توفيقات إلهية، والطاف ربانية</w:t>
      </w:r>
      <w:r>
        <w:rPr>
          <w:rFonts w:eastAsia="IRNazanin" w:cs="IRNazanin"/>
          <w:color w:val="111111"/>
          <w:sz w:val="28"/>
          <w:szCs w:val="28"/>
          <w:rtl w:val="true"/>
          <w:lang w:bidi="fa-IR"/>
        </w:rPr>
        <w:t>.</w:t>
      </w:r>
    </w:p>
    <w:p>
      <w:pPr>
        <w:pStyle w:val="Heading4"/>
        <w:numPr>
          <w:ilvl w:val="3"/>
          <w:numId w:val="1"/>
        </w:numPr>
        <w:rPr/>
      </w:pPr>
      <w:bookmarkStart w:id="260" w:name="__RefHeading___Toc12751617_2142443653"/>
      <w:bookmarkStart w:id="261" w:name="_Toc87"/>
      <w:bookmarkEnd w:id="260"/>
      <w:r>
        <w:rPr>
          <w:rtl w:val="true"/>
        </w:rPr>
        <w:t>التسليم للرسول</w:t>
      </w:r>
      <w:r>
        <w:rPr>
          <w:rtl w:val="true"/>
        </w:rPr>
        <w:t>:</w:t>
      </w:r>
      <w:bookmarkEnd w:id="261"/>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الأهم من ذلك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يبلغ الإنسان درجة التسليم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يحتاج أيضاً إلى توفيق وتسديد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الإكثار من الصلاة عليه، يعبّر عن الرغبة في رفع </w:t>
      </w:r>
      <w:bookmarkStart w:id="262" w:name="pg15750_178064"/>
    </w:p>
    <w:p>
      <w:pPr>
        <w:pStyle w:val="BookText"/>
        <w:rPr/>
      </w:pPr>
      <w:bookmarkEnd w:id="262"/>
      <w:r>
        <w:rPr>
          <w:rFonts w:ascii="IRNazanin" w:hAnsi="IRNazanin" w:eastAsia="IRNazanin"/>
          <w:color w:val="111111"/>
          <w:sz w:val="28"/>
          <w:sz w:val="28"/>
          <w:szCs w:val="28"/>
          <w:rtl w:val="true"/>
          <w:lang w:bidi="fa-IR"/>
        </w:rPr>
        <w:t xml:space="preserve">مقامه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درجة تكون فوق درجة التسليم، تدل على حب الداعي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والرضا به، والرغبة في نشر دعوته، وإشاعة حبه وذكره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حصل هذا بالفعل، فإنه سيكون له الأثر الكبير في نشر الخير والصلاح، والسداد والرشاد، فإذا سرى هذا الحب والرضا والتسليم وسواه مما ذكرناه إلى جميع أوصيائه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جميع أصفيائه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 لا يَجِدُوا فِي أَنفُسِهِمْ حَرَجًا مِمَّا قضَيْتَ وَيُسَلِّمُوا تَسْلِيمًا </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صَلُّوا عَلَيْهِ وَسَلَّمُوا تَسْلِيمًا </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يكون هو تمام النعمة، ومنتهى الفضل، وغاية الفوز والنجاح والسعادة والفلاح</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12751619_2142443653"/>
      <w:bookmarkStart w:id="264" w:name="_Toc88"/>
      <w:bookmarkEnd w:id="263"/>
      <w:r>
        <w:rPr>
          <w:rtl w:val="true"/>
        </w:rPr>
        <w:t>الحجج على البشر</w:t>
      </w:r>
      <w:r>
        <w:rPr>
          <w:rtl w:val="true"/>
        </w:rPr>
        <w:t>:</w:t>
      </w:r>
      <w:bookmarkEnd w:id="264"/>
    </w:p>
    <w:p>
      <w:pPr>
        <w:pStyle w:val="BookText"/>
        <w:rPr/>
      </w:pPr>
      <w:r>
        <w:rPr>
          <w:rFonts w:ascii="Amiri" w:hAnsi="Amiri" w:eastAsia="Amiri" w:cs="Amiri"/>
          <w:color w:val="111111"/>
          <w:sz w:val="28"/>
          <w:sz w:val="28"/>
          <w:szCs w:val="28"/>
          <w:rtl w:val="true"/>
          <w:lang w:bidi="ar-SA"/>
        </w:rPr>
        <w:t xml:space="preserve">إن الأئمة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الحجج على البشر، وليسوا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يحاول البعض أن يصورهم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قادة سياسيين، ولا مجرد أناس أتقياء أبرار، وعلماء أخيار، يمكن الاستفادة من علومهم، والتخلق بأخلاقهم وانتهى الأمر</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الحجية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الانقياد المطلق لهم، لأن أدنى مخالفة </w:t>
      </w:r>
      <w:bookmarkStart w:id="265" w:name="pg15750_178065"/>
    </w:p>
    <w:p>
      <w:pPr>
        <w:pStyle w:val="BookText"/>
        <w:rPr/>
      </w:pPr>
      <w:bookmarkEnd w:id="265"/>
      <w:r>
        <w:rPr>
          <w:rFonts w:ascii="Amiri" w:hAnsi="Amiri" w:eastAsia="Amiri" w:cs="Amiri"/>
          <w:color w:val="111111"/>
          <w:sz w:val="28"/>
          <w:sz w:val="28"/>
          <w:szCs w:val="28"/>
          <w:rtl w:val="true"/>
          <w:lang w:bidi="ar-SA"/>
        </w:rPr>
        <w:t>لهم تستتبع المؤاخذة، وأقل انحراف عن خطهم، ونهجهم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الضياع والضلال، والهلاك والزوال، فلا بد من مطالبة الناس بتطبيق كل أقوالهم، ومواقفهم، وكل حركتهم على أقوالهم وأفعالهم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12751621_2142443653"/>
      <w:bookmarkStart w:id="267" w:name="_Toc89"/>
      <w:bookmarkEnd w:id="266"/>
      <w:r>
        <w:rPr>
          <w:rtl w:val="true"/>
        </w:rPr>
        <w:t>الحسين هبة إلهية</w:t>
      </w:r>
      <w:r>
        <w:rPr>
          <w:rtl w:val="true"/>
        </w:rPr>
        <w:t>:</w:t>
      </w:r>
      <w:bookmarkEnd w:id="267"/>
    </w:p>
    <w:p>
      <w:pPr>
        <w:pStyle w:val="BookText"/>
        <w:rPr/>
      </w:pPr>
      <w:r>
        <w:rPr>
          <w:rFonts w:ascii="Amiri" w:hAnsi="Amiri" w:eastAsia="Amiri" w:cs="Amiri"/>
          <w:color w:val="111111"/>
          <w:sz w:val="28"/>
          <w:sz w:val="28"/>
          <w:szCs w:val="28"/>
          <w:rtl w:val="true"/>
          <w:lang w:bidi="ar-SA"/>
        </w:rPr>
        <w:t>ثمّ أشار الدعاء إلى أمور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موهبة من اللّه تعالى لجده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جده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طلبه من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أفضل، وأجلّ وخير موهبة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نفهم هذه الأمور الثلاثة، إذا أخذنا بنظر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يعرف نفسيات قومه، ويتوقع موقفهم السلبي منه ومن أهل بيته، وقد أظهرت ذلك كلماته الأمير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سيجري عليه وعلى ذريته، وعلى سائر أهل بيته منهم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يتلمس مدى خطورة ذلك على الدين وأهله، وقد أبلغه اللّه تعالى بكثير من جزئيات ما يجري من طريق الوحي الإلهي</w:t>
      </w:r>
      <w:r>
        <w:rPr>
          <w:rFonts w:eastAsia="Amiri" w:cs="Amiri" w:ascii="Amiri" w:hAnsi="Amiri"/>
          <w:color w:val="111111"/>
          <w:sz w:val="28"/>
          <w:szCs w:val="28"/>
          <w:rtl w:val="true"/>
          <w:lang w:bidi="ar-SA"/>
        </w:rPr>
        <w:t xml:space="preserve">. </w:t>
      </w:r>
      <w:bookmarkStart w:id="268" w:name="pg15750_178066"/>
    </w:p>
    <w:p>
      <w:pPr>
        <w:pStyle w:val="BookText"/>
        <w:rPr/>
      </w:pPr>
      <w:bookmarkEnd w:id="268"/>
      <w:r>
        <w:rPr>
          <w:rFonts w:ascii="Amiri" w:hAnsi="Amiri" w:eastAsia="Amiri" w:cs="Amiri"/>
          <w:color w:val="111111"/>
          <w:sz w:val="28"/>
          <w:sz w:val="28"/>
          <w:szCs w:val="28"/>
          <w:rtl w:val="true"/>
          <w:lang w:bidi="ar-SA"/>
        </w:rPr>
        <w:t>وكان أهل السماوات يعرفون ذلك أيضاً مما ظهر لهم في لوح المحو والإثبات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ينال هو، وينيل ذريته مثوبة حفظ هذا الدين، وصيانة مصلحة الأمة، وحفظ جهود الأنبيّاء بهذه التضحية الجليلة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أن يعرفنا أن هذا الأمر لن يكون في معرض البداء الإلهي، فقد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ربه أن يحتّم هذا القضاء ويبرمه، لينال وينيل 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الشرف الباهر، ويصلوا إلى هذا المقام العظيم باختيار وسعي حثيث، وإصرار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ونحن نعلم أن اللّه تعالى لا يرد لنبيّه طلباً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الإرادة الإلهية هي التي اقتضت أن تكون إرادتهم واختيارهم في سلسلة العلل لتعلق المشيئة الإلهية بهذا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حصل هذا بالفعل، فكان من النبيّ،، ومن علي وفاطمة الرضا والطلب، فأراد اللّه أن يجيب طلبهم، فأعطى ووهب</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12751623_2142443653"/>
      <w:bookmarkStart w:id="270" w:name="_Toc90"/>
      <w:bookmarkEnd w:id="269"/>
      <w:r>
        <w:rPr>
          <w:rtl w:val="true"/>
        </w:rPr>
        <w:t>قصة فطرس</w:t>
      </w:r>
      <w:r>
        <w:rPr>
          <w:rtl w:val="true"/>
        </w:rPr>
        <w:t>:</w:t>
      </w:r>
      <w:bookmarkEnd w:id="270"/>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أشار الدعاء إلى أمر آخر، يعطي الأمل بإجابة التوسل بهذا المولود المبارك، لأن ثمّة سابقة تدل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قصة فطرس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من الملائكة، فابتلي بما احتاجمعه إلى </w:t>
      </w:r>
    </w:p>
    <w:p>
      <w:pPr>
        <w:pStyle w:val="BookText"/>
        <w:rPr/>
      </w:pPr>
      <w:r>
        <w:rPr>
          <w:rFonts w:ascii="IRNazanin" w:hAnsi="IRNazanin" w:eastAsia="IRNazanin"/>
          <w:color w:val="111111"/>
          <w:sz w:val="28"/>
          <w:sz w:val="28"/>
          <w:szCs w:val="28"/>
          <w:rtl w:val="true"/>
          <w:lang w:bidi="fa-IR"/>
        </w:rPr>
        <w:t xml:space="preserve">التوسل بمهد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ولادته، فعافاه اللّه من البلاء الذي هو فيه كرامة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الإشارة تضمنت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وإن كانوا معصومين عن الذنوب، ولكنهم فيما يرتبط بعلمهم، وبمعارفهم، وجهدهم وسعيهم لنيل المقامات، ليسوا في مرتبة واحدة، فقد يقع بعضهم في التقصير في العمل والجهد، فيفقد بعض الميزات والخصائص التي كانت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تلك الميزات تكون مرهونة بمستوى من الجهد الذي لم يبذله هذا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إذا كان هذا الملك بسبب عباداته، وقيامه بمهماته قادراً على أن يبلغ إلى السماء، الرابعة، حيث البيت المعمور، فإن تقصيره أعماله قد يقصر به حتى عن بلوغ السماء الدنيا، وقد يزداد تقصيره حتى يصير وحيداً فريداً في جزيرة من جزائر البحر، وإن بقي على عصمته، ولم يقدم على أي 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يكون هذا الدعاء قد عرَّفنا بعض حالات الملائكة من خلال إشارته إلى قصة هذا الملك</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الدعاء قد ألمح إلى أن فطرس الملك قد استعاض عن العمل الشاق الذي يعيد له مقامه الأول، والذي قد يرى فطرس نفسه عاجزاً عن القيام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استعاض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بالتوسل والتمسح بمهد الإمام الحسين، متبركا به، وملتمساً به هذا التعويض، فحصل على ما أراد</w:t>
      </w:r>
      <w:r>
        <w:rPr>
          <w:rFonts w:eastAsia="Amiri" w:cs="Amiri" w:ascii="Amiri" w:hAnsi="Amiri"/>
          <w:color w:val="111111"/>
          <w:sz w:val="28"/>
          <w:szCs w:val="28"/>
          <w:rtl w:val="true"/>
          <w:lang w:bidi="ar-SA"/>
        </w:rPr>
        <w:t xml:space="preserve">. </w:t>
      </w:r>
      <w:bookmarkStart w:id="271" w:name="pg15750_178068"/>
    </w:p>
    <w:p>
      <w:pPr>
        <w:pStyle w:val="Heading4"/>
        <w:numPr>
          <w:ilvl w:val="3"/>
          <w:numId w:val="1"/>
        </w:numPr>
        <w:rPr/>
      </w:pPr>
      <w:bookmarkStart w:id="272" w:name="__RefHeading___Toc12751625_2142443653"/>
      <w:bookmarkStart w:id="273" w:name="_Toc91"/>
      <w:bookmarkEnd w:id="271"/>
      <w:bookmarkEnd w:id="272"/>
      <w:r>
        <w:rPr>
          <w:rtl w:val="true"/>
        </w:rPr>
        <w:t>الإستعاذة بالقبور، ليست عبادة لها</w:t>
      </w:r>
      <w:r>
        <w:rPr>
          <w:rtl w:val="true"/>
        </w:rPr>
        <w:t>:</w:t>
      </w:r>
      <w:bookmarkEnd w:id="273"/>
    </w:p>
    <w:p>
      <w:pPr>
        <w:pStyle w:val="BookText"/>
        <w:rPr/>
      </w:pPr>
      <w:r>
        <w:rPr>
          <w:rFonts w:ascii="Amiri" w:hAnsi="Amiri" w:eastAsia="Amiri" w:cs="Amiri"/>
          <w:color w:val="111111"/>
          <w:sz w:val="28"/>
          <w:sz w:val="28"/>
          <w:szCs w:val="28"/>
          <w:rtl w:val="true"/>
          <w:lang w:bidi="ar-SA"/>
        </w:rPr>
        <w:t>ثمّ أشار هذا الدعاء الشريف إلى أن بإمكان الإنسان أن يتعلم من الملك، ما دام هذا الملك معصوماً، ولا سيما إذا كان ما يريد أن يتعلمه منه هو مما تقبله العقول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نبهنا إلى أن قصة فطرس تفتح لنا باب الاستعاذة بقبر الحسين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ذلك جائز، وهو عبادة اللّه تعالى، وليس شركاً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استناداً إلى معادلة عقلية صحيحة، وهي أنه إذا كانت الاستعاذة بمهد الحسين تعطي هذه النتيجة الباهرة، وليس فيها ما يغضب اللّه تعالى، فإن الاستعاذة بقبر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أن تعطي نفس النتيجة، أو ما هو أعظم منها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أرشدنا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فنحن عائدون بقبره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جواز اللجوء إلى القبر الشريف، والاستعاذة به، وسيحصل زائره والعائذ به على 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صادقاً، ولم يكن محذور في إجابة طلبه، وكانت الإجابة لمصلحته</w:t>
      </w:r>
      <w:r>
        <w:rPr>
          <w:rFonts w:eastAsia="Amiri" w:cs="Amiri" w:ascii="Amiri" w:hAnsi="Amiri"/>
          <w:color w:val="111111"/>
          <w:sz w:val="28"/>
          <w:szCs w:val="28"/>
          <w:rtl w:val="true"/>
          <w:lang w:bidi="ar-SA"/>
        </w:rPr>
        <w:t xml:space="preserve">. </w:t>
      </w:r>
      <w:bookmarkStart w:id="274" w:name="pg15750_178069"/>
    </w:p>
    <w:p>
      <w:pPr>
        <w:pStyle w:val="Heading2"/>
        <w:numPr>
          <w:ilvl w:val="1"/>
          <w:numId w:val="1"/>
        </w:numPr>
        <w:rPr/>
      </w:pPr>
      <w:bookmarkStart w:id="275" w:name="__RefHeading___Toc12751627_2142443653"/>
      <w:bookmarkStart w:id="276" w:name="_Toc92"/>
      <w:bookmarkEnd w:id="274"/>
      <w:bookmarkEnd w:id="275"/>
      <w:r>
        <w:rPr>
          <w:rtl w:val="true"/>
        </w:rPr>
        <w:t>الباب الثالث</w:t>
      </w:r>
      <w:r>
        <w:rPr>
          <w:rtl w:val="true"/>
        </w:rPr>
        <w:t xml:space="preserve">: </w:t>
      </w:r>
      <w:r>
        <w:rPr>
          <w:rtl w:val="true"/>
        </w:rPr>
        <w:t>النشأة</w:t>
      </w:r>
      <w:r>
        <w:rPr>
          <w:rtl w:val="true"/>
        </w:rPr>
        <w:t xml:space="preserve">: </w:t>
      </w:r>
      <w:r>
        <w:rPr>
          <w:rtl w:val="true"/>
        </w:rPr>
        <w:t>شمائل وأحوال</w:t>
      </w:r>
      <w:r>
        <w:rPr>
          <w:rtl w:val="true"/>
        </w:rPr>
        <w:t>..</w:t>
      </w:r>
      <w:bookmarkEnd w:id="276"/>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7" w:name="__RefHeading___Toc12751629_2142443653"/>
      <w:bookmarkStart w:id="278" w:name="_Toc93"/>
      <w:bookmarkEnd w:id="277"/>
      <w:r>
        <w:rPr>
          <w:rtl w:val="true"/>
        </w:rPr>
        <w:t>اشارة</w:t>
      </w:r>
      <w:bookmarkEnd w:id="278"/>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9" w:name="pg15750_178071"/>
      <w:bookmarkStart w:id="280" w:name="pg15750_178071"/>
      <w:bookmarkEnd w:id="280"/>
    </w:p>
    <w:p>
      <w:pPr>
        <w:pStyle w:val="Heading3"/>
        <w:numPr>
          <w:ilvl w:val="2"/>
          <w:numId w:val="1"/>
        </w:numPr>
        <w:rPr/>
      </w:pPr>
      <w:bookmarkStart w:id="281" w:name="pg15750_178071"/>
      <w:bookmarkStart w:id="282" w:name="__RefHeading___Toc12751631_2142443653"/>
      <w:bookmarkStart w:id="283" w:name="_Toc94"/>
      <w:bookmarkEnd w:id="281"/>
      <w:bookmarkEnd w:id="282"/>
      <w:r>
        <w:rPr>
          <w:rtl w:val="true"/>
        </w:rPr>
        <w:t>الفصل الأول</w:t>
      </w:r>
      <w:r>
        <w:rPr>
          <w:rtl w:val="true"/>
        </w:rPr>
        <w:t xml:space="preserve">: </w:t>
      </w:r>
      <w:r>
        <w:rPr>
          <w:rtl w:val="true"/>
        </w:rPr>
        <w:t>الحضانة والرضاع</w:t>
      </w:r>
      <w:r>
        <w:rPr>
          <w:rtl w:val="true"/>
        </w:rPr>
        <w:t>..</w:t>
      </w:r>
      <w:bookmarkEnd w:id="283"/>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4" w:name="__RefHeading___Toc12751633_2142443653"/>
      <w:bookmarkStart w:id="285" w:name="_Toc95"/>
      <w:bookmarkEnd w:id="284"/>
      <w:r>
        <w:rPr>
          <w:rtl w:val="true"/>
        </w:rPr>
        <w:t>اشارة</w:t>
      </w:r>
      <w:bookmarkEnd w:id="285"/>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6" w:name="pg15750_178073"/>
      <w:bookmarkStart w:id="287" w:name="pg15750_178073"/>
      <w:bookmarkEnd w:id="287"/>
    </w:p>
    <w:p>
      <w:pPr>
        <w:pStyle w:val="Heading4"/>
        <w:numPr>
          <w:ilvl w:val="3"/>
          <w:numId w:val="1"/>
        </w:numPr>
        <w:rPr/>
      </w:pPr>
      <w:bookmarkStart w:id="288" w:name="pg15750_178073"/>
      <w:bookmarkStart w:id="289" w:name="__RefHeading___Toc12751635_2142443653"/>
      <w:bookmarkStart w:id="290" w:name="_Toc96"/>
      <w:bookmarkEnd w:id="288"/>
      <w:bookmarkEnd w:id="289"/>
      <w:r>
        <w:rPr>
          <w:rtl w:val="true"/>
        </w:rPr>
        <w:t xml:space="preserve">جبرئيل يناغي الحسين </w:t>
      </w:r>
      <w:r>
        <w:rPr>
          <w:rtl w:val="true"/>
        </w:rPr>
        <w:t>«</w:t>
      </w:r>
      <w:r>
        <w:rPr>
          <w:rtl w:val="true"/>
        </w:rPr>
        <w:t>علیه السلام</w:t>
      </w:r>
      <w:r>
        <w:rPr>
          <w:rtl w:val="true"/>
        </w:rPr>
        <w:t>»:</w:t>
      </w:r>
      <w:bookmarkEnd w:id="290"/>
    </w:p>
    <w:p>
      <w:pPr>
        <w:pStyle w:val="BookText"/>
        <w:rPr/>
      </w:pPr>
      <w:r>
        <w:rPr>
          <w:rFonts w:ascii="IRNazanin" w:hAnsi="IRNazanin" w:eastAsia="IRNazanin"/>
          <w:color w:val="111111"/>
          <w:sz w:val="28"/>
          <w:sz w:val="28"/>
          <w:szCs w:val="28"/>
          <w:rtl w:val="true"/>
          <w:lang w:bidi="fa-IR"/>
        </w:rPr>
        <w:t>عن طاووس اليماني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يوماً إلى الأرض، فوجد الزهراء نائمة، والحسين في مهده يبكي، على جاري عادة الأطفال مع أمهاتهم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فجلس جبرئيل عند الحسين، وجعل يناغيه، ويسكته عن البكاء، ويسليه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يزل كذلك، حتى استيقظت فاطمة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منامها، فسمعت إنساناً يناغي الحسين، فالتفتت إليه، فلم تر أحدا، فأعلمها أبوها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جبرئيل كان يناغي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 اللّه سبحانه ألقى على الزهراء النعاس حتى نامت، وجعل ولدها يبكي، لكي تظهر لها وله هذه الكرامة الإلهية، ويطلع عليها </w:t>
      </w:r>
    </w:p>
    <w:p>
      <w:pPr>
        <w:pStyle w:val="BookText"/>
        <w:rPr/>
      </w:pPr>
      <w:r>
        <w:rPr>
          <w:rFonts w:ascii="Amiri" w:hAnsi="Amiri" w:eastAsia="Amiri" w:cs="Amiri"/>
          <w:color w:val="111111"/>
          <w:sz w:val="28"/>
          <w:sz w:val="28"/>
          <w:szCs w:val="28"/>
          <w:rtl w:val="true"/>
          <w:lang w:bidi="ar-SA"/>
        </w:rPr>
        <w:t>الناس، ليعرفوا مقام الأم والابن، ومنزلتهما عند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وببيان آخر 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 تكون عادة شديدة العلاقة بولدها، مرهفة الحس تجاهه، ويفترض أن تستيقظ بمجرد شروعه بالبكاء، وقبل أن يأتى جبرئيل، ويحاول أن يسكته، ويسليه، ويناغيه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هبوط جبرئيل إلى الأرض يفترض أن يكون بإذنه تعالى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تولي الملائكة تسكيت طفل يبكي ليس أمرا عاديا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حادث كبير وجليل، فكيف إذا كان يتولى هذه المهمة أفضل الملائكة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كرامة للطفل، ويدل على مزيد اهتمام به، فلا يرضى جبرئيل ببكائه، ولا يعمل على إيقاظ أمه لتتولى هي أمره، بل يبادر هو إلى مناغاته، وتولي إسكاته وتسليته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كرامة للأم، ومزيد اهتمام بها، ويدل على معرفة الملائكة بما لها من مقام عند اللّه، حتى جبرئيل هو الذي يبادر إلى القيام بالمهام التي ترتبط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على إرضاء خاطرها، وتوفير مزيد من الراحة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تحتاج حتى إلى إسكات طفلها، إذا كانت بحاجة إلى قسط من الراحة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نفس أن يجعل جبرئيل نفسه في موضع الخدمة للزهراء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ويبادر إلى قضاء حوائجها، حتى تلك التي لا تطلب </w:t>
      </w:r>
    </w:p>
    <w:p>
      <w:pPr>
        <w:pStyle w:val="BookText"/>
        <w:rPr/>
      </w:pPr>
      <w:r>
        <w:rPr>
          <w:rFonts w:ascii="Amiri" w:hAnsi="Amiri" w:eastAsia="Amiri" w:cs="Amiri"/>
          <w:color w:val="111111"/>
          <w:sz w:val="28"/>
          <w:sz w:val="28"/>
          <w:szCs w:val="28"/>
          <w:rtl w:val="true"/>
          <w:lang w:bidi="ar-SA"/>
        </w:rPr>
        <w:t xml:space="preserve">هي من أحد أن يتولاها، ويكون هدف جبرئيل بذلك القرب والزلفي من اللّه تعالى، إن ذلك يدل على ما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مقام عند اللّه تعالى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سياق الرواية يدل على أن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تفاجأ ولم تذعر حين لم تر المتكلم، فقد كان بيتها بيت النبوة ومختلف الملائكة، فكانوا يترددون إلى بيتها حباً بأهل ذلك البيت، وطلباً للمثوبة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وكذلك الناس قد عرفوا أن الذي كان يناغي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ملكا، وأنه هو جبرئيل 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عرفوا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لا يقول ولا يفعل شيئاً من عند نفسه، بل بإعلام ووحي من اللّه تعالى، وبإذن منه، فلا مجال بعد للتكهن، والتوهم، ولا سبيل إلى طرح أي احتمال خارجهذا السياق الطبيعي والصحيح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لهذا الإخبار الذي لا مجال لأحد للريب فيه، آثاره الإيجابية في تنمية المعرفة الاعتقادية للناس، وترسيخ الارتباط الروحي بالزهراء والحسنين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ما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يعمل من أجله، ليقيم الحجة على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وتوفير سبيل الهداية لهم إلى الحق وأهله، الذين هم حفظة الدين، وهو يفيد فى تربية وجدانهم وإيمانهم، وترسيخ ارتباطهم بمصدر هدايتهم، ورمز نجاتهم في الدنيا والآخرة</w:t>
      </w:r>
      <w:r>
        <w:rPr>
          <w:rFonts w:eastAsia="IRNazanin" w:cs="IRNazanin"/>
          <w:color w:val="111111"/>
          <w:sz w:val="28"/>
          <w:szCs w:val="28"/>
          <w:rtl w:val="true"/>
          <w:lang w:bidi="fa-IR"/>
        </w:rPr>
        <w:t xml:space="preserve">. </w:t>
      </w:r>
      <w:bookmarkStart w:id="291" w:name="pg15750_178076"/>
    </w:p>
    <w:p>
      <w:pPr>
        <w:pStyle w:val="Heading4"/>
        <w:numPr>
          <w:ilvl w:val="3"/>
          <w:numId w:val="1"/>
        </w:numPr>
        <w:rPr/>
      </w:pPr>
      <w:bookmarkStart w:id="292" w:name="__RefHeading___Toc12751637_2142443653"/>
      <w:bookmarkStart w:id="293" w:name="_Toc97"/>
      <w:bookmarkEnd w:id="291"/>
      <w:bookmarkEnd w:id="292"/>
      <w:r>
        <w:rPr>
          <w:rtl w:val="true"/>
        </w:rPr>
        <w:t>مشاركة حتى الرضع</w:t>
      </w:r>
      <w:r>
        <w:rPr>
          <w:rtl w:val="true"/>
        </w:rPr>
        <w:t>!!</w:t>
      </w:r>
      <w:bookmarkEnd w:id="293"/>
    </w:p>
    <w:p>
      <w:pPr>
        <w:pStyle w:val="BookText"/>
        <w:rPr/>
      </w:pPr>
      <w:r>
        <w:rPr>
          <w:rFonts w:ascii="IRNazanin" w:hAnsi="IRNazanin" w:eastAsia="IRNazanin"/>
          <w:color w:val="111111"/>
          <w:sz w:val="28"/>
          <w:sz w:val="28"/>
          <w:szCs w:val="28"/>
          <w:rtl w:val="true"/>
          <w:lang w:bidi="fa-IR"/>
        </w:rPr>
        <w:t>قال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كثيراً ما يتفل يوم عاشوراء في أفواه الأطفال المراضع من ولد فاطمة من ريقه،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تطعموهم شيئاً إلى الليل، وكانوا يروون من ريق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يدل على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قد عرف الناس بأن يوم عاشوراء هو يوم له خصوصيّته، ولعله أخبرهم أنه يوم استشهاد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يهتم بهذا اليوم، وقد خصّص له مراسم خاصة منها أنه يتفل في أفواه الأطفال في هذا اليوم في كل سنة</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أيضاً على أنه كان يشرك الناس في هذه المناسبة، حتى الرضع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الرضع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 فاطمة المباشرين، كالحسنين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w:t>
      </w:r>
      <w:bookmarkStart w:id="294" w:name="pg15750_178077"/>
    </w:p>
    <w:p>
      <w:pPr>
        <w:pStyle w:val="BookText"/>
        <w:rPr/>
      </w:pPr>
      <w:bookmarkEnd w:id="294"/>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وزينب، وأم كلثوم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يمنع عنهم الطعام والشراب في هذا اليوم، ويعوضهم عنه بريقه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يعطي درساً بلزوم الاهتمام بعاشوراء حتى على مستوى الأطفال والرضع أيضاً</w:t>
      </w:r>
      <w:r>
        <w:rPr>
          <w:rFonts w:eastAsia="Amiri" w:cs="Amiri" w:ascii="Amiri" w:hAnsi="Amiri"/>
          <w:color w:val="111111"/>
          <w:sz w:val="28"/>
          <w:szCs w:val="28"/>
          <w:rtl w:val="true"/>
          <w:lang w:bidi="ar-SA"/>
        </w:rPr>
        <w:t>.</w:t>
      </w:r>
    </w:p>
    <w:p>
      <w:pPr>
        <w:pStyle w:val="Heading4"/>
        <w:numPr>
          <w:ilvl w:val="3"/>
          <w:numId w:val="1"/>
        </w:numPr>
        <w:rPr/>
      </w:pPr>
      <w:bookmarkStart w:id="295" w:name="__RefHeading___Toc12751639_2142443653"/>
      <w:bookmarkStart w:id="296" w:name="_Toc98"/>
      <w:bookmarkEnd w:id="295"/>
      <w:r>
        <w:rPr>
          <w:rtl w:val="true"/>
        </w:rPr>
        <w:t xml:space="preserve">النبيّ </w:t>
      </w:r>
      <w:r>
        <w:rPr>
          <w:rtl w:val="true"/>
        </w:rPr>
        <w:t>«</w:t>
      </w:r>
      <w:r>
        <w:rPr>
          <w:rtl w:val="true"/>
        </w:rPr>
        <w:t>صَلَّى اللّه عليه وآله</w:t>
      </w:r>
      <w:r>
        <w:rPr>
          <w:rtl w:val="true"/>
        </w:rPr>
        <w:t xml:space="preserve">» </w:t>
      </w:r>
      <w:r>
        <w:rPr>
          <w:rtl w:val="true"/>
        </w:rPr>
        <w:t xml:space="preserve">يمضغ الطعام للحسنين </w:t>
      </w:r>
      <w:r>
        <w:rPr>
          <w:rtl w:val="true"/>
        </w:rPr>
        <w:t>«</w:t>
      </w:r>
      <w:r>
        <w:rPr>
          <w:rtl w:val="true"/>
        </w:rPr>
        <w:t>علیهما السلام</w:t>
      </w:r>
      <w:r>
        <w:rPr>
          <w:rtl w:val="true"/>
        </w:rPr>
        <w:t>»:</w:t>
      </w:r>
      <w:bookmarkEnd w:id="296"/>
    </w:p>
    <w:p>
      <w:pPr>
        <w:pStyle w:val="BookText"/>
        <w:rPr/>
      </w:pPr>
      <w:r>
        <w:rPr>
          <w:rFonts w:ascii="IRNazanin" w:hAnsi="IRNazanin" w:eastAsia="IRNazanin"/>
          <w:color w:val="111111"/>
          <w:sz w:val="28"/>
          <w:sz w:val="28"/>
          <w:szCs w:val="28"/>
          <w:rtl w:val="true"/>
          <w:lang w:bidi="fa-IR"/>
        </w:rPr>
        <w:t xml:space="preserve">قال جعفر،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يمضغ الطعام للحسن والحسين، ويطعمهما وهو صائم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مفردة من المفردات التي حفلت بها نشأة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محيطها الطبيعي، وهي تدل على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يتعامل مباشرة مع أدق تفاصيل مسار حياة الإمامين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حتى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يتولى مضغ الطعام لهما</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يمنعه من مضغ الطعام 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أن الصائم يحاول عادة أن يتحاشى هذا الأمر، لأكثر من سبب </w:t>
      </w:r>
      <w:bookmarkStart w:id="297" w:name="pg15750_178078"/>
    </w:p>
    <w:p>
      <w:pPr>
        <w:pStyle w:val="BookText"/>
        <w:rPr/>
      </w:pPr>
      <w:bookmarkEnd w:id="297"/>
      <w:r>
        <w:rPr>
          <w:rFonts w:ascii="Amiri" w:hAnsi="Amiri" w:eastAsia="Amiri" w:cs="Amiri"/>
          <w:color w:val="111111"/>
          <w:sz w:val="28"/>
          <w:sz w:val="28"/>
          <w:szCs w:val="28"/>
          <w:rtl w:val="true"/>
          <w:lang w:bidi="ar-SA"/>
        </w:rPr>
        <w:t>مثل أنه يخشى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يسبق شيء من الطعام إلى جوفه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ويخشى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تختلط أجزاء من الطعام بريقه، الذي قد لا يمكن التحرز من وصوله إلى الجوف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ويخشى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يراه السذجوالبسطاء، أو الناشئة وهو يمضغ الطعام، فيتجرأون على ما هو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ربما تنتابهم أوهام سقيمة، يجب تحاشي حدوثها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أن يصل ريقه الشريف إلى جوف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ليكون هو الغذاء والدواء للروح وللجسد، ويكون منه البركة والنماء، والزيادة والعطاء في وجود الإمام كله</w:t>
      </w:r>
      <w:r>
        <w:rPr>
          <w:rFonts w:eastAsia="IRNazanin" w:cs="IRNazanin"/>
          <w:color w:val="111111"/>
          <w:sz w:val="28"/>
          <w:szCs w:val="28"/>
          <w:rtl w:val="true"/>
          <w:lang w:bidi="fa-IR"/>
        </w:rPr>
        <w:t>..</w:t>
      </w:r>
    </w:p>
    <w:p>
      <w:pPr>
        <w:pStyle w:val="Heading4"/>
        <w:numPr>
          <w:ilvl w:val="3"/>
          <w:numId w:val="1"/>
        </w:numPr>
        <w:rPr/>
      </w:pPr>
      <w:bookmarkStart w:id="298" w:name="__RefHeading___Toc12751641_2142443653"/>
      <w:bookmarkStart w:id="299" w:name="_Toc99"/>
      <w:bookmarkEnd w:id="298"/>
      <w:r>
        <w:rPr>
          <w:rtl w:val="true"/>
        </w:rPr>
        <w:t xml:space="preserve">الحسين </w:t>
      </w:r>
      <w:r>
        <w:rPr>
          <w:rtl w:val="true"/>
        </w:rPr>
        <w:t>«</w:t>
      </w:r>
      <w:r>
        <w:rPr>
          <w:rtl w:val="true"/>
        </w:rPr>
        <w:t>علیه السلام</w:t>
      </w:r>
      <w:r>
        <w:rPr>
          <w:rtl w:val="true"/>
        </w:rPr>
        <w:t xml:space="preserve">» </w:t>
      </w:r>
      <w:r>
        <w:rPr>
          <w:rtl w:val="true"/>
        </w:rPr>
        <w:t>وتمر الصدقة</w:t>
      </w:r>
      <w:r>
        <w:rPr>
          <w:rtl w:val="true"/>
        </w:rPr>
        <w:t>:</w:t>
      </w:r>
      <w:bookmarkEnd w:id="299"/>
    </w:p>
    <w:p>
      <w:pPr>
        <w:pStyle w:val="BookText"/>
        <w:rPr/>
      </w:pPr>
      <w:r>
        <w:rPr>
          <w:rFonts w:ascii="Amiri" w:hAnsi="Amiri" w:eastAsia="Amiri" w:cs="Amiri"/>
          <w:color w:val="111111"/>
          <w:sz w:val="28"/>
          <w:sz w:val="28"/>
          <w:szCs w:val="28"/>
          <w:rtl w:val="true"/>
          <w:lang w:bidi="ar-SA"/>
        </w:rPr>
        <w:t>هناك أحاديث كثيرة تقول</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بتمر من تمر الصدقة، فأمر فيه بأمره، فحمل الحسن أو الحسين على عاتقه، فجعل لعابه يسيل عليه، فنظر إليه فإذا هو يلوك تمرة من تمر الصدقة، فحرك خده وقال ألقها يا بني، أما شعرت أن آل محمد لا يأكلون الصدقة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النعمان وقد رووا عنه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نظر إلى الحسين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طفل صغير، وقد أخذ تمرة من تمر الصدقة، فجعلها في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فاستخرجها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فيه بلعابها، وردها في تمر الصدقة حيث كانت، وقال إنا أهل بيت، لا تحل لنا الصدقة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تعقل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صعدت غرفة، فأخذت تمرة، فلكتها في فيّ،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ألقها، فإنها لا تحل لنا الصدقة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والأحاديث في ذلك كثيرة </w:t>
      </w:r>
      <w:r>
        <w:rPr>
          <w:rStyle w:val="FootnoteAnchor"/>
          <w:rtl w:val="true"/>
        </w:rPr>
        <w:footnoteReference w:id="228"/>
      </w:r>
      <w:r>
        <w:rPr>
          <w:rFonts w:ascii="Amiri" w:hAnsi="Amiri" w:eastAsia="Amiri" w:cs="Amiri"/>
          <w:color w:val="111111"/>
          <w:sz w:val="28"/>
          <w:sz w:val="28"/>
          <w:szCs w:val="28"/>
          <w:rtl w:val="true"/>
          <w:lang w:bidi="ar-SA"/>
        </w:rPr>
        <w:t>، فنكتفي بما ذكرناه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بالصدقة هنا هو الصدقة المستحبة للناس، فإنها حلال حتى لبني هاشم، ولكنها حرام على خصوص المعصومين الأربعة عشر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الصدقة الواجبة، وهى الزكاة، فهي حرام على بني هاشم دون استثناء</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شعرت أن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يأكلون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يشير إلى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يفترض بولده هذا الذي يراه الناس طفلاً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عارفاً بهذا الحكم الشرعي، مع أنه لا يتوقع من الأطفال الذين هم بمثل سن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يكونوا عارفين بالأحكام إلى هذا الحد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الرواية الأولى لم يقل 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شعرت أن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يأكلون الصدقة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فاختيار هذا التعبير قد يكون سببه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يفترض بالإمام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يعرف هذا الحكم من دون حاجة إلى تعليم صريح، أو فقل من دون إعلام وتصريح له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فربما يختلف الناس في فهم هذا الأمر، لأنهم أحد رجلين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يعتقد بالإمامة وحالاتها وشؤونها، فإنه يفسر ذلك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من ولده أن يفهم الحكم من خلال مراقبته للأمور، فإنه إذا رأى أن جده وأباه، وأمه وأخاه لا يتناولون من تمر الصدقة شيئا، فلا بد أن يعرف أن ثمّة مانعاً شرعياً منعهم، وليس هو إلا مرجوحية الاستفادة من الصدقات بالنسبة إليهم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يعتقد بالإمامة والإمام، فإنه يفسر ذلك بالاستناد إلى ما عرفه من شؤون الإمامة، وحالات الأئمة، والأنبيّاء عن كيفيات تلقيهم للمعارف، وفق ما سمعه وعرفه، ورآه الناس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محدثون وملهمون، وينكت في قلوبهم، ويرفع لهم أعمدة من نور يرون فيها ما هو غائب عنهم، ويسددهم اللّه تعالى بأنواع من التسديد، ويفتح بصيرتهم على أسرار، ودقائق، وشؤون، وحقائق بطرق مختلفة، يمكن بمراجعة الأحاديث، فهم كثير منها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والمثال القريب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عليهم أعمال الخلائق، وهو شاهدون على الخلق، وإذا أحبوا أن يعرفوا شيئاً يرون في معرفته مصلحة الدين، عرفهم اللّه إياه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فربما يكون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شعرت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إلى ذلك، أو بعضه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لسنا بحاجة إلى تذكير القارئ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من الجائز والقريب جداً أن يكون اللّه سبحانه قد ألهم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ليتناول هذه التمرة، ويرى ويسمع الناس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الموقف الواضح والصريح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ليعرفوا أن ثمّة أحكاما تختصبأهل بيته الطاهرين المعصومين تختلف عن الأحكام التي جعلها اللّه لسائر عباده، فإنهم أهل بيت لا يقاس بهم أحد </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بعض </w:t>
      </w:r>
    </w:p>
    <w:p>
      <w:pPr>
        <w:pStyle w:val="BookText"/>
        <w:rPr/>
      </w:pPr>
      <w:r>
        <w:rPr>
          <w:rFonts w:ascii="IRNazanin" w:hAnsi="IRNazanin" w:eastAsia="IRNazanin"/>
          <w:color w:val="111111"/>
          <w:sz w:val="28"/>
          <w:sz w:val="28"/>
          <w:szCs w:val="28"/>
          <w:rtl w:val="true"/>
          <w:lang w:bidi="fa-IR"/>
        </w:rPr>
        <w:t>النصوص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ثمّة اختلافاً في مضامين روايات هذا الحدث، وأنه تارة ينسب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وتارة ينسب إلى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سبب اختلاف النسبة هو تقارب رسم الخط لكلمتي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مع عدم وجود النقط، أو قلة الاهتمام بمراعاته في تلك الأزمنة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يحق لنا أن نحتمل أن تكون الحادثة قد تكررت أكثر من مرة، ولاسيما بملاحظة الاختلافات الأخرى في </w:t>
      </w:r>
      <w:bookmarkStart w:id="300" w:name="pg15750_178084"/>
    </w:p>
    <w:p>
      <w:pPr>
        <w:pStyle w:val="BookText"/>
        <w:rPr/>
      </w:pPr>
      <w:bookmarkEnd w:id="300"/>
      <w:r>
        <w:rPr>
          <w:rFonts w:ascii="Amiri" w:hAnsi="Amiri" w:eastAsia="Amiri" w:cs="Amiri"/>
          <w:color w:val="111111"/>
          <w:sz w:val="28"/>
          <w:sz w:val="28"/>
          <w:szCs w:val="28"/>
          <w:rtl w:val="true"/>
          <w:lang w:bidi="ar-SA"/>
        </w:rPr>
        <w:t>الروايات، فترى إحداها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يحمله على عاتقه، وإذا لعابه يسيل فينظر إليه، فإذا هو يلوك تمرة، فأمره بإلقائها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وأخرى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استخرجها من فيه بلعابها، وردها في تمر الصدقة</w:t>
      </w:r>
      <w:r>
        <w:rPr>
          <w:rFonts w:eastAsia="IRNazanin" w:cs="IRNazanin"/>
          <w:color w:val="111111"/>
          <w:sz w:val="28"/>
          <w:szCs w:val="28"/>
          <w:rtl w:val="true"/>
          <w:lang w:bidi="fa-IR"/>
        </w:rPr>
        <w:t>.</w:t>
      </w:r>
    </w:p>
    <w:p>
      <w:pPr>
        <w:pStyle w:val="Heading4"/>
        <w:numPr>
          <w:ilvl w:val="3"/>
          <w:numId w:val="1"/>
        </w:numPr>
        <w:rPr/>
      </w:pPr>
      <w:bookmarkStart w:id="301" w:name="__RefHeading___Toc12751643_2142443653"/>
      <w:bookmarkStart w:id="302" w:name="_Toc100"/>
      <w:bookmarkEnd w:id="301"/>
      <w:r>
        <w:rPr>
          <w:rtl w:val="true"/>
        </w:rPr>
        <w:t>الحضانة وتولي الأمور</w:t>
      </w:r>
      <w:r>
        <w:rPr>
          <w:rtl w:val="true"/>
        </w:rPr>
        <w:t>:</w:t>
      </w:r>
      <w:bookmarkEnd w:id="302"/>
    </w:p>
    <w:p>
      <w:pPr>
        <w:pStyle w:val="BookText"/>
        <w:rPr/>
      </w:pPr>
      <w:r>
        <w:rPr>
          <w:rFonts w:ascii="IRNazanin" w:hAnsi="IRNazanin" w:eastAsia="IRNazanin"/>
          <w:color w:val="111111"/>
          <w:sz w:val="28"/>
          <w:sz w:val="28"/>
          <w:szCs w:val="28"/>
          <w:rtl w:val="true"/>
          <w:lang w:bidi="fa-IR"/>
        </w:rPr>
        <w:t xml:space="preserve">قرأنا فيما سبق حديث رؤيا أم أيمن التي هالتها، فلم تنم ليلتها، ولم تزل تبكي حتى أصبحت، فأخبر جيرانها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بأمرها، فبعث إليها فأتته، فسألها، فأخبرته أنها رأت رؤيا يعظم عليها أن تتكلم بها، فأمرها بأن تقصها عليه، فإن الرؤيا ليست على ما ثرى</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في ليلتي هذه كأن بعض أعضائك ملقى في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نامت عينك يا أم أيمن، تلد فاطمة الحسين، فتربينه وتلينه، فيكون بعض أعضائي في بيتك</w:t>
      </w:r>
      <w:r>
        <w:rPr>
          <w:rFonts w:eastAsia="IRNazanin" w:cs="IRNazanin"/>
          <w:color w:val="111111"/>
          <w:sz w:val="28"/>
          <w:szCs w:val="28"/>
          <w:rtl w:val="true"/>
          <w:lang w:bidi="fa-IR"/>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bookmarkStart w:id="303" w:name="pg15750_178085"/>
    </w:p>
    <w:p>
      <w:pPr>
        <w:pStyle w:val="BookText"/>
        <w:rPr/>
      </w:pPr>
      <w:bookmarkEnd w:id="303"/>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أشرنا في الجزء الأول إلى بعض ما يرتبط بهذا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لا بد من إعادة بعضه في هذا الموضع، لتضمنه الإشارة إلى أكثر من موضوع، نحتاج إلى الوقوف عنده، مثل تولي أم أيمن تربية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وتوليها من شؤونه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يفترض أن يوكل للآخرين وما إلى ذلك، وسنحاول توضيح ذلك ضمن العناوين التالية</w:t>
      </w:r>
      <w:r>
        <w:rPr>
          <w:rFonts w:eastAsia="IRNazanin" w:cs="IRNazanin"/>
          <w:color w:val="111111"/>
          <w:sz w:val="28"/>
          <w:szCs w:val="28"/>
          <w:rtl w:val="true"/>
          <w:lang w:bidi="fa-IR"/>
        </w:rPr>
        <w:t>:</w:t>
      </w:r>
    </w:p>
    <w:p>
      <w:pPr>
        <w:pStyle w:val="Heading4"/>
        <w:numPr>
          <w:ilvl w:val="3"/>
          <w:numId w:val="1"/>
        </w:numPr>
        <w:rPr/>
      </w:pPr>
      <w:bookmarkStart w:id="304" w:name="__RefHeading___Toc12751645_2142443653"/>
      <w:bookmarkStart w:id="305" w:name="_Toc101"/>
      <w:bookmarkEnd w:id="304"/>
      <w:r>
        <w:rPr>
          <w:rtl w:val="true"/>
        </w:rPr>
        <w:t>الرؤيا وتعبيرها</w:t>
      </w:r>
      <w:r>
        <w:rPr>
          <w:rtl w:val="true"/>
        </w:rPr>
        <w:t>:</w:t>
      </w:r>
      <w:bookmarkEnd w:id="305"/>
    </w:p>
    <w:p>
      <w:pPr>
        <w:pStyle w:val="BookText"/>
        <w:rPr/>
      </w:pPr>
      <w:r>
        <w:rPr>
          <w:rFonts w:ascii="IRNazanin" w:hAnsi="IRNazanin" w:eastAsia="IRNazanin"/>
          <w:color w:val="111111"/>
          <w:sz w:val="28"/>
          <w:sz w:val="28"/>
          <w:szCs w:val="28"/>
          <w:rtl w:val="true"/>
          <w:lang w:bidi="fa-IR"/>
        </w:rPr>
        <w:t xml:space="preserve">إن رؤيا أم أيمن هي التي مهدت لإخبار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غيبي، يدل على العناية الإلهية بهذا المولود المبارك، فأخبر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ببعض تفاصيل ما يجري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وإخبار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حتى قبل ولادة هذا المولود، لا بد أن يكون له أثره في تقوية إيمان الناس وترسيخ اعتقادهم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ويؤكد لهم معرفته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بالأمور الغائبة التى هى رهن اختيار البشر، وأسيرة حركة الزمان</w:t>
      </w:r>
      <w:r>
        <w:rPr>
          <w:rFonts w:eastAsia="IRNazanin" w:cs="IRNazanin"/>
          <w:color w:val="111111"/>
          <w:sz w:val="28"/>
          <w:szCs w:val="28"/>
          <w:rtl w:val="true"/>
          <w:lang w:bidi="fa-IR"/>
        </w:rPr>
        <w:t>.</w:t>
      </w:r>
    </w:p>
    <w:p>
      <w:pPr>
        <w:pStyle w:val="Heading4"/>
        <w:numPr>
          <w:ilvl w:val="3"/>
          <w:numId w:val="1"/>
        </w:numPr>
        <w:rPr/>
      </w:pPr>
      <w:bookmarkStart w:id="306" w:name="__RefHeading___Toc12751647_2142443653"/>
      <w:bookmarkStart w:id="307" w:name="_Toc102"/>
      <w:bookmarkEnd w:id="306"/>
      <w:r>
        <w:rPr>
          <w:rtl w:val="true"/>
        </w:rPr>
        <w:t>الرؤيا ليست على ما ترى</w:t>
      </w:r>
      <w:r>
        <w:rPr>
          <w:rtl w:val="true"/>
        </w:rPr>
        <w:t>:</w:t>
      </w:r>
      <w:bookmarkEnd w:id="307"/>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 أيمن مطمئناً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الرؤيا ليست على ما ثرَى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أي أن ما يراه النائم ليس بعينه هو الذي يتحقق في الواقع الخارجي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ويشهد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 البقرات العجاف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 المتناهيات في الضعف، وهي تأكل البقرات السمان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بسنوات القحط التي يستنفد فيها ما كان قد جُمِعَ من طعام ومال في سنوات الخصب والرخاء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فسر الخبز الذي كانت الطير تأكل منه،</w:t>
      </w:r>
    </w:p>
    <w:p>
      <w:pPr>
        <w:pStyle w:val="BookText"/>
        <w:rPr/>
      </w:pPr>
      <w:r>
        <w:rPr>
          <w:rFonts w:ascii="Amiri" w:hAnsi="Amiri" w:eastAsia="Amiri" w:cs="Amiri"/>
          <w:color w:val="111111"/>
          <w:sz w:val="28"/>
          <w:sz w:val="28"/>
          <w:szCs w:val="28"/>
          <w:rtl w:val="true"/>
          <w:lang w:bidi="ar-SA"/>
        </w:rPr>
        <w:t>وهو فوق رأس حامله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حامل ذلك الخبز سوف يصلب، وتأكل الطير من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فسَّر أكل اللحم بالرؤيا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بالغيبة المحرمة،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أَيُحِبُّ أحَدُكُمْ أَنْ يَأْكُلَ لَحْمَ أَخِيهِ مَيْتًا فَكَرِهْتُمُوهُ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وفسرت الحجارة في الرؤيا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بالقسوة،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قَسَتْ قلُوبُكُمْ مِنْ بَعْدِ ذلِكَ فَهيَ كَالْحِجَارَةِ أَوْ أَشدُّ قَسْوَة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وغير ذلك كثير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الرؤيا على </w:t>
      </w:r>
    </w:p>
    <w:p>
      <w:pPr>
        <w:pStyle w:val="BookText"/>
        <w:rPr/>
      </w:pPr>
      <w:r>
        <w:rPr>
          <w:rFonts w:ascii="Amiri" w:hAnsi="Amiri" w:eastAsia="Amiri" w:cs="Amiri"/>
          <w:color w:val="111111"/>
          <w:sz w:val="28"/>
          <w:sz w:val="28"/>
          <w:szCs w:val="28"/>
          <w:rtl w:val="true"/>
          <w:lang w:bidi="ar-SA"/>
        </w:rPr>
        <w:t>ثلاثة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بشارة من اللّه للمؤمن، وتحذير من الشيطان، وأضغاث أحلام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وتفسير نور الثقلين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وتفسير كنز الدقائق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والتفسير الصافي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والدرر النجفية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موسى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الرؤيا ثلاثة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رؤيا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بشرى من اللّه،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تحذير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الشيطان، والذي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ورؤيا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يحدث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الإنسان نفسه، فيراه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منامه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معمر بن خلاد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رأيت الرؤيا، فأعبرها، والرؤيا على ما تُعبَّر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ورد النهي عن أن يقصأحد رؤياه إلا على مؤمن، خلا من الحسد والبغي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رؤيا المؤمن ترف بين السماء والأرض على رأس صاحبها، حتى يعبرها لنفسه، أو يعبرها له مثله، فإذا عبرت لزمت الأرض، فلا تقصوا رؤياكم إلا على من يعقل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العبد على معصية اللّه عز وجل، وأراد اللّه به خيراً أراه في منامه رؤيا تروعه، فينزجر بها عن تلك المعصية، وإن الرؤيا الصادقة جزء من سبعين جزءاً من النبوة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bookmarkStart w:id="308" w:name="pg15750_178089"/>
    </w:p>
    <w:p>
      <w:pPr>
        <w:pStyle w:val="Heading4"/>
        <w:numPr>
          <w:ilvl w:val="3"/>
          <w:numId w:val="1"/>
        </w:numPr>
        <w:rPr/>
      </w:pPr>
      <w:bookmarkStart w:id="309" w:name="__RefHeading___Toc12751649_2142443653"/>
      <w:bookmarkStart w:id="310" w:name="_Toc103"/>
      <w:bookmarkEnd w:id="308"/>
      <w:bookmarkEnd w:id="309"/>
      <w:r>
        <w:rPr>
          <w:rtl w:val="true"/>
        </w:rPr>
        <w:t>نامت عينك يا أم أيمن</w:t>
      </w:r>
      <w:r>
        <w:rPr>
          <w:rtl w:val="true"/>
        </w:rPr>
        <w:t>:</w:t>
      </w:r>
      <w:bookmarkEnd w:id="310"/>
    </w:p>
    <w:p>
      <w:pPr>
        <w:pStyle w:val="BookText"/>
        <w:rPr/>
      </w:pPr>
      <w:r>
        <w:rPr>
          <w:rFonts w:ascii="IRNazanin" w:hAnsi="IRNazanin" w:eastAsia="IRNazanin"/>
          <w:color w:val="111111"/>
          <w:sz w:val="28"/>
          <w:sz w:val="28"/>
          <w:szCs w:val="28"/>
          <w:rtl w:val="true"/>
          <w:lang w:bidi="fa-IR"/>
        </w:rPr>
        <w:t xml:space="preserve">ولأن الإنسان الخائف يكون عادة متوتراً، ومتيقظاً وحذراً، ولأن النوم التام والمستغرق، والهنيء إنما يكون للمطمئن، الفارغ البال، فقد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 أيمن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عينك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هذا المعنى يقال للنائم المطمئن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 قرير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المبرر للتأكيد على قرار العين في حين أن السمع أيضاً ينام، والقلب ينام، وكذلك سائر الجوارح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العين ليست كسائر الأعضاء، فإن آثار الهلع، والخوف، أكثر ما تظهر في العين، وطبيعة حركتها، وحالتها، حيث تتسع تاره وتنقبض أخرى، وتسرع حركة سوادها أو تبطئ، وتتحرك بسرعة، وتسكن، وتستقر، وتبرز، وتتضاءل، وقد تفيض بالدموع، وقد تغيض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حالات تنتابها، وفق إيقاع حركة الانفعالات، والمشاعر، التي تنتاب الإنسان، وتهيمن على كيانه، قوة وضعفا، ومداً، وجزراً، وفي حالات الهيجان والركود</w:t>
      </w:r>
      <w:r>
        <w:rPr>
          <w:rFonts w:eastAsia="Amiri" w:cs="Amiri" w:ascii="Amiri" w:hAnsi="Amiri"/>
          <w:color w:val="111111"/>
          <w:sz w:val="28"/>
          <w:szCs w:val="28"/>
          <w:rtl w:val="true"/>
          <w:lang w:bidi="ar-SA"/>
        </w:rPr>
        <w:t>.</w:t>
      </w:r>
    </w:p>
    <w:p>
      <w:pPr>
        <w:pStyle w:val="Heading4"/>
        <w:numPr>
          <w:ilvl w:val="3"/>
          <w:numId w:val="1"/>
        </w:numPr>
        <w:rPr/>
      </w:pPr>
      <w:bookmarkStart w:id="311" w:name="__RefHeading___Toc12751651_2142443653"/>
      <w:bookmarkStart w:id="312" w:name="_Toc104"/>
      <w:bookmarkEnd w:id="311"/>
      <w:r>
        <w:rPr>
          <w:rtl w:val="true"/>
        </w:rPr>
        <w:t>أم أيمن تربي الوليد وتليه</w:t>
      </w:r>
      <w:r>
        <w:rPr>
          <w:rtl w:val="true"/>
        </w:rPr>
        <w:t>:</w:t>
      </w:r>
      <w:bookmarkEnd w:id="312"/>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يتساءل المرء عن سبب إيكال أمر تربية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أم أيمن، مع وجود أمه سيدة النساء، وبضعة الرسول، وأفضل نساء العالمين، وسيدة نساء أهل الجنة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ألم يكن الأولى أن تتولى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تربية ولدها، وتكون هي التي تغمره بحنانها، وتفيض عليه من أدبها ومعرفتها، وتبث فيه من أخلاقها، وتحوطه بكل الأجواء الغامرة بالألطاف الإلهية، والعامرة بالرعاية الربانية، من خلال أعرف مخلوقات اللّه تعالى بما يريده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ولماذا يوكل أمر تربيته إلى امرأة من سائر الناس لا يمكن قياسها بفاطمة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العلم، والأدب، والأخلاق، والحنان، والمشاعر، والمحبة، والعارفة باللّه، وبما حباها اللّه به، وأوقفها عليه من أسرار، وحقائق التكوين؟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أن يجاب</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كل إمام من الأئمة الاثني عشر، وكذلك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أعظم، وأفضل عند اللّه تعالى، وأجمع للفضائل والكمالات من سائر الأنبيّاء بما فيهم عيسى بن مريم صلوات اللّه وسلامه عليه وعلى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اللّه تعالى حكاية عنه وعنها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فأَشارَتْ إِلَيْهِ قالوا كَيْفَ تُكَلِّمُ مَنْ كَانَ فِي الْمَهْدِ صَبِيًّا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إِنِّي عَبْدُ اللّه آتَانِيَ الْكِتَابَ وَجَعَلَنِي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وَجَعَلْنِي مُبَارَكًا أَيْنَ مَا كُنتُ وَأَوْصَانِي بالصَّلاةِ وَالزَّكَاةِ مَا دُمْتُ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وَبَرًّا بوَالِدَتِي وَلَمْ يَجْعَلْنِي جَبَّارًا شَقِيًّا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عَلَيَّ يَوْمَ وُلِدْتُ وَيَوْمَ </w:t>
      </w:r>
    </w:p>
    <w:p>
      <w:pPr>
        <w:pStyle w:val="BookText"/>
        <w:rPr/>
      </w:pPr>
      <w:r>
        <w:rPr>
          <w:rFonts w:ascii="Amiri" w:hAnsi="Amiri" w:eastAsia="Amiri" w:cs="Amiri"/>
          <w:color w:val="111111"/>
          <w:sz w:val="28"/>
          <w:sz w:val="28"/>
          <w:szCs w:val="28"/>
          <w:rtl w:val="true"/>
          <w:lang w:bidi="ar-SA"/>
        </w:rPr>
        <w:t xml:space="preserve">أمُوتُ وَيَوْمَ أَبْعَثُ حَيًّا </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 يحتاج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من حين ولادته إلى أن يتعلم من أم أيمن أدباً، أو أن يكتسب علماً، أو أن يستفيد حكمة، أو أن يرشد إلى صلاح، فهو الأعلم والأعقل، والأفضل في كل الميزات والخصائصالتي يتفاضل البشر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ينشأ في اليوم ما ينشأ غيره في الجمعة، وينشأ في الجمعة ما ينشأ غيره في السنة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يدل على أن 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يختلف عن أمر سائر 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تجلت بعض سمات هؤلاء الصفوة، بما عاينه الناس من أمور خارقة للعادة في كثير من مفاصل حياتهم، ونشأتهم، فلاحظ ما قالوه عما جرى في يوم ميلاد الرسول، وفي نشأته، فقد وصفوا الأحوال التي تغيرت حين كان في قبيلة بني سعد بما يدل على أن أمره لم يكن يشبه أمور سائر الناس في نشأته في تلمس بركات وجوده، وفي ظهور الرعاية الإلهية له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وظهر ذلك أيضاً حين انشق جدار الكعبة لفاطمة بنت أسد، حين </w:t>
      </w:r>
    </w:p>
    <w:p>
      <w:pPr>
        <w:pStyle w:val="BookText"/>
        <w:rPr/>
      </w:pPr>
      <w:r>
        <w:rPr>
          <w:rFonts w:ascii="IRNazanin" w:hAnsi="IRNazanin" w:eastAsia="IRNazanin"/>
          <w:color w:val="111111"/>
          <w:sz w:val="28"/>
          <w:sz w:val="28"/>
          <w:szCs w:val="28"/>
          <w:rtl w:val="true"/>
          <w:lang w:bidi="fa-IR"/>
        </w:rPr>
        <w:t xml:space="preserve">جاءها الطلق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فدخلت إلى جوف الكعبة، وأطبق الجدار عليها، فوضعت مولودها الميمون فيها، ثمّ خرجت بعد ثلاثة أيام، وهو على يدها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ظهرت دلائل ذلك في ولادة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ظهر لنا من كرامات حين ولدت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تحدث أمها، وهي في بطنها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في نشأتها، حيث 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تنمى في اليوم، كما ينمى الصبي في الشهر، وتنمى في الشهر كما ينمى الصبي في السنة </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فحالاتها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الأمر تشبه حالات الأئمة الطاهرين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فيما يرتبط بتربية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لجهة تنمية معارفه وتأديبه وتهذيبه، وغرس المزايا الإنسانية، والأخلاقية، والصفات الحميدة في عمق وجوده، وصياغة مشاعره، والإشراف </w:t>
      </w:r>
    </w:p>
    <w:p>
      <w:pPr>
        <w:pStyle w:val="BookText"/>
        <w:rPr/>
      </w:pPr>
      <w:r>
        <w:rPr>
          <w:rFonts w:ascii="IRNazanin" w:hAnsi="IRNazanin" w:eastAsia="IRNazanin"/>
          <w:color w:val="111111"/>
          <w:sz w:val="28"/>
          <w:sz w:val="28"/>
          <w:szCs w:val="28"/>
          <w:rtl w:val="true"/>
          <w:lang w:bidi="fa-IR"/>
        </w:rPr>
        <w:t xml:space="preserve">على حركته، والرعاية لكل ما يرتبط بالمشاعر والأحاسيس، والانفعالات، وهيمنة المثل العلیاً، والقيم والمعاني الإيمانية على كل 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ظهر من الآيات التي ذكرناها حول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كان في غنى عن المؤدب والمعلم والمربي بهذا المعنى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كان للإمام مزايا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وخصائصه، باستثناء ما استثني، وكان اللّه تعالى كما يقول الشافعي، والزجّاج، وغيرهما قد أعطى نبيّنا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فضيلة كانت لنبيّ من الأنبيّاء السابقين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فتكون نتيجة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مزايا عيسى كانت ثابتة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 كان في القمة فيها، ولم يكن بحاجة إلى جهود أم أيمن وغيرها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يضاف إلى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أدنى تواصل بينه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وبين أبيه وأمه كان كافياً لارتشاف كل ما يبتغيه، ويغنيه إلى ما شاء اللّه تعالى</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يدلنا على أن ما كانت تتولاه أم أيمن لا يزيد على الكون </w:t>
      </w:r>
    </w:p>
    <w:p>
      <w:pPr>
        <w:pStyle w:val="BookText"/>
        <w:rPr/>
      </w:pPr>
      <w:r>
        <w:rPr>
          <w:rFonts w:ascii="IRNazanin" w:hAnsi="IRNazanin" w:eastAsia="IRNazanin"/>
          <w:color w:val="111111"/>
          <w:sz w:val="28"/>
          <w:sz w:val="28"/>
          <w:szCs w:val="28"/>
          <w:rtl w:val="true"/>
          <w:lang w:bidi="fa-IR"/>
        </w:rPr>
        <w:t xml:space="preserve">بالقرب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فربما احتاجإلى تقريب شيء إليه، أو إبعاده عنه، لتأكيد معنى البشرية فيه، بملاحظة مظاهر النشأة في سياق التدرج السنّي، وإبراز بعض وجوه الشبه في تلك المظاهر لسائر الناس الذين هم في هذا العمر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وربما تتولى أيضاً معونته في الوصول إلى ما يريد الوصول إليه، أو حمله إلى المكان الذي يفترض أن ينتقل إليه على هيئة 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يحتاج إلى أن يكون في ساتر له من الشمس، أو أن يكون محمياً من البرد، أو نحو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فتكون أم أيمن هي التي تتولى ذلك وأمثاله،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يزيدها قرباً من اللّه وينيلها الثواب الجزيل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يتضمن أي معنى سلبي فيما يرتبط بالتربية والتولية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 أم الفضل قد حاولت بعد مجيئها من مكة إلى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كبر وترعرع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تهتم أحيانا بشيء من أموره، وتلبية بعض حاجاته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صفية أيضاً قد اهتمت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النحو الذي وصفناه، وكذلك أم سلمة </w:t>
      </w:r>
      <w:r>
        <w:rPr>
          <w:rStyle w:val="FootnoteAnchor"/>
          <w:rtl w:val="true"/>
        </w:rPr>
        <w:footnoteReference w:id="244"/>
      </w:r>
      <w:r>
        <w:rPr>
          <w:rFonts w:ascii="Amiri" w:hAnsi="Amiri" w:eastAsia="Amiri" w:cs="Amiri"/>
          <w:color w:val="111111"/>
          <w:sz w:val="28"/>
          <w:sz w:val="28"/>
          <w:szCs w:val="28"/>
          <w:rtl w:val="true"/>
          <w:lang w:bidi="ar-SA"/>
        </w:rPr>
        <w:t xml:space="preserve">، ولكن الأمور ضخمت بصورة غير </w:t>
      </w:r>
      <w:bookmarkStart w:id="313" w:name="pg15750_178095"/>
    </w:p>
    <w:p>
      <w:pPr>
        <w:pStyle w:val="BookText"/>
        <w:rPr/>
      </w:pPr>
      <w:bookmarkEnd w:id="313"/>
      <w:r>
        <w:rPr>
          <w:rFonts w:ascii="Amiri" w:hAnsi="Amiri" w:eastAsia="Amiri" w:cs="Amiri"/>
          <w:color w:val="111111"/>
          <w:sz w:val="28"/>
          <w:sz w:val="28"/>
          <w:szCs w:val="28"/>
          <w:rtl w:val="true"/>
          <w:lang w:bidi="ar-SA"/>
        </w:rPr>
        <w:t>عادية بالنسبة لأم الفضل، دون أم سلمة وصفية وأم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كان ذلك بإيعاز وتشجيع من قبل العباسيين؟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ماذا ؟</w:t>
      </w:r>
      <w:r>
        <w:rPr>
          <w:rFonts w:eastAsia="Amiri" w:cs="Amiri" w:ascii="Amiri" w:hAnsi="Amiri"/>
          <w:color w:val="111111"/>
          <w:sz w:val="28"/>
          <w:szCs w:val="28"/>
          <w:rtl w:val="true"/>
          <w:lang w:bidi="ar-SA"/>
        </w:rPr>
        <w:t>!</w:t>
      </w:r>
    </w:p>
    <w:p>
      <w:pPr>
        <w:pStyle w:val="Heading4"/>
        <w:numPr>
          <w:ilvl w:val="3"/>
          <w:numId w:val="1"/>
        </w:numPr>
        <w:rPr/>
      </w:pPr>
      <w:bookmarkStart w:id="314" w:name="__RefHeading___Toc12751653_2142443653"/>
      <w:bookmarkStart w:id="315" w:name="_Toc105"/>
      <w:bookmarkEnd w:id="314"/>
      <w:r>
        <w:rPr>
          <w:rtl w:val="true"/>
        </w:rPr>
        <w:t>إرضاع الحسين اللّه بلبن قثمّ</w:t>
      </w:r>
      <w:r>
        <w:rPr>
          <w:rtl w:val="true"/>
        </w:rPr>
        <w:t>:</w:t>
      </w:r>
      <w:bookmarkEnd w:id="315"/>
    </w:p>
    <w:p>
      <w:pPr>
        <w:pStyle w:val="BookText"/>
        <w:rPr/>
      </w:pPr>
      <w:r>
        <w:rPr>
          <w:rFonts w:ascii="IRNazanin" w:hAnsi="IRNazanin" w:eastAsia="IRNazanin"/>
          <w:color w:val="111111"/>
          <w:sz w:val="28"/>
          <w:sz w:val="28"/>
          <w:szCs w:val="28"/>
          <w:rtl w:val="true"/>
          <w:lang w:bidi="fa-IR"/>
        </w:rPr>
        <w:t xml:space="preserve">وأما رواية إرضاع أم الفضل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بلبن قثم بن العباس، فقد تقدم في الجزء الأول من هذا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يصطدم بأمور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الذي يثيره قول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قثم بن العباس ليست له صحبة للرسول أصلا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 الفضل كانت في مكة مع زوجها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هاجر العباس إلى المدينة بعد فتح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هجرة بعد الفتح</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واتهام بعض العباسيين بإشاعة أمثال هذه المطالب، لإظهار أن لهم منزلة قريبة من عترة الرسول، وأن لهم فضلا على ذرية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كان يحتاج إلى تأييد وتشييد، وإثبات بالشاهد والدليل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النهج الظالم لبني العباس وجرأتهم على ارتكاب </w:t>
      </w:r>
      <w:bookmarkStart w:id="316" w:name="pg15750_178096"/>
    </w:p>
    <w:p>
      <w:pPr>
        <w:pStyle w:val="BookText"/>
        <w:rPr/>
      </w:pPr>
      <w:bookmarkEnd w:id="316"/>
      <w:r>
        <w:rPr>
          <w:rFonts w:ascii="IRNazanin" w:hAnsi="IRNazanin" w:eastAsia="IRNazanin"/>
          <w:color w:val="111111"/>
          <w:sz w:val="28"/>
          <w:sz w:val="28"/>
          <w:szCs w:val="28"/>
          <w:rtl w:val="true"/>
          <w:lang w:bidi="fa-IR"/>
        </w:rPr>
        <w:t xml:space="preserve">الموبقات في حق آل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يدعو بعض الباحثين للبحث في جذور هذه الروايات، وسيجد نفسه أمام مفاجآت كثيرة في هذا الاتجاه، وسيكون تزويرهم للحقائق، هو أهون جرائمهم وموبقاتهم، ولا نريد أن نقول أكثر من ذلك</w:t>
      </w:r>
      <w:r>
        <w:rPr>
          <w:rFonts w:eastAsia="IRNazanin" w:cs="IRNazanin"/>
          <w:color w:val="111111"/>
          <w:sz w:val="28"/>
          <w:szCs w:val="28"/>
          <w:rtl w:val="true"/>
          <w:lang w:bidi="fa-IR"/>
        </w:rPr>
        <w:t>.</w:t>
      </w:r>
    </w:p>
    <w:p>
      <w:pPr>
        <w:pStyle w:val="Heading4"/>
        <w:numPr>
          <w:ilvl w:val="3"/>
          <w:numId w:val="1"/>
        </w:numPr>
        <w:rPr/>
      </w:pPr>
      <w:bookmarkStart w:id="317" w:name="__RefHeading___Toc12751655_2142443653"/>
      <w:bookmarkStart w:id="318" w:name="_Toc106"/>
      <w:bookmarkEnd w:id="317"/>
      <w:r>
        <w:rPr>
          <w:rtl w:val="true"/>
        </w:rPr>
        <w:t>أسئلة حرجة حول الإرضاع</w:t>
      </w:r>
      <w:r>
        <w:rPr>
          <w:rtl w:val="true"/>
        </w:rPr>
        <w:t>:</w:t>
      </w:r>
      <w:bookmarkEnd w:id="318"/>
    </w:p>
    <w:p>
      <w:pPr>
        <w:pStyle w:val="BookText"/>
        <w:rPr/>
      </w:pPr>
      <w:r>
        <w:rPr>
          <w:rFonts w:ascii="Amiri" w:hAnsi="Amiri" w:eastAsia="Amiri" w:cs="Amiri"/>
          <w:color w:val="111111"/>
          <w:sz w:val="28"/>
          <w:sz w:val="28"/>
          <w:szCs w:val="28"/>
          <w:rtl w:val="true"/>
          <w:lang w:bidi="ar-SA"/>
        </w:rPr>
        <w:t>ونضيف إلى ما تقدم أمراً ثالثاً، نقدمه إلى القارئ الكريم بصورة أسئلة، وهي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المعونة على تربية الطفل ليست بمستنكرة، ولكن لماذا الحرص على إرضاع الطفل من امرأة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لا يدعونه يرضع من لبن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ولماذا يكفي لبن هذه المرأة لولدها ولغيره، ولا يكفي لبن أم الطفل المسترضع لطفلها حتى تحتاج إلى استرضاعه لدى امرأة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أن القضية ليس لها ارتباط بغزارة اللبن عند امرأة، وشُحِّهِ عند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الأمر كذلك، فلنا أن نسأل ماذا كانت تصنع أم الطفل المسترضع بلبنها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كانت تستخرجه من ثدييها، ثمّ تهريقه في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كانت تعمل على تجفيفه منهما بالطرق التي يعرفها النساء؟</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هو الغرض من هذا التجفيف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استعادة الرشاقة </w:t>
      </w:r>
    </w:p>
    <w:p>
      <w:pPr>
        <w:pStyle w:val="BookText"/>
        <w:rPr/>
      </w:pPr>
      <w:r>
        <w:rPr>
          <w:rFonts w:ascii="Amiri" w:hAnsi="Amiri" w:eastAsia="Amiri" w:cs="Amiri"/>
          <w:color w:val="111111"/>
          <w:sz w:val="28"/>
          <w:sz w:val="28"/>
          <w:szCs w:val="28"/>
          <w:rtl w:val="true"/>
          <w:lang w:bidi="ar-SA"/>
        </w:rPr>
        <w:t>والجمال؟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الغرض الاستعداد للحمل بطفل آخر مباشرة، وبلا فصل سوى أيام يسيرة تفصل بين الوضع ثمّ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ولماذا هذه العجلة يا ترى؟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وهل سائر الأئمة كانوا يسترضعون أبناء هم لدى نساء أخريات؟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استرضع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أيا من أبنائه لدى أي من النساء غير أمهاتهم اللائي ولدنهم؟ ومن هن تلك النسوة يا 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فعل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مع غير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فعل ذلك أحد منهم بالنسبة لأي من البنات، ابتداءً من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نفسها، ثمّ زينب، ثمّ أم كلثوم، ثمّ سائر بنات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وبنات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وغيرهن؟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ذكروا أن أحداً من بني هاشم، أو غيرهم قد استرضع ابنته لدى امرأة 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كان المسلمون يسترضعون أبناءهم لدى نساء أخريات؟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بالنا لا نجد أسماء هؤلاء بين أيدينا، ولماذا تجاهل التاريخ هذه الظاهرة؟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والأهم من هذا وذاك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هناك نصوصاً شرعية تؤكد على فوائد حليب الأم، وأنه الأفضل للطفل من كل ما عداه، فلماذا لا يهتم حملة الشريعة وحفظتها بالعمل بهذه التوجيهات ؟ أليسوا أولى من كل أحد بالعمل بها؟ وأين أصبح مفهوم الأسوة والقدوة الذي قرره القرآن </w:t>
      </w:r>
      <w:bookmarkStart w:id="319" w:name="pg15750_178098"/>
    </w:p>
    <w:p>
      <w:pPr>
        <w:pStyle w:val="BookText"/>
        <w:rPr/>
      </w:pPr>
      <w:bookmarkEnd w:id="319"/>
      <w:r>
        <w:rPr>
          <w:rFonts w:ascii="Amiri" w:hAnsi="Amiri" w:eastAsia="Amiri" w:cs="Amiri"/>
          <w:color w:val="111111"/>
          <w:sz w:val="28"/>
          <w:sz w:val="28"/>
          <w:szCs w:val="28"/>
          <w:rtl w:val="true"/>
          <w:lang w:bidi="ar-SA"/>
        </w:rPr>
        <w:t>الكريم، وأكده النبيّ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من الأسئلة التي لا تجد لها الجواب المقبول أو المعقول </w:t>
      </w:r>
      <w:r>
        <w:rPr>
          <w:rFonts w:eastAsia="Amiri" w:cs="Amiri" w:ascii="Amiri" w:hAnsi="Amiri"/>
          <w:color w:val="111111"/>
          <w:sz w:val="28"/>
          <w:szCs w:val="28"/>
          <w:rtl w:val="true"/>
          <w:lang w:bidi="ar-SA"/>
        </w:rPr>
        <w:t>!!</w:t>
      </w:r>
    </w:p>
    <w:p>
      <w:pPr>
        <w:pStyle w:val="Heading4"/>
        <w:numPr>
          <w:ilvl w:val="3"/>
          <w:numId w:val="1"/>
        </w:numPr>
        <w:rPr/>
      </w:pPr>
      <w:bookmarkStart w:id="320" w:name="__RefHeading___Toc12751657_2142443653"/>
      <w:bookmarkStart w:id="321" w:name="_Toc107"/>
      <w:bookmarkEnd w:id="320"/>
      <w:r>
        <w:rPr>
          <w:rtl w:val="true"/>
        </w:rPr>
        <w:t>هل هذه صدفة؟</w:t>
      </w:r>
      <w:r>
        <w:rPr>
          <w:rtl w:val="true"/>
        </w:rPr>
        <w:t>!:</w:t>
      </w:r>
      <w:bookmarkEnd w:id="321"/>
    </w:p>
    <w:p>
      <w:pPr>
        <w:pStyle w:val="BookText"/>
        <w:rPr/>
      </w:pPr>
      <w:r>
        <w:rPr>
          <w:rFonts w:ascii="Amiri" w:hAnsi="Amiri" w:eastAsia="Amiri" w:cs="Amiri"/>
          <w:color w:val="111111"/>
          <w:sz w:val="28"/>
          <w:sz w:val="28"/>
          <w:szCs w:val="28"/>
          <w:rtl w:val="true"/>
          <w:lang w:bidi="ar-SA"/>
        </w:rPr>
        <w:t>ونضيف هنا أمراً رابعاً أيضاً،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هذه الصدفة التي جعلت أم الفضل ترى نفس الرؤيا التي رأتها أم أيمن، ثمّ تكون النتيجة هي نفسها، وتأويل الرؤيا هو ذاته في النص الذي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فولدت الحسين، فكفلته أم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رواية كفالة أم أيمن لهذا المولود صحيحة، فكيف يمكن كفالة طفل واحد من قبل امرأتين، ثمّ يعيش في بيتين مختلفين، ويتلقى الرعاية في زمان واحد؟</w:t>
      </w:r>
      <w:r>
        <w:rPr>
          <w:rFonts w:eastAsia="Amiri" w:cs="Amiri" w:ascii="Amiri" w:hAnsi="Amiri"/>
          <w:color w:val="111111"/>
          <w:sz w:val="28"/>
          <w:szCs w:val="28"/>
          <w:rtl w:val="true"/>
          <w:lang w:bidi="ar-SA"/>
        </w:rPr>
        <w:t>!</w:t>
      </w:r>
    </w:p>
    <w:p>
      <w:pPr>
        <w:pStyle w:val="Heading4"/>
        <w:numPr>
          <w:ilvl w:val="3"/>
          <w:numId w:val="1"/>
        </w:numPr>
        <w:rPr/>
      </w:pPr>
      <w:bookmarkStart w:id="322" w:name="__RefHeading___Toc12751659_2142443653"/>
      <w:bookmarkStart w:id="323" w:name="_Toc108"/>
      <w:bookmarkEnd w:id="322"/>
      <w:r>
        <w:rPr>
          <w:rtl w:val="true"/>
        </w:rPr>
        <w:t>جفاف ثدي الأم</w:t>
      </w:r>
      <w:r>
        <w:rPr>
          <w:rtl w:val="true"/>
        </w:rPr>
        <w:t>:</w:t>
      </w:r>
      <w:bookmarkEnd w:id="323"/>
    </w:p>
    <w:p>
      <w:pPr>
        <w:pStyle w:val="BookText"/>
        <w:rPr/>
      </w:pPr>
      <w:r>
        <w:rPr>
          <w:rFonts w:ascii="Amiri" w:hAnsi="Amiri" w:eastAsia="Amiri" w:cs="Amiri"/>
          <w:color w:val="111111"/>
          <w:sz w:val="28"/>
          <w:sz w:val="28"/>
          <w:szCs w:val="28"/>
          <w:rtl w:val="true"/>
          <w:lang w:bidi="ar-SA"/>
        </w:rPr>
        <w:t>وتضيف بعض الروايات أمراً خامساً، وهو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ولدت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اعتلت، وجف لبنها، فطلب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مرضعا، فلم يجد، فكان يأتيه فيلقمه إبهامه فيمصها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اللّه في إبهام رسول اللّه ما يغذوه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يدخل لسانه في </w:t>
      </w:r>
      <w:bookmarkStart w:id="324" w:name="pg15750_178099"/>
    </w:p>
    <w:p>
      <w:pPr>
        <w:pStyle w:val="BookText"/>
        <w:rPr/>
      </w:pPr>
      <w:bookmarkEnd w:id="324"/>
      <w:r>
        <w:rPr>
          <w:rFonts w:ascii="Amiri" w:hAnsi="Amiri" w:eastAsia="Amiri" w:cs="Amiri"/>
          <w:color w:val="111111"/>
          <w:sz w:val="28"/>
          <w:sz w:val="28"/>
          <w:szCs w:val="28"/>
          <w:rtl w:val="true"/>
          <w:lang w:bidi="ar-SA"/>
        </w:rPr>
        <w:t xml:space="preserve">فيه، فيغره كما يغر الطير فرخه، فيجعل اللّه له في ذلك رزقا، ففعل ذلك أربعين يوماً وليلة، فنبت لحمه من لحم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كانت عنه أم الفضل التى يدعى أنها أرضعته بلبن ولدها قثمّ؟</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5" w:name="__RefHeading___Toc12751661_2142443653"/>
      <w:bookmarkStart w:id="326" w:name="_Toc109"/>
      <w:bookmarkEnd w:id="325"/>
      <w:r>
        <w:rPr>
          <w:rtl w:val="true"/>
        </w:rPr>
        <w:t>تأثير اللبن في المولود</w:t>
      </w:r>
      <w:r>
        <w:rPr>
          <w:rtl w:val="true"/>
        </w:rPr>
        <w:t>:</w:t>
      </w:r>
      <w:bookmarkEnd w:id="326"/>
    </w:p>
    <w:p>
      <w:pPr>
        <w:pStyle w:val="BookText"/>
        <w:rPr/>
      </w:pPr>
      <w:r>
        <w:rPr>
          <w:rFonts w:ascii="Amiri" w:hAnsi="Amiri" w:eastAsia="Amiri" w:cs="Amiri"/>
          <w:color w:val="111111"/>
          <w:sz w:val="28"/>
          <w:sz w:val="28"/>
          <w:szCs w:val="28"/>
          <w:rtl w:val="true"/>
          <w:lang w:bidi="ar-SA"/>
        </w:rPr>
        <w:t>والأمر السادس، والأهم من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الروايات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تحدثت عن تأثر المولود باللبن الذي يرتضعه، فلاحظ على سبيل المثال</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تخيروا للرضاع كما تتخيرون </w:t>
      </w:r>
    </w:p>
    <w:p>
      <w:pPr>
        <w:pStyle w:val="BookText"/>
        <w:rPr/>
      </w:pPr>
      <w:r>
        <w:rPr>
          <w:rFonts w:ascii="Amiri" w:hAnsi="Amiri" w:eastAsia="Amiri" w:cs="Amiri"/>
          <w:color w:val="111111"/>
          <w:sz w:val="28"/>
          <w:sz w:val="28"/>
          <w:szCs w:val="28"/>
          <w:rtl w:val="true"/>
          <w:lang w:bidi="ar-SA"/>
        </w:rPr>
        <w:t xml:space="preserve">للنكاح، فإن الرضاع يغير الطباع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الأربعمئة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وتوقوا على أولادكم لبن البغيّ من النساء والمجنونة، فإن اللبن يعدي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قرب الإسناد عن عبد اللّه بن جعفر، عن أخيه موسى بن جعفر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المسلم، هل يصلح له أن يسترضع اليهودية والنصرانية، وهن يشربن الخمر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امنعوهن من شرب الخمر ما أرضعن لكم </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لا يحل </w:t>
      </w:r>
    </w:p>
    <w:p>
      <w:pPr>
        <w:pStyle w:val="BookText"/>
        <w:rPr/>
      </w:pPr>
      <w:r>
        <w:rPr>
          <w:rFonts w:ascii="Amiri" w:hAnsi="Amiri" w:eastAsia="Amiri" w:cs="Amiri"/>
          <w:color w:val="111111"/>
          <w:sz w:val="28"/>
          <w:sz w:val="28"/>
          <w:szCs w:val="28"/>
          <w:rtl w:val="true"/>
          <w:lang w:bidi="ar-SA"/>
        </w:rPr>
        <w:t>مثل لحم 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يذهبن بولدك إلى بيوتهن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المرأة ولدت من زنا، هل يصلح يسترضع بلبنها؟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ولا التي ابنتها ولدت من زنا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علي بن جعفر، عن أخيه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امرأة ولدت من الزنى، هل يصلح أن يسترضع بلبنها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ولا لبن ابنتها التي ولدت من الزنا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بين هاتين الروايتين، فإن المراد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لبن المرأة التي زنت وولدت لا يصلح للرضاع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ابنتها التي </w:t>
      </w:r>
    </w:p>
    <w:p>
      <w:pPr>
        <w:pStyle w:val="BookText"/>
        <w:rPr/>
      </w:pPr>
      <w:r>
        <w:rPr>
          <w:rFonts w:ascii="Amiri" w:hAnsi="Amiri" w:eastAsia="Amiri" w:cs="Amiri"/>
          <w:color w:val="111111"/>
          <w:sz w:val="28"/>
          <w:sz w:val="28"/>
          <w:szCs w:val="28"/>
          <w:rtl w:val="true"/>
          <w:lang w:bidi="ar-SA"/>
        </w:rPr>
        <w:t>هي بنت زنا لا تسترضع أيضاً، حتى وإن كان زواجها صحيحاً، وولدها ابن حلال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تسترضعوا الحمقاء، ولا العمشاء، فإن اللبن يعدي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تسترضعوا الحمقاء، فإن اللبن يغلب الطباع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تسترضعوا الحمقاء، </w:t>
      </w:r>
    </w:p>
    <w:p>
      <w:pPr>
        <w:pStyle w:val="BookText"/>
        <w:rPr/>
      </w:pPr>
      <w:r>
        <w:rPr>
          <w:rFonts w:ascii="Amiri" w:hAnsi="Amiri" w:eastAsia="Amiri" w:cs="Amiri"/>
          <w:color w:val="111111"/>
          <w:sz w:val="28"/>
          <w:sz w:val="28"/>
          <w:szCs w:val="28"/>
          <w:rtl w:val="true"/>
          <w:lang w:bidi="ar-SA"/>
        </w:rPr>
        <w:t xml:space="preserve">فإن الولد يشب عليه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عبيد اللّه الحلبي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ولدت من الزنا، أتخذها ظئراً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تسترضعها، ولا ابنتها ؟ </w:t>
      </w:r>
      <w:r>
        <w:rPr>
          <w:rFonts w:eastAsia="IRNazanin" w:cs="IRNazanin"/>
          <w:color w:val="111111"/>
          <w:sz w:val="28"/>
          <w:szCs w:val="28"/>
          <w:rtl w:val="true"/>
          <w:lang w:bidi="fa-IR"/>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من يرضع أولادكم، فإن الولد يشب عليه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w:t>
      </w:r>
      <w:bookmarkStart w:id="327" w:name="pg15750_178104"/>
    </w:p>
    <w:p>
      <w:pPr>
        <w:pStyle w:val="BookText"/>
        <w:rPr/>
      </w:pPr>
      <w:bookmarkEnd w:id="327"/>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تسترضعوا الحمقاء، فإن اللبن يعدي، وإن الغلام ينزع إلى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إلى الظئر في الرعونة والحمق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عليكم بالوضاء من الظؤورة، فإن اللبن يعدي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8" w:name="__RefHeading___Toc12751663_2142443653"/>
      <w:bookmarkStart w:id="329" w:name="_Toc110"/>
      <w:bookmarkEnd w:id="328"/>
      <w:r>
        <w:rPr>
          <w:rtl w:val="true"/>
        </w:rPr>
        <w:t>خلاصة وبيان</w:t>
      </w:r>
      <w:r>
        <w:rPr>
          <w:rtl w:val="true"/>
        </w:rPr>
        <w:t>:</w:t>
      </w:r>
      <w:bookmarkEnd w:id="329"/>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الرضاع يؤثر في المولود رعونة، وحمقاً، ووضاءة، ويتأثر بالأخلاق الرديئة، والأعمال السيئة، وبما تشربه أو تأكله مرضعته</w:t>
      </w:r>
      <w:r>
        <w:rPr>
          <w:rFonts w:eastAsia="Amiri" w:cs="Amiri" w:ascii="Amiri" w:hAnsi="Amiri"/>
          <w:color w:val="111111"/>
          <w:sz w:val="28"/>
          <w:szCs w:val="28"/>
          <w:rtl w:val="true"/>
          <w:lang w:bidi="ar-SA"/>
        </w:rPr>
        <w:t xml:space="preserve">. </w:t>
      </w:r>
      <w:bookmarkStart w:id="330" w:name="pg15750_178105"/>
    </w:p>
    <w:p>
      <w:pPr>
        <w:pStyle w:val="BookText"/>
        <w:rPr/>
      </w:pPr>
      <w:bookmarkEnd w:id="330"/>
      <w:r>
        <w:rPr>
          <w:rFonts w:ascii="Amiri" w:hAnsi="Amiri" w:eastAsia="Amiri" w:cs="Amiri"/>
          <w:color w:val="111111"/>
          <w:sz w:val="28"/>
          <w:sz w:val="28"/>
          <w:szCs w:val="28"/>
          <w:rtl w:val="true"/>
          <w:lang w:bidi="ar-SA"/>
        </w:rPr>
        <w:t>وهو يغير الطباع، ويعدي، ويؤثر الجنون جنوناً، وينتج الحمق حمقا، وحتى العمش إذا كان في الظئر، فإنه ينتقل إلى المترضع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يصيب العين، فلا تزال تسيل دموعاً، حتى لا يكاد الأعمش يبصر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وإنه لا بد من التخير للرضاع كما يتخير للنكاح</w:t>
      </w:r>
      <w:r>
        <w:rPr>
          <w:rFonts w:eastAsia="Amiri" w:cs="Amiri" w:ascii="Amiri" w:hAnsi="Amiri"/>
          <w:color w:val="111111"/>
          <w:sz w:val="28"/>
          <w:szCs w:val="28"/>
          <w:rtl w:val="true"/>
          <w:lang w:bidi="ar-SA"/>
        </w:rPr>
        <w:t>.</w:t>
      </w:r>
    </w:p>
    <w:p>
      <w:pPr>
        <w:pStyle w:val="Heading4"/>
        <w:numPr>
          <w:ilvl w:val="3"/>
          <w:numId w:val="1"/>
        </w:numPr>
        <w:rPr/>
      </w:pPr>
      <w:bookmarkStart w:id="331" w:name="__RefHeading___Toc12751665_2142443653"/>
      <w:bookmarkStart w:id="332" w:name="_Toc111"/>
      <w:bookmarkEnd w:id="331"/>
      <w:r>
        <w:rPr>
          <w:rtl w:val="true"/>
        </w:rPr>
        <w:t>ليس للصبي خير من لبن أمه</w:t>
      </w:r>
      <w:r>
        <w:rPr>
          <w:rtl w:val="true"/>
        </w:rPr>
        <w:t>:</w:t>
      </w:r>
      <w:bookmarkEnd w:id="332"/>
    </w:p>
    <w:p>
      <w:pPr>
        <w:pStyle w:val="BookText"/>
        <w:rPr/>
      </w:pPr>
      <w:r>
        <w:rPr>
          <w:rFonts w:ascii="IRNazanin" w:hAnsi="IRNazanin" w:eastAsia="IRNazanin"/>
          <w:color w:val="111111"/>
          <w:sz w:val="28"/>
          <w:sz w:val="28"/>
          <w:szCs w:val="28"/>
          <w:rtl w:val="true"/>
          <w:lang w:bidi="fa-IR"/>
        </w:rPr>
        <w:t xml:space="preserve">ونضيف هنا أمراً سابعاً، وهو ما رواه الصدوق بالأسانيد الثلاثة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للصبي لبن خير من لبن أمه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بالأسانيد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ثلاثة أسانيد ذكرها في الرواية التي سبقت روايته هذه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نص آخر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لبن يرضع به الصبي أعظم بركة </w:t>
      </w:r>
      <w:bookmarkStart w:id="333" w:name="pg15750_178106"/>
    </w:p>
    <w:p>
      <w:pPr>
        <w:pStyle w:val="BookText"/>
        <w:rPr/>
      </w:pPr>
      <w:bookmarkEnd w:id="333"/>
      <w:r>
        <w:rPr>
          <w:rFonts w:ascii="Amiri" w:hAnsi="Amiri" w:eastAsia="Amiri" w:cs="Amiri"/>
          <w:color w:val="111111"/>
          <w:sz w:val="28"/>
          <w:sz w:val="28"/>
          <w:szCs w:val="28"/>
          <w:rtl w:val="true"/>
          <w:lang w:bidi="ar-SA"/>
        </w:rPr>
        <w:t>عليه من لبن أمه</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4" w:name="__RefHeading___Toc12751667_2142443653"/>
      <w:bookmarkStart w:id="335" w:name="_Toc112"/>
      <w:bookmarkEnd w:id="334"/>
      <w:r>
        <w:rPr>
          <w:rtl w:val="true"/>
        </w:rPr>
        <w:t>ماذا عن حليمة السعدية إذن؟</w:t>
      </w:r>
      <w:r>
        <w:rPr>
          <w:rtl w:val="true"/>
        </w:rPr>
        <w:t>!</w:t>
      </w:r>
      <w:bookmarkEnd w:id="335"/>
    </w:p>
    <w:p>
      <w:pPr>
        <w:pStyle w:val="BookText"/>
        <w:rPr/>
      </w:pPr>
      <w:r>
        <w:rPr>
          <w:rFonts w:ascii="Amiri" w:hAnsi="Amiri" w:eastAsia="Amiri" w:cs="Amiri"/>
          <w:color w:val="111111"/>
          <w:sz w:val="28"/>
          <w:sz w:val="28"/>
          <w:szCs w:val="28"/>
          <w:rtl w:val="true"/>
          <w:lang w:bidi="ar-SA"/>
        </w:rPr>
        <w:t xml:space="preserve">وهذا وسواه يجعلنا نشك في أن يكون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رضع من ثويبة بنت أبي لهب، أو من حليمة السعدية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ذهب إلى منازل قوم حليمة، وعاش بينهم مدة، لعلها قصرت أو طالت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ذلك لا يعني أنه ارتضع منها بالفعل</w:t>
      </w:r>
      <w:r>
        <w:rPr>
          <w:rFonts w:eastAsia="IRNazanin" w:cs="IRNazanin"/>
          <w:color w:val="111111"/>
          <w:sz w:val="28"/>
          <w:szCs w:val="28"/>
          <w:rtl w:val="true"/>
          <w:lang w:bidi="fa-IR"/>
        </w:rPr>
        <w:t xml:space="preserve">.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6" w:name="pg15750_178108"/>
      <w:bookmarkStart w:id="337" w:name="pg15750_178108"/>
      <w:bookmarkEnd w:id="337"/>
    </w:p>
    <w:p>
      <w:pPr>
        <w:pStyle w:val="Heading3"/>
        <w:numPr>
          <w:ilvl w:val="2"/>
          <w:numId w:val="1"/>
        </w:numPr>
        <w:rPr/>
      </w:pPr>
      <w:bookmarkStart w:id="338" w:name="pg15750_178108"/>
      <w:bookmarkStart w:id="339" w:name="__RefHeading___Toc12751669_2142443653"/>
      <w:bookmarkStart w:id="340" w:name="_Toc113"/>
      <w:bookmarkEnd w:id="338"/>
      <w:bookmarkEnd w:id="339"/>
      <w:r>
        <w:rPr>
          <w:rtl w:val="true"/>
        </w:rPr>
        <w:t>الفصل الثاني</w:t>
      </w:r>
      <w:r>
        <w:rPr>
          <w:rtl w:val="true"/>
        </w:rPr>
        <w:t xml:space="preserve">: </w:t>
      </w:r>
      <w:r>
        <w:rPr>
          <w:rtl w:val="true"/>
        </w:rPr>
        <w:t xml:space="preserve">غذاء الحسين </w:t>
      </w:r>
      <w:r>
        <w:rPr>
          <w:rtl w:val="true"/>
        </w:rPr>
        <w:t>«</w:t>
      </w:r>
      <w:r>
        <w:rPr>
          <w:rtl w:val="true"/>
        </w:rPr>
        <w:t>علیه السلام</w:t>
      </w:r>
      <w:r>
        <w:rPr>
          <w:rtl w:val="true"/>
        </w:rPr>
        <w:t xml:space="preserve">» </w:t>
      </w:r>
      <w:r>
        <w:rPr>
          <w:rtl w:val="true"/>
        </w:rPr>
        <w:t>بلبن أمه</w:t>
      </w:r>
      <w:r>
        <w:rPr>
          <w:rtl w:val="true"/>
        </w:rPr>
        <w:t>..</w:t>
      </w:r>
      <w:bookmarkEnd w:id="340"/>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41" w:name="__RefHeading___Toc12751671_2142443653"/>
      <w:bookmarkStart w:id="342" w:name="_Toc114"/>
      <w:bookmarkEnd w:id="341"/>
      <w:r>
        <w:rPr>
          <w:rtl w:val="true"/>
        </w:rPr>
        <w:t>اشارة</w:t>
      </w:r>
      <w:bookmarkEnd w:id="342"/>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3" w:name="pg15750_178110"/>
      <w:bookmarkStart w:id="344" w:name="pg15750_178110"/>
      <w:bookmarkEnd w:id="344"/>
    </w:p>
    <w:p>
      <w:pPr>
        <w:pStyle w:val="Heading4"/>
        <w:numPr>
          <w:ilvl w:val="3"/>
          <w:numId w:val="1"/>
        </w:numPr>
        <w:rPr/>
      </w:pPr>
      <w:bookmarkStart w:id="345" w:name="pg15750_178110"/>
      <w:bookmarkStart w:id="346" w:name="__RefHeading___Toc12751673_2142443653"/>
      <w:bookmarkStart w:id="347" w:name="_Toc115"/>
      <w:bookmarkEnd w:id="345"/>
      <w:bookmarkEnd w:id="346"/>
      <w:r>
        <w:rPr>
          <w:rtl w:val="true"/>
        </w:rPr>
        <w:t>الحسين لم يرتضع من أنثى</w:t>
      </w:r>
      <w:r>
        <w:rPr>
          <w:rtl w:val="true"/>
        </w:rPr>
        <w:t>:</w:t>
      </w:r>
      <w:bookmarkEnd w:id="347"/>
    </w:p>
    <w:p>
      <w:pPr>
        <w:pStyle w:val="BookText"/>
        <w:rPr/>
      </w:pPr>
      <w:r>
        <w:rPr>
          <w:rFonts w:ascii="IRNazanin" w:hAnsi="IRNazanin" w:eastAsia="IRNazanin"/>
          <w:color w:val="111111"/>
          <w:sz w:val="28"/>
          <w:sz w:val="28"/>
          <w:szCs w:val="28"/>
          <w:rtl w:val="true"/>
          <w:lang w:bidi="fa-IR"/>
        </w:rPr>
        <w:t>والأمر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روايات عديدة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يرتضع من أنثى، فكيف يدعون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 الفضل أرضعته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بلبن قثم؟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فلاحظ النصوص التي نقلناها عن موسوعة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بعض التلخيص، وسنضيف على مصادره ما تيسر لنا أيضاً، وذلك كما يلي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8" w:name="__RefHeading___Toc12751675_2142443653"/>
      <w:bookmarkStart w:id="349" w:name="_Toc116"/>
      <w:bookmarkEnd w:id="348"/>
      <w:r>
        <w:rPr>
          <w:rtl w:val="true"/>
        </w:rPr>
        <w:t xml:space="preserve">ألف ما روي عن الأئمة </w:t>
      </w:r>
      <w:r>
        <w:rPr>
          <w:rtl w:val="true"/>
        </w:rPr>
        <w:t>«</w:t>
      </w:r>
      <w:r>
        <w:rPr>
          <w:rtl w:val="true"/>
        </w:rPr>
        <w:t>علیهم السلام</w:t>
      </w:r>
      <w:r>
        <w:rPr>
          <w:rtl w:val="true"/>
        </w:rPr>
        <w:t>»:</w:t>
      </w:r>
      <w:bookmarkEnd w:id="349"/>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عمر الزيات، عن رجل من أصحابنا، عن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يرضع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فاطمة، ولا من أنثى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 كان يؤتى به النبيّ،، فيضع إبهامه في فيه، فيمص منها ما يكفيه اليومين والثلاثة، فينبت لحم الحسين من </w:t>
      </w:r>
    </w:p>
    <w:p>
      <w:pPr>
        <w:pStyle w:val="BookText"/>
        <w:rPr/>
      </w:pPr>
      <w:r>
        <w:rPr>
          <w:rFonts w:ascii="IRNazanin" w:hAnsi="IRNazanin" w:eastAsia="IRNazanin"/>
          <w:color w:val="111111"/>
          <w:sz w:val="28"/>
          <w:sz w:val="28"/>
          <w:szCs w:val="28"/>
          <w:rtl w:val="true"/>
          <w:lang w:bidi="fa-IR"/>
        </w:rPr>
        <w:t xml:space="preserve">لحم رسول اللّه، ودمه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الرحمان بن كثير الهاشمى،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يأتيه في كل يوم، فيضع لسانه في فم الحسين، فيمصه حتى يروى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فأنبت اللّه لحمه من لحم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يرضع من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من غيرها لبناً قط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يؤتى به الحسين </w:t>
      </w:r>
      <w:r>
        <w:rPr>
          <w:rStyle w:val="FootnoteAnchor"/>
          <w:rtl w:val="true"/>
        </w:rPr>
        <w:footnoteReference w:id="266"/>
      </w:r>
      <w:r>
        <w:rPr>
          <w:rFonts w:ascii="Amiri" w:hAnsi="Amiri" w:eastAsia="Amiri" w:cs="Amiri"/>
          <w:color w:val="111111"/>
          <w:sz w:val="28"/>
          <w:sz w:val="28"/>
          <w:szCs w:val="28"/>
          <w:rtl w:val="true"/>
          <w:lang w:bidi="ar-SA"/>
        </w:rPr>
        <w:t xml:space="preserve">، فيلقمه لسانه، فيمصه، فيجتزئ </w:t>
      </w:r>
      <w:bookmarkStart w:id="350" w:name="pg15750_178112"/>
    </w:p>
    <w:p>
      <w:pPr>
        <w:pStyle w:val="BookText"/>
        <w:rPr/>
      </w:pPr>
      <w:bookmarkEnd w:id="350"/>
      <w:r>
        <w:rPr>
          <w:rFonts w:ascii="Amiri" w:hAnsi="Amiri" w:eastAsia="Amiri" w:cs="Amiri"/>
          <w:color w:val="111111"/>
          <w:sz w:val="28"/>
          <w:sz w:val="28"/>
          <w:szCs w:val="28"/>
          <w:rtl w:val="true"/>
          <w:lang w:bidi="ar-SA"/>
        </w:rPr>
        <w:t xml:space="preserve">به، ولم يرتضع من أنثى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الحسين بن زيد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وضعته وضع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لسانه في فيه فمصه، ولم يرضع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أنثى حتى نبت لحمه ودمه من ريق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1" w:name="__RefHeading___Toc12751677_2142443653"/>
      <w:bookmarkStart w:id="352" w:name="_Toc117"/>
      <w:bookmarkEnd w:id="351"/>
      <w:r>
        <w:rPr>
          <w:rtl w:val="true"/>
        </w:rPr>
        <w:t>ب</w:t>
      </w:r>
      <w:r>
        <w:rPr>
          <w:rtl w:val="true"/>
        </w:rPr>
        <w:t xml:space="preserve">: </w:t>
      </w:r>
      <w:r>
        <w:rPr>
          <w:rtl w:val="true"/>
        </w:rPr>
        <w:t>روايات عن غير الأئمة الطاهرين</w:t>
      </w:r>
      <w:r>
        <w:rPr>
          <w:rtl w:val="true"/>
        </w:rPr>
        <w:t>:</w:t>
      </w:r>
      <w:bookmarkEnd w:id="352"/>
    </w:p>
    <w:p>
      <w:pPr>
        <w:pStyle w:val="BookText"/>
        <w:rPr/>
      </w:pPr>
      <w:r>
        <w:rPr>
          <w:rFonts w:ascii="IRNazanin" w:hAnsi="IRNazanin" w:eastAsia="IRNazanin"/>
          <w:color w:val="111111"/>
          <w:sz w:val="28"/>
          <w:sz w:val="28"/>
          <w:szCs w:val="28"/>
          <w:rtl w:val="true"/>
          <w:lang w:bidi="fa-IR"/>
        </w:rPr>
        <w:t>ونضيف إلى الروايات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غير 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برة بنت أمية الخزاعي،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حملت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بالحسن خرج النبيّ في بعض وجوهه،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ستلدين غلاماً قد هنأني به جبرئيل، فلا ترضعيه حتى أصير إليك</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على فاطمة حين ولدت الحسن وله ثلاث ما </w:t>
      </w:r>
    </w:p>
    <w:p>
      <w:pPr>
        <w:pStyle w:val="BookText"/>
        <w:rPr/>
      </w:pPr>
      <w:r>
        <w:rPr>
          <w:rFonts w:ascii="Amiri" w:hAnsi="Amiri" w:eastAsia="Amiri" w:cs="Amiri"/>
          <w:color w:val="111111"/>
          <w:sz w:val="28"/>
          <w:sz w:val="28"/>
          <w:szCs w:val="28"/>
          <w:rtl w:val="true"/>
          <w:lang w:bidi="ar-SA"/>
        </w:rPr>
        <w:t>أرضعته،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أعطنيه حتى أرضعه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ثمّ أدركتها رقة الأمهات فأرضعته، فلما جاء النبيّ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صنعت؟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أدركني عليه رقة الأمهات فأرضعته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أبى اللّه عز وجل إلا ما أراد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حملت بالحسين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إنك ستلدين غلاماً قد هناني به جبرئيل، فلا ترضعيه حتى أجيء إليك، ولو أقمت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وجوهه، فولدت فاطمة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أرضعته حتى جاء رسول اللّه،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صنعت؟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أرضعته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فأخذه، فجعل لسانه في فمه، فجعل الحسين يمص، حتى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إيها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إيها حسين </w:t>
      </w:r>
      <w:r>
        <w:rPr>
          <w:rFonts w:eastAsia="IRNazanin" w:cs="IRNazanin"/>
          <w:color w:val="111111"/>
          <w:sz w:val="28"/>
          <w:szCs w:val="28"/>
          <w:rtl w:val="true"/>
          <w:lang w:bidi="fa-IR"/>
        </w:rPr>
        <w:t>!!</w:t>
      </w:r>
      <w:r>
        <w:rPr>
          <w:rStyle w:val="FootnoteAnchor"/>
          <w:rtl w:val="true"/>
        </w:rPr>
        <w:footnoteReference w:id="269"/>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اللّه إلا ما يريد، هي فيك وفي ولدك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الإمامة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bookmarkStart w:id="353" w:name="pg15750_178114"/>
    </w:p>
    <w:p>
      <w:pPr>
        <w:pStyle w:val="BookText"/>
        <w:rPr/>
      </w:pPr>
      <w:bookmarkEnd w:id="353"/>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ولدت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وجف لبنها ؛ فطلب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مرضعا، فلم يجد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يأتيه فيلقمه إبهامه، فيمصها، ويجعل اللّه له في إبهام رسول اللّه رزقاً يغذوه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4" w:name="__RefHeading___Toc12751679_2142443653"/>
      <w:bookmarkStart w:id="355" w:name="_Toc118"/>
      <w:bookmarkEnd w:id="354"/>
      <w:r>
        <w:rPr>
          <w:rtl w:val="true"/>
        </w:rPr>
        <w:t>وقفة مع الأحاديث المتقدمة</w:t>
      </w:r>
      <w:r>
        <w:rPr>
          <w:rtl w:val="true"/>
        </w:rPr>
        <w:t>:</w:t>
      </w:r>
      <w:bookmarkEnd w:id="355"/>
    </w:p>
    <w:p>
      <w:pPr>
        <w:pStyle w:val="BookText"/>
        <w:rPr/>
      </w:pPr>
      <w:r>
        <w:rPr>
          <w:rFonts w:ascii="IRNazanin" w:hAnsi="IRNazanin" w:eastAsia="IRNazanin"/>
          <w:color w:val="111111"/>
          <w:sz w:val="28"/>
          <w:sz w:val="28"/>
          <w:szCs w:val="28"/>
          <w:rtl w:val="true"/>
          <w:lang w:bidi="fa-IR"/>
        </w:rPr>
        <w:t xml:space="preserve">وإذا رجعنا إلى النصوصالأربعة المروية عن الإمام الصادق والرضا، والسجاد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فسنجد أموراً يحسن لفت النظر إليها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Heading4"/>
        <w:numPr>
          <w:ilvl w:val="3"/>
          <w:numId w:val="1"/>
        </w:numPr>
        <w:rPr/>
      </w:pPr>
      <w:bookmarkStart w:id="356" w:name="__RefHeading___Toc12751681_2142443653"/>
      <w:bookmarkStart w:id="357" w:name="_Toc119"/>
      <w:bookmarkEnd w:id="356"/>
      <w:r>
        <w:rPr/>
        <w:t>1</w:t>
      </w:r>
      <w:r>
        <w:rPr>
          <w:rtl w:val="true"/>
        </w:rPr>
        <w:t xml:space="preserve">- </w:t>
      </w:r>
      <w:r>
        <w:rPr>
          <w:rtl w:val="true"/>
        </w:rPr>
        <w:t>إيهام الاختلاف</w:t>
      </w:r>
      <w:r>
        <w:rPr>
          <w:rtl w:val="true"/>
        </w:rPr>
        <w:t>:</w:t>
      </w:r>
      <w:bookmarkEnd w:id="357"/>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يتوهم الناظر إلى هذه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بينها اختلافاً، يجعل من الاعتماد عليها أمراً يرغب عنه، فقد ذكرت 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w:t>
      </w:r>
      <w:bookmarkStart w:id="358" w:name="pg15750_178115"/>
    </w:p>
    <w:p>
      <w:pPr>
        <w:pStyle w:val="BookText"/>
        <w:rPr/>
      </w:pPr>
      <w:bookmarkEnd w:id="358"/>
      <w:r>
        <w:rPr>
          <w:rFonts w:ascii="IRNazanin" w:hAnsi="IRNazanin" w:eastAsia="IRNazanin"/>
          <w:color w:val="111111"/>
          <w:sz w:val="28"/>
          <w:sz w:val="28"/>
          <w:szCs w:val="28"/>
          <w:rtl w:val="true"/>
          <w:lang w:bidi="fa-IR"/>
        </w:rPr>
        <w:t xml:space="preserve">يؤتى بالحسين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فيضع إبهامه في فمه، فيمص منه ما يكفيه، لكن سائر الروايات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كان يأتيه، فيضع لسانه في فمه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تأتيه بابنها أولاً، فيضع إبهامه في فمه، فيمص منه ما يكفيه، ثمّ صار هو يقصدهم ويأتيهم، ويضع لسانه في فم الحسين، فيمصه حتى يروى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حين الحاجة إلى الطعام فكان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يلقمه إبهامه، فيمصمنه ما يكفيه اليومين والثلاث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ظهر جواب هذا الاختلاف مما قلناه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وثمّة وجه آخر،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كان يأتي إلى بيت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ويكون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أم أيمن، أو مع فضة في نفس البيت، أو في مكان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عرفوا بمقدم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جاؤوه به، فيضع لسانه في فمه</w:t>
      </w:r>
      <w:r>
        <w:rPr>
          <w:rFonts w:eastAsia="IRNazanin" w:cs="IRNazanin"/>
          <w:color w:val="111111"/>
          <w:sz w:val="28"/>
          <w:szCs w:val="28"/>
          <w:rtl w:val="true"/>
          <w:lang w:bidi="fa-IR"/>
        </w:rPr>
        <w:t>.</w:t>
      </w:r>
    </w:p>
    <w:p>
      <w:pPr>
        <w:pStyle w:val="Heading4"/>
        <w:numPr>
          <w:ilvl w:val="3"/>
          <w:numId w:val="1"/>
        </w:numPr>
        <w:rPr/>
      </w:pPr>
      <w:bookmarkStart w:id="359" w:name="__RefHeading___Toc12751683_2142443653"/>
      <w:bookmarkStart w:id="360" w:name="_Toc120"/>
      <w:bookmarkEnd w:id="359"/>
      <w:r>
        <w:rPr/>
        <w:t>2</w:t>
      </w:r>
      <w:r>
        <w:rPr>
          <w:rtl w:val="true"/>
        </w:rPr>
        <w:t xml:space="preserve">- </w:t>
      </w:r>
      <w:r>
        <w:rPr>
          <w:rtl w:val="true"/>
        </w:rPr>
        <w:t>لم يرتضع من أنثى</w:t>
      </w:r>
      <w:r>
        <w:rPr>
          <w:rtl w:val="true"/>
        </w:rPr>
        <w:t>:</w:t>
      </w:r>
      <w:bookmarkEnd w:id="360"/>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ويلاحظ هنا أن رواية عبد الرحمان بن كثير الهاشمي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يرضع من فاطمة، ولا من غيرها لبنا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حياته كلها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ظاهر، بل صريح الرواية عن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w:t>
      </w:r>
      <w:bookmarkStart w:id="361" w:name="pg15750_178116"/>
    </w:p>
    <w:p>
      <w:pPr>
        <w:pStyle w:val="BookText"/>
        <w:rPr/>
      </w:pPr>
      <w:bookmarkEnd w:id="361"/>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رواية الحسين بن زيد عن آبائه، فقد يفهم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ارتواءه من لسان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استمر إلى أن نبت لحمه ودمه من ريقه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تسكت الرواية عما كان يجري بعد ذلك، فهل استمر في الفترة اللاحقة على هذه الوتيرة، أم رضع من ثدي امرأة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تصرح الرواية بشيء من ذلك</w:t>
      </w:r>
      <w:r>
        <w:rPr>
          <w:rFonts w:eastAsia="Amiri" w:cs="Amiri" w:ascii="Amiri" w:hAnsi="Amiri"/>
          <w:color w:val="111111"/>
          <w:sz w:val="28"/>
          <w:szCs w:val="28"/>
          <w:rtl w:val="true"/>
          <w:lang w:bidi="ar-SA"/>
        </w:rPr>
        <w:t>..</w:t>
      </w:r>
    </w:p>
    <w:p>
      <w:pPr>
        <w:pStyle w:val="Heading4"/>
        <w:numPr>
          <w:ilvl w:val="3"/>
          <w:numId w:val="1"/>
        </w:numPr>
        <w:rPr/>
      </w:pPr>
      <w:bookmarkStart w:id="362" w:name="__RefHeading___Toc12751685_2142443653"/>
      <w:bookmarkStart w:id="363" w:name="_Toc121"/>
      <w:bookmarkEnd w:id="362"/>
      <w:r>
        <w:rPr/>
        <w:t>3</w:t>
      </w:r>
      <w:r>
        <w:rPr>
          <w:rtl w:val="true"/>
        </w:rPr>
        <w:t xml:space="preserve">- </w:t>
      </w:r>
      <w:r>
        <w:rPr>
          <w:rtl w:val="true"/>
        </w:rPr>
        <w:t>جفاف اللبن هو السبب</w:t>
      </w:r>
      <w:r>
        <w:rPr>
          <w:rtl w:val="true"/>
        </w:rPr>
        <w:t>:</w:t>
      </w:r>
      <w:bookmarkEnd w:id="363"/>
    </w:p>
    <w:p>
      <w:pPr>
        <w:pStyle w:val="BookText"/>
        <w:rPr/>
      </w:pPr>
      <w:r>
        <w:rPr>
          <w:rFonts w:ascii="IRNazanin" w:hAnsi="IRNazanin" w:eastAsia="IRNazanin"/>
          <w:color w:val="111111"/>
          <w:sz w:val="28"/>
          <w:sz w:val="28"/>
          <w:szCs w:val="28"/>
          <w:rtl w:val="true"/>
          <w:lang w:bidi="fa-IR"/>
        </w:rPr>
        <w:t xml:space="preserve">وقد ذكرت الرواية رقم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سبب رضاع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إبهام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ولدت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وجف لبنها طلب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مرضعا، فلم يجد، فكان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يأتيه فيلقمه إبهامه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ومعنى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تعالى هو الذي هيأ الظرف المناسب لإرضاع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إبهام الرسول، وامتصاصه من لسانه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ولعل ذلك لما يلي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 جفاف اللبن سوف يثير الاهتمام، ويوجد حالة من الخوف على المولود الجديد</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إذا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w:t>
      </w:r>
      <w:bookmarkStart w:id="364" w:name="pg15750_178117"/>
    </w:p>
    <w:p>
      <w:pPr>
        <w:pStyle w:val="BookText"/>
        <w:rPr/>
      </w:pPr>
      <w:bookmarkEnd w:id="364"/>
      <w:r>
        <w:rPr>
          <w:rFonts w:ascii="IRNazanin" w:hAnsi="IRNazanin" w:eastAsia="IRNazanin"/>
          <w:color w:val="111111"/>
          <w:sz w:val="28"/>
          <w:sz w:val="28"/>
          <w:szCs w:val="28"/>
          <w:rtl w:val="true"/>
          <w:lang w:bidi="fa-IR"/>
        </w:rPr>
        <w:t xml:space="preserve">يتصدى للبحث عن مرضع له، فإن ذلك سيزيد من اهتمام الناس بهذا الأمر، وسيندفع بعضهم للمساعدة علىه، لأن ذلك سيرضي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يلقم هذا المولود إبهامه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قد لا يثير استغراب أحد، لأن الناس قد يعمدون إلى إلهاء أطفالهم وإسكاتهم بهذه الوسيلة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إذا أوجب هذا الامتصاص شبع وارتواء ذلك الوليد الجائع والعطشان، وظهرت أمارات ذلك عليه، ولم يعد بحاجة إلى طعام أو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ذلك سيكون بمثابة صدمة كبرى لمن يشاهد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حدوث أمر كهذا سيدفع الناس إلى تناقله، وانتشاره بشكل أسرع</w:t>
      </w:r>
      <w:r>
        <w:rPr>
          <w:rFonts w:eastAsia="Amiri" w:cs="Amiri" w:ascii="Amiri" w:hAnsi="Amiri"/>
          <w:color w:val="111111"/>
          <w:sz w:val="28"/>
          <w:szCs w:val="28"/>
          <w:rtl w:val="true"/>
          <w:lang w:bidi="ar-SA"/>
        </w:rPr>
        <w:t>.</w:t>
      </w:r>
    </w:p>
    <w:p>
      <w:pPr>
        <w:pStyle w:val="Heading4"/>
        <w:numPr>
          <w:ilvl w:val="3"/>
          <w:numId w:val="1"/>
        </w:numPr>
        <w:rPr/>
      </w:pPr>
      <w:bookmarkStart w:id="365" w:name="__RefHeading___Toc12751687_2142443653"/>
      <w:bookmarkStart w:id="366" w:name="_Toc122"/>
      <w:bookmarkEnd w:id="365"/>
      <w:r>
        <w:rPr/>
        <w:t>4</w:t>
      </w:r>
      <w:r>
        <w:rPr>
          <w:rtl w:val="true"/>
        </w:rPr>
        <w:t xml:space="preserve">- </w:t>
      </w:r>
      <w:r>
        <w:rPr>
          <w:rtl w:val="true"/>
        </w:rPr>
        <w:t>الإمامة في ولد الحسين</w:t>
      </w:r>
      <w:r>
        <w:rPr>
          <w:rtl w:val="true"/>
        </w:rPr>
        <w:t>:</w:t>
      </w:r>
      <w:bookmarkEnd w:id="366"/>
    </w:p>
    <w:p>
      <w:pPr>
        <w:pStyle w:val="BookText"/>
        <w:rPr/>
      </w:pPr>
      <w:r>
        <w:rPr>
          <w:rFonts w:ascii="IRNazanin" w:hAnsi="IRNazanin" w:eastAsia="IRNazanin"/>
          <w:color w:val="111111"/>
          <w:sz w:val="28"/>
          <w:sz w:val="28"/>
          <w:szCs w:val="28"/>
          <w:rtl w:val="true"/>
          <w:lang w:bidi="fa-IR"/>
        </w:rPr>
        <w:t xml:space="preserve">وذكر النص المتقدم برقم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جعل لسانه في فم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يمصه، حتى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إيها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إيها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أبى اللّه إلا ما 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فيك وفي ولدك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في الجزء الأول من هذا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النص وإن تضمن أمراً لا تصح نسبته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w:t>
      </w:r>
    </w:p>
    <w:p>
      <w:pPr>
        <w:pStyle w:val="BookText"/>
        <w:rPr/>
      </w:pPr>
      <w:r>
        <w:rPr>
          <w:rFonts w:ascii="Amiri" w:hAnsi="Amiri" w:eastAsia="Amiri" w:cs="Amiri"/>
          <w:color w:val="111111"/>
          <w:sz w:val="28"/>
          <w:sz w:val="28"/>
          <w:szCs w:val="28"/>
          <w:rtl w:val="true"/>
          <w:lang w:bidi="ar-SA"/>
        </w:rPr>
        <w:t>ذلك لا يمنع من أن يكون في النصفقرات صحيحة لم تتعرض لأي 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مانع من الأخذ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غير أن سؤالاً يطرح نفسه هنا،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الرابط بين موضوع امتصاص لسان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وبين أن تكون الإمامة في الحسين وفي ولده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يجاب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بأن الرواية قد تضمنت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من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نفست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وضعت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بالإمام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ترضعه حتى يجيء إليها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ولكنها بعد ثلاثة أيام من غيبته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أشفقت على المولود الصغير، فأرضعته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حملت بالإمام الحسين التزمت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أمرها به، ولم ترضعه حتى كان هو الذي أمصه لسانه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كلمته التي تقدمت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يعطي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أن يمهد لإعلان هذا الأمر، بطريقة ربط الفكرة بالحدث، والقضية بحركة الواقع، وتحديد موقعها فيه، لكي تختزنه الذاكرة، وليمكن المواءمة بين عناصر الفكرة، وعناصر الحدث التي يحتويها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هذه هي </w:t>
      </w:r>
    </w:p>
    <w:p>
      <w:pPr>
        <w:pStyle w:val="BookText"/>
        <w:rPr/>
      </w:pPr>
      <w:r>
        <w:rPr>
          <w:rFonts w:ascii="Amiri" w:hAnsi="Amiri" w:eastAsia="Amiri" w:cs="Amiri"/>
          <w:color w:val="111111"/>
          <w:sz w:val="28"/>
          <w:sz w:val="28"/>
          <w:szCs w:val="28"/>
          <w:rtl w:val="true"/>
          <w:lang w:bidi="ar-SA"/>
        </w:rPr>
        <w:t>الطريقة الأمثل والأفضل لبقاء الحدث أطول مدة في الذاكرة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الطريقة المؤثرة في حفظه وصيانته من أي تحريف أو تبديل أو انتهاك عفوي أو عمدي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طريقة تعطي القدرة على التأثير، والتفاعل معه بصورة أعمق وأتم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كل الناس بأمر الإمامة الحافظة لمقام النبوة، وأطلقها من مكمنها الغيبي في يوم تنصرف فيه النفوس عادة إلى الاحتفاء بالمولود، والاهتمام بإشاعة مظاهر البهجة في نفحاتها الرائعة، وتجلياتها البديعة، ليعيش الناس واقعهم، الذي يتلمسونه في الحبور والسرور، والتهاني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إلى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ينقل الناس من هذا الحال إلى ما هو أسمى وأرقى، ويطلق كلمته التي تثير الكثير من الأسئلة التي</w:t>
      </w:r>
    </w:p>
    <w:p>
      <w:pPr>
        <w:pStyle w:val="BookText"/>
        <w:rPr/>
      </w:pPr>
      <w:r>
        <w:rPr>
          <w:rFonts w:ascii="Amiri" w:hAnsi="Amiri" w:eastAsia="Amiri" w:cs="Amiri"/>
          <w:color w:val="111111"/>
          <w:sz w:val="28"/>
          <w:sz w:val="28"/>
          <w:szCs w:val="28"/>
          <w:rtl w:val="true"/>
          <w:lang w:bidi="ar-SA"/>
        </w:rPr>
        <w:t xml:space="preserve">تهدف إلى إزالة ما يمكن إزالته من إبهاماتها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أبى اللّه إلا 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كل من يسمع هذه الكلمة سوف يعرف أن ثمّة أمراً يرتبط بهذا المولود كان يمكن أن يجري في سياق بعينه، ولكن الإرادة الإلهية حولته إلى سياق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الأمر، وما هو السياق الذي كان فيه، لولا أن اللّه سبحانه حوله إلى غيره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هو يضيف كلمة أخرى يحتاجالناس أيضاً إلى تداول الحديث عنها وفيها، لكشف إبهاماتها، وهي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فيك وفي ولدك</w:t>
      </w:r>
      <w:r>
        <w:rPr>
          <w:rFonts w:eastAsia="Amiri" w:cs="Amiri" w:ascii="Amiri" w:hAnsi="Amiri"/>
          <w:color w:val="111111"/>
          <w:sz w:val="28"/>
          <w:szCs w:val="28"/>
          <w:rtl w:val="true"/>
          <w:lang w:bidi="ar-SA"/>
        </w:rPr>
        <w:t xml:space="preserve">». </w:t>
      </w:r>
      <w:bookmarkStart w:id="367" w:name="pg15750_178120"/>
    </w:p>
    <w:p>
      <w:pPr>
        <w:pStyle w:val="BookText"/>
        <w:rPr/>
      </w:pPr>
      <w:bookmarkEnd w:id="367"/>
      <w:r>
        <w:rPr>
          <w:rFonts w:ascii="Amiri" w:hAnsi="Amiri" w:eastAsia="Amiri" w:cs="Amiri"/>
          <w:color w:val="111111"/>
          <w:sz w:val="28"/>
          <w:sz w:val="28"/>
          <w:szCs w:val="28"/>
          <w:rtl w:val="true"/>
          <w:lang w:bidi="ar-SA"/>
        </w:rPr>
        <w:t>فإن أحداً لا يشك في أن هذه الكلمات اليسيرة قد تضمنت إخباراً غيبيا عن شأن كبير وخطير، له ارتباط بهذا المولود، ويمس الأمة بأسرها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تضمنت إخباراً آخر عن أنه سوف يكون لهذا المولود ذرية يتشاركون في هذا الأمر الخطير الذي يلامس مصير الأمة، وأنهم ليسوا أناساً عاديين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يلمح إلى أمر خطير موغل في الامتداد في عمق المستقبل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 هذه الولادة هي بداية مسيرة تحمل معها ما يصعب الوقوف على حجمه وآثاره، ولا مجال لاستكناه أسراره</w:t>
      </w:r>
      <w:r>
        <w:rPr>
          <w:rFonts w:eastAsia="Amiri" w:cs="Amiri" w:ascii="Amiri" w:hAnsi="Amiri"/>
          <w:color w:val="111111"/>
          <w:sz w:val="28"/>
          <w:szCs w:val="28"/>
          <w:rtl w:val="true"/>
          <w:lang w:bidi="ar-SA"/>
        </w:rPr>
        <w:t>.</w:t>
      </w:r>
    </w:p>
    <w:p>
      <w:pPr>
        <w:pStyle w:val="Heading4"/>
        <w:numPr>
          <w:ilvl w:val="3"/>
          <w:numId w:val="1"/>
        </w:numPr>
        <w:rPr/>
      </w:pPr>
      <w:bookmarkStart w:id="368" w:name="__RefHeading___Toc12751689_2142443653"/>
      <w:bookmarkStart w:id="369" w:name="_Toc123"/>
      <w:bookmarkEnd w:id="368"/>
      <w:r>
        <w:rPr>
          <w:rtl w:val="true"/>
        </w:rPr>
        <w:t xml:space="preserve">هل خالفت الزهراء </w:t>
      </w:r>
      <w:r>
        <w:rPr>
          <w:rtl w:val="true"/>
        </w:rPr>
        <w:t>«</w:t>
      </w:r>
      <w:r>
        <w:rPr>
          <w:rtl w:val="true"/>
        </w:rPr>
        <w:t>علیها السلام</w:t>
      </w:r>
      <w:r>
        <w:rPr>
          <w:rtl w:val="true"/>
        </w:rPr>
        <w:t xml:space="preserve">» </w:t>
      </w:r>
      <w:r>
        <w:rPr>
          <w:rtl w:val="true"/>
        </w:rPr>
        <w:t xml:space="preserve">أمر النبيّ </w:t>
      </w:r>
      <w:r>
        <w:rPr>
          <w:rtl w:val="true"/>
        </w:rPr>
        <w:t>«</w:t>
      </w:r>
      <w:r>
        <w:rPr>
          <w:rtl w:val="true"/>
        </w:rPr>
        <w:t>صلی اللّه علیه وآله</w:t>
      </w:r>
      <w:r>
        <w:rPr>
          <w:rtl w:val="true"/>
        </w:rPr>
        <w:t xml:space="preserve">» </w:t>
      </w:r>
      <w:r>
        <w:rPr>
          <w:rtl w:val="true"/>
        </w:rPr>
        <w:t>؟</w:t>
      </w:r>
      <w:r>
        <w:rPr>
          <w:rtl w:val="true"/>
        </w:rPr>
        <w:t>!:</w:t>
      </w:r>
      <w:bookmarkEnd w:id="369"/>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أردنا أن نربط هذا الذي جرى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بذلك الذي جرى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علينا أن نقرّ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افتراض صحة كل فقرات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إرضاع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قبل مجيء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الوجه الذي كان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جاء على سبيل التصرف الإلهي في وجودها المقدس، ولم يكن بالأمر الذي اندفعت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w:t>
      </w:r>
      <w:bookmarkStart w:id="370" w:name="pg15750_178121"/>
    </w:p>
    <w:p>
      <w:pPr>
        <w:pStyle w:val="BookText"/>
        <w:rPr/>
      </w:pPr>
      <w:bookmarkEnd w:id="370"/>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أبى اللّه إلا ما ير 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يشير إلى هذا التصرف الإلهي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تماماً كما يبتلى اللّه تعالى بعض أنبيّائه بمرض ما ليثيبه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ليظهر ما يبطنه أهل النفاق تجاه ذلك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ويدخل في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موضوع إسهاء اللّه لنبيّه، لكي لا يؤلهه الناس مثلا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علما بأن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بضعة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ضير في أن ترضع ولدها، ولن يأخذ من لبنها إلا أسمى الصفات، وأفضل الميزات ولبنها هو الأصفى والأطهر، والأبقى والأنقى من لبن أي أنثى على وجه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المطلوب هو ارتضاع العلم والقداسة، وسائر الميزات التي تحمل معها معنى الإمامة والخلافة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وليبقى ذلك ساريا في الأعقاب والأصلاب، ابتداءً من هذا المرتضع، وانتهاءً بالإمام الثاني عشر الذي سيرث جهود الأنبيّاء، ويعز اللّه به الأولياء، ويذل الأعداء</w:t>
      </w:r>
      <w:r>
        <w:rPr>
          <w:rFonts w:eastAsia="Amiri" w:cs="Amiri" w:ascii="Amiri" w:hAnsi="Amiri"/>
          <w:color w:val="111111"/>
          <w:sz w:val="28"/>
          <w:szCs w:val="28"/>
          <w:rtl w:val="true"/>
          <w:lang w:bidi="ar-SA"/>
        </w:rPr>
        <w:t>.</w:t>
      </w:r>
    </w:p>
    <w:p>
      <w:pPr>
        <w:pStyle w:val="Heading4"/>
        <w:numPr>
          <w:ilvl w:val="3"/>
          <w:numId w:val="1"/>
        </w:numPr>
        <w:rPr/>
      </w:pPr>
      <w:bookmarkStart w:id="371" w:name="__RefHeading___Toc12751691_2142443653"/>
      <w:bookmarkStart w:id="372" w:name="_Toc124"/>
      <w:bookmarkEnd w:id="371"/>
      <w:r>
        <w:rPr>
          <w:rtl w:val="true"/>
        </w:rPr>
        <w:t>رضيع الإمام الحسين؟</w:t>
      </w:r>
      <w:r>
        <w:rPr>
          <w:rtl w:val="true"/>
        </w:rPr>
        <w:t>!:</w:t>
      </w:r>
      <w:bookmarkEnd w:id="372"/>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ويذكر هنا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أشخاصاً وصفهم البعض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رضيع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أنه أخو الحسين من الرضاعة، أو نحو 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ومن هؤلاء</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بقطر </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الباء،، كعصفر </w:t>
      </w:r>
      <w:r>
        <w:rPr>
          <w:rStyle w:val="FootnoteAnchor"/>
          <w:rtl w:val="true"/>
        </w:rPr>
        <w:footnoteReference w:id="273"/>
      </w:r>
      <w:r>
        <w:rPr>
          <w:rFonts w:ascii="Amiri" w:hAnsi="Amiri" w:eastAsia="Amiri" w:cs="Amiri"/>
          <w:color w:val="111111"/>
          <w:sz w:val="28"/>
          <w:sz w:val="28"/>
          <w:szCs w:val="28"/>
          <w:rtl w:val="true"/>
          <w:lang w:bidi="ar-SA"/>
        </w:rPr>
        <w:t xml:space="preserve">، وإن كانت </w:t>
      </w:r>
    </w:p>
    <w:p>
      <w:pPr>
        <w:pStyle w:val="BookText"/>
        <w:rPr/>
      </w:pPr>
      <w:r>
        <w:rPr>
          <w:rFonts w:ascii="Amiri" w:hAnsi="Amiri" w:eastAsia="Amiri" w:cs="Amiri"/>
          <w:color w:val="111111"/>
          <w:sz w:val="28"/>
          <w:sz w:val="28"/>
          <w:szCs w:val="28"/>
          <w:rtl w:val="true"/>
          <w:lang w:bidi="ar-SA"/>
        </w:rPr>
        <w:t xml:space="preserve">ياء كما قيل، فهو بفتحها </w:t>
      </w: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 أم عبد اللّه بن بقطر هذا ميمونة،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ولدته قبل ولادة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بثلاثة أيام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عقب، وهو عبد اللّه بن بشار، بن أبي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زعموا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رضيع الإمام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 الفضل، زوجة العباس، قد أرضعت الحسين بلبن أحد أبنائها أيضاً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جميع ما تقدم يدل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أحداً لم يكن رضيعاً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ابن العباس، ولا ابن بقطر، ولا ابن أبي عقب، ولا غير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يرتضع من أمهات هؤلاء، ولا من غيرهن، بل ارتضع من أمه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تدل </w:t>
      </w:r>
      <w:bookmarkStart w:id="373" w:name="pg15750_178124"/>
    </w:p>
    <w:p>
      <w:pPr>
        <w:pStyle w:val="BookText"/>
        <w:rPr/>
      </w:pPr>
      <w:bookmarkEnd w:id="373"/>
      <w:r>
        <w:rPr>
          <w:rFonts w:ascii="Amiri" w:hAnsi="Amiri" w:eastAsia="Amiri" w:cs="Amiri"/>
          <w:color w:val="111111"/>
          <w:sz w:val="28"/>
          <w:sz w:val="28"/>
          <w:szCs w:val="28"/>
          <w:rtl w:val="true"/>
          <w:lang w:bidi="ar-SA"/>
        </w:rPr>
        <w:t xml:space="preserve">عليه بعض الروايات </w:t>
      </w:r>
      <w:r>
        <w:rPr>
          <w:rStyle w:val="FootnoteAnchor"/>
          <w:rtl w:val="true"/>
        </w:rPr>
        <w:footnoteReference w:id="277"/>
      </w:r>
      <w:r>
        <w:rPr>
          <w:rFonts w:ascii="IRNazanin" w:hAnsi="IRNazanin" w:eastAsia="IRNazanin"/>
          <w:color w:val="111111"/>
          <w:sz w:val="28"/>
          <w:sz w:val="28"/>
          <w:szCs w:val="28"/>
          <w:rtl w:val="true"/>
          <w:lang w:bidi="fa-IR"/>
        </w:rPr>
        <w:t xml:space="preserve">، ومن إبهام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أنه قد ارتشف من ريقه الشريف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ذلك لا يمنع من أن تكون بعض النسوة كن يكثرن الدخول على السيدة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ولعلهن حاولن مساعدتها في بعض الشؤون التي ترتبط بالحسن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وبالحسين أخرى، فأطلق بعض الناس على هذه أو تلك عنوان حاضنة للإمام الحسن، أو للحسين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Heading4"/>
        <w:numPr>
          <w:ilvl w:val="3"/>
          <w:numId w:val="1"/>
        </w:numPr>
        <w:rPr/>
      </w:pPr>
      <w:bookmarkStart w:id="374" w:name="__RefHeading___Toc12751693_2142443653"/>
      <w:bookmarkStart w:id="375" w:name="_Toc125"/>
      <w:bookmarkEnd w:id="374"/>
      <w:r>
        <w:rPr>
          <w:rtl w:val="true"/>
        </w:rPr>
        <w:t>هل الهدف تغيير القرار الإلهي؟</w:t>
      </w:r>
      <w:r>
        <w:rPr>
          <w:rtl w:val="true"/>
        </w:rPr>
        <w:t>!</w:t>
      </w:r>
      <w:bookmarkEnd w:id="375"/>
    </w:p>
    <w:p>
      <w:pPr>
        <w:pStyle w:val="BookText"/>
        <w:rPr/>
      </w:pPr>
      <w:r>
        <w:rPr>
          <w:rFonts w:ascii="IRNazanin" w:hAnsi="IRNazanin" w:eastAsia="IRNazanin"/>
          <w:color w:val="111111"/>
          <w:sz w:val="28"/>
          <w:sz w:val="28"/>
          <w:szCs w:val="28"/>
          <w:rtl w:val="true"/>
          <w:lang w:bidi="fa-IR"/>
        </w:rPr>
        <w:t>ونلفت النظر أخيراً إلى أنه لا مجال لقبول 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بمنعه للسيدة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إرضاع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يرضعه هو من إبهامه، ليجعل الإمامة في صلبه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بينما أراد اللّه تعالى أن تكون الإمامة في صلب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قال النبيّ عندما عرف أن السيدة الزهراء قد أرضعت الإمام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أبى اللّه عز وجل إلا 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هذه العبارة تشير إلى أن النبيّ كان يخطط لأمر على خلاف الإرادة الإلهية مع علمه بما </w:t>
      </w:r>
    </w:p>
    <w:p>
      <w:pPr>
        <w:pStyle w:val="BookText"/>
        <w:rPr/>
      </w:pPr>
      <w:r>
        <w:rPr>
          <w:rFonts w:ascii="Amiri" w:hAnsi="Amiri" w:eastAsia="Amiri" w:cs="Amiri"/>
          <w:color w:val="111111"/>
          <w:sz w:val="28"/>
          <w:sz w:val="28"/>
          <w:szCs w:val="28"/>
          <w:rtl w:val="true"/>
          <w:lang w:bidi="ar-SA"/>
        </w:rPr>
        <w:t>يريد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يمكن القول بأن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أن يسعى ويخطط لأمر على خلاف الإرادة والمشيئة الإلهية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لا مجال لقبول هذا القول،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أبى اللّه عز وجل إلا ما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يصرّح بما أراده اللّه تعالى، وليس في الرواية ما يدلّ على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يعلم بمراده تعالى، وحديثه عن الإمامة كلام جديد ومستأنف</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يضاف إلى ذلك أن الإرضاع من الابهام ليس هو السبب في أن تكون الإمامة في ولد الراضع، ولا تكون في ولد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يعرف الأئمة قبل خلق الخلق، وكان الأنبيّاء يعرفونهم بأسمائهم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يظهر للناس أمر الإمامة بهذا النحو وبأنحاء أخرى على سبيل التدرّج في البيان</w:t>
      </w:r>
      <w:r>
        <w:rPr>
          <w:rFonts w:eastAsia="IRNazanin" w:cs="IRNazanin"/>
          <w:color w:val="111111"/>
          <w:sz w:val="28"/>
          <w:szCs w:val="28"/>
          <w:rtl w:val="true"/>
          <w:lang w:bidi="fa-IR"/>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6" w:name="pg15750_178127"/>
      <w:bookmarkStart w:id="377" w:name="pg15750_178127"/>
      <w:bookmarkEnd w:id="377"/>
    </w:p>
    <w:p>
      <w:pPr>
        <w:pStyle w:val="Heading3"/>
        <w:numPr>
          <w:ilvl w:val="2"/>
          <w:numId w:val="1"/>
        </w:numPr>
        <w:rPr/>
      </w:pPr>
      <w:bookmarkStart w:id="378" w:name="pg15750_178127"/>
      <w:bookmarkStart w:id="379" w:name="__RefHeading___Toc12751695_2142443653"/>
      <w:bookmarkStart w:id="380" w:name="_Toc126"/>
      <w:bookmarkEnd w:id="378"/>
      <w:bookmarkEnd w:id="379"/>
      <w:r>
        <w:rPr>
          <w:rtl w:val="true"/>
        </w:rPr>
        <w:t>الفصل الثالث</w:t>
      </w:r>
      <w:r>
        <w:rPr>
          <w:rtl w:val="true"/>
        </w:rPr>
        <w:t xml:space="preserve">: </w:t>
      </w:r>
      <w:r>
        <w:rPr>
          <w:rtl w:val="true"/>
        </w:rPr>
        <w:t>تعاويذ وتمائم</w:t>
      </w:r>
      <w:r>
        <w:rPr>
          <w:rtl w:val="true"/>
        </w:rPr>
        <w:t>..</w:t>
      </w:r>
      <w:bookmarkEnd w:id="380"/>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81" w:name="__RefHeading___Toc12751697_2142443653"/>
      <w:bookmarkStart w:id="382" w:name="_Toc127"/>
      <w:bookmarkEnd w:id="381"/>
      <w:r>
        <w:rPr>
          <w:rtl w:val="true"/>
        </w:rPr>
        <w:t>اشارة</w:t>
      </w:r>
      <w:bookmarkEnd w:id="382"/>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3" w:name="pg15750_178129"/>
      <w:bookmarkStart w:id="384" w:name="pg15750_178129"/>
      <w:bookmarkEnd w:id="384"/>
    </w:p>
    <w:p>
      <w:pPr>
        <w:pStyle w:val="Heading4"/>
        <w:numPr>
          <w:ilvl w:val="3"/>
          <w:numId w:val="1"/>
        </w:numPr>
        <w:rPr/>
      </w:pPr>
      <w:bookmarkStart w:id="385" w:name="pg15750_178129"/>
      <w:bookmarkStart w:id="386" w:name="__RefHeading___Toc12751699_2142443653"/>
      <w:bookmarkStart w:id="387" w:name="_Toc128"/>
      <w:bookmarkEnd w:id="385"/>
      <w:bookmarkEnd w:id="386"/>
      <w:r>
        <w:rPr>
          <w:rtl w:val="true"/>
        </w:rPr>
        <w:t>التمائم والتعاويذ</w:t>
      </w:r>
      <w:r>
        <w:rPr>
          <w:rtl w:val="true"/>
        </w:rPr>
        <w:t>:</w:t>
      </w:r>
      <w:bookmarkEnd w:id="387"/>
    </w:p>
    <w:p>
      <w:pPr>
        <w:pStyle w:val="BookText"/>
        <w:rPr/>
      </w:pPr>
      <w:r>
        <w:rPr>
          <w:rFonts w:ascii="Amiri" w:hAnsi="Amiri" w:eastAsia="Amiri" w:cs="Amiri"/>
          <w:color w:val="111111"/>
          <w:sz w:val="28"/>
          <w:sz w:val="28"/>
          <w:szCs w:val="28"/>
          <w:rtl w:val="true"/>
          <w:lang w:bidi="ar-SA"/>
        </w:rPr>
        <w:t>ونقصد بالتميمة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العوذة التي تعلق على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وبالعوذة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الرقية التي يرقى بها الإنسان، من فزع أو خوف،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سميت بذلك لأنها تبدأ بكلمة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عمر كان للحسن والحسين تعويذان، حشوهما من زغب جناح جبرئيل</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من جناح جبرئيل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أم عثمّان، أم ولد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لآل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وسادة لا يجلس عليها إلا جبرئيل، فإذا قام عنها طويت فكان إذا قام انتفض من زغبه، فتلتقطه فاطمة، فتجعله في تمائم الحسن والحسين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الرحمان بن عوف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الرحمان، ألا أعلِّمك عوذة كان يعوّذ بها إبراهيم ابنيه إسماعيل وإسحاق، وأنا أعوّذ بها ابني الحسن والحسين؟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كفى بسمع اللّه واعياً لمن دعا، ولا مرمى وراء أمر اللّه لرام رمى</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عن أبيه، عن بعض أصحابه عن القداح،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 وحسيناً،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أعيذكما بكلمات اللّه التامة، وأسمائه الحسنى كلها عامة، من شر السامة والهامة، ومن شر كل عين لامة، ومن شر كل حاسد إذا حسد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التفت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يعوذ إبراهيم إسماعيل وإسحاق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نحو ذلك عن سعيد بن جبير، عن ابن عباس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وحسب نصأحمد بن عبد اللّه الطبري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بكلمات اللّه التامة، من كل شيطان وهامّة، ومن كل عين 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كان يعوذ إبراهيم ابنيه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إسماعيل وإسحاق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نحو ذلك عن الإمام الصادق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يجلس الحسن على فخذه اليمنى، ويجلس الحسين على </w:t>
      </w:r>
    </w:p>
    <w:p>
      <w:pPr>
        <w:pStyle w:val="BookText"/>
        <w:rPr/>
      </w:pPr>
      <w:r>
        <w:rPr>
          <w:rFonts w:ascii="Amiri" w:hAnsi="Amiri" w:eastAsia="Amiri" w:cs="Amiri"/>
          <w:color w:val="111111"/>
          <w:sz w:val="28"/>
          <w:sz w:val="28"/>
          <w:szCs w:val="28"/>
          <w:rtl w:val="true"/>
          <w:lang w:bidi="ar-SA"/>
        </w:rPr>
        <w:t>فخذه اليسرى،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أعيذكما الخ</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منصور بن المعتمر، عن إبراهيم، عن علقمة، عن عبد اللّه ، وعن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منا كنا جلوساً عند رسول اللّه، إذ مر به الحسن والحسين وهما صبيان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ابني أعوذهما بما عوذ به إبراهيم ابنيه إسماعيل وإسحاق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أعيذكما بكلمات اللّه التامة، من كل عين لامة، ومن كل شيطان وهامّة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في أكثر التفاسير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يعوذهما بالمعوذتين، ولهذا سمّيتا المعوذتين</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وزاد أبو سعيد الخدري في الرواية، ثمّ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كان إبراهيم يعوذ ابنيه إسماعيل وإسحاق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يتفل عليهما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كثرة عوذ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مسعود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إنهما عوذتان للحسنين، وليستا من القرآن الكريم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عبد الكريم بن محمد بن المظفر السمعاني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فرآه مغتماً، فسأله عن غمه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أصابتهما عين</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يا محمد العين حق، فعوذهما بهذه العوذة، وذكرها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w:t>
      </w:r>
      <w:bookmarkStart w:id="388" w:name="pg15750_178135"/>
    </w:p>
    <w:p>
      <w:pPr>
        <w:pStyle w:val="BookText"/>
        <w:rPr/>
      </w:pPr>
      <w:bookmarkEnd w:id="388"/>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ذات سم 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يسمّ ولا يقتل كالعقرب، والنحلة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العين التي تصيب الإنسان بسوء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يلمّ</w:t>
      </w:r>
      <w:r>
        <w:rPr>
          <w:rFonts w:eastAsia="Amiri" w:cs="Amiri" w:ascii="Amiri" w:hAnsi="Amiri"/>
          <w:color w:val="111111"/>
          <w:sz w:val="28"/>
          <w:szCs w:val="28"/>
          <w:rtl w:val="true"/>
          <w:lang w:bidi="ar-SA"/>
        </w:rPr>
        <w:t>.</w:t>
      </w:r>
    </w:p>
    <w:p>
      <w:pPr>
        <w:pStyle w:val="Heading4"/>
        <w:numPr>
          <w:ilvl w:val="3"/>
          <w:numId w:val="1"/>
        </w:numPr>
        <w:rPr/>
      </w:pPr>
      <w:bookmarkStart w:id="389" w:name="__RefHeading___Toc12751701_2142443653"/>
      <w:bookmarkStart w:id="390" w:name="_Toc129"/>
      <w:bookmarkEnd w:id="389"/>
      <w:r>
        <w:rPr>
          <w:rtl w:val="true"/>
        </w:rPr>
        <w:t>تأثيركلمات العوذات</w:t>
      </w:r>
      <w:r>
        <w:rPr>
          <w:rtl w:val="true"/>
        </w:rPr>
        <w:t>:</w:t>
      </w:r>
      <w:bookmarkEnd w:id="390"/>
    </w:p>
    <w:p>
      <w:pPr>
        <w:pStyle w:val="BookText"/>
        <w:rPr/>
      </w:pPr>
      <w:r>
        <w:rPr>
          <w:rFonts w:ascii="Amiri" w:hAnsi="Amiri" w:eastAsia="Amiri" w:cs="Amiri"/>
          <w:color w:val="111111"/>
          <w:sz w:val="28"/>
          <w:sz w:val="28"/>
          <w:szCs w:val="28"/>
          <w:rtl w:val="true"/>
          <w:lang w:bidi="ar-SA"/>
        </w:rPr>
        <w:t>لقد ورد في النصوص ما يدل على تأثير الكلمات المعينة المكتوبة تارة، والملفوظة أخرى في شفاء بعض الأمراض، وفي حدوث بعض الآثار المادية، التي يمكن مشاهدتها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ونلخص ما نرمي إليه على النحو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تأثير الألفاظ في إيجاد ما يقصد منها أمر مشهود، وغير قابل للإنكار، فالصلاة معراج المؤمن، مع أنها مجرد ألفاظ وأصوات وحركات تحمل مضامين معينة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ألزم الشارع بهذه الألفاظ بعينها، وبما لها من أصوات وألفاظ </w:t>
      </w:r>
    </w:p>
    <w:p>
      <w:pPr>
        <w:pStyle w:val="BookText"/>
        <w:rPr/>
      </w:pPr>
      <w:r>
        <w:rPr>
          <w:rFonts w:ascii="Amiri" w:hAnsi="Amiri" w:eastAsia="Amiri" w:cs="Amiri"/>
          <w:color w:val="111111"/>
          <w:sz w:val="28"/>
          <w:sz w:val="28"/>
          <w:szCs w:val="28"/>
          <w:rtl w:val="true"/>
          <w:lang w:bidi="ar-SA"/>
        </w:rPr>
        <w:t>تناسبها، بحيث لو أخل بها، ولو بأن يأتي بترجماتها مثلاً لما تحققت آثارها، ولا سقط واجب الصلاة عن المكلف، ولم يعف من العقوبة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رسم القرآن بالمصحف لا يعدو كونه أشكالاً ورسوما اصطلح عليها أنها تعبر عن لفظ ذي نبرات صوتية محددة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كما ترسم بها الألفاظ الحاملة لمضامين القرآن ترسم مضامين أخرى صحيحة وباطلة، مقبولة أو مرفوضة، محبوبة أو مبغوضة، ولكن حين تصبح حاملة لألفاظ القرآن، فإنها تصبح ذات أحكام خاصة، وآثار خاصة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جعل الشارع للقرآن المكتوب أحكاماً، وهو حرمة تنجيسه، وحرمة ملامسته لغير المتوضئ، ويحرم وضعه في مواضع المهانة، ويحرم الوطء عليه بالأقدام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يعدو كونه حبراً على ورق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كثرة النصوص الدالة على تأثير الكلام والكتابة في الشفاء، وفي قضاء الحاجات، أو بلوغ المرادات لا تدع مجالاً للشك في حصول هذا التأثير</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وهي إن لم يكن بعضها متواتراً لفظاً، يقطع بصدوره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متواتر على سبيل الإجمال على أقل تقدير، بمعنى أنه يتعذر الحكم على جميعه بالسقوط، للقطع بصدور بعضه، وإن لم يمكن الجزم به بالتحديد</w:t>
      </w:r>
      <w:r>
        <w:rPr>
          <w:rFonts w:eastAsia="IRNazanin" w:cs="IRNazanin"/>
          <w:color w:val="111111"/>
          <w:sz w:val="28"/>
          <w:szCs w:val="28"/>
          <w:rtl w:val="true"/>
          <w:lang w:bidi="fa-IR"/>
        </w:rPr>
        <w:t xml:space="preserve">.. </w:t>
      </w:r>
      <w:bookmarkStart w:id="391" w:name="pg15750_178137"/>
    </w:p>
    <w:p>
      <w:pPr>
        <w:pStyle w:val="BookText"/>
        <w:rPr/>
      </w:pPr>
      <w:bookmarkEnd w:id="391"/>
      <w:r>
        <w:rPr>
          <w:rFonts w:ascii="Amiri" w:hAnsi="Amiri" w:eastAsia="Amiri" w:cs="Amiri"/>
          <w:color w:val="111111"/>
          <w:sz w:val="28"/>
          <w:sz w:val="28"/>
          <w:szCs w:val="28"/>
          <w:rtl w:val="true"/>
          <w:lang w:bidi="ar-SA"/>
        </w:rPr>
        <w:t>بل إن بعض من ينكر هذه الأمور بشدة يعود فيعترف بما قلناه،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يحصل الشفاء لبعض المرضى نتيجة التوسل اللّه، بنبي، أو ولي، أو بسبب دعاء، أو عمل عبادي في جو نفسي معين، قد لا ينسجم مع التفسير النفسي العلمي</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ليت شعري كيف يكون التفسير علمياً، والواقع ينقضه؟</w:t>
      </w:r>
      <w:r>
        <w:rPr>
          <w:rFonts w:eastAsia="Amiri" w:cs="Amiri" w:ascii="Amiri" w:hAnsi="Amiri"/>
          <w:color w:val="111111"/>
          <w:sz w:val="28"/>
          <w:szCs w:val="28"/>
          <w:rtl w:val="true"/>
          <w:lang w:bidi="ar-SA"/>
        </w:rPr>
        <w:t>!</w:t>
      </w:r>
    </w:p>
    <w:p>
      <w:pPr>
        <w:pStyle w:val="Heading4"/>
        <w:numPr>
          <w:ilvl w:val="3"/>
          <w:numId w:val="1"/>
        </w:numPr>
        <w:rPr/>
      </w:pPr>
      <w:bookmarkStart w:id="392" w:name="__RefHeading___Toc12751703_2142443653"/>
      <w:bookmarkStart w:id="393" w:name="_Toc130"/>
      <w:bookmarkEnd w:id="392"/>
      <w:r>
        <w:rPr>
          <w:rtl w:val="true"/>
        </w:rPr>
        <w:t>التعوذ في آيات القرآن</w:t>
      </w:r>
      <w:r>
        <w:rPr>
          <w:rtl w:val="true"/>
        </w:rPr>
        <w:t>:</w:t>
      </w:r>
      <w:bookmarkEnd w:id="393"/>
    </w:p>
    <w:p>
      <w:pPr>
        <w:pStyle w:val="BookText"/>
        <w:rPr/>
      </w:pPr>
      <w:r>
        <w:rPr>
          <w:rFonts w:ascii="Amiri" w:hAnsi="Amiri" w:eastAsia="Amiri" w:cs="Amiri"/>
          <w:color w:val="111111"/>
          <w:sz w:val="28"/>
          <w:sz w:val="28"/>
          <w:szCs w:val="28"/>
          <w:rtl w:val="true"/>
          <w:lang w:bidi="ar-SA"/>
        </w:rPr>
        <w:t>إن توضيح ما نرمي إليه يحتاجإلى ملاحظة بعض النقاط التي لها نوع ارتباط بالموضوع، وذلك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تحدث سبحانه عن الاستعاذة فى كثير من آياته من الشرور، ومصادرها، فقد استعاذ أنبيّاؤه باللّه، وأمر سبحانه عباده بالاستعاذة به في كثير من الموارد، فقد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عُدْتُ بِرَبِّي وَرَبِّكُمْ مِنْ كُلِّ مُتَكَبِّر لا يُؤْمِنُ بِيَوْمِ الْحِسَابِ</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عُدْتُ بِرَبِّي وَرَبِّكُمْ أَنْ تَرْجُمُون</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أَعُودُ باللّه أَنْ أَكُونَ مِنَ الْجَاهِلِينَ</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أعُودُ بكَ أنْ أسألك مَا لَيْسَ لِي بِهِ عِلْمٌ</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إنّي أعُودُ بالرَّحْمَن مِنْكَ إِنْ كُنْتَ تَقِيًّا</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أعِيدُهَا بِكَ وَذُرِّيَّتَهَا مِنَ الشَّيْطانِ الرَّحِيمِ</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مَعَادُ اللّه إِنَّهُ رَبِّي أَحْسَنَ مَثْوَايَ</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مَعَادُ اللّه أنْ ناخُذ إِلَّا مَنْ وَجَدْنَا مَتَاعَنا عِنْدَهُ</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الأوامر الإلهية بالاستعاذة في مواقع معينة،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وَقُلْ رَبِّ أَعُوذُ بِكَ مِنْ هَمَزَاتِ الشَّيَاطِينِ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وَأَعُودُ بِكَ رَبِّ أَنْ يَحْضُرُون</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وَإِمَّا يَنْزَعْنَكَ مِنَ الشَّيْطان نزغ فاسْتَعِدْ بِاللّه</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أَعُودُ بِرَبِّ الفلق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مَا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شَرِّ غَاسِقٍ إِذَا وَقَبَ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شَرِّ الثَّقَاثَاتِ فِي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شَرِّ حَاسِدٍ إِذا حَسَدَ</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أَعُودُ بِرَبِّ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يُوَسوسُ فِي صُدُورِ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وَالنَّاسِ</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فَاسْتَعِد باللّه مِنَ الشَّيْطَانِ الرَّحِيمِ</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فَاسْتَعِدْ باللّه إِنَّهُ هُوَ السَّمِيعُ الْبَصِيرُ</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الاستعاذات المرفوضة والمذمومة في منطق القرآن،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 كَانَ رِجَالٌ مِنَ الْإِنْسِ يَعُودُونَ بِرِجَالٍ مِنَ الْجِنِّ فَزَادُوهُمْ رَهَقَا</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ونستطيع أن نحشد الكثير الكثير من الشواهد، والدلائل الحديثية، ومن الآيات القرآنية التي تدل على حصول هذا التأثير والتأثر لهذه الاستعاذات، وإن الاستعاذة بآيات القرآن تلاوة، وكتابة، وتعويذا، ورقية، وغير ذلك مؤثرة بصورة يقينية وقاطعة، ونشير على سبيل المثال لا الحصر إلى قوله تعالى</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أَنَّ قُرْآنَا سُيِّرَتْ بهِ الْجِبَالُ أَوْ قَطَعَتْ بِهِ الْأَرْضُ أَوْ كُلَّمَ بِهِ </w:t>
      </w:r>
      <w:bookmarkStart w:id="394" w:name="pg15750_178140"/>
    </w:p>
    <w:p>
      <w:pPr>
        <w:pStyle w:val="BookText"/>
        <w:rPr/>
      </w:pPr>
      <w:bookmarkEnd w:id="394"/>
      <w:r>
        <w:rPr>
          <w:rFonts w:ascii="Amiri" w:hAnsi="Amiri" w:eastAsia="Amiri" w:cs="Amiri"/>
          <w:color w:val="111111"/>
          <w:sz w:val="28"/>
          <w:sz w:val="28"/>
          <w:szCs w:val="28"/>
          <w:rtl w:val="true"/>
          <w:lang w:bidi="ar-SA"/>
        </w:rPr>
        <w:t>الْمَوْتَى بَلْ للّه الْأَمْرُ جَمِيعًا</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أنْزَلْنَا هَذَا الْقُرْآنَ عَلى جَبَلٍ لَرَأَيْتَهُ خَاشِعًا مُتَصَدِّعًا مِنْ خَشْيَةِ اللّه</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وَقَالُوا اتَّخَذَ الرَّحْمَنُ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جِئْتُمْ شَيْئًا إِدًّا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تَكَادُ السَّمَاوَاتُ يَتَفَطَرْنَ مِنْهُ وَتَنْشَقُ الْأَرْضُ وَتَخِرُّ الْجِبَالُ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دَعَوْا لِلرَّحْمَن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يَنْبَغِي لِلرَّحْمَنِ أَنْ يَتَّخِذُ وَلَدًا</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وَنُنَزِّلُ مِنَ الْقُرْآنِ مَا هُوَ شِفَاءٌ وَرَحْمَةٌ لِلْمُؤْمِنِينَ</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عن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هُوَ لِلَّذِينَ آمَنُوا هُدًى وَشِفَاءٌ </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5" w:name="__RefHeading___Toc12751705_2142443653"/>
      <w:bookmarkStart w:id="396" w:name="_Toc131"/>
      <w:bookmarkEnd w:id="395"/>
      <w:r>
        <w:rPr>
          <w:rtl w:val="true"/>
        </w:rPr>
        <w:t>شروط الرقية</w:t>
      </w:r>
      <w:r>
        <w:rPr>
          <w:rtl w:val="true"/>
        </w:rPr>
        <w:t>:</w:t>
      </w:r>
      <w:bookmarkEnd w:id="396"/>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والنصوص التي بين أيدينا، وإن كانت قد أجازت العوذة والرقية، وأجازت أيضاً كتابة بعض الأحراز، والآيات، وقراءتها للشفاء ولغيره من الحاجات، ولكنها قد وضعت شروطاً لهذا الأمر، فلاحظ ما يلي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سيأتي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نهي الناس عن الرقى بغير كتاب اللّه عز وجل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الحسن، عن جده علي بن جعفر، عن أخيه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المريض يكوى، او يسترقي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إذا استرقى بما يعرفه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بما يعرف معناه، من القرآن والأدعية والأذكار، لا بما يعرفه من الأسماء السريانية، والعبرية والهندية، وأمثالها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يعرف حسنه بخبر أو أثر ورد فيه</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بالرقى من العين والحمى والضرس وكل ذات هامة لها حمة، إذا علم الرجل </w:t>
      </w:r>
    </w:p>
    <w:p>
      <w:pPr>
        <w:pStyle w:val="BookText"/>
        <w:rPr/>
      </w:pPr>
      <w:r>
        <w:rPr>
          <w:rFonts w:ascii="Amiri" w:hAnsi="Amiri" w:eastAsia="Amiri" w:cs="Amiri"/>
          <w:color w:val="111111"/>
          <w:sz w:val="28"/>
          <w:sz w:val="28"/>
          <w:szCs w:val="28"/>
          <w:rtl w:val="true"/>
          <w:lang w:bidi="ar-SA"/>
        </w:rPr>
        <w:t>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في رقيته وعودته شيئاً لا يعرفه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رقية، وهي العوذة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سم كالحية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الإبرة يضرب بها الزنبور، والحية، ونحو ذلك، أو يلدغ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رقية العقرب، والحية، والنشرة، ورقية المجنون، والمسحور الذي يعذب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سنان، لا بأس بالرقية والعوذة، والنشر، إذا كانت من القرآن، ومن لم يشفه القرآن، فلا شفاء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شيء أبلغ في هذه الأشياء من القرآن؟ أليس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وَنُنَزِّلُ مِنَ الْقُرْآن مَا هُوَ شِفَاءٌ وَرَحْمَةٌ لِلْمُؤْمِنِينَ</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أليس يقول تعالى ذكره، وجل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أنْزَلْنَا هَذَا الْقُرْآنَ عَلَى جَبَلٍ لَرَأَيْتَهُ خَاشِعًا مُتَصَدِّعًا مِنْ خَشْيَةِ اللّه</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سلونا نعلمكم، ونوقفكم على قوارع القرآن لكل داء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المريض، هل يعلق عليه تعويذ، أو شيء من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بأس به، إن قوارع القرآن تنفع، فاستعملوها </w:t>
      </w:r>
      <w:r>
        <w:rPr>
          <w:rStyle w:val="FootnoteAnchor"/>
          <w:rtl w:val="true"/>
        </w:rPr>
        <w:footnoteReference w:id="31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 اللّه التميمي، عن حماد بن عيسى، عن شعيب العرقوقي،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جعفر بن محمد،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هل نعلق شيئاً من القرآن والرقى على صبياننا ونسائنا؟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في أديم تلبسه الحائض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يكن في أديم لم تلبسه المرأة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شعيب بن زريق، عن فضالة والقاسم معاً، عن أبان بن عثمّان، عن عبد الرحمان بن أبي عبد اللّه، وهو ابن سالم، قال</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عبد اللّه عن المريض، هل يعلق عليه شيء من القرآن، أو التعويذ؟</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أصابتنا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ليس بنجس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المرأة لا تلبسه إذا لم يكن في أديم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الرجل والصبي، فلا بأس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حاجة المرأة إلى وضع التعويذة في أديم هو حالة حيضها، أو نفاسها، حيث لا يتم التحاشي عن النجاسات بصورة كافية بحسب العادة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إسحاق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يكون به العلة، فيكتب له القرآن فيعلق عليه، أو يكتب له، فيغسله ويشربه؟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كله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بالتعويذ أن يكون للصبي والمرأة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xml:space="preserve">. </w:t>
      </w:r>
      <w:bookmarkStart w:id="397" w:name="pg15750_178145"/>
    </w:p>
    <w:p>
      <w:pPr>
        <w:pStyle w:val="Heading4"/>
        <w:numPr>
          <w:ilvl w:val="3"/>
          <w:numId w:val="1"/>
        </w:numPr>
        <w:rPr/>
      </w:pPr>
      <w:bookmarkStart w:id="398" w:name="__RefHeading___Toc12751707_2142443653"/>
      <w:bookmarkStart w:id="399" w:name="_Toc132"/>
      <w:bookmarkEnd w:id="397"/>
      <w:bookmarkEnd w:id="398"/>
      <w:r>
        <w:rPr>
          <w:rtl w:val="true"/>
        </w:rPr>
        <w:t>التمائم للحسنين الا دليل مشروعية</w:t>
      </w:r>
      <w:r>
        <w:rPr>
          <w:rtl w:val="true"/>
        </w:rPr>
        <w:t>:</w:t>
      </w:r>
      <w:bookmarkEnd w:id="399"/>
    </w:p>
    <w:p>
      <w:pPr>
        <w:pStyle w:val="BookText"/>
        <w:rPr/>
      </w:pPr>
      <w:r>
        <w:rPr>
          <w:rFonts w:ascii="Amiri" w:hAnsi="Amiri" w:eastAsia="Amiri" w:cs="Amiri"/>
          <w:color w:val="111111"/>
          <w:sz w:val="28"/>
          <w:sz w:val="28"/>
          <w:szCs w:val="28"/>
          <w:rtl w:val="true"/>
          <w:lang w:bidi="ar-SA"/>
        </w:rPr>
        <w:t>إن الزهراء معصومة، وعملها حجة عند الشيعة الإمامية، ومع غض النظر عن ذلك، فإننا نقول لمن لا يعتقد بعصمتها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نفس أن تتخذ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وهي المرأة المعصومة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التمائم للحسنين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بمرأى ومسمع، أو موافقة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يكفي في إثبات مشروعية هذا الأمر على نحو الإجمال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كان ثمّة إشكال على التمائم، فلا بد أن يكون له منشأ آخر غير أصل اتخاذها، كأن يكون فيها ما لا يجوز، أو ما يعطي معنى الشرك، أو إذا كانت تنطلق من ذهنية شركية، كما سنرى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لا يحتمل حصوله في حق أهل بيت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معدن التوحيد وخالصته، وحقيقته، ومصاصه</w:t>
      </w:r>
      <w:r>
        <w:rPr>
          <w:rFonts w:eastAsia="Amiri" w:cs="Amiri" w:ascii="Amiri" w:hAnsi="Amiri"/>
          <w:color w:val="111111"/>
          <w:sz w:val="28"/>
          <w:szCs w:val="28"/>
          <w:rtl w:val="true"/>
          <w:lang w:bidi="ar-SA"/>
        </w:rPr>
        <w:t>.</w:t>
      </w:r>
    </w:p>
    <w:p>
      <w:pPr>
        <w:pStyle w:val="Heading4"/>
        <w:numPr>
          <w:ilvl w:val="3"/>
          <w:numId w:val="1"/>
        </w:numPr>
        <w:rPr/>
      </w:pPr>
      <w:bookmarkStart w:id="400" w:name="__RefHeading___Toc12751709_2142443653"/>
      <w:bookmarkStart w:id="401" w:name="_Toc133"/>
      <w:bookmarkEnd w:id="400"/>
      <w:r>
        <w:rPr>
          <w:rtl w:val="true"/>
        </w:rPr>
        <w:t>في كثير من التمائم شرك</w:t>
      </w:r>
      <w:r>
        <w:rPr>
          <w:rtl w:val="true"/>
        </w:rPr>
        <w:t>:</w:t>
      </w:r>
      <w:bookmarkEnd w:id="401"/>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النصوص ما يشير إلى أن بعض ما يصنع من تمائم شرك، وقد حذر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أمثالها، وأرشدوا إلى الأخذ بما هو سليم من ذلك منها، فقد روي</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بن مسلم، سألت أبا جعفر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أيُتعوذ بشيء من هذه الرقي؟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إلا من القرآن، فإن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كثيراً من الرقى والتمائم من الإشراك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عبد اللّه السعدي، عن النضر بن يزيد عن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كثيراً من التمائم شرك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بد من الحذر، ومن التدقيق في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فيما يرتبط بالسبب الذي يجعل الرقى والتمائم من الشرك، نجد أنفسنا أمام أحد احتمالين</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المشار إليه هو ما قد يقال عن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كانوا يعلقون التمائم على أبنائهم، ويرقونهم لدفع العين عنهم، لأنهم أرادوا دفع المقادير المكتوبة عليهم بهذه التصرفات، 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باعتقادهم الفاسد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تغلب مقادير اللّه سبحانه وتعالى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الرقى والتمائم كانت تتضمن دعوة لبعض القوى للتدخل لإبطال الإرادة الإلهية، لأنهم يرون أنها شريكة اللّه في التأثير والتدبير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ذلك جاءت الدعوة في الأحاديث إلى عدم استعمال رقية أو عوذة أو تميمة تتضمن كلاما غير مفهوم، أو تتضمن أسماء هندية، او سريانية،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يدخل الإنسان في الشرك من حيث لا</w:t>
      </w:r>
    </w:p>
    <w:p>
      <w:pPr>
        <w:pStyle w:val="BookText"/>
        <w:rPr/>
      </w:pPr>
      <w:r>
        <w:rPr>
          <w:rFonts w:ascii="Amiri" w:hAnsi="Amiri" w:eastAsia="Amiri" w:cs="Amiri"/>
          <w:color w:val="111111"/>
          <w:sz w:val="28"/>
          <w:sz w:val="28"/>
          <w:szCs w:val="28"/>
          <w:rtl w:val="true"/>
          <w:lang w:bidi="ar-SA"/>
        </w:rPr>
        <w:t>يشعر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إذا كانت التمائم مجرد آيات قرآنية أو أدعية وأذكار مأثورة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ريب في سلامتها وصحتها، ولا غبار عليها، ولذلك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كثيراً من التمائم أو الرقى شرك، ولم 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جميع الرقى شرك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ولعل هذا هو ما قصده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عدَّ من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الأقسام والعزائم بما لا يفهم معناه، ويضر بالغير فعله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هو السبب في نهي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الرقى بغير كتاب اللّه عز وجل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bookmarkStart w:id="402" w:name="pg15750_178148"/>
    </w:p>
    <w:p>
      <w:pPr>
        <w:pStyle w:val="BookText"/>
        <w:rPr/>
      </w:pPr>
      <w:bookmarkEnd w:id="402"/>
      <w:r>
        <w:rPr>
          <w:rFonts w:ascii="Amiri" w:hAnsi="Amiri" w:eastAsia="Amiri" w:cs="Amiri"/>
          <w:color w:val="111111"/>
          <w:sz w:val="28"/>
          <w:sz w:val="28"/>
          <w:szCs w:val="28"/>
          <w:rtl w:val="true"/>
          <w:lang w:bidi="ar-SA"/>
        </w:rPr>
        <w:t>ولأجل ذلك أيضاً طلب الشارع من المكلف أن يدقق بما يعوذ به، أو بما يسترقي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روي عن علي بن جعفر، عن أخيه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المريض يكوى ويسترقي؟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إذا استرقى بما يعرفه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وتقدم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يدخل في رقيته وعوذته ما لا يعرفه فراجع</w:t>
      </w:r>
      <w:r>
        <w:rPr>
          <w:rFonts w:eastAsia="IRNazanin" w:cs="IRNazanin"/>
          <w:color w:val="111111"/>
          <w:sz w:val="28"/>
          <w:szCs w:val="28"/>
          <w:rtl w:val="true"/>
          <w:lang w:bidi="fa-IR"/>
        </w:rPr>
        <w:t>.</w:t>
      </w:r>
    </w:p>
    <w:p>
      <w:pPr>
        <w:pStyle w:val="Heading4"/>
        <w:numPr>
          <w:ilvl w:val="3"/>
          <w:numId w:val="1"/>
        </w:numPr>
        <w:rPr/>
      </w:pPr>
      <w:bookmarkStart w:id="403" w:name="__RefHeading___Toc12751711_2142443653"/>
      <w:bookmarkStart w:id="404" w:name="_Toc134"/>
      <w:bookmarkEnd w:id="403"/>
      <w:r>
        <w:rPr>
          <w:rtl w:val="true"/>
        </w:rPr>
        <w:t>زغب جبرئيل في التمائم</w:t>
      </w:r>
      <w:r>
        <w:rPr>
          <w:rtl w:val="true"/>
        </w:rPr>
        <w:t>:</w:t>
      </w:r>
      <w:bookmarkEnd w:id="404"/>
    </w:p>
    <w:p>
      <w:pPr>
        <w:pStyle w:val="BookText"/>
        <w:rPr/>
      </w:pPr>
      <w:r>
        <w:rPr>
          <w:rFonts w:ascii="IRNazanin" w:hAnsi="IRNazanin" w:eastAsia="IRNazanin"/>
          <w:color w:val="111111"/>
          <w:sz w:val="28"/>
          <w:sz w:val="28"/>
          <w:szCs w:val="28"/>
          <w:rtl w:val="true"/>
          <w:lang w:bidi="fa-IR"/>
        </w:rPr>
        <w:t>ومما يدل على جواز تعليق التمائم، ما صرحت به الروايات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تجعل وسادة لجبرئيل لا يجلس عليها غيره، فإذا قام عنها طويت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فكان إذا قام انتفض من زغبه، فتلتقطه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فتجعله في تمائم الحسنين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ونود أن نشير هنا إلى أمرين يحتاجان إلى 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يدور بخلد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جبرئيل مخلوقاً نورانيا وروحانيا، وقد أطلق عليه أنه روح في بعض الآيات القرآنية، فهل للنور، أو للروح زغب ينفصل عن جسمه، ثمّ يجمع، ويجعل في التمائم؟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النص لا يدل على أن فاطمة كانت ترى جبرئيل، وتحضر في المجلس الذي هو فيه، بل يدل على أنها ترى وتلمس الزغب الذي يتساقط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ترى جبرئيل، فقد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هناك روايات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رأى جبرئيل غير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طمست عيناه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ونجيب عن السؤال الأول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النورانية والروحانية لا تعني عدم الجسمية، 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الملائكة ليست أجساماً، وليس لها زغب، فإن الجان مثلا مخلوق من مارجمن النار، والمارج نار لا دخان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الشعلة الساطعة، ذات اللّهب الشديد</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وكونه من نار، ولا يشاهد لا يعني أنه ليس جسما، وأنه لا يكون له زغب ، وريش أو صوف،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زغب، أو صوف يناسب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الزغب إنما هو جزء من هذا المخلوق من النور، ومن شؤون النشأة والخلق الجديد الذي صير النور ملكا عاقلاً كاملاً عابداً، مكلفاً بمهمات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الخلق الجديد لا يعنى أن لا تكون للمخلوق الحادث خصائص تختلف عن خصائصالمخلوق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فالجان مثلاً مخلوق من النار، ولكنه لا يحرق من 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والإنسان مخلوق من طين لازب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الإنسان دم وعظم، وعصب، وروح، وعقل،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يأكل ويشرب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يوجد ذلك في التراب والطين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الملك والجن، وجبرئيل قد يكون في مكان فيراه بعض الحاضرين دون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خصوصيات نشأته الجديدة، مع أن النور له ظهور وحضور أينما وجد، وليس حاله حال الملك، ولا يتوافق النور مع الملك في كل خصوصياته وحالاته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نلاحظ أن الوحي كان ينزل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ويسمع صوته، ولا يسمعه أو يراه سائر من حضر، حتى من يجلس بجانب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مباشرة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يرى بعض الناس بعض الجن، ولا يراهم غيره من الذين هم معه في نفس المجلس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فالزغب والعقل والحركة الإختيارية والتصرف العقلائي، والسير في السماوات هو من خصوصيات هذه النشآت العارضة لذلك النور، وليست من خصوصيات النور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ونجيب عن السؤال الثاني ضمن ما يلي من نقاط</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ذكرت بعض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w:t>
      </w:r>
    </w:p>
    <w:p>
      <w:pPr>
        <w:pStyle w:val="BookText"/>
        <w:rPr/>
      </w:pPr>
      <w:r>
        <w:rPr>
          <w:rFonts w:ascii="IRNazanin" w:hAnsi="IRNazanin" w:eastAsia="IRNazanin"/>
          <w:color w:val="111111"/>
          <w:sz w:val="28"/>
          <w:sz w:val="28"/>
          <w:szCs w:val="28"/>
          <w:rtl w:val="true"/>
          <w:lang w:bidi="fa-IR"/>
        </w:rPr>
        <w:t xml:space="preserve">يظهر فى صورة رجل اسمه دحية، ويراه بعض المسلمين بهذه الصورة، ثمّ يخبرهم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ليس بدحية، بل هو جبرئيل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كان هذا في أكثر من مناسبة، ولا حاجة إلى تتبع الروايات، بل لقد رآه جماعات من المسلمين حين 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بني قريظة، ليزلزل بهم، ويرعبهم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حارثة 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جبريل من الدهر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الصورين، ويوم موضع الجنائز، حين رجعنا من حنين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النصوصالمشار إليها آنفاً تدل على أن الكثيرين قد رأوا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أنهم يروون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رأى جبرئيل يصاب بالعمى، ويقولون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ابن عباس رأه عند الرسول، فسأله عنه،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إنك ستفقد بصرك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فعمي بعد ذلك في آخر عمره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ما رآه أحد إلا ذهب بصره، إلا أن يكون نبيّا الخ</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ابن عباس أنشد شعراً في قصة عماه بسبب رؤيته جبرئيل، وما أخبره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يأخـذ اللّه مـن عينـيَّ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لساني وقلبي منهما نور</w:t>
      </w:r>
    </w:p>
    <w:p>
      <w:pPr>
        <w:pStyle w:val="BookText"/>
        <w:rPr/>
      </w:pPr>
      <w:r>
        <w:rPr>
          <w:rFonts w:ascii="Amiri" w:hAnsi="Amiri" w:eastAsia="Amiri" w:cs="Amiri"/>
          <w:color w:val="111111"/>
          <w:sz w:val="28"/>
          <w:sz w:val="28"/>
          <w:szCs w:val="28"/>
          <w:rtl w:val="true"/>
          <w:lang w:bidi="ar-SA"/>
        </w:rPr>
        <w:t xml:space="preserve">قلبي ذكي وعقلي غير 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فمي صارم كالسيف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ولكننا لا نجد في هذا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سبب عماه هو رؤيته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نص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 العباس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ولده قد رأى جبرئيل،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يموت ولدك حتى يذهب بصره، ويؤتى علماً</w:t>
      </w:r>
      <w:r>
        <w:rPr>
          <w:rFonts w:eastAsia="IRNazanin" w:cs="IRNazanin"/>
          <w:color w:val="111111"/>
          <w:sz w:val="28"/>
          <w:szCs w:val="28"/>
          <w:rtl w:val="true"/>
          <w:lang w:bidi="fa-IR"/>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الروايات أن سبب عمى البعض هو رؤية الناس لدحية بحسب الظاهر، مع أنه ليس بدحية، بل هو جبرئيل في واقع الأمر</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والسؤال هو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جبرئيل كان يأتي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ويؤدي إليه الوحي وحوله أصحابه، ولا يرى أحد منهم جبرئيل في تلك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دلت عليه النصوص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الحاجة إلى أن يأتيه بصور دحية في المرات الأخرى، حين لا يكون الناس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 لا يأتيه بصورته الملائكية التي يعرفها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صرحت بعض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جبرئيل لم يكن يأتيه على صورته الحقيقية، وأنه لم يره على صورته الحقيقية سوى مرتين</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شريح بن 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صعد إلى السماء رأى جبريل في خلقته، منظوم أجنحته بالزبرجد، واللؤلؤ، والياقوت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فخيل إلي أن ما بين عينيه قد سد الأفق، وكنت أراه قبل ذلك على صور مختلفة، وأكثر ما كنت أراه على صورة دحية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أحيانا أراه كما يرى الرجل صاحبه من وراء الغربال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سأل جبرئيل أن يتراءى له في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لن تطيق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أحب أن تفعل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المصلى في ليلة مقمرة، فأتاه جبرئيل في صورته، فغشي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رآه، ثمّ أفاق وجبرئيل مسنده وواضع إحدى يديه على صدره، والأخرى بين كتفيه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وعلى هذا الأساس نقول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إذا كان الأمر كذلك، فلا حاجة إلى أن يتصور جبرئيل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أي كان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دحية، ولا غير دحية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لنفترض أن المطلوب هو التزيي بزي البشر، فلا داعي لأن يرى هذا البشر أحد من الناس، فلماذا لا تنحصر رؤيته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انحصر تزيي جبرئيل بصورة البشر بدحية، ولا يتزيا بصورة أحب الخلق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سلمان، أو أي رجل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لماذا لا يتزيا له بصورة أعرابي غير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دحية لم يكن فيما يظهر من أهل السابقة،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على غير الصراط السوي، حيث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بقي إلى زمان معاوية، ولكنه بقي مغموراً، لم نر له ذكرا ولا حضوراً، في حروب الجمل، وصفين والنهروان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أنهم لم يعدوه من أصحاب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أننا لم نسمع أن الناس كانوا يهتمون بدحية، ولم نر أحداً اهتم بإقامة علاقة معه، أو اهتم بالاتصال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نستغرب كثيراً أن يصاب الناس بالعمى لرؤيتهم دحية الكلبي، مع أنهم لا يعرفون أنه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هذا العمى قد أصابهم على سبيل العقوبة لهم، فأي جرم اقترفوه ليصح إنزال هذه العقوبة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على سبيل العقوبة، فما هو المبرر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هذا الاستدراجللناس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هذا التلبيس علىهم، وخداعهم بإظهار صورة شخص لهم، ثمّ معاقبتهم إذا وقع نظرهم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الرؤية عفوية، بل هي قهرية وغير اختيارية، إذ لا مجال لتجنبها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يعاقب الإنسان على ما يسقط عليه من السماء، أو على الأمور القهرية التي لا سبيل لاجتنابها، ولا معرفة 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هذا مصداقا لقول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ألقاه في اليم مكتوفاً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إياك أن تبتل بالماء</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أخذنا بما ذكروه عن بني قريظة، فإنه يفترض أن يكون العمى قد أصاب طوائف كثيرة وكبيرة جداً من المسلمين، وليس لدينا ما يدل على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يضاف إلى ذلك رؤية الأقوام السابقة لجبرائيل، كقوم موسى حيث مشوا خلفه عندما شق البحر، وهناك من أخذ من التراب الذي كان يدوس عليه فرسه، ولم يرو لنا التاريخ أن قوم موسى قد أصيبوا بالعمى بسبب ذلك</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الإصابة بالعمى خاصة بالمسلمين وبأمّة محمد </w:t>
      </w:r>
      <w:bookmarkStart w:id="405" w:name="pg15750_178158"/>
    </w:p>
    <w:p>
      <w:pPr>
        <w:pStyle w:val="BookText"/>
        <w:rPr/>
      </w:pPr>
      <w:bookmarkEnd w:id="4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خلاف كون هذه الأمة هي الأمة المرحومة</w:t>
      </w:r>
      <w:r>
        <w:rPr>
          <w:rFonts w:eastAsia="IRNazanin" w:cs="IRNazanin"/>
          <w:color w:val="111111"/>
          <w:sz w:val="28"/>
          <w:szCs w:val="28"/>
          <w:rtl w:val="true"/>
          <w:lang w:bidi="fa-IR"/>
        </w:rPr>
        <w:t>.</w:t>
      </w:r>
    </w:p>
    <w:p>
      <w:pPr>
        <w:pStyle w:val="Heading4"/>
        <w:numPr>
          <w:ilvl w:val="3"/>
          <w:numId w:val="1"/>
        </w:numPr>
        <w:rPr/>
      </w:pPr>
      <w:bookmarkStart w:id="406" w:name="__RefHeading___Toc12751713_2142443653"/>
      <w:bookmarkStart w:id="407" w:name="_Toc135"/>
      <w:bookmarkEnd w:id="406"/>
      <w:r>
        <w:rPr>
          <w:rtl w:val="true"/>
        </w:rPr>
        <w:t>عائشة ترى جبرئيل ولا تصاب بالعمى</w:t>
      </w:r>
      <w:r>
        <w:rPr>
          <w:rtl w:val="true"/>
        </w:rPr>
        <w:t>:</w:t>
      </w:r>
      <w:bookmarkEnd w:id="407"/>
    </w:p>
    <w:p>
      <w:pPr>
        <w:pStyle w:val="BookText"/>
        <w:rPr/>
      </w:pPr>
      <w:r>
        <w:rPr>
          <w:rFonts w:ascii="IRNazanin" w:hAnsi="IRNazanin" w:eastAsia="IRNazanin"/>
          <w:color w:val="111111"/>
          <w:sz w:val="28"/>
          <w:sz w:val="28"/>
          <w:szCs w:val="28"/>
          <w:rtl w:val="true"/>
          <w:lang w:bidi="fa-IR"/>
        </w:rPr>
        <w:t>وقد صرحت الروايات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كل من ليس بنبيّ، فإنه يصاب بالعمى إذا رأى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حتى لو رآه بصورة دحية الكلبي، ولم يعرف أنه ليس بدحية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غير أن ما يدعو للدهشة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هؤلاء أنفسهم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عائشة قد رأت جبرئيل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أحد يدعي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أصيبت بالعمى في جميع أيام حياتها إلى أن ماتت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علينا رجل، ونحن في البيت، فقام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في أثره، فإذا بدحية الكلبي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جبريل يأمرني أن أذهب إلى بني قريظة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فكأني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يمسح الغبار عن وجه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هو عندي إذ دق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صوت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فارتاع لذلك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ووثب وثبة منكرة، وخرج، وخرجت في أثره، فإذا رجل على دابة،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متكي على معرفة الدابة يكلمه فرجعت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فسألته عن ذلك الرجل، فأخبرها أنه جبرئيل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نرتاب في صحة الروايات عن عائشة، وذلك لما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مضطربة ومتنافرة إلى حد كبير، ونشير إلى موردين فقط من موارد التنافر والاختلاف 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عائشة 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خرجت في أثر رسول اللّه 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فرأته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متكئاً على معرفة دابة جبریل، فرجعت فلما دخل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عنه، فأخبرها</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 رواية أخرى تقول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أنظر إلى جبريل من </w:t>
      </w:r>
    </w:p>
    <w:p>
      <w:pPr>
        <w:pStyle w:val="BookText"/>
        <w:rPr/>
      </w:pPr>
      <w:r>
        <w:rPr>
          <w:rFonts w:ascii="IRNazanin" w:hAnsi="IRNazanin" w:eastAsia="IRNazanin"/>
          <w:color w:val="111111"/>
          <w:sz w:val="28"/>
          <w:sz w:val="28"/>
          <w:szCs w:val="28"/>
          <w:rtl w:val="true"/>
          <w:lang w:bidi="fa-IR"/>
        </w:rPr>
        <w:t xml:space="preserve">خلل الباب، قد عصب رأسه العنان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الغبار </w:t>
      </w:r>
      <w:r>
        <w:rPr>
          <w:rFonts w:eastAsia="IRNazanin" w:cs="IRNazanin"/>
          <w:color w:val="111111"/>
          <w:sz w:val="28"/>
          <w:szCs w:val="28"/>
          <w:rtl w:val="true"/>
          <w:lang w:bidi="fa-IR"/>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نص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أنظر إلى رسول اللّه يمسح الغبار عن وجه جبريل،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دحية الكلبي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جبرئيل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في بيت عائشة ساعتئذٍ، وهي تغسل رأسه وقد غسلت شقه، فجاءه جبرئيل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رأسه واغتسل، ودعا بالمجمر ليجمر، وقد صلى الظهر، فأتاه جبرئيل</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نص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وضع لامته واغتسل واستجمر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bookmarkStart w:id="408" w:name="pg15750_178161"/>
    </w:p>
    <w:p>
      <w:pPr>
        <w:pStyle w:val="BookText"/>
        <w:rPr/>
      </w:pPr>
      <w:bookmarkEnd w:id="408"/>
      <w:r>
        <w:rPr>
          <w:rFonts w:ascii="IRNazanin" w:hAnsi="IRNazanin" w:eastAsia="IRNazanin"/>
          <w:color w:val="111111"/>
          <w:sz w:val="28"/>
          <w:sz w:val="28"/>
          <w:szCs w:val="28"/>
          <w:rtl w:val="true"/>
          <w:lang w:bidi="fa-IR"/>
        </w:rPr>
        <w:t xml:space="preserve">ثانياً إننا نعرف أن الذي استثناه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البلاء بالعمى هو خصوص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حسب رواياتهم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تستطيع عائشة أن تدعي لنفسها، أو أن يدعي أحد أنها من الأنبيّاء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فلماذا سلمت من هذا البلاء طيلة حياتها، ولم يسلم منه أحد غيرها، ممن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رأوا جبرئيل؟</w:t>
      </w:r>
      <w:r>
        <w:rPr>
          <w:rFonts w:eastAsia="Amiri" w:cs="Amiri" w:ascii="Amiri" w:hAnsi="Amiri"/>
          <w:color w:val="111111"/>
          <w:sz w:val="28"/>
          <w:szCs w:val="28"/>
          <w:rtl w:val="true"/>
          <w:lang w:bidi="ar-SA"/>
        </w:rPr>
        <w:t>!</w:t>
      </w:r>
    </w:p>
    <w:p>
      <w:pPr>
        <w:pStyle w:val="Heading4"/>
        <w:numPr>
          <w:ilvl w:val="3"/>
          <w:numId w:val="1"/>
        </w:numPr>
        <w:rPr/>
      </w:pPr>
      <w:bookmarkStart w:id="409" w:name="__RefHeading___Toc12751715_2142443653"/>
      <w:bookmarkStart w:id="410" w:name="_Toc136"/>
      <w:bookmarkEnd w:id="409"/>
      <w:r>
        <w:rPr>
          <w:rtl w:val="true"/>
        </w:rPr>
        <w:t>من أدلة الإمامة الإلهية</w:t>
      </w:r>
      <w:r>
        <w:rPr>
          <w:rtl w:val="true"/>
        </w:rPr>
        <w:t>:</w:t>
      </w:r>
      <w:bookmarkEnd w:id="410"/>
    </w:p>
    <w:p>
      <w:pPr>
        <w:pStyle w:val="BookText"/>
        <w:rPr/>
      </w:pPr>
      <w:r>
        <w:rPr>
          <w:rFonts w:ascii="IRNazanin" w:hAnsi="IRNazanin" w:eastAsia="IRNazanin"/>
          <w:color w:val="111111"/>
          <w:sz w:val="28"/>
          <w:sz w:val="28"/>
          <w:szCs w:val="28"/>
          <w:rtl w:val="true"/>
          <w:lang w:bidi="fa-IR"/>
        </w:rPr>
        <w:t>صرحت الروايات الكثيرة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والحسنين، وعلیاً، وسائر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يرون الملائكة ويكلمونهم، ويجالسونهم، ولو أردنا جمع أمثال هذه النصوص لكانت كتاباً كبيراً قد يصل عدد صفحاته إلى المئات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ونكتفي هنا بإيراد بضعة روايات للتيمن والتبرك، وهي</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تسمع ما أسمع، وترى ما أرى غير أنك لست بنبيّ</w:t>
      </w:r>
      <w:r>
        <w:rPr>
          <w:rFonts w:eastAsia="IRNazanin" w:cs="IRNazanin"/>
          <w:color w:val="111111"/>
          <w:sz w:val="28"/>
          <w:szCs w:val="28"/>
          <w:rtl w:val="true"/>
          <w:lang w:bidi="fa-IR"/>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فنلاحظ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يستثن شيئاً، حتى جبرئيل مما يراه ويسمعه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وتذكر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يونس بن ظبيان دخل على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فوجد أموراً عظيمة يصعب فهمها، فقد رأى أقواماً لم يفهم سر وجودهم، ولم يستطع تفسير أحوالهم، فسأل الإمام عنهم، ثمّ سأله عن الذين كانوا في الدار منهم،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أصحاب القائم من الملائكة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فهذان؟</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وميكائيل نزلا إلى الأرض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جبرئيل كان جالسا عند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فدخل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فقام له جبرئيل توقيراً وتعظيماً،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ذلك حق تعليمه حين خلقه اللّه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ذكرت الرواية ما كان قد تعلمه جبرئيل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يوماً على منبر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سلوني قبل أن تفقدوني، اسألوني عن طرق السماء، فإني أعرف بها من طرق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 إليه رجل من وسط القوم،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فرمق بطرفه إلى السماء، ثمّ رمق إلى المغرب، ثمّ لم يخل موضعاً، فالتفت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الشيخ، أنت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فصفق طائراً من بين الناس</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فضج من ذلك الحاضرون،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أنك خليفة رسول اللّه حقاً حقاً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أدري إن كان هؤلاء الناس الذين رأوا جبرئيل قد أصيبوا جميعاً بالعمى،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هبيرة بن يريم،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الحسين قبل يتوجه إلى العراق على باب الكعبة، وكف جبرئيل في كفه، وجبرئيل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هلموا إلى بيعة اللّه عز وجل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كان ابن عباس قد عمي في آخر عمره، لأنه رأى جبرئيل، فإن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بقي صحيحاً سالماً إلى أن استشهد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رأسه في حجر دحية الكلبي، ثمّ خاطبه دحية بإمرة المؤمنين وذكر له فضائل عديدة، ثمّ أوكل إليه رأس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فسأله عن الهمهمة التي سمعها، فأخبره،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دحية، بل كان جبرئيل الخ</w:t>
      </w:r>
      <w:r>
        <w:rPr>
          <w:rFonts w:eastAsia="IRNazanin" w:cs="IRNazanin"/>
          <w:color w:val="111111"/>
          <w:sz w:val="28"/>
          <w:szCs w:val="28"/>
          <w:rtl w:val="true"/>
          <w:lang w:bidi="fa-IR"/>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يستشهد على عدم صحة ما ورد في بعض الروايات، من أن العمى يصيب كل من رأى الملك، بقوله تعالى عن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فأَرْسَلْنا إِلَيْهَا رُوحَنَا فَتَمَثَّلَ لَهَا بَشَرًا سَوِيًّا</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الروح هو جبريل، كما يقال</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بعض الروايات على رؤية الناس لبعض الملائكة، فكيف تكون رؤيتهم من خصائص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ويجاب بأن الناس كانوا يرون جبرائيل أو الملائكة عندما كانت تظهر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يروا الملائكة في الأسواق والطرقات، أو في بيوتهم بدون وساطتهم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كانوا يرونهم في بيوت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في أماكن تواجدهم، كما في رواية الأمير عندما كان على منبر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وبعدما تقدم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رؤية الأئمة الطاهرين والزهراء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لجبرئيل تدل على أن لهم خصوصية ليست لسائر الناس، وهي خصوصية لا تكون إلا للأنبيّاء أو من هم بمنزلتهم في المسؤولية الإلهية، فإذا أضيفت هذه الخصوصية إلى خصوصية العصمة التي دلت علىها آية التطهير وسواها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 عليها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تعالى يغضب لغضبهم، ويرضى لرضاهم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وأضيفت إلى خصوصية كثرة الحديث عن أهل البيت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القرآن، وكثرة الإخبارات النبوية بما جعله اللّه تعالى لهم من علم خاص، ليس لسائر البشر حظ منه، وأضيف إلى سائر الخصائص الثابتة لهم بالنص المتواتر</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إذا ضممنا ذلك بعضه إلى بعض، فإننا نخرجبحقيقة أن رؤية الأئمة للملائكة ولجبرئيل كان من الأمور العادية المعروفة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 ذلك على أن لهم خصوصية ظهور الملائكة لهم بصورة </w:t>
      </w:r>
      <w:bookmarkStart w:id="411" w:name="pg15750_178167"/>
    </w:p>
    <w:p>
      <w:pPr>
        <w:pStyle w:val="BookText"/>
        <w:rPr/>
      </w:pPr>
      <w:bookmarkEnd w:id="411"/>
      <w:r>
        <w:rPr>
          <w:rFonts w:ascii="Amiri" w:hAnsi="Amiri" w:eastAsia="Amiri" w:cs="Amiri"/>
          <w:color w:val="111111"/>
          <w:sz w:val="28"/>
          <w:sz w:val="28"/>
          <w:szCs w:val="28"/>
          <w:rtl w:val="true"/>
          <w:lang w:bidi="ar-SA"/>
        </w:rPr>
        <w:t>طبيعية، وهذا يدل على أن لهم حكم الأنبيّاء، وإن لم يكونوا أنبيّاء، ونحن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يشارك الأنبيّاء في ميزاتهم وخصائصهم، باستثناء خصوصية الوحي، هم الأوصياء والحججعلى الخلق من بعدهم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وليكن هذا أيضاً من دلائل إمامتهم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412" w:name="__RefHeading___Toc12751717_2142443653"/>
      <w:bookmarkStart w:id="413" w:name="_Toc137"/>
      <w:bookmarkEnd w:id="412"/>
      <w:r>
        <w:rPr>
          <w:rtl w:val="true"/>
        </w:rPr>
        <w:t>الزغب المبارك</w:t>
      </w:r>
      <w:r>
        <w:rPr>
          <w:rtl w:val="true"/>
        </w:rPr>
        <w:t>:</w:t>
      </w:r>
      <w:bookmarkEnd w:id="413"/>
    </w:p>
    <w:p>
      <w:pPr>
        <w:pStyle w:val="BookText"/>
        <w:rPr/>
      </w:pPr>
      <w:r>
        <w:rPr>
          <w:rFonts w:ascii="Amiri" w:hAnsi="Amiri" w:eastAsia="Amiri" w:cs="Amiri"/>
          <w:color w:val="111111"/>
          <w:sz w:val="28"/>
          <w:sz w:val="28"/>
          <w:szCs w:val="28"/>
          <w:rtl w:val="true"/>
          <w:lang w:bidi="ar-SA"/>
        </w:rPr>
        <w:t>قد يحاول البعض إثارة سؤال حول مدى تأثير زغب جبريل في دفع العين، أو غيرها عن حامله، وهل هو إلا بمثابة ريش طائر، أو شعر على زند إنسان، أو قطرة عرق على جبين متعب في يوم حار، أو 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بأن الأمر أكبر، وأسمى وأهم من ذلك، فإن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يتبركون بشعر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 xml:space="preserve">، وبعرقه، فقد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يقيل عند أم سليم، </w:t>
      </w:r>
    </w:p>
    <w:p>
      <w:pPr>
        <w:pStyle w:val="BookText"/>
        <w:rPr/>
      </w:pPr>
      <w:r>
        <w:rPr>
          <w:rFonts w:ascii="Amiri" w:hAnsi="Amiri" w:eastAsia="Amiri" w:cs="Amiri"/>
          <w:color w:val="111111"/>
          <w:sz w:val="28"/>
          <w:sz w:val="28"/>
          <w:szCs w:val="28"/>
          <w:rtl w:val="true"/>
          <w:lang w:bidi="ar-SA"/>
        </w:rPr>
        <w:t xml:space="preserve">فكانت تسلت العرق عنه وتجمعه عندها في قارورة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وكانوا يتبركون بريقه الذي كان يحنك به أطفالهم</w:t>
      </w:r>
      <w:r>
        <w:rPr>
          <w:rStyle w:val="FootnoteAnchor"/>
          <w:rtl w:val="true"/>
        </w:rPr>
        <w:footnoteReference w:id="352"/>
      </w:r>
      <w:r>
        <w:rPr>
          <w:rFonts w:ascii="Amiri" w:hAnsi="Amiri" w:eastAsia="Amiri" w:cs="Amiri"/>
          <w:color w:val="111111"/>
          <w:sz w:val="28"/>
          <w:sz w:val="28"/>
          <w:szCs w:val="28"/>
          <w:rtl w:val="true"/>
          <w:lang w:bidi="ar-SA"/>
        </w:rPr>
        <w:t xml:space="preserve">، وبكل ما </w:t>
      </w:r>
    </w:p>
    <w:p>
      <w:pPr>
        <w:pStyle w:val="BookText"/>
        <w:rPr/>
      </w:pPr>
      <w:r>
        <w:rPr>
          <w:rFonts w:ascii="Amiri" w:hAnsi="Amiri" w:eastAsia="Amiri" w:cs="Amiri"/>
          <w:color w:val="111111"/>
          <w:sz w:val="28"/>
          <w:sz w:val="28"/>
          <w:szCs w:val="28"/>
          <w:rtl w:val="true"/>
          <w:lang w:bidi="ar-SA"/>
        </w:rPr>
        <w:t>وصلت إليه أيديهم مما يعود إليه، أو يلامس جسده الشريف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يتبرك بعرق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أكثر النصوص الدالة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جمع العلامة الجليل الشيخ علي الأحمدي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وافرة منها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تبرك الصحابة والتابعين بآثار الأنبيّاء والصالحين</w:t>
      </w:r>
      <w:r>
        <w:rPr>
          <w:rFonts w:eastAsia="Amiri" w:cs="Amiri" w:ascii="Amiri" w:hAnsi="Amiri"/>
          <w:color w:val="111111"/>
          <w:sz w:val="28"/>
          <w:szCs w:val="28"/>
          <w:rtl w:val="true"/>
          <w:lang w:bidi="ar-SA"/>
        </w:rPr>
        <w:t xml:space="preserve">». </w:t>
      </w:r>
      <w:bookmarkStart w:id="414" w:name="pg15750_178170"/>
    </w:p>
    <w:p>
      <w:pPr>
        <w:pStyle w:val="BookText"/>
        <w:rPr/>
      </w:pPr>
      <w:bookmarkEnd w:id="414"/>
      <w:r>
        <w:rPr>
          <w:rFonts w:ascii="Amiri" w:hAnsi="Amiri" w:eastAsia="Amiri" w:cs="Amiri"/>
          <w:color w:val="111111"/>
          <w:sz w:val="28"/>
          <w:sz w:val="28"/>
          <w:szCs w:val="28"/>
          <w:rtl w:val="true"/>
          <w:lang w:bidi="ar-SA"/>
        </w:rPr>
        <w:t>وقد لفتنا النظر في أكثر من مناسبة إلى أن الحجر الموجود في الصحراء لا يجوز التبرك به ما دام حجراً في صحراء، أما إذا أتى به، وجعل جزءاً من الكعبة، أو من المسجد صارت له حرمة وشأن، وصار منشأ للبركات، ومصدراً للآثار، فلا يجوز لأحد تنجيسه، ولا إهانته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الحال بالنسبة لجلد البقر، أو رق الغزال مثلا، فإنه لا يتبرك به، ولكنه إذا أصبح ورقاً يكتب عليه المصحف، أو صار غلافاً للقرآن، فإنه يصبح ذا حرمة، يكتسبها من الحرمة التي للقرآن نفسه، فلا يجوز الوطء عليه بالأقدام، ويحرم تنجيسه، ويتبرك به المؤمنون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وكذلك الحال بالنسبة للتربة المأتي بها من كربلاء، فإنها ما دامت في بساتينها تكون لها أحكام تختلف عن الأحكام التي تثبت لها بعد أن تصبح تربة يسجد عليها طلباً لبركات ساكن كربلاء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وزغب جبرئيل مبارك، وله آثار جليلة وجميلة، لأنه مأخوذ من أعظم وأفضل ملك خلقه اللّه</w:t>
      </w:r>
      <w:r>
        <w:rPr>
          <w:rFonts w:eastAsia="IRNazanin" w:cs="IRNazanin"/>
          <w:color w:val="111111"/>
          <w:sz w:val="28"/>
          <w:szCs w:val="28"/>
          <w:rtl w:val="true"/>
          <w:lang w:bidi="fa-IR"/>
        </w:rPr>
        <w:t>.</w:t>
      </w:r>
    </w:p>
    <w:p>
      <w:pPr>
        <w:pStyle w:val="Heading4"/>
        <w:numPr>
          <w:ilvl w:val="3"/>
          <w:numId w:val="1"/>
        </w:numPr>
        <w:rPr/>
      </w:pPr>
      <w:bookmarkStart w:id="415" w:name="__RefHeading___Toc12751719_2142443653"/>
      <w:bookmarkStart w:id="416" w:name="_Toc138"/>
      <w:bookmarkEnd w:id="415"/>
      <w:r>
        <w:rPr>
          <w:rtl w:val="true"/>
        </w:rPr>
        <w:t>تأثير العين في الحسنين</w:t>
      </w:r>
      <w:r>
        <w:rPr>
          <w:rtl w:val="true"/>
        </w:rPr>
        <w:t>:</w:t>
      </w:r>
      <w:bookmarkEnd w:id="416"/>
    </w:p>
    <w:p>
      <w:pPr>
        <w:pStyle w:val="BookText"/>
        <w:rPr/>
      </w:pP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مغموما، فسأله جبرئيل عن السبب،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الحسنين أصابتهما 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العين حق، فعوّذهما بكذا وكذا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قد يدور في خلد البعض التشكيك في صحة الرواية، لتشكيكه في إمكانية تأثير العين في النبيّ، والإمام، وإلا فلماذا ننكر أن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تأثر بالسحر الذي صنعه له لبيد بن الأعصم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يمكن أن تكون شخصية الإمام ضعيفة إلى هذا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العين وسواها ما هى إلا سبب من جملة الأسباب التي توجد مسبباتها حين حصولها، فكما أن الهواء البارد المفاجئ قد يوجب النزلة الصدرية، بلا فرق بين أن يكون من يتعرض لذلك عالماً أو جاهلاً، كبيراً أو صغيراً، غنياً أو فقيراً، أبيض أو أسودَ، مطيعاً أو عاصياً، مؤمناً أو كافراً، نبيّاً أو وصياً، أو إنساناً عادياً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إصابة العين، فإن النظرة الحاسدة، التي تتمنى سلب النعمة عن ذي النعمة، لها آثارها المعينة في عالم المادة، تماماً كتذكر الحامض مثلا الذي يثير الريق، فيتدفق في حنايا الفم، وكما يوجب الخوف صفرة في الوجه، والخجل حمرة فيه، وهكذا بالنسبة لسائر الإنفعالات الروحية، والحالات النفسية، فإن لها آثارها المادية التي يراها الناس، فلماذا لا يكون لهذه النظرة اللئيمة أثرها في الأجساد والأجسام، والنفوس والأقوام؟</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وتأثير الأمور المتغايرة في بعضها أمر مشهود، ولا يمكن إنكاره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أمثلة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التثاؤب إذا حصل من شخص، فإنه يستدعي تثاؤب الآخرين ممن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واللون الأحمر إذا طال مكث الإنسان فيه، فإنه يزيده تحفزاً وميلا للعنف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التركيز في النظر إذا صاحبته بعض الحركات، أو الأوضاع ضمن نظام معين، فإنه ينتهي بالطرف الآخر إلى أن يصبح تحت السيطرة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يسمى بالتنويم المغناطيسي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والتظاهر بالنوم يهيئ الطرف الآخر لاستقبال حالة النعاس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والنظر إلى الخضرة يعطي البهجة في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والنظر إلى الماء والسماء يجلو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والجماع عارياً قد يؤثر في الولد، فيخرجقليل الحياء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والنظر إلى فرجالمرأة حال الجماع يورث عمى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من تزوجوالقمر في برجالعقرب لم ير 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حال الجماع يورث خرس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والجماع في أيام المحاق يوجب سقط الولد</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مجامعة الرجل امرأته بشهوة امرأة غيره، من موجبات التخنث والخبل في الولد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أشارت الآيات القرآنية أيضاً في عدة آيات إلى هذه الآثار، فقد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وَمِنْهُمْ مَنْ عَاهَدَ اللّه لَئِنْ آتَانَا مِنْ فَضْلِهِ لَنَصَّدَّقَنَّ وَلَنَكُونَنَّ مِنَ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آتَاهُمْ مِنْ فَضْلِهِ بَخِلُوا بِهِ وَتَوَلَّوْا وَهُمْ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فَأَعْقَبَهُمْ نِفاقا فِي قُلُوبهمْ إلى يَوْمِ يَلْقُوْنَهُ بِمَا أَخْلَفُوا اللّه مَا وَعَدُوهُ وَبِمَا كَانُوا يَكْذِبُون</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 كَانَ عَاقِبَةُ الَّذِينَ أَسَاءُوا السُّوأى أَنْ كَذَّبُوا بِآيَاتِ اللّه وَكَانُوا بِهَا يَسْتَهْزِئُونَ</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يَأْكُلُونَ الرِّبَا لا يَقُومُونَ إِلَّا كَمَا يَقُومُ الَّذِي يَتَخَبَّطُهُ الشَّيْطانُ مِنَ المَس</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وتتبع الموارد التي يظهر تأثير الأمور غير المتجانسة بعضها في بعض وحصرها غير، ميسور، ولا مقدور، والحر تكفيه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يستثن اللّه سبحانه أحداً من الناس من ظهور الآثار فيهم، إذا كانت من هذا القبيل</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أثر العين في من يتعرض للإصابة بها ليس من الأمور التي لا يصح أن تصيب الأنبيّاء، وليس حاله حال السحر والشعبذة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السحر الذي لا يصيب الأنبيّاء والأوصياء هو السحر الذي يؤثر </w:t>
      </w:r>
    </w:p>
    <w:p>
      <w:pPr>
        <w:pStyle w:val="BookText"/>
        <w:rPr/>
      </w:pPr>
      <w:r>
        <w:rPr>
          <w:rFonts w:ascii="Amiri" w:hAnsi="Amiri" w:eastAsia="Amiri" w:cs="Amiri"/>
          <w:color w:val="111111"/>
          <w:sz w:val="28"/>
          <w:sz w:val="28"/>
          <w:szCs w:val="28"/>
          <w:rtl w:val="true"/>
          <w:lang w:bidi="ar-SA"/>
        </w:rPr>
        <w:t>على عقل وإدراك وتوازن النبيّ، والوصي، إذ لا يصح أن يتصرف النبيّ أو الوصي تصرفاً لا يريده، أو لا يلتفت إليه، ولا يصح أن يرى نفسه يفعل شيئاً، وهو لا يفعله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كدّب القرآن دعوى مسحورية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يَقُولُ الظَّالِمُونَ إِنْ تَتَّبِعُونَ إِنَّا رَجُلَا مَسْحُورًا</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قد يستفيد الساحر من شياطين الجن لإيذاء النبيّ والوصي في جسده، فيرهقونه ويتعبونه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نَادَى رَبَّهُ أَنِّي مَسَّنِيَ الشَّيْطانُ بِنُصْبٍ وَعَذَابٍ</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شياطين الإنس قد يؤذونه في جسده بالجرح أو بالقتل، أو بغير ذلك من وسائل الأذى التي لا تخل في عقله، وفي توازنه كما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والنظرة الحاسدة لا ربط لها بالعقل والتوازن، وإنما تصيب الجسد، فتوجب له الموت، أو الأذى والتعب والخمول، أو تعطيل آلة أو جارحة، أو انشطار صخرة، أو ما إلى ذلك</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هذا من الممتنع حصوله للأنبيّاء والأوصياء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من </w:t>
      </w:r>
      <w:bookmarkStart w:id="417" w:name="pg15750_178175"/>
    </w:p>
    <w:p>
      <w:pPr>
        <w:pStyle w:val="BookText"/>
        <w:rPr/>
      </w:pPr>
      <w:bookmarkEnd w:id="417"/>
      <w:r>
        <w:rPr>
          <w:rFonts w:ascii="Amiri" w:hAnsi="Amiri" w:eastAsia="Amiri" w:cs="Amiri"/>
          <w:color w:val="111111"/>
          <w:sz w:val="28"/>
          <w:sz w:val="28"/>
          <w:szCs w:val="28"/>
          <w:rtl w:val="true"/>
          <w:lang w:bidi="ar-SA"/>
        </w:rPr>
        <w:t>قبيل العدوان على الجسد، الذي قد يكون بآلة، كسوط أو سيف، وقد يكون بتأثير حالة في النفس الإنسانية، تتمحور حول معنى واحد، وهو تدمير النعمة التي يراها في غيره</w:t>
      </w:r>
      <w:r>
        <w:rPr>
          <w:rFonts w:eastAsia="Amiri" w:cs="Amiri" w:ascii="Amiri" w:hAnsi="Amiri"/>
          <w:color w:val="111111"/>
          <w:sz w:val="28"/>
          <w:szCs w:val="28"/>
          <w:rtl w:val="true"/>
          <w:lang w:bidi="ar-SA"/>
        </w:rPr>
        <w:t>.</w:t>
      </w:r>
    </w:p>
    <w:p>
      <w:pPr>
        <w:pStyle w:val="Heading4"/>
        <w:numPr>
          <w:ilvl w:val="3"/>
          <w:numId w:val="1"/>
        </w:numPr>
        <w:rPr/>
      </w:pPr>
      <w:bookmarkStart w:id="418" w:name="__RefHeading___Toc12751721_2142443653"/>
      <w:bookmarkStart w:id="419" w:name="_Toc139"/>
      <w:bookmarkEnd w:id="418"/>
      <w:r>
        <w:rPr>
          <w:rtl w:val="true"/>
        </w:rPr>
        <w:t>العوذات الواردة في النصوص</w:t>
      </w:r>
      <w:r>
        <w:rPr>
          <w:rtl w:val="true"/>
        </w:rPr>
        <w:t>:</w:t>
      </w:r>
      <w:bookmarkEnd w:id="419"/>
    </w:p>
    <w:p>
      <w:pPr>
        <w:pStyle w:val="BookText"/>
        <w:rPr/>
      </w:pPr>
      <w:r>
        <w:rPr>
          <w:rFonts w:ascii="IRNazanin" w:hAnsi="IRNazanin" w:eastAsia="IRNazanin"/>
          <w:color w:val="111111"/>
          <w:sz w:val="28"/>
          <w:sz w:val="28"/>
          <w:szCs w:val="28"/>
          <w:rtl w:val="true"/>
          <w:lang w:bidi="fa-IR"/>
        </w:rPr>
        <w:t xml:space="preserve">تقدم التصريح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يعوّذ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بالعوذة التي كان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يعوذ بها ولديه إسماعيل وإسحاق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لفت نظرنا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لهذه الرقية نصين مختلفين، وكلاهما 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لا نرى ذلك من تناقض الروايات، إذ لا نرى مانعاً من أن يكون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عوذ ولديه تارة بهذه، وأخرى بتلك، بحسب ما اقتضته حالتهما في الموضعين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ذكرت الرواية المتقدمة برقم</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عوَّذ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بسورتي المعوذتين،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كان إبراهيم يعوذ ابنيه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إسماعيل وإسحاق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يشير إلى أن للمعوذتين وظيفة أخرى في منع الشرور عمن يعوذ بهما، تتناسب مع المعاني الجليلة التي تضمنتها هاتان السورتان</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والناظر في سياق آياتها يجد أنها قد استوعبت كل ما يخاف </w:t>
      </w:r>
      <w:bookmarkStart w:id="420" w:name="pg15750_178176"/>
    </w:p>
    <w:p>
      <w:pPr>
        <w:pStyle w:val="BookText"/>
        <w:rPr/>
      </w:pPr>
      <w:bookmarkEnd w:id="420"/>
      <w:r>
        <w:rPr>
          <w:rFonts w:ascii="Amiri" w:hAnsi="Amiri" w:eastAsia="Amiri" w:cs="Amiri"/>
          <w:color w:val="111111"/>
          <w:sz w:val="28"/>
          <w:sz w:val="28"/>
          <w:szCs w:val="28"/>
          <w:rtl w:val="true"/>
          <w:lang w:bidi="ar-SA"/>
        </w:rPr>
        <w:t>ويحذر، ويجب التوقي منه في هذه الحياة</w:t>
      </w:r>
      <w:r>
        <w:rPr>
          <w:rFonts w:eastAsia="Amiri" w:cs="Amiri" w:ascii="Amiri" w:hAnsi="Amiri"/>
          <w:color w:val="111111"/>
          <w:sz w:val="28"/>
          <w:szCs w:val="28"/>
          <w:rtl w:val="true"/>
          <w:lang w:bidi="ar-SA"/>
        </w:rPr>
        <w:t>.</w:t>
      </w:r>
    </w:p>
    <w:p>
      <w:pPr>
        <w:pStyle w:val="Heading4"/>
        <w:numPr>
          <w:ilvl w:val="3"/>
          <w:numId w:val="1"/>
        </w:numPr>
        <w:rPr/>
      </w:pPr>
      <w:bookmarkStart w:id="421" w:name="__RefHeading___Toc12751723_2142443653"/>
      <w:bookmarkStart w:id="422" w:name="_Toc140"/>
      <w:bookmarkEnd w:id="421"/>
      <w:r>
        <w:rPr>
          <w:rtl w:val="true"/>
        </w:rPr>
        <w:t>موجز لمضمون المعوذتين</w:t>
      </w:r>
      <w:r>
        <w:rPr>
          <w:rtl w:val="true"/>
        </w:rPr>
        <w:t>:</w:t>
      </w:r>
      <w:bookmarkEnd w:id="422"/>
    </w:p>
    <w:p>
      <w:pPr>
        <w:pStyle w:val="BookText"/>
        <w:rPr/>
      </w:pPr>
      <w:r>
        <w:rPr>
          <w:rFonts w:ascii="IRNazanin" w:hAnsi="IRNazanin" w:eastAsia="IRNazanin"/>
          <w:color w:val="111111"/>
          <w:sz w:val="28"/>
          <w:sz w:val="28"/>
          <w:szCs w:val="28"/>
          <w:rtl w:val="true"/>
          <w:lang w:bidi="fa-IR"/>
        </w:rPr>
        <w:t xml:space="preserve">وقد يطرح هنا سؤال حول تعويذ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بالمعوذتين، والحال أن سورة الناس قد ركزت على الاستعاذة من شر الوسواس الخناس، مع أن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الوسواس الخناس لا يتمكن من الوصول إلى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لكي يوسوس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ليس له سلطان على المعصوم، فكيف يعوذهما من شيء هما في مأمن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سياق السورة لا يدل على أنه يعوّذهما من وسوسته، بل هو يستعيذ باللّه من شر الوسواس الخناس الذي يوسوس في صدور الناس، فقد يوسوس للناس بدعوتهم للتآمر على الإمام أو على النبيّ،، بابتكار الحيل للإضرار به جسدياً، للحيولة دون انتشار دينه ودعوته، والمنع من التمكين لها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لاسيما مع تصريح الآيات الكريمة بأنه ليس للشيطان سلطان على الذين آمنوا وعلى ربهم يتوكلون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فيسعى مع هؤلاء لإبطال جهود الأنبيّاء والأوصياء من خارجذواتهم بالوسوسة للأشرار والفجار، ويأتي لغيرهم من جهة الوسوسة المباشرة لهم</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سورة الفلق، فتضمنت الاستعاذة أولاً من شر كل ما خلقه اللّه، </w:t>
      </w:r>
    </w:p>
    <w:p>
      <w:pPr>
        <w:pStyle w:val="BookText"/>
        <w:rPr/>
      </w:pPr>
      <w:r>
        <w:rPr>
          <w:rFonts w:ascii="Amiri" w:hAnsi="Amiri" w:eastAsia="Amiri" w:cs="Amiri"/>
          <w:color w:val="111111"/>
          <w:sz w:val="28"/>
          <w:sz w:val="28"/>
          <w:szCs w:val="28"/>
          <w:rtl w:val="true"/>
          <w:lang w:bidi="ar-SA"/>
        </w:rPr>
        <w:t>ثمّ نصت آياتها على فئات من هذه المخلوقات، لعلها بالترتيب التصاعدي أشد خطرا من غيرها، فأمره بالاستعاذة أولاً برب الفلق من شر من يتخفى وراء السواتر الطبيعية، كالذي يحاول الاستفادة من الغسق، ليكيد الغافلين ويمكر بالأبرياء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اختلفوا في معنى الغسق، فقيل غسق الليل حين يطخطخ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يبدأ بالإظلام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العشائين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شميل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غسق الليل دخول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أتيته حين غسق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حين يختلط، ويعتكر، ويسد المناظر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الغاسق أول الليل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يتمكن الإنسان من اكتشاف هذا الغاسق، ولو من خلال الأصوات التي يحدثها، أو يرى خياله، أو يشعر بأنفاسه، أو تكون لديه عوائق، أو تحصينات تمنع من وصوله إلى مبتغاه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فترقى ثانياً في الآية التالية إلى ما هو أخفى من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شَرِّ النَّقَاثَاتِ 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الشر الذي يأتي من قبل سحر تمارسه نساء يصعب على الرجال الاطلاع على أحوالهن ونواياهن، وما يدبرنه في الخفاء</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بعضهن لا يمكن التعرف عليها، بل قد يكون المسحور في الشرق، وتلك الساحرة التي تكيد له في الغرب، أو في صحراء، أو </w:t>
      </w:r>
      <w:bookmarkStart w:id="423" w:name="pg15750_178178"/>
    </w:p>
    <w:p>
      <w:pPr>
        <w:pStyle w:val="BookText"/>
        <w:rPr/>
      </w:pPr>
      <w:bookmarkEnd w:id="423"/>
      <w:r>
        <w:rPr>
          <w:rFonts w:ascii="Amiri" w:hAnsi="Amiri" w:eastAsia="Amiri" w:cs="Amiri"/>
          <w:color w:val="111111"/>
          <w:sz w:val="28"/>
          <w:sz w:val="28"/>
          <w:szCs w:val="28"/>
          <w:rtl w:val="true"/>
          <w:lang w:bidi="ar-SA"/>
        </w:rPr>
        <w:t>كهف، أو غابة لا تخطر له على 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والعمل الذي تقوم به تلك النساء لحل العقد، ونقض العهود، والتفريق بين الناس، وإشاعة التباغض والشك فيما بينهم، هو عمل خفي يمكن القيام به من بعيد، بلا حاجة إلى حضور، ولا إلى مواجهة، أو ارتباط وتواصل من أي نوع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فمكر وكيد هؤلاء النسوة أخطر من مكر وكيد الغاسق، إلا إذا تمكن من اختراق الحجب، وبلغ إلى موضع المواجهة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ترقى سبحانه وتعالى عن ذلك ليصل إلى المرتبة الثالثة، وهي الأخطر والأدهى، ولا سبيل لاكتشافها بصورة يقينية، بل أقصى ما يمكن الوصول إليه هو التخمين، والحدس، والرجم بالغيب الذي لا يسمن ولا يغني من 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المرتبة هي مرتبة الحسد الذي يجعل في نفس الحاسد قدرة على التأثير السلبي الذي يصل إلى حد التدمير للمحسود، وإنزال الضربة القاضية به دون أن يعرف كيف، ولا من أين، وما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شَرِّ حَاسِدٍ إِذا حَسَدَ</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4" w:name="__RefHeading___Toc12751725_2142443653"/>
      <w:bookmarkStart w:id="425" w:name="_Toc141"/>
      <w:bookmarkEnd w:id="424"/>
      <w:r>
        <w:rPr>
          <w:rtl w:val="true"/>
        </w:rPr>
        <w:t xml:space="preserve">الربط الوثيق بين نبيّنا </w:t>
      </w:r>
      <w:r>
        <w:rPr>
          <w:rtl w:val="true"/>
        </w:rPr>
        <w:t>«</w:t>
      </w:r>
      <w:r>
        <w:rPr>
          <w:rtl w:val="true"/>
        </w:rPr>
        <w:t>صلی اللّه علیه وآله</w:t>
      </w:r>
      <w:r>
        <w:rPr>
          <w:rtl w:val="true"/>
        </w:rPr>
        <w:t xml:space="preserve">» </w:t>
      </w:r>
      <w:r>
        <w:rPr>
          <w:rtl w:val="true"/>
        </w:rPr>
        <w:t xml:space="preserve">وإبراهيم </w:t>
      </w:r>
      <w:r>
        <w:rPr>
          <w:rtl w:val="true"/>
        </w:rPr>
        <w:t>«</w:t>
      </w:r>
      <w:r>
        <w:rPr>
          <w:rtl w:val="true"/>
        </w:rPr>
        <w:t>علیه السلام</w:t>
      </w:r>
      <w:r>
        <w:rPr>
          <w:rtl w:val="true"/>
        </w:rPr>
        <w:t>»:</w:t>
      </w:r>
      <w:bookmarkEnd w:id="425"/>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ويبقى هنا سؤال عن هذا الربط بين نبيّ اللّه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إسماعيل وإسحاق، وبين نبيّنا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وسبطيه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أكثر الأمور، حتى في التعويذ، فضلاً عما عداه، فلماذا لا يربط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الأمر بالأنبيّاء الأقرب إليه زمانا، مثل موسى وعيسى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فإنهما أيضاً من أولي العزم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لاسيما وأن التعامل في الآتي من الأيام سيكون مع الذين ينسبون أنفسهم إليهما، وهم اليهود والنصارى، فلعل هذا الربط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يخفف من الشدة والحدة في العلاقة مع أتباع هذه الديانات، ويفسح المجال أمام الحوار والتعامل القريب، ليصبح بمرور الأيام طبيعياً وهادئا إلى أبعد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صاحب الشريعة العامة والمبعوث لجميع البشر قبل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موسى وعيسى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فهما أنبياء لخصوص بني إسرائيل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دلت عليه آيات الكتاب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 يفرض أن يكون النبيّ من أولي العزم، أو لا يكون هو شدة التحدي لمسار الدعوة، الذي يحتاجإلى المزيد من الثبات والعزم الراسخ، ولاسيما إذا كان هناك سلطان جائر يرى أن من مصلحته طمس الحق وتبديده، وتشييد الباطل وتأييده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خصوصيات يمتاز بها الشعب الإسرائيلي، ذكر </w:t>
      </w:r>
    </w:p>
    <w:p>
      <w:pPr>
        <w:pStyle w:val="BookText"/>
        <w:rPr/>
      </w:pPr>
      <w:r>
        <w:rPr>
          <w:rFonts w:ascii="Amiri" w:hAnsi="Amiri" w:eastAsia="Amiri" w:cs="Amiri"/>
          <w:color w:val="111111"/>
          <w:sz w:val="28"/>
          <w:sz w:val="28"/>
          <w:szCs w:val="28"/>
          <w:rtl w:val="true"/>
          <w:lang w:bidi="ar-SA"/>
        </w:rPr>
        <w:t>اللّه تعالى في كتابه طائفة وافرة منها، تزيد الأمر تعقيداً وخطورة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ونذكر من هذه الصفات والحالات على سبيل المثال لا الحصر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قسوة قلوب بني إسرائيل، فهي كالحجارة أو أشد قسوة، فلا تنفع معهم موعظة، ولا يرق قلبهم لمظلوم، ولا يرحمون أي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هم دون سواهم أبناء اللّه وأحباؤه، فلا يتقبلون الهداية، ولا النقد من أحد، بل هم فوق كل نقد، ومصدر كل هداية بزعمهم، ولا يحق لأحد، حتى لو كان خاتم الأنبيّاء أن يطالبهم بأي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عليه أن يكون بأمرهم، وفي خدمة مصالحهم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أحرصالناس على حياة مهما كانت تافهة وحقيرة، ومخزية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يحرفون الكلم عن مواضعه، فلا يؤمنون على حق، ولا يتحرجون من الدخول في أي 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 ليس علينا في الأميين من سبيل، مهما قتلوا وظلموا وبغوا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يكتبون الكتاب بأيديهم، ويقولون هو من عند اللّه، وما هو من عند اللّه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الموبقات والمهلكات، التي تجعل من أية دعوة على خلاف هواهم ومصالحهم غير ذات معنى، ولا بد من وأدها في مهدها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اليهود الذين كانت ولا تزال هذه هي حالهم، وصفاتهم، سيكونون أشد شراسة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أية فئة أخرى، لأنهم سيعتبرونه منافساً قوياً لهم، وخطرا محققاً على مستقبلهم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يرون أنفسهم ملزمين بتكذيبه، وصدّه، والافتراء عليه بكل حيلة ووسيلة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ذلك يجعل حركته محدودة بحدود، ومقيدة بقيود القبيلة، والعرف والديانة، ولا يكون للعالمين نذيراً، بل هو نذير لخصوص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يهودياً ولا نصرانيا،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إِبْرَاهِيمُ يَهُودِيًّا وَلا نَصْرَانِيًّا وَلَكِنْ كَانَ حَنِيفًا مُسْلِمًا وَمَا كَانَ مِنَ الْمُشْرِكِينَ</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فالتلاقي والارتباط به ارتباط وتلاق بالعالم كله، وبالفئات كلها، لاسيما وأنه هو الأقدس والأفضل من بين سائر الأنبيّاء قبل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بالك بغيرهم؟</w:t>
      </w:r>
      <w:r>
        <w:rPr>
          <w:rFonts w:eastAsia="IRNazanin" w:cs="IRNazanin"/>
          <w:color w:val="111111"/>
          <w:sz w:val="28"/>
          <w:szCs w:val="28"/>
          <w:rtl w:val="true"/>
          <w:lang w:bidi="fa-IR"/>
        </w:rPr>
        <w:t xml:space="preserve">! </w:t>
      </w:r>
      <w:bookmarkStart w:id="426" w:name="pg15750_178182"/>
    </w:p>
    <w:p>
      <w:pPr>
        <w:pStyle w:val="Heading3"/>
        <w:numPr>
          <w:ilvl w:val="2"/>
          <w:numId w:val="1"/>
        </w:numPr>
        <w:rPr/>
      </w:pPr>
      <w:bookmarkStart w:id="427" w:name="__RefHeading___Toc12751727_2142443653"/>
      <w:bookmarkStart w:id="428" w:name="_Toc142"/>
      <w:bookmarkEnd w:id="426"/>
      <w:bookmarkEnd w:id="427"/>
      <w:r>
        <w:rPr>
          <w:rtl w:val="true"/>
        </w:rPr>
        <w:t>الفصل الرابع</w:t>
      </w:r>
      <w:r>
        <w:rPr>
          <w:rtl w:val="true"/>
        </w:rPr>
        <w:t xml:space="preserve">: </w:t>
      </w:r>
      <w:r>
        <w:rPr>
          <w:rtl w:val="true"/>
        </w:rPr>
        <w:t xml:space="preserve">شبيه الرسول </w:t>
      </w:r>
      <w:r>
        <w:rPr>
          <w:rtl w:val="true"/>
        </w:rPr>
        <w:t>«</w:t>
      </w:r>
      <w:r>
        <w:rPr>
          <w:rtl w:val="true"/>
        </w:rPr>
        <w:t>صلی اللّه علیه وآله</w:t>
      </w:r>
      <w:r>
        <w:rPr>
          <w:rtl w:val="true"/>
        </w:rPr>
        <w:t>»..</w:t>
      </w:r>
      <w:bookmarkEnd w:id="428"/>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29" w:name="__RefHeading___Toc12751729_2142443653"/>
      <w:bookmarkStart w:id="430" w:name="_Toc143"/>
      <w:bookmarkEnd w:id="429"/>
      <w:r>
        <w:rPr>
          <w:rtl w:val="true"/>
        </w:rPr>
        <w:t>اشارة</w:t>
      </w:r>
      <w:bookmarkEnd w:id="430"/>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1" w:name="pg15750_178184"/>
      <w:bookmarkStart w:id="432" w:name="pg15750_178184"/>
      <w:bookmarkEnd w:id="432"/>
    </w:p>
    <w:p>
      <w:pPr>
        <w:pStyle w:val="Heading4"/>
        <w:numPr>
          <w:ilvl w:val="3"/>
          <w:numId w:val="1"/>
        </w:numPr>
        <w:rPr/>
      </w:pPr>
      <w:bookmarkStart w:id="433" w:name="pg15750_178184"/>
      <w:bookmarkStart w:id="434" w:name="__RefHeading___Toc12751731_2142443653"/>
      <w:bookmarkStart w:id="435" w:name="_Toc144"/>
      <w:bookmarkEnd w:id="433"/>
      <w:bookmarkEnd w:id="434"/>
      <w:r>
        <w:rPr>
          <w:rtl w:val="true"/>
        </w:rPr>
        <w:t xml:space="preserve">شمائل الحسين </w:t>
      </w:r>
      <w:r>
        <w:rPr>
          <w:rtl w:val="true"/>
        </w:rPr>
        <w:t>«</w:t>
      </w:r>
      <w:r>
        <w:rPr>
          <w:rtl w:val="true"/>
        </w:rPr>
        <w:t>علیه السلام</w:t>
      </w:r>
      <w:r>
        <w:rPr>
          <w:rtl w:val="true"/>
        </w:rPr>
        <w:t>»:</w:t>
      </w:r>
      <w:bookmarkEnd w:id="435"/>
    </w:p>
    <w:p>
      <w:pPr>
        <w:pStyle w:val="BookText"/>
        <w:rPr/>
      </w:pPr>
      <w:r>
        <w:rPr>
          <w:rFonts w:ascii="IRNazanin" w:hAnsi="IRNazanin" w:eastAsia="IRNazanin"/>
          <w:color w:val="111111"/>
          <w:sz w:val="28"/>
          <w:sz w:val="28"/>
          <w:szCs w:val="28"/>
          <w:rtl w:val="true"/>
          <w:lang w:bidi="fa-IR"/>
        </w:rPr>
        <w:t xml:space="preserve">وكان الحسين رضي اللّه عنه ربعة، ليس بالطويل ولا بالقصير، كشأن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أبيض اللون، مشرباً بحمرة، واسع الجبين، كثّ اللحية، واسع الصدر، عظيم المنكبين، ضخم الكراديس، رحب الكفين، كبير القدمين، رجل الشعر، متماسك البدن، جميل الصوت، في صوته غنة وحنة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عيينة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شهاب بن خراش، عن رجل من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كنت في الجيش الذين بعثهم عبيد اللّه بن زياد إلى الحسين، وكانوا أربعة آلاف يريدون الديلم، فصرفهم عبيد اللّه إلى الحسين، فلقيت حسينا، فرأيته أسود الرأس واللحية، فقلت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يا أبا عبد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وكانت فيه غنة</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فحدثت به زيد بن علي، فأعجبه قوله، وكانت فيه </w:t>
      </w:r>
    </w:p>
    <w:p>
      <w:pPr>
        <w:pStyle w:val="BookText"/>
        <w:rPr/>
      </w:pPr>
      <w:r>
        <w:rPr>
          <w:rFonts w:ascii="Amiri" w:hAnsi="Amiri" w:eastAsia="Amiri" w:cs="Amiri"/>
          <w:color w:val="111111"/>
          <w:sz w:val="28"/>
          <w:sz w:val="28"/>
          <w:szCs w:val="28"/>
          <w:rtl w:val="true"/>
          <w:lang w:bidi="ar-SA"/>
        </w:rPr>
        <w:t xml:space="preserve">غنة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 فكري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كان الحسين في غاية الجمال، كما قال عبد القادر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قط أحسن ولا أملأ للعين من الحسين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فيك كبراً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محمد بن العباس، عن أبي الأزهر، عن الزبير بن بكار، عن بعض أصحابه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للحسن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بحار الأنوار للحسين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فيك كبراً</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كلاف الكبر اللّه وحده، ولكن فيَّ عزة،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العِزَّةُ وَلِرَسُولِهِ وَلِلْمُؤْمِنِينَ</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يلاحظ هنا ما يلي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السؤال لم يستفز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يغضبه، بل اعتبره سؤالاً طبيعياً، يحتاج إلى جواب مقنع ومقبول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اعتبر أن السائل لم يكن ذا غرض، أو نية سيئة، بل هو شخص اختلطت المفاهيم لديه، ولم يكن قادراً على التمييز بينها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التوضيح والتصحيح، من موقع الأب المسؤل، والرؤوف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 لذلك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خلط بين مفهوم الكبر، ومفهوم العزة، وعرفه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الكبر لا يكون إلا للّه وحده، وكل من تجلبب بالكبر يكون قد نازع اللّه رداءه، واتخذ لبوساً ليس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الكبر في الإنسان هو حالة تنشأ عن الإعجاب بالنفس، حتى يرى نفسه أكبر من غيره، وهذا يدعوه إلى الترفع عن الانقياد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والكبر لا يكون إلا للّه سبحانه، فقد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الحديث القدسي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الكبرياء ردائي، والعظمة إزاري، فمن ينازعني في واحد منهما قصمته ولا أبالي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أدخلته ناري</w:t>
      </w:r>
      <w:r>
        <w:rPr>
          <w:rFonts w:eastAsia="IRNazanin" w:cs="IRNazanin"/>
          <w:color w:val="111111"/>
          <w:sz w:val="28"/>
          <w:szCs w:val="28"/>
          <w:rtl w:val="true"/>
          <w:lang w:bidi="fa-IR"/>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ولعل السبب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هو أكبر من كل شيء، ولا ينقاد لغيره هو اللّه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 عدا اللّه سبحانه وتعالى هو مخلوق لا يختلف عن غيره من المخلوقات في ذات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بمقدار طاعته للّه والإنقياد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فامتياز البشر وسائر المخلوقات إنما هو بهذا الانقيادهم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أي منهم يأبى الانقياد، فإنه يكون قد خرج عن طوره، ونازع اللّه فيما هو له، ومن مختصاته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الرجل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 فيّ عزة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والعزة هي الرفعة والامتناع، وهي من صفات المؤمنين، حيث لا يرضون بالذل، والصغار، بل يريدون الرفعة والامتناع</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ونود لفت نظر القارئ الكريم إلى أن الخلط بين المفاهيم من </w:t>
      </w:r>
      <w:bookmarkStart w:id="436" w:name="pg15750_178188"/>
    </w:p>
    <w:p>
      <w:pPr>
        <w:pStyle w:val="BookText"/>
        <w:rPr/>
      </w:pPr>
      <w:bookmarkEnd w:id="436"/>
      <w:r>
        <w:rPr>
          <w:rFonts w:ascii="Amiri" w:hAnsi="Amiri" w:eastAsia="Amiri" w:cs="Amiri"/>
          <w:color w:val="111111"/>
          <w:sz w:val="28"/>
          <w:sz w:val="28"/>
          <w:szCs w:val="28"/>
          <w:rtl w:val="true"/>
          <w:lang w:bidi="ar-SA"/>
        </w:rPr>
        <w:t>أهم أسباب نشوء الشبهات، والأضاليل، وبها يتم إغواء البسطاء والسذج، وإغراؤهم</w:t>
      </w:r>
      <w:r>
        <w:rPr>
          <w:rFonts w:eastAsia="Amiri" w:cs="Amiri" w:ascii="Amiri" w:hAnsi="Amiri"/>
          <w:color w:val="111111"/>
          <w:sz w:val="28"/>
          <w:szCs w:val="28"/>
          <w:rtl w:val="true"/>
          <w:lang w:bidi="ar-SA"/>
        </w:rPr>
        <w:t>.</w:t>
      </w:r>
    </w:p>
    <w:p>
      <w:pPr>
        <w:pStyle w:val="Heading4"/>
        <w:numPr>
          <w:ilvl w:val="3"/>
          <w:numId w:val="1"/>
        </w:numPr>
        <w:rPr/>
      </w:pPr>
      <w:bookmarkStart w:id="437" w:name="__RefHeading___Toc12751733_2142443653"/>
      <w:bookmarkStart w:id="438" w:name="_Toc145"/>
      <w:bookmarkEnd w:id="437"/>
      <w:r>
        <w:rPr>
          <w:rtl w:val="true"/>
        </w:rPr>
        <w:t>يهتدى إليه لبياض نحره ووجهه</w:t>
      </w:r>
      <w:r>
        <w:rPr>
          <w:rtl w:val="true"/>
        </w:rPr>
        <w:t>:</w:t>
      </w:r>
      <w:bookmarkEnd w:id="438"/>
    </w:p>
    <w:p>
      <w:pPr>
        <w:pStyle w:val="BookText"/>
        <w:rPr/>
      </w:pPr>
      <w:r>
        <w:rPr>
          <w:rFonts w:ascii="IRNazanin" w:hAnsi="IRNazanin" w:eastAsia="IRNazanin"/>
          <w:color w:val="111111"/>
          <w:sz w:val="28"/>
          <w:sz w:val="28"/>
          <w:szCs w:val="28"/>
          <w:rtl w:val="true"/>
          <w:lang w:bidi="fa-IR"/>
        </w:rPr>
        <w:t>وقد جاء في 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إذا قعد في موضع مظلم، يهتدى إليه، لبياض جبينه، ووجهه، ونحره </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أبيض اللون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شديد البياض</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غريباً أن يكون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أبيض اللون، كأن عنقه إبريق فضة، فقد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شبيه جده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كان أبيض اللون أيضا </w:t>
      </w:r>
      <w:r>
        <w:rPr>
          <w:rStyle w:val="FootnoteAnchor"/>
          <w:rtl w:val="true"/>
        </w:rPr>
        <w:footnoteReference w:id="3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w:t>
      </w:r>
      <w:bookmarkStart w:id="439" w:name="pg15750_178189"/>
    </w:p>
    <w:p>
      <w:pPr>
        <w:pStyle w:val="BookText"/>
        <w:rPr/>
      </w:pPr>
      <w:bookmarkEnd w:id="439"/>
      <w:r>
        <w:rPr>
          <w:rFonts w:ascii="IRNazanin" w:hAnsi="IRNazanin" w:eastAsia="IRNazanin"/>
          <w:color w:val="111111"/>
          <w:sz w:val="28"/>
          <w:sz w:val="28"/>
          <w:szCs w:val="28"/>
          <w:rtl w:val="true"/>
          <w:lang w:bidi="fa-IR"/>
        </w:rPr>
        <w:t xml:space="preserve">طالب في وصف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وأبيض يستسقى الغمام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ثمّال اليتامى عصمة للأرامل</w:t>
      </w:r>
    </w:p>
    <w:p>
      <w:pPr>
        <w:pStyle w:val="BookText"/>
        <w:rPr/>
      </w:pPr>
      <w:r>
        <w:rPr>
          <w:rFonts w:ascii="Amiri" w:hAnsi="Amiri" w:eastAsia="Amiri" w:cs="Amiri"/>
          <w:color w:val="111111"/>
          <w:sz w:val="28"/>
          <w:sz w:val="28"/>
          <w:szCs w:val="28"/>
          <w:rtl w:val="true"/>
          <w:lang w:bidi="ar-SA"/>
        </w:rPr>
        <w:t>بل هناك من يروي عن عائشة أنها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أسلك الخيط في سم الخياط، في الليلة المظلمة، من نور وجه فاطمة، فلذلك لقبت بالزهراء</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أدري إن كان من عبر بكلمة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شديد البياض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سيئ النية، من حيث إنه يريد أن يدَّعي أن شدة بياضه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تصل إلى حد تنفر منه الطباع، كبياض البرصمثلاً، أو أنه يريد أن يبالغ في إظهار الحالة الجمالية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أنه كان يريد إظهار أن بياضه كان فيه إشراق يصل إلى حد أنه يجعل الآخرين يرون نوره حتى في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البياض المنير في الظلمة يكون في غاية الجمال والبهاء، إن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نور الكرامة الإلهية، إذ لم نعهد بياضاً يرى حتى في الظلمة</w:t>
      </w:r>
      <w:r>
        <w:rPr>
          <w:rFonts w:eastAsia="Amiri" w:cs="Amiri" w:ascii="Amiri" w:hAnsi="Amiri"/>
          <w:color w:val="111111"/>
          <w:sz w:val="28"/>
          <w:szCs w:val="28"/>
          <w:rtl w:val="true"/>
          <w:lang w:bidi="ar-SA"/>
        </w:rPr>
        <w:t>.</w:t>
      </w:r>
    </w:p>
    <w:p>
      <w:pPr>
        <w:pStyle w:val="Heading4"/>
        <w:numPr>
          <w:ilvl w:val="3"/>
          <w:numId w:val="1"/>
        </w:numPr>
        <w:rPr/>
      </w:pPr>
      <w:bookmarkStart w:id="440" w:name="__RefHeading___Toc12751735_2142443653"/>
      <w:bookmarkStart w:id="441" w:name="_Toc146"/>
      <w:bookmarkEnd w:id="440"/>
      <w:r>
        <w:rPr>
          <w:rtl w:val="true"/>
        </w:rPr>
        <w:t>ليس في لسان الحسين رتّة</w:t>
      </w:r>
      <w:r>
        <w:rPr>
          <w:rtl w:val="true"/>
        </w:rPr>
        <w:t>:</w:t>
      </w:r>
      <w:bookmarkEnd w:id="441"/>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الزمخشري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في لسان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w:t>
      </w:r>
    </w:p>
    <w:p>
      <w:pPr>
        <w:pStyle w:val="BookText"/>
        <w:rPr/>
      </w:pPr>
      <w:r>
        <w:rPr>
          <w:rFonts w:ascii="IRNazanin" w:hAnsi="IRNazanin" w:eastAsia="IRNazanin"/>
          <w:color w:val="111111"/>
          <w:sz w:val="28"/>
          <w:sz w:val="28"/>
          <w:szCs w:val="28"/>
          <w:rtl w:val="true"/>
          <w:lang w:bidi="fa-IR"/>
        </w:rPr>
        <w:t>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رتّة،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ورثها من عمه موسى</w:t>
      </w:r>
      <w:r>
        <w:rPr>
          <w:rFonts w:eastAsia="IRNazanin" w:cs="IRNazanin"/>
          <w:color w:val="111111"/>
          <w:sz w:val="28"/>
          <w:szCs w:val="28"/>
          <w:rtl w:val="true"/>
          <w:lang w:bidi="fa-IR"/>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الكلام ساقط عن الاعتبار لأكثر من سبب، فلاحظ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أهل اللغة أن الرُّتّة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عَجَلة في الكلام، وقلة أناة،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يقلب اللام 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الرتّة رَدَّة قبيحة في اللسان من العيب؛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العُجمة في الكلام، والحكلة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في لسانه عُقدة وحُبْسة، ويَعْجَلُ في كلامه، فلا يُطاوعه لسانه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إننا مع علمنا بأن الذين حاربوا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طيلة حوالي عشرين سنة، ولم يستطيعوا إطفاء نور اللّه قد تابعوا مسيرتهم العدائية لأهل بيته، فحاربوا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ودسوا السم إلى الإمام الحسن، ثمّ قتلوا الحسين، وكان من أحب الأشياء إليهم أن يجدوا فيه مغمزاً، يتنقصونه به، إننا لم نجد أحداً من </w:t>
      </w:r>
    </w:p>
    <w:p>
      <w:pPr>
        <w:pStyle w:val="BookText"/>
        <w:rPr/>
      </w:pPr>
      <w:r>
        <w:rPr>
          <w:rFonts w:ascii="Amiri" w:hAnsi="Amiri" w:eastAsia="Amiri" w:cs="Amiri"/>
          <w:color w:val="111111"/>
          <w:sz w:val="28"/>
          <w:sz w:val="28"/>
          <w:szCs w:val="28"/>
          <w:rtl w:val="true"/>
          <w:lang w:bidi="ar-SA"/>
        </w:rPr>
        <w:t>أعدائه، وأشياعهم، وأتباعهم، قد تنقصه بنسبة هذا الأمر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كانوا مهتمين جدا بتوهين أمره ، بكل حيلة ووسيلة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بعد تصريح أهل اللغة بأن الرتة من العيب، وبأنها ردة قبيحة في اللسان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رد أبو بكر شهادة أم أيمن في أمر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امرأة أعجمية لا تفصح، ولو كان في لسان الإمام الحسين عجمة، أو كان يقلب اللام ياء، لكان أبو بكر قد رد شهادته بفدك أيضاً بسبب العجمة، وبسبب القربى في النسب، فإن ذلك أقوى لأبي بكر في الحجة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يوماً على معاوية، ومعه مولى له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ذكوان، وعند معاوية جماعة من قريش، فيهم ابن الزبير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فرحب معاوية بالحسين، وأجلسه على سريره،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هذا القاعد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ليدركه الحسد لبني عبد مناف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ابن الزبير لمعاوية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عرفنا فضل الحسين وقرابته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 إن شئت أعلمك فضل الزبير على أبيك أبي سفيان فعلت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فتكلم ذكوان مولى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مولاي ما يمنعه من الكلام أن لا يكون طلق اللسان، رابط الجنان، فإن نطق نطق بعلم، وإن صمت صمت بحلم، غیر أنه </w:t>
      </w:r>
    </w:p>
    <w:p>
      <w:pPr>
        <w:pStyle w:val="BookText"/>
        <w:rPr/>
      </w:pPr>
      <w:r>
        <w:rPr>
          <w:rFonts w:ascii="Amiri" w:hAnsi="Amiri" w:eastAsia="Amiri" w:cs="Amiri"/>
          <w:color w:val="111111"/>
          <w:sz w:val="28"/>
          <w:sz w:val="28"/>
          <w:szCs w:val="28"/>
          <w:rtl w:val="true"/>
          <w:lang w:bidi="ar-SA"/>
        </w:rPr>
        <w:t xml:space="preserve">كف الكلام وسبق إلى اللسان، فأقرت بفضله الكرام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خطب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مما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اللسَانَ بَضْعَةٌ مِنَ الإِنْسَان، فلا يُسْعِدُه القَوْلُ إِذا امْتَنَعَ، ولا يُمْهله النُّطْقُ إذا اتَّسَعَ، وإِنَّا لأمَرَاءُ الكَلامِ، وفِينَا تَنَشبَّبَت عُرُوقَهُ، وَعَلَيْنَا تَهَدَّلت</w:t>
      </w:r>
    </w:p>
    <w:p>
      <w:pPr>
        <w:pStyle w:val="BookText"/>
        <w:rPr/>
      </w:pPr>
      <w:r>
        <w:rPr>
          <w:rFonts w:ascii="Amiri" w:hAnsi="Amiri" w:eastAsia="Amiri" w:cs="Amiri"/>
          <w:color w:val="111111"/>
          <w:sz w:val="28"/>
          <w:sz w:val="28"/>
          <w:szCs w:val="28"/>
          <w:rtl w:val="true"/>
          <w:lang w:bidi="ar-SA"/>
        </w:rPr>
        <w:t>غُصُونُه</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سيأتي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جرى بين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ومعاوية ما رواه موسى بن عقبة، من أنه قيل لمعاوية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قد رموا أبصارهم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قد أمرته يصعد المنبر ويخطب، فإن فيه حصراً أو في لسانه كلالة</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ظننا ذلك بالحسن، فلم يزل حتى عظم في أعين الناس وفضحنا، فلم يزالوا به حتى قال 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لو صعدت المنبر فخطبت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فصعد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المنبر، وخطب خطبة عصماء اضطر معاوية أن يقطع كلامه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نص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قام أو قعد، وقال له ولأخيه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أنتما الإمامان، ولأمكما الشفاعة، ونحو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قامت الأدلة والشواهد والنصوصعلى أن الإمام مبرء من كل عيب ونقص، وأهل اللغة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الرتّة عيب، وهي قبيحة في المرء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أن يكون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منزهاً عن الرتّة وغيرها من العيوب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ويشهد لما 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وصف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مطهر من الذنوب، مبرء من العيوب</w:t>
      </w:r>
      <w:r>
        <w:rPr>
          <w:rFonts w:eastAsia="IRNazanin" w:cs="IRNazanin"/>
          <w:color w:val="111111"/>
          <w:sz w:val="28"/>
          <w:szCs w:val="28"/>
          <w:rtl w:val="true"/>
          <w:lang w:bidi="fa-IR"/>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 آخر عن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ابن </w:t>
      </w:r>
    </w:p>
    <w:p>
      <w:pPr>
        <w:pStyle w:val="BookText"/>
        <w:rPr/>
      </w:pPr>
      <w:r>
        <w:rPr>
          <w:rFonts w:ascii="Amiri" w:hAnsi="Amiri" w:eastAsia="Amiri" w:cs="Amiri"/>
          <w:color w:val="111111"/>
          <w:sz w:val="28"/>
          <w:sz w:val="28"/>
          <w:szCs w:val="28"/>
          <w:rtl w:val="true"/>
          <w:lang w:bidi="ar-SA"/>
        </w:rPr>
        <w:t>عيسى</w:t>
      </w:r>
      <w:r>
        <w:rPr>
          <w:rStyle w:val="FootnoteAnchor"/>
          <w:rtl w:val="true"/>
        </w:rPr>
        <w:footnoteReference w:id="378"/>
      </w:r>
      <w:r>
        <w:rPr>
          <w:rFonts w:ascii="IRNazanin" w:hAnsi="IRNazanin" w:eastAsia="IRNazanin"/>
          <w:color w:val="111111"/>
          <w:sz w:val="28"/>
          <w:sz w:val="28"/>
          <w:szCs w:val="28"/>
          <w:rtl w:val="true"/>
          <w:lang w:bidi="fa-IR"/>
        </w:rPr>
        <w:t xml:space="preserve">، عن عن إسحاق بن غالب،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خطبة له يذكر فيها حال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وصفاتهم،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أوضح بأئمة الهدى من أهل بيت نبيّنا عن دينه، وأبلج بهم عن سبيل منهاجه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أن قال في وصف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مبرءاً من العاهات، محجوباً عن الآفات، معصوماً من الزلات، مصونا عن الفواحش كلها الخ</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بالعاهات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العيوب في البدن، والتشويهات في الخلقة، والأمراض التي تنفر منها الطباع، كالجذام والبرص</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طويل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الامام المطهر من الذنوب، والمبرأ عن العيوب، المخصوص بالعلم، المرسوم بالحلم، نظام الدين، وعز المسلمين، وغيظ المنافقين، وبوار الكافرين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الإمام واحد، دهره، لا يدانيه أحد، ولا يعادله عالم، ولا يوجد منه بدل، ولا له مثل ولا نظير، مخصوص بالفضل كله من غير طلب منه له، ولا اكتساب، بل اختصاص من المفضل الوهاب</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حبذا لو أتحفونا بسند هذا الزعم الرديء، وقالوا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تأخروا في اكتشاف هذه الحقيقة لنا إلى زمن الزمخشري والآلوسي؟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ولماذا لم يرد له ذكر على ألسنة الرواة، ولو على سبيل الاستملاح لهذه الحالة في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ما نقوله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زعمته الرواية، من أن الحسين قد ورث هذه الرتّة من عمه موسى، فنحب أن نقول</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الآيات التي وردت في كتاب اللّه لا تدل على أن موسى كان </w:t>
      </w:r>
    </w:p>
    <w:p>
      <w:pPr>
        <w:pStyle w:val="BookText"/>
        <w:rPr/>
      </w:pPr>
      <w:r>
        <w:rPr>
          <w:rFonts w:ascii="Amiri" w:hAnsi="Amiri" w:eastAsia="Amiri" w:cs="Amiri"/>
          <w:color w:val="111111"/>
          <w:sz w:val="28"/>
          <w:sz w:val="28"/>
          <w:szCs w:val="28"/>
          <w:rtl w:val="true"/>
          <w:lang w:bidi="ar-SA"/>
        </w:rPr>
        <w:t>يعاني من عقدة في لسانه، تمنعه من النطق السليم، ومن التعبير عن مراداته بسهوله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روي عن أسماء بنت عميس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بإزاء ثبير </w:t>
      </w:r>
      <w:r>
        <w:rPr>
          <w:rStyle w:val="FootnoteAnchor"/>
          <w:rtl w:val="true"/>
        </w:rPr>
        <w:footnoteReference w:id="381"/>
      </w:r>
      <w:r>
        <w:rPr>
          <w:rFonts w:ascii="IRNazanin" w:hAnsi="IRNazanin" w:eastAsia="IRNazanin"/>
          <w:color w:val="111111"/>
          <w:sz w:val="28"/>
          <w:sz w:val="28"/>
          <w:szCs w:val="28"/>
          <w:rtl w:val="true"/>
          <w:lang w:bidi="fa-IR"/>
        </w:rPr>
        <w:t>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أشرق ثبير، أشرق ثبير، اللّهم إني أسألك بما سألك أخي موسى، أن تشرح لي صدري، وأن تيسر لي أمري، وأن تحلل عقدة من لساني، يفقهوا قولي، وأن تجعل لي وزيراً من أهلي، علیاً أخي، أشدد به أزري، وأشركه في أمري، كي نسبحك كثيراً، ونذكرك كثيراً، إنك كنت بنا بصيرا</w:t>
      </w:r>
      <w:r>
        <w:rPr>
          <w:rFonts w:eastAsia="IRNazanin" w:cs="IRNazanin"/>
          <w:color w:val="111111"/>
          <w:sz w:val="28"/>
          <w:szCs w:val="28"/>
          <w:rtl w:val="true"/>
          <w:lang w:bidi="fa-IR"/>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 علي بن أبي طالب، وبيدي، ونحن بمكة </w:t>
      </w:r>
      <w:r>
        <w:rPr>
          <w:rStyle w:val="FootnoteAnchor"/>
          <w:rtl w:val="true"/>
        </w:rPr>
        <w:footnoteReference w:id="383"/>
      </w:r>
      <w:r>
        <w:rPr>
          <w:rFonts w:ascii="Amiri" w:hAnsi="Amiri" w:eastAsia="Amiri" w:cs="Amiri"/>
          <w:color w:val="111111"/>
          <w:sz w:val="28"/>
          <w:sz w:val="28"/>
          <w:szCs w:val="28"/>
          <w:rtl w:val="true"/>
          <w:lang w:bidi="ar-SA"/>
        </w:rPr>
        <w:t>، وصلى أربع ركعات، ثمّ رفع يديه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نبيّك موسى بن عمران سألك،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اشْرَحْ لِي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وَيَسِّرْ لِي أَمْري</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وأنا محمد نبيّك، أسألك أن تشرح لي صدري، وتيسر لي </w:t>
      </w:r>
    </w:p>
    <w:p>
      <w:pPr>
        <w:pStyle w:val="BookText"/>
        <w:rPr/>
      </w:pPr>
      <w:r>
        <w:rPr>
          <w:rFonts w:ascii="Amiri" w:hAnsi="Amiri" w:eastAsia="Amiri" w:cs="Amiri"/>
          <w:color w:val="111111"/>
          <w:sz w:val="28"/>
          <w:sz w:val="28"/>
          <w:szCs w:val="28"/>
          <w:rtl w:val="true"/>
          <w:lang w:bidi="ar-SA"/>
        </w:rPr>
        <w:t>أمري، وتحلل عقدة من لساني، يفقهوا قولي، واجعل لي وزيراً من أهلي علي بن أبي طالب أخي، أشدد به أزري، وأشركه في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منادياً ينادي، يا أحمد قد أوتيت ما سألت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فهل كان نبيّنا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مبتلى حقاً بعقدة في لسانه تمنعه من الإفصاح عن مراده أيضاً، كما كان الحال بالنسبة لموسى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أن المقصود هو عقدة من نوع آخر، هي من نفس نوع العقدة التي كان موسى يعاني منها، وهي أن موسى كان قد قتل من قوم فرعون رجلاً طاغياً وباغياً، وكافراً، فكان قوم فرعون يسعون في قتل موسىانتقاما منهم لصاحبهم، ولم يكونوا على استعداد للاستماع إلى كلام موسى، ولا إلى القبول منه، مهما كلفهم ذلك</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فدعا موسى ربه أن يرسل معه أخاه هارون ردءا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حاجزاً </w:t>
      </w:r>
    </w:p>
    <w:p>
      <w:pPr>
        <w:pStyle w:val="BookText"/>
        <w:rPr/>
      </w:pPr>
      <w:r>
        <w:rPr>
          <w:rFonts w:ascii="Amiri" w:hAnsi="Amiri" w:eastAsia="Amiri" w:cs="Amiri"/>
          <w:color w:val="111111"/>
          <w:sz w:val="28"/>
          <w:sz w:val="28"/>
          <w:szCs w:val="28"/>
          <w:rtl w:val="true"/>
          <w:lang w:bidi="ar-SA"/>
        </w:rPr>
        <w:t>يمنعهم من إيصال الأذى إليه، إذ لا مشكلة بينهم وبين هارون، فهارون قادر على أن يقول ما يشاء، وأن يقلب لهم وجوه الحجج، ويوصلهم إلى 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صغت قلوبهم، وانقادت نفوسهم إلى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فأرسلهُ مَعِيَ رِدْءًا</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القرينة على 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هو ما كان يحتاجه موسى من هارون، أكثر من أي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أيضاً قال تعالى لموسى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سَنْشُدُ عَصْدَكَ بِأَخِيكَ</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لئلا يفكروا بإيذائك، ثمّ تتطور الأمور باتجاه العنف الذي لا ينتج إلا صمم الآذان عن سماع الحق، والإيغال في التشدد في المواجهة والتحدي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لما نقول</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تعالى قال في سورة 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وَاحْلُلْ عُقْدَةَ مِنْ لِسَانِي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يَفْقَهُوا قَولِي</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دلت هذه الآية على أن المشكلة ليست في إيصال الأقوال إلى الأقباط قوم فرعون، وسماعهم لها كأصوات، وحروف، وكلمات ذات مضامين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سوف يحصل سواء من موسى، أو </w:t>
      </w:r>
    </w:p>
    <w:p>
      <w:pPr>
        <w:pStyle w:val="BookText"/>
        <w:rPr/>
      </w:pPr>
      <w:r>
        <w:rPr>
          <w:rFonts w:ascii="Amiri" w:hAnsi="Amiri" w:eastAsia="Amiri" w:cs="Amiri"/>
          <w:color w:val="111111"/>
          <w:sz w:val="28"/>
          <w:sz w:val="28"/>
          <w:szCs w:val="28"/>
          <w:rtl w:val="true"/>
          <w:lang w:bidi="ar-SA"/>
        </w:rPr>
        <w:t>من هارون، أو من أي شخص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المشكلة هي في فقههم ووعيهم في فقههم ووعيهم للمضمون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مشكلة فى صدور الكلام من قائله وفق المطلوب، ولكن المشكلة تاتي بعد صدور هذا الكلام، وهي مشكلة تمنع السامعين من تعقل معنى ما سمعوه، وتمنعهم من التفاعل معه، ومن فهم أبعاده، والتدبر فيها، والحصول على النتائج المتوخاة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موسى كان لا يستطيع أن يصرح للأقباط بما عنده، لأن ذلك سوف يثيرهم، ويغضبهم، ولن يتعقلوا معانيه ومراميه، كما يجب، لأن لهم مشكلة مع موسى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لو قال شخصآخر نفس تلك المضامين لهم، فلن يكون لهم نفس موقفهم منها حين يقولها لهم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ما حتم إشراك هارون في الأمر</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ولكنه إشراك لرجل له شراكة مع موسى في صفة النبوة، لأنه لو كان يقول لهم ما يقوله موسی بعنوان کونه مجرد مبلغ عنه، وناقل لكلامه، فإن موقفهم سيكون سلبيا أيضاً، تماماً كما لو كان نفس موسى هو الذي قاله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فوائد قول موسى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وَأَشْرِكْهُ فِي أمري</w:t>
      </w:r>
      <w:r>
        <w:rPr>
          <w:rFonts w:eastAsia="IRNazanin" w:cs="IRNazanin"/>
          <w:color w:val="111111"/>
          <w:sz w:val="28"/>
          <w:szCs w:val="28"/>
          <w:rtl w:val="true"/>
          <w:lang w:bidi="fa-IR"/>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 xml:space="preserve">. </w:t>
      </w:r>
      <w:bookmarkStart w:id="442" w:name="pg15750_178200"/>
    </w:p>
    <w:p>
      <w:pPr>
        <w:pStyle w:val="Heading4"/>
        <w:numPr>
          <w:ilvl w:val="3"/>
          <w:numId w:val="1"/>
        </w:numPr>
        <w:rPr/>
      </w:pPr>
      <w:bookmarkStart w:id="443" w:name="__RefHeading___Toc12751737_2142443653"/>
      <w:bookmarkStart w:id="444" w:name="_Toc147"/>
      <w:bookmarkEnd w:id="442"/>
      <w:bookmarkEnd w:id="443"/>
      <w:r>
        <w:rPr>
          <w:rtl w:val="true"/>
        </w:rPr>
        <w:t xml:space="preserve">شبه الحسين </w:t>
      </w:r>
      <w:r>
        <w:rPr>
          <w:rtl w:val="true"/>
        </w:rPr>
        <w:t>«</w:t>
      </w:r>
      <w:r>
        <w:rPr>
          <w:rtl w:val="true"/>
        </w:rPr>
        <w:t>علیه السلام</w:t>
      </w:r>
      <w:r>
        <w:rPr>
          <w:rtl w:val="true"/>
        </w:rPr>
        <w:t xml:space="preserve">» </w:t>
      </w:r>
      <w:r>
        <w:rPr>
          <w:rtl w:val="true"/>
        </w:rPr>
        <w:t xml:space="preserve">برسول اللّه </w:t>
      </w:r>
      <w:r>
        <w:rPr>
          <w:rtl w:val="true"/>
        </w:rPr>
        <w:t>«</w:t>
      </w:r>
      <w:r>
        <w:rPr>
          <w:rtl w:val="true"/>
        </w:rPr>
        <w:t>صلى اللّه عليه وآله</w:t>
      </w:r>
      <w:r>
        <w:rPr>
          <w:rtl w:val="true"/>
        </w:rPr>
        <w:t>»:</w:t>
      </w:r>
      <w:bookmarkEnd w:id="444"/>
    </w:p>
    <w:p>
      <w:pPr>
        <w:pStyle w:val="BookText"/>
        <w:rPr/>
      </w:pPr>
      <w:r>
        <w:rPr>
          <w:rFonts w:ascii="IRNazanin" w:hAnsi="IRNazanin" w:eastAsia="IRNazanin"/>
          <w:color w:val="111111"/>
          <w:sz w:val="28"/>
          <w:sz w:val="28"/>
          <w:szCs w:val="28"/>
          <w:rtl w:val="true"/>
          <w:lang w:bidi="fa-IR"/>
        </w:rPr>
        <w:t xml:space="preserve">وقد وردت روايات عديدة، خصوصاً من طرق أهل السنة عن شبه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ونحن نذكر هنا نموذجاً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الترمذي عن هاني بن هاني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أشبه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بين الصدر إلى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والحسين أشبه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أسفل من ذلك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وجهه إلى سرته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الصدر إلى الرأس</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هبيرة بن يريم،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سره أن ينظر إلى أشبه الناس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 عنقه إلى وج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ثغره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فلينظر إلى الحسن بن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سره أن ينظر إلى أشبه الناس برسول اللّه صلى اللّه عليه وآله ما بين عنقه إلى كعبه خلقاً، ولوناً، فلينظر إلى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هبيرة بن يريم،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أن ينظر إلى وجه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رأسه إلى عنقه، فلينظر إلى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أراد أن ينظر إلى ما لدن عنقه إلى رجله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فلينظر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اقتسماه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أشبههم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كليب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المنام، فذكرته لابن 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ذكرت 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رأيته؟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تكقيه حين رأيته يمشي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كنا نشبهه بالنبيّ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الضحاك بن عثمّان الحزامي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جسد الحسين شبه جسد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هريرة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معتم، فظننت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بعث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بدل الحسين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ونلاحظ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هذا الحديث الأخير مروي عن أبي هريرة، ويبدو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مأخوذ من مصادر أهل السنة أيضا، لأن الشيعة لا يثقون بروايات أبي هريرة لأسباب عديدة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محمد بن جریر بن رستم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أشبه الناس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 الصدر إلى الرجلين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هذا عن المفيد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أيضاً قد أخذا هذا الوصف من مصادر أهل </w:t>
      </w:r>
      <w:bookmarkStart w:id="445" w:name="pg15750_178204"/>
    </w:p>
    <w:p>
      <w:pPr>
        <w:pStyle w:val="BookText"/>
        <w:rPr/>
      </w:pPr>
      <w:bookmarkEnd w:id="445"/>
      <w:r>
        <w:rPr>
          <w:rFonts w:ascii="IRNazanin" w:hAnsi="IRNazanin" w:eastAsia="IRNazanin"/>
          <w:color w:val="111111"/>
          <w:sz w:val="28"/>
          <w:sz w:val="28"/>
          <w:szCs w:val="28"/>
          <w:rtl w:val="true"/>
          <w:lang w:bidi="fa-IR"/>
        </w:rPr>
        <w:t xml:space="preserve">السنة، فإن هذا التقسيم للشبه بين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روي من طرقهم، وحفلت به مجاميعهم الحديثية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كل حال،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عدة أمور تستوقفنا في النصوص المتقدمة، فلاحظ ما يلي</w:t>
      </w:r>
      <w:r>
        <w:rPr>
          <w:rFonts w:eastAsia="Amiri" w:cs="Amiri" w:ascii="Amiri" w:hAnsi="Amiri"/>
          <w:color w:val="111111"/>
          <w:sz w:val="28"/>
          <w:szCs w:val="28"/>
          <w:rtl w:val="true"/>
          <w:lang w:bidi="ar-SA"/>
        </w:rPr>
        <w:t>:</w:t>
      </w:r>
    </w:p>
    <w:p>
      <w:pPr>
        <w:pStyle w:val="Heading4"/>
        <w:numPr>
          <w:ilvl w:val="3"/>
          <w:numId w:val="1"/>
        </w:numPr>
        <w:rPr/>
      </w:pPr>
      <w:bookmarkStart w:id="446" w:name="__RefHeading___Toc12751739_2142443653"/>
      <w:bookmarkStart w:id="447" w:name="_Toc148"/>
      <w:bookmarkEnd w:id="446"/>
      <w:r>
        <w:rPr>
          <w:rtl w:val="true"/>
        </w:rPr>
        <w:t>اختلاف الروايات</w:t>
      </w:r>
      <w:r>
        <w:rPr>
          <w:rtl w:val="true"/>
        </w:rPr>
        <w:t>:</w:t>
      </w:r>
      <w:bookmarkEnd w:id="447"/>
    </w:p>
    <w:p>
      <w:pPr>
        <w:pStyle w:val="BookText"/>
        <w:rPr/>
      </w:pPr>
      <w:r>
        <w:rPr>
          <w:rFonts w:ascii="Amiri" w:hAnsi="Amiri" w:eastAsia="Amiri" w:cs="Amiri"/>
          <w:color w:val="111111"/>
          <w:sz w:val="28"/>
          <w:sz w:val="28"/>
          <w:szCs w:val="28"/>
          <w:rtl w:val="true"/>
          <w:lang w:bidi="ar-SA"/>
        </w:rPr>
        <w:t>لاحظنا وجود اختلافات بين روايات تحديد الشبه، فقد حددت</w:t>
      </w:r>
    </w:p>
    <w:p>
      <w:pPr>
        <w:pStyle w:val="BookText"/>
        <w:rPr/>
      </w:pPr>
      <w:r>
        <w:rPr>
          <w:rFonts w:ascii="IRNazanin" w:hAnsi="IRNazanin" w:eastAsia="IRNazanin"/>
          <w:color w:val="111111"/>
          <w:sz w:val="28"/>
          <w:sz w:val="28"/>
          <w:szCs w:val="28"/>
          <w:rtl w:val="true"/>
          <w:lang w:bidi="fa-IR"/>
        </w:rPr>
        <w:t xml:space="preserve">الروايات التي تنسب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شبه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فيما هو أسفل من الصدر، وتارة فيما هو أسفل من السرّة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وأخرى حددته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ما بين العنق إلى الكعب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خلقاً ولوناً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ما بين العنق إلى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محمد بن الضحاك، فحدد الشبه بالجسد، وأن جسد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كجسد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محمد بن جرير بن رستم الطبري، قد جعل الشبه ما بين الصدر إلى الرجلين</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الاختلاف يلقي بظلال الشبهة على صحة هذا التحديد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ودقته، ولاسيما في الروايات المنقولة عن شخص واحد، كروايات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448" w:name="pg15750_178205"/>
    </w:p>
    <w:p>
      <w:pPr>
        <w:pStyle w:val="BookText"/>
        <w:rPr/>
      </w:pPr>
      <w:bookmarkEnd w:id="448"/>
      <w:r>
        <w:rPr>
          <w:rFonts w:ascii="IRNazanin" w:hAnsi="IRNazanin" w:eastAsia="IRNazanin"/>
          <w:color w:val="111111"/>
          <w:sz w:val="28"/>
          <w:sz w:val="28"/>
          <w:szCs w:val="28"/>
          <w:rtl w:val="true"/>
          <w:lang w:bidi="fa-IR"/>
        </w:rPr>
        <w:t xml:space="preserve">فإننا إذا استطعنا أن نوفّق بين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الشبه هو من السرة فما 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الصدر فما دون، باعتبار أنه لا منافاة بينهما، لأن المقصود بقوله من الصدر هو نهايته من الجهة السفلى، فيكون قريباً من موضع السرة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فكيف يمكن الجمع بين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الشبه هو من السرة فما 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الشبه هو ما بين عنقه إلى كعبه، أو إلى رجله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الرجلين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الحكم على إحدى الروايتين بعدم الصحة</w:t>
      </w:r>
      <w:r>
        <w:rPr>
          <w:rFonts w:eastAsia="IRNazanin" w:cs="IRNazanin"/>
          <w:color w:val="111111"/>
          <w:sz w:val="28"/>
          <w:szCs w:val="28"/>
          <w:rtl w:val="true"/>
          <w:lang w:bidi="fa-IR"/>
        </w:rPr>
        <w:t>.</w:t>
      </w:r>
    </w:p>
    <w:p>
      <w:pPr>
        <w:pStyle w:val="Heading4"/>
        <w:numPr>
          <w:ilvl w:val="3"/>
          <w:numId w:val="1"/>
        </w:numPr>
        <w:rPr/>
      </w:pPr>
      <w:bookmarkStart w:id="449" w:name="__RefHeading___Toc12751741_2142443653"/>
      <w:bookmarkStart w:id="450" w:name="_Toc149"/>
      <w:bookmarkEnd w:id="449"/>
      <w:r>
        <w:rPr>
          <w:rtl w:val="true"/>
        </w:rPr>
        <w:t xml:space="preserve">فلينظر إلى الحسين </w:t>
      </w:r>
      <w:r>
        <w:rPr>
          <w:rtl w:val="true"/>
        </w:rPr>
        <w:t>«</w:t>
      </w:r>
      <w:r>
        <w:rPr>
          <w:rtl w:val="true"/>
        </w:rPr>
        <w:t>علیه السلام</w:t>
      </w:r>
      <w:r>
        <w:rPr>
          <w:rtl w:val="true"/>
        </w:rPr>
        <w:t>»:</w:t>
      </w:r>
      <w:bookmarkEnd w:id="450"/>
    </w:p>
    <w:p>
      <w:pPr>
        <w:pStyle w:val="BookText"/>
        <w:rPr/>
      </w:pPr>
      <w:r>
        <w:rPr>
          <w:rFonts w:ascii="IRNazanin" w:hAnsi="IRNazanin" w:eastAsia="IRNazanin"/>
          <w:color w:val="111111"/>
          <w:sz w:val="28"/>
          <w:sz w:val="28"/>
          <w:szCs w:val="28"/>
          <w:rtl w:val="true"/>
          <w:lang w:bidi="fa-IR"/>
        </w:rPr>
        <w:t>وتستوقفنا أيضاً الصيغة التي يطرح فيها هذا الشبه، فإن صيغة رواية هبيرة بن رويم، هكذا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من 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ينظر إلى أشبه الناس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 عنقه إلى كعبه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خلقاً ولوناً، فلينظر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المراد بالسرور بالنظر إلى هذه المواضع من جسد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التلذذ برؤية هذا الشبه، والتأمل فيه، ليكون ذلك من أسباب تنمية إيمانه</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ملاحظة هذا الشبه ورؤيته غير متيسرة للناس، لأن الحديث هو عن مواضع تكون مستورة بالثياب، ولا يتوقع من الإمام أن يكشف عنها لأي كان من الناس، كما أن الناس أنفسهم سوف يتحرجون كثيراً من طلب كشفها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وحتى لو تجرأ بعضهم، وطلب ذلك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تأتي هذه الجرأة من شخصأو شخصين أو ثلاثة أو بضعة أشخاص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هذا لا يبرر إطلاق هذا النداء بصيغة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ينظر 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كان المراد بهذا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يرى الناس الإمام الحسين نفسه، وأن يكون النظر إليه تبركاً وتيمناً به، لوجود هذا الشبه فيه، وهو من موجبات إجلاله وإكباره واحترامه، وتفخيم أمره وتعظيمه، فهو إحالة على أمر غائب، قد لا يكون له أثر كبير، إلا على من تم إيمانه، وترسخ يقينه بعلي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لو رأى الناس جسد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فإنهم سوف لا يدركون فيه ما يميزه عن سائر الأجساد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سيما ما بين السرة أو ما بين الصدر إلى الكعب، أو إلى الرجل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الشبه في تكوين تقاسيم الوجه، لكان الأمر مقبولاً ومعقولاً، وقابلا للتصور، وإدراك الميزات الجمالية، والنورانية التي تظهر في وجهه الشريف أمر ميسور لكل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يثير عجبنا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أننا في حين نرى مجاميع أهل السنة حافلة بالروايات عن هذا الشبه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وبهذه الصيغ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وكثير منها مروي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وغيره من الصحابة وأهل البيت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فإننا لا نرى في مجاميع الحديث المروي من طرق شيعة أهل </w:t>
      </w:r>
      <w:bookmarkStart w:id="451" w:name="pg15750_178207"/>
    </w:p>
    <w:p>
      <w:pPr>
        <w:pStyle w:val="BookText"/>
        <w:rPr/>
      </w:pPr>
      <w:bookmarkEnd w:id="451"/>
      <w:r>
        <w:rPr>
          <w:rFonts w:ascii="IRNazanin" w:hAnsi="IRNazanin" w:eastAsia="IRNazanin"/>
          <w:color w:val="111111"/>
          <w:sz w:val="28"/>
          <w:sz w:val="28"/>
          <w:szCs w:val="28"/>
          <w:rtl w:val="true"/>
          <w:lang w:bidi="fa-IR"/>
        </w:rPr>
        <w:t xml:space="preserve">البيت أثراً أو خبراً عن أهل البيت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أنفسهم، مروياً بالطرق المعتبرة عندهم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وعمدة ما ورد في مجاميعهم الحديثية، خصوصاً لدى المتأخرين هو ما استعاروه من كتب أهل السنة، مما رووه بطرقهم</w:t>
      </w:r>
      <w:r>
        <w:rPr>
          <w:rFonts w:eastAsia="Amiri" w:cs="Amiri" w:ascii="Amiri" w:hAnsi="Amiri"/>
          <w:color w:val="111111"/>
          <w:sz w:val="28"/>
          <w:szCs w:val="28"/>
          <w:rtl w:val="true"/>
          <w:lang w:bidi="ar-SA"/>
        </w:rPr>
        <w:t>.</w:t>
      </w:r>
    </w:p>
    <w:p>
      <w:pPr>
        <w:pStyle w:val="Heading4"/>
        <w:numPr>
          <w:ilvl w:val="3"/>
          <w:numId w:val="1"/>
        </w:numPr>
        <w:rPr/>
      </w:pPr>
      <w:bookmarkStart w:id="452" w:name="__RefHeading___Toc12751743_2142443653"/>
      <w:bookmarkStart w:id="453" w:name="_Toc150"/>
      <w:bookmarkEnd w:id="452"/>
      <w:r>
        <w:rPr>
          <w:rtl w:val="true"/>
        </w:rPr>
        <w:t>خلقاً، ولوناً</w:t>
      </w:r>
      <w:r>
        <w:rPr>
          <w:rtl w:val="true"/>
        </w:rPr>
        <w:t>:</w:t>
      </w:r>
      <w:bookmarkEnd w:id="453"/>
    </w:p>
    <w:p>
      <w:pPr>
        <w:pStyle w:val="BookText"/>
        <w:rPr/>
      </w:pPr>
      <w:r>
        <w:rPr>
          <w:rFonts w:ascii="IRNazanin" w:hAnsi="IRNazanin" w:eastAsia="IRNazanin"/>
          <w:color w:val="111111"/>
          <w:sz w:val="28"/>
          <w:sz w:val="28"/>
          <w:szCs w:val="28"/>
          <w:rtl w:val="true"/>
          <w:lang w:bidi="fa-IR"/>
        </w:rPr>
        <w:t>وقد لفت نظرنا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بعض نصوصحديث هبيرة بن يريم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تحدد الشبه الجسماني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شبه بالخلق الذي هو التكوين، وباللون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 أن الشبه بالخلق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يشعر به الإنسان العادي إذا كان من الصدر أو من السرة، فما دون ذلك إلا إذا كان يقصد الحجم والمقدار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يمكن إدراك التشابه فيه، ولكنه ليس بالأمر الذي يحظى بكثير من الاهتمام عند الناس، إلا إذا كان لوناً ينفرد ويتميز به لكونه نادر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إذا انضم إلى وجوه شبه أخرى، يتكامل معها، ويظهر بنحو أتم</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أحوجنا إلى استذكار ما قاله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كربلاء عن شبه ولده على الأكبر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قال</w:t>
      </w:r>
      <w:r>
        <w:rPr>
          <w:rFonts w:eastAsia="IRNazanin" w:cs="IRNazanin"/>
          <w:color w:val="111111"/>
          <w:sz w:val="28"/>
          <w:szCs w:val="28"/>
          <w:rtl w:val="true"/>
          <w:lang w:bidi="fa-IR"/>
        </w:rPr>
        <w:t xml:space="preserve">: </w:t>
      </w:r>
      <w:bookmarkStart w:id="454" w:name="pg15750_178208"/>
    </w:p>
    <w:p>
      <w:pPr>
        <w:pStyle w:val="BookText"/>
        <w:rPr/>
      </w:pPr>
      <w:bookmarkEnd w:id="4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اشهد على هؤلاء القوم، فقد برز إليهم غلام أشبه الناس خَلقاً وخُلقاً ومَنطقاً برسولك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إذا اشتقنا إلى رسولك نظرنا إليه</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5" w:name="__RefHeading___Toc12751745_2142443653"/>
      <w:bookmarkStart w:id="456" w:name="_Toc151"/>
      <w:bookmarkEnd w:id="455"/>
      <w:r>
        <w:rPr>
          <w:rtl w:val="true"/>
        </w:rPr>
        <w:t>رواية كليب لا ربط لها بالموضوع</w:t>
      </w:r>
      <w:r>
        <w:rPr>
          <w:rtl w:val="true"/>
        </w:rPr>
        <w:t>:</w:t>
      </w:r>
      <w:bookmarkEnd w:id="456"/>
    </w:p>
    <w:p>
      <w:pPr>
        <w:pStyle w:val="BookText"/>
        <w:rPr/>
      </w:pPr>
      <w:r>
        <w:rPr>
          <w:rFonts w:ascii="IRNazanin" w:hAnsi="IRNazanin" w:eastAsia="IRNazanin"/>
          <w:color w:val="111111"/>
          <w:sz w:val="28"/>
          <w:sz w:val="28"/>
          <w:szCs w:val="28"/>
          <w:rtl w:val="true"/>
          <w:lang w:bidi="fa-IR"/>
        </w:rPr>
        <w:t>وملاحظة أخرى نضيفها هنا،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كليب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حين رأى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المنام، ذكر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يتكفأ في مشيته، لأنه يشبه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هذه الرواية لا ربط لها بالشبه الجسدي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هي من الشبه في حالة من الحالات، ووصف لحركة من حركات المشي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كانت المشية الخاصة للإنسان ناتجة عن تركيبة جسده الخاصة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روي عن أنس، وعن أبي هريرة، وعن محمد بن الضحاك بن عثمّان الحزامي، فلا يعدو كونه كلاماً عاماً، لا يقدم ولا يؤخر في </w:t>
      </w:r>
      <w:bookmarkStart w:id="457" w:name="pg15750_178209"/>
    </w:p>
    <w:p>
      <w:pPr>
        <w:pStyle w:val="BookText"/>
        <w:rPr/>
      </w:pPr>
      <w:bookmarkEnd w:id="457"/>
      <w:r>
        <w:rPr>
          <w:rFonts w:ascii="Amiri" w:hAnsi="Amiri" w:eastAsia="Amiri" w:cs="Amiri"/>
          <w:color w:val="111111"/>
          <w:sz w:val="28"/>
          <w:sz w:val="28"/>
          <w:szCs w:val="28"/>
          <w:rtl w:val="true"/>
          <w:lang w:bidi="ar-SA"/>
        </w:rPr>
        <w:t>فهم أي معنى محدد</w:t>
      </w:r>
      <w:r>
        <w:rPr>
          <w:rFonts w:eastAsia="Amiri" w:cs="Amiri" w:ascii="Amiri" w:hAnsi="Amiri"/>
          <w:color w:val="111111"/>
          <w:sz w:val="28"/>
          <w:szCs w:val="28"/>
          <w:rtl w:val="true"/>
          <w:lang w:bidi="ar-SA"/>
        </w:rPr>
        <w:t>.</w:t>
      </w:r>
    </w:p>
    <w:p>
      <w:pPr>
        <w:pStyle w:val="Heading4"/>
        <w:numPr>
          <w:ilvl w:val="3"/>
          <w:numId w:val="1"/>
        </w:numPr>
        <w:rPr/>
      </w:pPr>
      <w:bookmarkStart w:id="458" w:name="__RefHeading___Toc12751747_2142443653"/>
      <w:bookmarkStart w:id="459" w:name="_Toc152"/>
      <w:bookmarkEnd w:id="458"/>
      <w:r>
        <w:rPr>
          <w:rtl w:val="true"/>
        </w:rPr>
        <w:t>هل العكس صحيح؟</w:t>
      </w:r>
      <w:r>
        <w:rPr>
          <w:rtl w:val="true"/>
        </w:rPr>
        <w:t>!:</w:t>
      </w:r>
      <w:bookmarkEnd w:id="459"/>
    </w:p>
    <w:p>
      <w:pPr>
        <w:pStyle w:val="BookText"/>
        <w:rPr/>
      </w:pPr>
      <w:r>
        <w:rPr>
          <w:rFonts w:ascii="IRNazanin" w:hAnsi="IRNazanin" w:eastAsia="IRNazanin"/>
          <w:color w:val="111111"/>
          <w:sz w:val="28"/>
          <w:sz w:val="28"/>
          <w:szCs w:val="28"/>
          <w:rtl w:val="true"/>
          <w:lang w:bidi="fa-IR"/>
        </w:rPr>
        <w:t>قال ابن شهر آشوب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الإرشاد والروضة، والأعلام، وشرف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المصطفى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وجامع الترمذي، وإبانة العكبري من ثمّانية 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أنس، وأبو جحيفة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الحسين كان يشبه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صدره إلى رأسه، والحسن يشبه به من صدره إلى رجليه</w:t>
      </w:r>
      <w:r>
        <w:rPr>
          <w:rFonts w:eastAsia="IRNazanin" w:cs="IRNazanin"/>
          <w:color w:val="111111"/>
          <w:sz w:val="28"/>
          <w:szCs w:val="28"/>
          <w:rtl w:val="true"/>
          <w:lang w:bidi="fa-IR"/>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فترى أن هذا النصقد جعل الحسن مكان الحسين، وعكسه، فهل هو اشتباه وقع من نساخ نسخة المناقب ؟ أم أن الأمر سليم عن الغلط والاشتباه؟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المصادر التي كانت في حوزة ابن شهر آشوب قد ذكرت الشبه على هذا النحو، فإن كان قد حصل تغيير بعد ذلك، فقد حصل هذا التغيير في فترة تقدمت على تلك المصادر ؟</w:t>
      </w:r>
      <w:r>
        <w:rPr>
          <w:rFonts w:eastAsia="Amiri" w:cs="Amiri" w:ascii="Amiri" w:hAnsi="Amiri"/>
          <w:color w:val="111111"/>
          <w:sz w:val="28"/>
          <w:szCs w:val="28"/>
          <w:rtl w:val="true"/>
          <w:lang w:bidi="ar-SA"/>
        </w:rPr>
        <w:t>!</w:t>
      </w:r>
    </w:p>
    <w:p>
      <w:pPr>
        <w:pStyle w:val="Heading4"/>
        <w:numPr>
          <w:ilvl w:val="3"/>
          <w:numId w:val="1"/>
        </w:numPr>
        <w:rPr/>
      </w:pPr>
      <w:bookmarkStart w:id="460" w:name="__RefHeading___Toc12751749_2142443653"/>
      <w:bookmarkStart w:id="461" w:name="_Toc153"/>
      <w:bookmarkEnd w:id="460"/>
      <w:r>
        <w:rPr>
          <w:rtl w:val="true"/>
        </w:rPr>
        <w:t xml:space="preserve">الشبه في أحاديث أهل البيت </w:t>
      </w:r>
      <w:r>
        <w:rPr>
          <w:rtl w:val="true"/>
        </w:rPr>
        <w:t>«</w:t>
      </w:r>
      <w:r>
        <w:rPr>
          <w:rtl w:val="true"/>
        </w:rPr>
        <w:t>علیهم السلام</w:t>
      </w:r>
      <w:r>
        <w:rPr>
          <w:rtl w:val="true"/>
        </w:rPr>
        <w:t>»:</w:t>
      </w:r>
      <w:bookmarkEnd w:id="461"/>
    </w:p>
    <w:p>
      <w:pPr>
        <w:pStyle w:val="BookText"/>
        <w:rPr/>
      </w:pPr>
      <w:r>
        <w:rPr>
          <w:rFonts w:ascii="IRNazanin" w:hAnsi="IRNazanin" w:eastAsia="IRNazanin"/>
          <w:color w:val="111111"/>
          <w:sz w:val="28"/>
          <w:sz w:val="28"/>
          <w:szCs w:val="28"/>
          <w:rtl w:val="true"/>
          <w:lang w:bidi="fa-IR"/>
        </w:rPr>
        <w:t xml:space="preserve">وإذا رجعنا إلى أحاديث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فسنرى</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ذكرت شبه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بنبيّ اللّه موسى بن عمر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وعلى نبيّنا وآله الصلاة و السلام</w:t>
      </w:r>
      <w:r>
        <w:rPr>
          <w:rFonts w:eastAsia="IRNazanin" w:cs="IRNazanin"/>
          <w:color w:val="111111"/>
          <w:sz w:val="28"/>
          <w:szCs w:val="28"/>
          <w:rtl w:val="true"/>
          <w:lang w:bidi="fa-IR"/>
        </w:rPr>
        <w:t xml:space="preserve">». </w:t>
      </w:r>
      <w:bookmarkStart w:id="462" w:name="pg15750_178210"/>
    </w:p>
    <w:p>
      <w:pPr>
        <w:pStyle w:val="BookText"/>
        <w:rPr/>
      </w:pPr>
      <w:bookmarkEnd w:id="462"/>
      <w:r>
        <w:rPr>
          <w:rFonts w:ascii="IRNazanin" w:hAnsi="IRNazanin" w:eastAsia="IRNazanin"/>
          <w:color w:val="111111"/>
          <w:sz w:val="28"/>
          <w:sz w:val="28"/>
          <w:szCs w:val="28"/>
          <w:rtl w:val="true"/>
          <w:lang w:bidi="fa-IR"/>
        </w:rPr>
        <w:t xml:space="preserve">فعن عبد الملك بن بشير، عن أبي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أشبه الناس بموسى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بين رأسه إلى سرته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أشبه الناس بموسى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بين سرّته إلى قدمه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أشبه الناس بأمه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فعن محمد بن الحنفية، عن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أشبه الناس بفاطمة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وكنت أنا أشبه الناس بخديجة الكبرى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3" w:name="__RefHeading___Toc12751751_2142443653"/>
      <w:bookmarkStart w:id="464" w:name="_Toc154"/>
      <w:bookmarkEnd w:id="463"/>
      <w:r>
        <w:rPr>
          <w:rtl w:val="true"/>
        </w:rPr>
        <w:t>الشبه بموسى</w:t>
      </w:r>
      <w:r>
        <w:rPr>
          <w:rtl w:val="true"/>
        </w:rPr>
        <w:t>«</w:t>
      </w:r>
      <w:r>
        <w:rPr>
          <w:rtl w:val="true"/>
        </w:rPr>
        <w:t>علیه السلام</w:t>
      </w:r>
      <w:r>
        <w:rPr>
          <w:rtl w:val="true"/>
        </w:rPr>
        <w:t>»:</w:t>
      </w:r>
      <w:bookmarkEnd w:id="464"/>
    </w:p>
    <w:p>
      <w:pPr>
        <w:pStyle w:val="BookText"/>
        <w:rPr/>
      </w:pPr>
      <w:r>
        <w:rPr>
          <w:rFonts w:ascii="Amiri" w:hAnsi="Amiri" w:eastAsia="Amiri" w:cs="Amiri"/>
          <w:color w:val="111111"/>
          <w:sz w:val="28"/>
          <w:sz w:val="28"/>
          <w:szCs w:val="28"/>
          <w:rtl w:val="true"/>
          <w:lang w:bidi="ar-SA"/>
        </w:rPr>
        <w:t>أما بالنسبة للحديث الذي رواه عبد الملك بن بشير،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سند الحديث ضعيف</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قدمناه من مناقشات ومآخذ على الأحاديث السابقة وارد على هذا الحديث، فلا حاجة إلى الإعادة</w:t>
      </w:r>
      <w:r>
        <w:rPr>
          <w:rFonts w:eastAsia="Amiri" w:cs="Amiri" w:ascii="Amiri" w:hAnsi="Amiri"/>
          <w:color w:val="111111"/>
          <w:sz w:val="28"/>
          <w:szCs w:val="28"/>
          <w:rtl w:val="true"/>
          <w:lang w:bidi="ar-SA"/>
        </w:rPr>
        <w:t xml:space="preserve">. </w:t>
      </w:r>
      <w:bookmarkStart w:id="465" w:name="pg15750_178211"/>
    </w:p>
    <w:p>
      <w:pPr>
        <w:pStyle w:val="Heading4"/>
        <w:numPr>
          <w:ilvl w:val="3"/>
          <w:numId w:val="1"/>
        </w:numPr>
        <w:rPr/>
      </w:pPr>
      <w:bookmarkStart w:id="466" w:name="__RefHeading___Toc12751753_2142443653"/>
      <w:bookmarkStart w:id="467" w:name="_Toc155"/>
      <w:bookmarkEnd w:id="465"/>
      <w:bookmarkEnd w:id="466"/>
      <w:r>
        <w:rPr>
          <w:rtl w:val="true"/>
        </w:rPr>
        <w:t>شبه الحسين بالرسول أم بفاطمة؟</w:t>
      </w:r>
      <w:r>
        <w:rPr>
          <w:rtl w:val="true"/>
        </w:rPr>
        <w:t>!</w:t>
      </w:r>
      <w:bookmarkEnd w:id="467"/>
    </w:p>
    <w:p>
      <w:pPr>
        <w:pStyle w:val="BookText"/>
        <w:rPr/>
      </w:pPr>
      <w:r>
        <w:rPr>
          <w:rFonts w:ascii="Amiri" w:hAnsi="Amiri" w:eastAsia="Amiri" w:cs="Amiri"/>
          <w:color w:val="111111"/>
          <w:sz w:val="28"/>
          <w:sz w:val="28"/>
          <w:szCs w:val="28"/>
          <w:rtl w:val="true"/>
          <w:lang w:bidi="ar-SA"/>
        </w:rPr>
        <w:t>وأما بالنسبة لحديث ابن الحنفية، فنقول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غض النظر عن موضوع السند، لا يرد عليه ما يرد على سابقه، لأن من الطبيعي أن يشبه الولد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كانت أمه تشبه وهو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دل عليه قول أم أباها،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أشبه الناس وجها وشبها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عن عائشة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أحدا أشبه سمتاً وهدياً ودلا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قيامها وقعودها من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فتكون النتيجة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الحسين يشبه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يشبه أمه، وأمه تشبه جده، لأن المساوي للمساوي مساوٍ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لدينا دليل صريح من كتب أهل السنة على هذه المساواة، فقد روي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خلاد بن أسلم، عن النضر بن شميل، عن هشام بن حسان، عن حفصة بنت سيرين، أن أنس بن مالك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ابن زياد، فجيء برأس الحسين، فجعل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بقضيب له في أنفه،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 هذا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كان من أشبههم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حسن صحيح غريب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البخاري، عن محمد بن الحسين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حسین بن محمد، حدثنا جرير، عن محمد، عن 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عُبَيْدُ اللّه بن زيادٍ برأس الحُسَيْن بن عَلِيٍّ عَلَيْهِ السَّلامُ، فَجُعِلَ في طست، فجَعَلَ يَنكُتُ، وقال فِي حُسْنِهِ شَيْئًا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أَشْبَهُهُمْ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مَحْصُوبَاً بالوَسْمَةِ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وليلاحظ تصرفات البخاري في الحديث، حيث أبهم الكلام، ولم يذكر الوسيلة التي جعل ينكت بها، فهل جعل ينكت بإصبعه؟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بأي شيء كان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ماذا؟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لم يحدد الشيء الذي كان ينكته، هل كان ينكت الأرض، أم الحائط، أم الرأس الشريف، أم الشفتين؟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أن رواية الترمذي وغيره قد حددت كلا الأمرين، حيث ذكرت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جعل ينكت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يضرب بقضيبه في أنفه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والنكت هو الضرب المؤثر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وللبخاري تصرف آخر في الرواية،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حسنه شيئا، مع أن الترمذي وغيره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مثل هذا حسنا </w:t>
      </w:r>
      <w:r>
        <w:rPr>
          <w:rStyle w:val="FootnoteAnchor"/>
          <w:rtl w:val="true"/>
        </w:rPr>
        <w:footnoteReference w:id="408"/>
      </w:r>
      <w:bookmarkStart w:id="468" w:name="pg15750_178215"/>
    </w:p>
    <w:p>
      <w:pPr>
        <w:pStyle w:val="BookText"/>
        <w:rPr/>
      </w:pPr>
      <w:bookmarkEnd w:id="468"/>
      <w:r>
        <w:rPr>
          <w:rFonts w:ascii="Amiri" w:hAnsi="Amiri" w:eastAsia="Amiri" w:cs="Amiri"/>
          <w:color w:val="111111"/>
          <w:sz w:val="28"/>
          <w:sz w:val="28"/>
          <w:szCs w:val="28"/>
          <w:rtl w:val="true"/>
          <w:lang w:bidi="ar-SA"/>
        </w:rPr>
        <w:t>فتصرف البخاري هذا يخفف من وهجهذه الكلمة، وينقص من معناها</w:t>
      </w:r>
      <w:r>
        <w:rPr>
          <w:rFonts w:eastAsia="Amiri" w:cs="Amiri" w:ascii="Amiri" w:hAnsi="Amiri"/>
          <w:color w:val="111111"/>
          <w:sz w:val="28"/>
          <w:szCs w:val="28"/>
          <w:rtl w:val="true"/>
          <w:lang w:bidi="ar-SA"/>
        </w:rPr>
        <w:t>.</w:t>
      </w:r>
    </w:p>
    <w:p>
      <w:pPr>
        <w:pStyle w:val="Heading4"/>
        <w:numPr>
          <w:ilvl w:val="3"/>
          <w:numId w:val="1"/>
        </w:numPr>
        <w:rPr/>
      </w:pPr>
      <w:bookmarkStart w:id="469" w:name="__RefHeading___Toc12751755_2142443653"/>
      <w:bookmarkStart w:id="470" w:name="_Toc156"/>
      <w:bookmarkEnd w:id="469"/>
      <w:r>
        <w:rPr>
          <w:rtl w:val="true"/>
        </w:rPr>
        <w:t xml:space="preserve">أبو بكر والإمام الحسن </w:t>
      </w:r>
      <w:r>
        <w:rPr>
          <w:rtl w:val="true"/>
        </w:rPr>
        <w:t>«</w:t>
      </w:r>
      <w:r>
        <w:rPr>
          <w:rtl w:val="true"/>
        </w:rPr>
        <w:t>علیه السلام</w:t>
      </w:r>
      <w:r>
        <w:rPr>
          <w:rtl w:val="true"/>
        </w:rPr>
        <w:t>»:</w:t>
      </w:r>
      <w:bookmarkEnd w:id="470"/>
    </w:p>
    <w:p>
      <w:pPr>
        <w:pStyle w:val="BookText"/>
        <w:rPr/>
      </w:pPr>
      <w:r>
        <w:rPr>
          <w:rFonts w:ascii="IRNazanin" w:hAnsi="IRNazanin" w:eastAsia="IRNazanin"/>
          <w:color w:val="111111"/>
          <w:sz w:val="28"/>
          <w:sz w:val="28"/>
          <w:szCs w:val="28"/>
          <w:rtl w:val="true"/>
          <w:lang w:bidi="fa-IR"/>
        </w:rPr>
        <w:t xml:space="preserve">تقدمت الدلائل والشواهد على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أشبههم خَلقا وخُلقا ولَوناً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يبدو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السياسة كانت تقضي بإنكار شبه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البداية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السبب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سمعه هؤلاء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متكررة ومتواترة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دل على أنه سوف يقتل في دفاعه عن دين اللّه، وأن قاتله سيكون من فئة يلتقي معها كثيرون في الأماني والأهداف، والسياسات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فنلاحظ هنا حديثاً ذكره عقبة بن الحارث، عن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رأى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يلعب مع الصبيان، فحمله على عاتقه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ما يدل على شبه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ففيه العديد من الإشارات والدلالات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في الرواية من الشعر الدال على شبه الإمام الحسن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يمكن قبوله على ظاهره، فإن شبهه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يعني أنه لا يشبه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ولست أدري إن كان هذا القول من أبي بكر قد جاء رداً على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يروى أنها كانت ترقص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اشبه أباك يا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واخلع عن الحق الرسن</w:t>
      </w:r>
    </w:p>
    <w:p>
      <w:pPr>
        <w:pStyle w:val="BookText"/>
        <w:rPr/>
      </w:pPr>
      <w:r>
        <w:rPr>
          <w:rFonts w:ascii="IRNazanin" w:hAnsi="IRNazanin" w:eastAsia="IRNazanin"/>
          <w:color w:val="111111"/>
          <w:sz w:val="28"/>
          <w:sz w:val="28"/>
          <w:szCs w:val="28"/>
          <w:rtl w:val="true"/>
          <w:lang w:bidi="fa-IR"/>
        </w:rPr>
        <w:t xml:space="preserve">واعبد إلهاً ذا منن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توال ذا الإحن</w:t>
      </w:r>
    </w:p>
    <w:p>
      <w:pPr>
        <w:pStyle w:val="BookText"/>
        <w:rPr/>
      </w:pPr>
      <w:r>
        <w:rPr>
          <w:rFonts w:ascii="IRNazanin" w:hAnsi="IRNazanin" w:eastAsia="IRNazanin"/>
          <w:color w:val="111111"/>
          <w:sz w:val="28"/>
          <w:sz w:val="28"/>
          <w:szCs w:val="28"/>
          <w:rtl w:val="true"/>
          <w:lang w:bidi="fa-IR"/>
        </w:rPr>
        <w:t xml:space="preserve">وقالت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أنت شبيه بالنبيّ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شبيهاً بعلي </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وعبارة الترقيص ليست في محلها، والأولى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كانت تداعبه وتناغيه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واخلع عن الحق الرسن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w:t>
      </w:r>
    </w:p>
    <w:p>
      <w:pPr>
        <w:pStyle w:val="BookText"/>
        <w:rPr/>
      </w:pPr>
      <w:r>
        <w:rPr>
          <w:rFonts w:ascii="Amiri" w:hAnsi="Amiri" w:eastAsia="Amiri" w:cs="Amiri"/>
          <w:color w:val="111111"/>
          <w:sz w:val="28"/>
          <w:sz w:val="28"/>
          <w:szCs w:val="28"/>
          <w:rtl w:val="true"/>
          <w:lang w:bidi="ar-SA"/>
        </w:rPr>
        <w:t xml:space="preserve">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كناية عن إظهار الأسرار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بضمها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جمع حقة، بالضم أو بالكسر، وهو ما كان من الإبل ابن ثلاث سنين، فيكون كناية عن السخاء والجود، أو عن التصرف في الأمور والاشتغال بالأعمال، فإن تسريح الإبل تدبير لها، وموجب للاشتغال بغيرها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مسند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يقول أبو بكر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أنت شبيه بنبی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شبيهاً بعلی</w:t>
      </w:r>
    </w:p>
    <w:p>
      <w:pPr>
        <w:pStyle w:val="BookText"/>
        <w:rPr/>
      </w:pPr>
      <w:r>
        <w:rPr>
          <w:rFonts w:ascii="Amiri" w:hAnsi="Amiri" w:eastAsia="Amiri" w:cs="Amiri"/>
          <w:color w:val="111111"/>
          <w:sz w:val="28"/>
          <w:sz w:val="28"/>
          <w:szCs w:val="28"/>
          <w:rtl w:val="true"/>
          <w:lang w:bidi="ar-SA"/>
        </w:rPr>
        <w:t>وعلي يتبسم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أم سلمة تربي الحسين وتقول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بأبي ابن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بالخير مليّ</w:t>
      </w:r>
    </w:p>
    <w:p>
      <w:pPr>
        <w:pStyle w:val="BookText"/>
        <w:rPr/>
      </w:pPr>
      <w:r>
        <w:rPr>
          <w:rFonts w:ascii="IRNazanin" w:hAnsi="IRNazanin" w:eastAsia="IRNazanin"/>
          <w:color w:val="111111"/>
          <w:sz w:val="28"/>
          <w:sz w:val="28"/>
          <w:szCs w:val="28"/>
          <w:rtl w:val="true"/>
          <w:lang w:bidi="fa-IR"/>
        </w:rPr>
        <w:t xml:space="preserve">کن كأسنان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ككبش الحوليّ</w:t>
      </w:r>
    </w:p>
    <w:p>
      <w:pPr>
        <w:pStyle w:val="BookText"/>
        <w:rPr/>
      </w:pPr>
      <w:r>
        <w:rPr>
          <w:rFonts w:ascii="Amiri" w:hAnsi="Amiri" w:eastAsia="Amiri" w:cs="Amiri"/>
          <w:color w:val="111111"/>
          <w:sz w:val="28"/>
          <w:sz w:val="28"/>
          <w:szCs w:val="28"/>
          <w:rtl w:val="true"/>
          <w:lang w:bidi="ar-SA"/>
        </w:rPr>
        <w:t xml:space="preserve">أسنان الحلي تضاريسه، والتشبيه في الاستواء والحسن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أم الفضل امرأة العباس تربي الحسين وتقول</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كثير الجاه </w:t>
      </w:r>
    </w:p>
    <w:p>
      <w:pPr>
        <w:pStyle w:val="BookText"/>
        <w:rPr/>
      </w:pPr>
      <w:r>
        <w:rPr>
          <w:rFonts w:ascii="IRNazanin" w:hAnsi="IRNazanin" w:eastAsia="IRNazanin"/>
          <w:color w:val="111111"/>
          <w:sz w:val="28"/>
          <w:sz w:val="28"/>
          <w:szCs w:val="28"/>
          <w:rtl w:val="true"/>
          <w:lang w:bidi="fa-IR"/>
        </w:rPr>
        <w:t>فرد بلا أش بلا أشباه</w:t>
      </w:r>
    </w:p>
    <w:p>
      <w:pPr>
        <w:pStyle w:val="BookText"/>
        <w:rPr/>
      </w:pPr>
      <w:r>
        <w:rPr>
          <w:rFonts w:ascii="IRNazanin" w:hAnsi="IRNazanin" w:eastAsia="IRNazanin"/>
          <w:color w:val="111111"/>
          <w:sz w:val="28"/>
          <w:sz w:val="28"/>
          <w:szCs w:val="28"/>
          <w:rtl w:val="true"/>
          <w:lang w:bidi="fa-IR"/>
        </w:rPr>
        <w:t xml:space="preserve">أعــاذه إلهـــی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مـن أمـم الــدواهي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فالزهراء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بصدد إثبات شبه الحسن بأبيه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أبو بكر فكان بصدد نفي ذلك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تنسب إلى عقبة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رأى الإمام الحسن يلعب مع الصبيان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يدل على أن عقبة هو الذي استظهر من وجود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الصبيان أنه كان يلعب معهم، جرياً منه على ما كان مرتكزا عنده من أن اجتماع الصبيان إنما يكون عادة اجتماع لهو ولعب</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النفي القاطع للأئمة اللّهو واللعب عن أبنائهم يدلنا على أن وجود الإمام بين الصبيان لا بد أن يكون لهدف صحيح، بأن يحدثهم فيما يناسب حالهم، أو أنه يهيء معهم الجو للدخول في أجواء تمكنه من إسداء النصائح النافعة لهم</w:t>
      </w:r>
      <w:r>
        <w:rPr>
          <w:rFonts w:eastAsia="Amiri" w:cs="Amiri" w:ascii="Amiri" w:hAnsi="Amiri"/>
          <w:color w:val="111111"/>
          <w:sz w:val="28"/>
          <w:szCs w:val="28"/>
          <w:rtl w:val="true"/>
          <w:lang w:bidi="ar-SA"/>
        </w:rPr>
        <w:t xml:space="preserve">. </w:t>
      </w:r>
      <w:bookmarkStart w:id="471" w:name="pg15750_178219"/>
    </w:p>
    <w:p>
      <w:pPr>
        <w:pStyle w:val="Heading4"/>
        <w:numPr>
          <w:ilvl w:val="3"/>
          <w:numId w:val="1"/>
        </w:numPr>
        <w:rPr/>
      </w:pPr>
      <w:bookmarkStart w:id="472" w:name="__RefHeading___Toc12751757_2142443653"/>
      <w:bookmarkStart w:id="473" w:name="_Toc157"/>
      <w:bookmarkEnd w:id="471"/>
      <w:bookmarkEnd w:id="472"/>
      <w:r>
        <w:rPr>
          <w:rtl w:val="true"/>
        </w:rPr>
        <w:t>هذا لا يشبهني</w:t>
      </w:r>
      <w:r>
        <w:rPr>
          <w:rtl w:val="true"/>
        </w:rPr>
        <w:t>:</w:t>
      </w:r>
      <w:bookmarkEnd w:id="473"/>
    </w:p>
    <w:p>
      <w:pPr>
        <w:pStyle w:val="BookText"/>
        <w:rPr/>
      </w:pP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وتعالى إذا أراد أن</w:t>
      </w:r>
    </w:p>
    <w:p>
      <w:pPr>
        <w:pStyle w:val="BookText"/>
        <w:rPr/>
      </w:pPr>
      <w:r>
        <w:rPr>
          <w:rFonts w:ascii="IRNazanin" w:hAnsi="IRNazanin" w:eastAsia="IRNazanin"/>
          <w:color w:val="111111"/>
          <w:sz w:val="28"/>
          <w:sz w:val="28"/>
          <w:szCs w:val="28"/>
          <w:rtl w:val="true"/>
          <w:lang w:bidi="fa-IR"/>
        </w:rPr>
        <w:t>يخلق خلقاً جمع كل صورة بينه وبين آدم ثمّ خلقه على صورة إحديهن، فلا يقولن أحد 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لا يشبهني، ولا يشبه شيئاً من آبائی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ليس من أحد إلا بينه وبين آدم تسعة وتسعون عرقا، كلها تضرب في النسب، فإذا وقعت النطفة في الرحم اضطربت تلك العروق تسأل اللّه الشبه لها، فهذا من تلك العروق التي لم تدركها أجدادك ولا أجداد أجدادك </w:t>
      </w:r>
      <w:r>
        <w:rPr>
          <w:rFonts w:eastAsia="IRNazanin" w:cs="IRNazanin"/>
          <w:color w:val="111111"/>
          <w:sz w:val="28"/>
          <w:szCs w:val="28"/>
          <w:rtl w:val="true"/>
          <w:lang w:bidi="fa-IR"/>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النطفة إذا استقرت في الرحم أحضرها اللّه كل نسب بينها وبين،آدم فركب خلقه في صورة من تلك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قرأت هذه الآية في كتاب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أي صُورَةٍ مَا شَاءَ </w:t>
      </w:r>
      <w:bookmarkStart w:id="474" w:name="pg15750_178220"/>
    </w:p>
    <w:p>
      <w:pPr>
        <w:pStyle w:val="BookText"/>
        <w:rPr/>
      </w:pPr>
      <w:bookmarkEnd w:id="474"/>
      <w:r>
        <w:rPr>
          <w:rFonts w:ascii="Amiri" w:hAnsi="Amiri" w:eastAsia="Amiri" w:cs="Amiri"/>
          <w:color w:val="111111"/>
          <w:sz w:val="28"/>
          <w:sz w:val="28"/>
          <w:szCs w:val="28"/>
          <w:rtl w:val="true"/>
          <w:lang w:bidi="ar-SA"/>
        </w:rPr>
        <w:t>رَكَّبَك</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نسبك ما بينك وبين آدم</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أشبه الناس بآدم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أشبه الناس بي خلقة وخلقة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5" w:name="__RefHeading___Toc12751759_2142443653"/>
      <w:bookmarkStart w:id="476" w:name="_Toc158"/>
      <w:bookmarkEnd w:id="475"/>
      <w:r>
        <w:rPr>
          <w:rtl w:val="true"/>
        </w:rPr>
        <w:t>للتوضيح والبيان</w:t>
      </w:r>
      <w:r>
        <w:rPr>
          <w:rtl w:val="true"/>
        </w:rPr>
        <w:t>:</w:t>
      </w:r>
      <w:bookmarkEnd w:id="476"/>
    </w:p>
    <w:p>
      <w:pPr>
        <w:pStyle w:val="BookText"/>
        <w:rPr/>
      </w:pPr>
      <w:r>
        <w:rPr>
          <w:rFonts w:ascii="Amiri" w:hAnsi="Amiri" w:eastAsia="Amiri" w:cs="Amiri"/>
          <w:color w:val="111111"/>
          <w:sz w:val="28"/>
          <w:sz w:val="28"/>
          <w:szCs w:val="28"/>
          <w:rtl w:val="true"/>
          <w:lang w:bidi="ar-SA"/>
        </w:rPr>
        <w:t>وفيما يرتبط بالرواية الأخيرة نشير إلى 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النص الأخير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إنني أشبه جدي إبراهيم به، بل جعل نفسه أصلا، ثمّ قرر شبه إبراهيم، بالرغم من أنه جعل في الفقرة الأولى آدم أساسا، ثمّ قرر الشبه بينه وبينه</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بالرغم من أن إبراهيم أفضل من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477" w:name="pg15750_178221"/>
    </w:p>
    <w:p>
      <w:pPr>
        <w:pStyle w:val="BookText"/>
        <w:rPr/>
      </w:pPr>
      <w:bookmarkEnd w:id="477"/>
      <w:r>
        <w:rPr>
          <w:rFonts w:ascii="IRNazanin" w:hAnsi="IRNazanin" w:eastAsia="IRNazanin"/>
          <w:color w:val="111111"/>
          <w:sz w:val="28"/>
          <w:sz w:val="28"/>
          <w:szCs w:val="28"/>
          <w:rtl w:val="true"/>
          <w:lang w:bidi="fa-IR"/>
        </w:rPr>
        <w:t xml:space="preserve">ولعل الفرق بينهما أن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أبا البشر، ومنه كان امتداد النسل، فالشبه في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الخاء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طبيعي ومقبول ومتوقع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يوحي بأي معنى آخر سوى الشبه في التكوين والخلق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الشبه بإبراهيم يجعل إبراهيم هو المحور والأساس، ويصبح نبيّنا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تابعاً له، ومتفرعاً عليه، ورشحة من رشحاته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إبراهيم وسائر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فمن دونه من الأنبيّاء كانوا يرون الأنوار الطاهرة لمحمد وأهل بيته مطيفة بالعرش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التشبه بهم هو أعز الأمنيات لديهم، وأقصى الغايات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وكل نبيّ كان يسعى، لأن يحاكيهم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ويسير بسيرتهم، ويتمثل خصائصهم، ويتمنى أن يكون على مثالهم وفي عدادهم، فأن يكون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التشبيه هو الأنسب بالواقع، والمتناغم مع الوقائع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حين ذكر 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بآدم لم يصرح بوجه الشبه، ربما ليكون القدر المتيقن هو المرجع في تحديد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القدر المتيقن، والمتبادر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الشبه الجسدي، وإن كان لا ينفي وجود شبه في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الخاء واللام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ربما كان شبها في أصول المعاني الأخلاقية والمنطلقات، دون أن يصل إلى أعلى الدرجات، وأرقى المستويات فيها</w:t>
      </w:r>
      <w:r>
        <w:rPr>
          <w:rFonts w:eastAsia="IRNazanin" w:cs="IRNazanin"/>
          <w:color w:val="111111"/>
          <w:sz w:val="28"/>
          <w:szCs w:val="28"/>
          <w:rtl w:val="true"/>
          <w:lang w:bidi="fa-IR"/>
        </w:rPr>
        <w:t>.</w:t>
      </w:r>
    </w:p>
    <w:p>
      <w:pPr>
        <w:pStyle w:val="Heading4"/>
        <w:numPr>
          <w:ilvl w:val="3"/>
          <w:numId w:val="1"/>
        </w:numPr>
        <w:rPr/>
      </w:pPr>
      <w:bookmarkStart w:id="478" w:name="__RefHeading___Toc12751761_2142443653"/>
      <w:bookmarkStart w:id="479" w:name="_Toc159"/>
      <w:bookmarkEnd w:id="478"/>
      <w:r>
        <w:rPr>
          <w:rtl w:val="true"/>
        </w:rPr>
        <w:t xml:space="preserve">لماذا هذا التشبه برسول اللّه </w:t>
      </w:r>
      <w:r>
        <w:rPr>
          <w:rtl w:val="true"/>
        </w:rPr>
        <w:t>«</w:t>
      </w:r>
      <w:r>
        <w:rPr>
          <w:rtl w:val="true"/>
        </w:rPr>
        <w:t>صلى اللّه عليه وآله</w:t>
      </w:r>
      <w:r>
        <w:rPr>
          <w:rtl w:val="true"/>
        </w:rPr>
        <w:t xml:space="preserve">»: </w:t>
      </w:r>
      <w:r>
        <w:rPr>
          <w:rtl w:val="true"/>
        </w:rPr>
        <w:t>؟</w:t>
      </w:r>
      <w:r>
        <w:rPr>
          <w:rtl w:val="true"/>
        </w:rPr>
        <w:t>!</w:t>
      </w:r>
      <w:bookmarkEnd w:id="479"/>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أشبههم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w:t>
      </w:r>
    </w:p>
    <w:p>
      <w:pPr>
        <w:pStyle w:val="BookText"/>
        <w:rPr/>
      </w:pPr>
      <w:r>
        <w:rPr>
          <w:rFonts w:ascii="Amiri" w:hAnsi="Amiri" w:eastAsia="Amiri" w:cs="Amiri"/>
          <w:color w:val="111111"/>
          <w:sz w:val="28"/>
          <w:sz w:val="28"/>
          <w:szCs w:val="28"/>
          <w:rtl w:val="true"/>
          <w:lang w:bidi="ar-SA"/>
        </w:rPr>
        <w:t>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الشكل، وفي تقاسيم الوجه، وفي اللون، والتكوين الجسدي العام،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يشبهه أيضا في حركته، وفي تكفّيه في مشيته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والأهم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يتشبه بالرسول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السلوك والممارسة، إلى حد أنه كان يتحرى محاكاته وتقليده، حتى في حدود ومواضع خضابه، فلا يتجاوز المواضع التي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يبلغها في خضابه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ذكرت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يخضب بالسواد، ويدع العنفقة وسبب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يتشبه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وتجسيد هذا المعنى وتجليه بصورة واقعية درس عملي للناس في علاقتهم بنبيّهم، وشدة اهتمامهم بتطبيق كل تصرفاتهم، وكل حياتهم في أدق تفاصيلها، وجزئياتها على أقواله وأفعاله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وليكون هذا هو محور اهتمامهم ومحط أنظارهم، ومنتهى آمالهم</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ولينطلقوا في ذلك كله من الأشكال والحركات والكيفيات إلى المضامين امين المان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المشاص </w:t>
      </w:r>
      <w:bookmarkStart w:id="480" w:name="pg15750_178223"/>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81" w:name="__RefHeading___Toc12751763_2142443653"/>
      <w:bookmarkStart w:id="482" w:name="_Toc160"/>
      <w:bookmarkEnd w:id="480"/>
      <w:bookmarkEnd w:id="481"/>
      <w:r>
        <w:rPr>
          <w:rtl w:val="true"/>
        </w:rPr>
        <w:t>الفهارس</w:t>
      </w:r>
      <w:bookmarkEnd w:id="482"/>
    </w:p>
    <w:p>
      <w:pPr>
        <w:pStyle w:val="BookText"/>
        <w:rPr/>
      </w:pPr>
      <w:r>
        <w:rPr>
          <w:rFonts w:ascii="Amiri" w:hAnsi="Amiri" w:eastAsia="Amiri" w:cs="Amiri"/>
          <w:color w:val="111111"/>
          <w:sz w:val="28"/>
          <w:sz w:val="28"/>
          <w:szCs w:val="28"/>
          <w:rtl w:val="true"/>
          <w:lang w:bidi="ar-SA"/>
        </w:rPr>
        <w:t>الفهرس الإجمالي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الختان</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تسمية المولود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التسمية حدث ونقد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التهنئة بالمولود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وقصة فطرس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إقرار الملائكة بولاية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المولد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خالد بالصوم والدعاء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شمائل وأحوال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الحضانة والرضاع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الفصل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بلبن أمه</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تعاويذ وتمائم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الفهرس التفصيلي</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الختان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ختان المولود</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جبرائيل لم يذكر الختان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الختان ليس تخطئة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ولد الحسين مختونا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هل ختن الحسنان؟</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هل ختن إبراهيم الخليل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ذيل الرواية مردود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أول من اختتن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تولى عبد اللّه أمر الحسنين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 وأصرح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ستمر الموسى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تسمية المولود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 حمل الوليد إلى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تسمية المولود في اليوم السابع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من أسماء أهل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الحسن والحسين آسمان جدیدان</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اسم الحسين مشتق من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اسم الحسين في حريرة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صورة على جمل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اشتقاق اسم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هل المقصود الاشتقاق 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الحسن والحسين من أسامي أهل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ونقد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تسمية الحسين الثلاه من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أسماء أبناء هارون</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ما كنت لأسبقك باسمه وسميته حرباً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الإساءة إلى أدب وفهم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أسقط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أبناء هارون</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الحسن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التهنئة بالمولود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وقصة فطرس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تهنئة الملائكة في اليوم السابع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دردائيل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فطرس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صلصائيل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صرصائيل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تعدد الحدث</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إختلاف الروايات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إقرار الملائكة بولاية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الملائكة وولاية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أسئلة حول الملائكة والأنبيّاء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أجوبة مقبولة ومعقولة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الجواب الثالث</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عصمة الملائكة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المولد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اهتمام الإسلام بمناسبة المولد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قيمة المولد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التهنئة بالمولود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السبط والحفيد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الأسباط من سلالة صلب يعقوب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خالد بالصوم والدعاء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الصوم والدعاء يوم ولادة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الإحتفاء والاحتفال بمولد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زيادة ركعات الصلاة حين ولادة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يوم ولادة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بالدعاء</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مضمون دعاء يوم الولادة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تلخيصوإيضاح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القسم بحق المولود</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الإخبار بالاستشهاد قبل الولادة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الباكون على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قتيل العبرة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سيد الأسرة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إدراك الأوتار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الأئمة من نسل المولود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الشفاء في تربته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الرجعة لمحبي المولود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وقت الرجعة الملائمة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رجعة الأئمة من ذريته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التوسل بالأشخاص</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الدعوى مع دليلها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المقترف المعترف</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الذنب يضر المذنب فقط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الحشر والقيامة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طلب العصمة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العلوم والمعارف من اللّه</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التسليم للرسول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الحججعلى البشر</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الحسين هبة إلهية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قصة فطرس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الإستعاذة بالقبور، ليست عبادة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شمائل وأحوال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الحضانة والرضاع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جبرئيل يناغي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مشاركة حتى الرضع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 xml:space="preserve">النبيّ الا اللّه يمضغ الطعام للحسنين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وتمر الصدقة</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الحضانة وتولي الأمور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الرؤيا وتعبيرها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الرؤيا ليست على ما ترى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نامت عينك يا أم أيمن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أم أيمن تربي الوليد وتليه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إرضاع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بلبن قثمّ</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أسئلة حرجة حول الإرضاع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هل هذه صدفة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جفاف ثدي الأم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تأثير اللبن في المولود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خلاصة وبيان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ليس للصبي خير من لبن أمه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ماذا عن حليمة السعدية إذن؟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الفصل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بلبن أمه</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الحسين لم يرتضع من أنثى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عن غير الأئمة الطاهرين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وقفة مع الأحاديث المتقدمة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إيهام الاختلاف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يرتضع من أنثى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جفاف اللبن هو السبب</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في ولد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هل خالفت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رضيع الإمام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هل الهدف تغيير القرار الإلهي؟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تعاويذ وتمائم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التمائم والتعاويذ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تأثير كلمات العوذات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التعوذ في آيات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شروط الرقية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التمائم للحسنين الا دليل مشروعية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في كثير من التمائم شرك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زغب جبرئيل في التمائم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عائشة ترى جبرئيل ولا تصاب بالعمى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أدلة الإمامة الإلهية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الزغب المبارك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تأثير العين في الحسنين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العوذات الواردة في النصوص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موجز لمضمون المعوذتين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 xml:space="preserve">الربط الوثيق بين نبيّنا اللّه وإبراهيم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شبيه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علیه وآله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يهتدي إليه بياض نحره ووجهه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ليس في لسان الحسين 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شبه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علیه وآله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اختلاف الروايات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 xml:space="preserve">فلينظر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خلقا، ولونا</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رواية كليب لا ربط لها بالموضوع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هل العكس صحيح؟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 xml:space="preserve">الشبه في أحاديث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الشبه بموسى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شبه الحسين بالرسول أم بفاطمة؟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بكر والإمام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هذا لا يشبهني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للتوضيح والبيان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ascii="IRNazanin" w:hAnsi="IRNazanin" w:eastAsia="IRNazanin"/>
          <w:color w:val="111111"/>
          <w:sz w:val="28"/>
          <w:sz w:val="28"/>
          <w:szCs w:val="28"/>
          <w:rtl w:val="true"/>
          <w:lang w:bidi="fa-IR"/>
        </w:rPr>
        <w:t>لماذا هذا التشبه برسول اللّه ؟</w:t>
      </w:r>
      <w:r>
        <w:rPr>
          <w:rFonts w:eastAsia="IRNazanin" w:cs="IRNazanin"/>
          <w:color w:val="111111"/>
          <w:sz w:val="28"/>
          <w:szCs w:val="28"/>
          <w:rtl w:val="true"/>
          <w:lang w:bidi="fa-IR"/>
        </w:rPr>
        <w:t>!:...</w:t>
      </w:r>
      <w:r>
        <w:rPr>
          <w:rFonts w:eastAsia="IRNazanin" w:cs="IRNazanin"/>
          <w:color w:val="111111"/>
          <w:sz w:val="28"/>
          <w:szCs w:val="28"/>
          <w:lang w:bidi="fa-IR"/>
        </w:rPr>
        <w:t>367</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وتهذيب الأحكام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ومرآة العقول 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والخصال للصدوق 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وعيون أخبار الرضا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الوسائل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ومكارم الأخلاق للطبرسي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وصحيفة الرضا ص</w:t>
      </w:r>
      <w:r>
        <w:rPr>
          <w:rFonts w:eastAsia="IRNazanin" w:cs="IRNazanin"/>
          <w:b w:val="false"/>
          <w:bCs w:val="false"/>
          <w:i w:val="false"/>
          <w:iCs w:val="false"/>
          <w:color w:val="333333"/>
          <w:sz w:val="20"/>
          <w:szCs w:val="20"/>
        </w:rPr>
        <w:t>82</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سفينة البحار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 الجزء الأول في أول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مراسم اليوم السابع</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الأغرل، وهو الذي لم يختن</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للطبرسي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للطبرسي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 في روضة الواعظين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والمعجم الصغير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وذخائر العقبى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والذرية الطاهرة النبوية للدولابي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وسبل الهدى والرشاد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المكندر</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 أمير المؤمنين للكوفي ص</w:t>
      </w:r>
      <w:r>
        <w:rPr>
          <w:rFonts w:eastAsia="IRNazanin" w:cs="IRNazanin"/>
          <w:b w:val="false"/>
          <w:bCs w:val="false"/>
          <w:i w:val="false"/>
          <w:iCs w:val="false"/>
          <w:color w:val="333333"/>
          <w:sz w:val="20"/>
          <w:szCs w:val="20"/>
        </w:rPr>
        <w:t>107</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الزوائد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عطية العوفي وهو ضعيف وقد وثق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مدينة دمشق 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وسبل الهدى والرشاد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وكنز العمال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659</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والمعجم الصغير للطبراني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الزوائد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وذخائر العقبى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للكحلاني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والسنن الكبرى للبيهقي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وشعب الإيمان للبيهقي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الخفاء للعجلوني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 المنثور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والكامل لابن عدي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وميزان الاعتدال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وبغية الطلب لابن العديم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وسبل الهدى والرشاد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الدولابي، والسنن الكبرى للبيهقي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والمعجم الصغير للطبراني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وشعب الإيمان للبيهقي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والكامل لابن عدي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وميزان الاعتدال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وبغية الطلب لابن العديم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وسبل الهدى والرشاد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 للحاكم ص</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والطبقات الكبرى لابن سعد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والثقات لابن حبان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مدينة دمشق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والمختصر في أخبار البشر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أبي الفداء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الإسلام للذهبي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والبداية والنهاية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وإمتاع الأسماع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ودلائل النبوة للبيهقي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والعدد القوية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والسيرة النبوية لابن كثير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والتحفة اللطيفة للسخاوي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وكفاية الطالب اللبيب في خصائصالحببيب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الخصائصالكبرى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للسيوطي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وسبل الهدى والرشاد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ونهاية الأرب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وفضائل الخمسة من الصحاح الستة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وروضة الواعظين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وخاتمة المستدرك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ومكارم الأخلاق للطبرسي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ومدينة المعاجز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النبيّ للطباطبائي ص</w:t>
      </w:r>
      <w:r>
        <w:rPr>
          <w:rFonts w:eastAsia="IRNazanin" w:cs="IRNazanin"/>
          <w:b w:val="false"/>
          <w:bCs w:val="false"/>
          <w:i w:val="false"/>
          <w:iCs w:val="false"/>
          <w:color w:val="333333"/>
          <w:sz w:val="20"/>
          <w:szCs w:val="20"/>
        </w:rPr>
        <w:t>156</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الهداية الكبرى للخصيبي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وإعلام الورى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والغيبة للطوسي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والخرائجوالجرائح ص</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وحلية الأبرار 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وإثبات الهداة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ومدينة المعاجز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ومدينة المعاجز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وينابيع المعاجز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ومرآة العقول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سفينة البحار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ومدينة المعاجز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ومدينة المعاجز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ومرآة العقول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ونور الثقلين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وكنز الدقائق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وعيون أخبار الرضا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سفينة البحار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الإمام الرضا للعطاردي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الدقائق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وروضة المتقين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والمحاسن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الكتب الإسلامیة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ومرآة العقول 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سفينة البحار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والنور المبين في قصصالأنبيّاء والمرسلين للجزائري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والمحاسن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والكافي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ووسائل الشيعة 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الأنعام، والآية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الإسراء، والآية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فاطر، والآية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الزمر، والآية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النجم</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سفينة البحار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ونوادر الراوندي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مؤسسة دار الحديث الثقافية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مكارم الأخلاق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وعيون أخبار الرضا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علل الشرائع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الوسائل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والنوادر للراوندي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سفينة البحار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الوسائل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ونوادر الراوندي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ومكارم الأخلاق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سفينة البحار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606</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كشاف القناع للبهوتي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وروضة الواعظين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 علي بن أبي طالب لابن المغازلي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والإحتجاج للطبرسي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والروضة في فضائل أمير المؤمنين لابن شاذان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والفضائل لابن شاذان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وإقبال الأعمال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والملاحم والفتن لابن طاووس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والتفسير الصافي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كنز الدقائق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وقاموس الرجال للتستري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والكامل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وميزان الاعتدال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 النظيم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اليقين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واللمعة البيضاء ص</w:t>
      </w:r>
      <w:r>
        <w:rPr>
          <w:rFonts w:eastAsia="IRNazanin" w:cs="IRNazanin"/>
          <w:b w:val="false"/>
          <w:bCs w:val="false"/>
          <w:i w:val="false"/>
          <w:iCs w:val="false"/>
          <w:color w:val="333333"/>
          <w:sz w:val="20"/>
          <w:szCs w:val="20"/>
        </w:rPr>
        <w:t>243</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مؤسسة الأعلمي سنة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هـ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سفينة البحار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الإمام الرضا للعطاردي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والأمالي للصدوق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والأمالي للطوسي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وينابيع المودة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اسلامبول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علل الشرائع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ومعاني الأخبار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وصحيفة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وروضة الواعظين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وإعلام الورى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وذخائر العقبى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ونظم درر السمطين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والصواعق المحرقة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زيد بن علي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والأنوار البهية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وروضة الواعظين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وجامع أحاديث الشيعة 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والرياض النضرة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الخانجي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ووسيلة المآل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 في المكتبة الظاهرية بدمشق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ومقتل الحسين للخوارزمي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 آل أبي طالب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ومعاني الأخبار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ومدينة المعاجز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والمصنف للصنعاني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وسيلة النجاة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گلشن فيض في لكهنو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البغوي في الإيضاح، وابن حجر في الصواعق، و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عيون الأخبار في مناقب الأخيار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مكتبة الفاتيكان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وروضة الواعظين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وعيون المعجزات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وشجرة طوبى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سفينة البحار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الوسائل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الخلفاء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وثلاثيات مسند أحمد 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الخميس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وذخائر العقبى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مكتبة القدسي القاهرة سنة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هـ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الدولابي، وشرح الأخبار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وأسد الغابة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الخلفاء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المناقب، وبهجة المحافل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حلى الأيام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مدينة دمشق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الحسن من طبقات ابن سعد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وسبل الهدى والرشاد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الحسن من تاريخ ابن عساكر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وإمتاع الأسماع للمقريزي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وفيض القدير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والذرية الطاهرة النبوية ص</w:t>
      </w:r>
      <w:r>
        <w:rPr>
          <w:rFonts w:eastAsia="IRNazanin" w:cs="IRNazanin"/>
          <w:b w:val="false"/>
          <w:bCs w:val="false"/>
          <w:i w:val="false"/>
          <w:iCs w:val="false"/>
          <w:color w:val="333333"/>
          <w:sz w:val="20"/>
          <w:szCs w:val="20"/>
        </w:rPr>
        <w:t>100</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ومعاني الأخبار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ودلائل الإمامة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 آل أبي طالب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والعوالم الإمام الحسين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وشجرة طوبى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سفينة البحار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وعيون أخبار الرضا ص</w:t>
      </w:r>
      <w:r>
        <w:rPr>
          <w:rFonts w:eastAsia="IRNazanin" w:cs="IRNazanin"/>
          <w:b w:val="false"/>
          <w:bCs w:val="false"/>
          <w:i w:val="false"/>
          <w:iCs w:val="false"/>
          <w:color w:val="333333"/>
          <w:sz w:val="20"/>
          <w:szCs w:val="20"/>
        </w:rPr>
        <w:t>42</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الرضا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نشر مؤسسة الإمام المهدي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المقدسة سنة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هـ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ومقتل الحسين للخوارزمي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وعيون أخبار الرضا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زيد بن علي ص</w:t>
      </w:r>
      <w:r>
        <w:rPr>
          <w:rFonts w:eastAsia="IRNazanin" w:cs="IRNazanin"/>
          <w:b w:val="false"/>
          <w:bCs w:val="false"/>
          <w:i w:val="false"/>
          <w:iCs w:val="false"/>
          <w:color w:val="333333"/>
          <w:sz w:val="20"/>
          <w:szCs w:val="20"/>
        </w:rPr>
        <w:t>469</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وبشارة المصطفى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جماعة المدرسين سنة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ونهج الإيمان ص</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والعقد النضيد والدر الفريد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والجواهر السنية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الإمام الرضا للعطاردي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كنز الدقائق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ونهج الإيمان ص</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وتأويل الآيات الظاهرة 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والصراط المستقيم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عن أبي الحسين النسابة، والعوالم الإمام الحسين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الخميس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وذخائر العقبى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وشجرة طوبى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ومائة منقبة لابن شاذان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والذرية الطاهرة للدولابي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مدينة دمشق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ومدينة المعاجز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وإمتاع الأسماع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وسبل الهدى والرشاد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وينابيع المودة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طبقات ابن سعد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وليراجع أسد الغابة أيضاً</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الحسين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دلائل الإمامة للطبري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ومدينة المعاجز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ومعاني الأخبار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ومدينة المعاجز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سفينة البحار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وحلية الأبرار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ه وج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عيون الأخبار في مناقب الأخيار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مكتبة الفاتيكان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الحسين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سعد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الحسين لابن عساكر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وعلل الشرايع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وسبل الهدى والرشاد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نهج البلاغة للمعتزلى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وذخائر العقبى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والسنن الكبرى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مدينة دمشق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وصحيفة الرضا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وعيون أخبار الرضا ص</w:t>
      </w:r>
      <w:r>
        <w:rPr>
          <w:rFonts w:eastAsia="IRNazanin" w:cs="IRNazanin"/>
          <w:b w:val="false"/>
          <w:bCs w:val="false"/>
          <w:i w:val="false"/>
          <w:iCs w:val="false"/>
          <w:color w:val="333333"/>
          <w:sz w:val="20"/>
          <w:szCs w:val="20"/>
        </w:rPr>
        <w:t>46</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وإثبات الهداة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وموسوعة الإمام الحسين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ومعاني الأخبار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ومدينة المعاجز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وموسوعة الإمام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ماءة منقبة لابن شاذان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ومدينة المعاجز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الشافية لابن أمير الحاجص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 آل أبي طالب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وموسوعة الإمام الحسين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ومختصر تاریخ دمشق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وبغية الطلب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وموسوعة الإمام الحسين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 وترجمة الإمام الحسن لابن عساكر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الحسين لابن عساكر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الحسن من طبقات ابن سعد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والمصنف للصنعاني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وتهذيب الكمال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وسير أعلام النبلاء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ومعاني الأخبار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ودلائل الامامة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ومدينة المعاجز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 للحاكم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والخصائص الكبرى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الإجابة للزركشي ص</w:t>
      </w:r>
      <w:r>
        <w:rPr>
          <w:rFonts w:eastAsia="IRNazanin" w:cs="IRNazanin"/>
          <w:b w:val="false"/>
          <w:bCs w:val="false"/>
          <w:i w:val="false"/>
          <w:iCs w:val="false"/>
          <w:color w:val="333333"/>
          <w:sz w:val="20"/>
          <w:szCs w:val="20"/>
        </w:rPr>
        <w:t>53</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والجامع الصحيح للترمذي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أحمد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والسنن الكبرى للبيهقي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وعمدة القاري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ابن راهويه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أبي يعلى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والمعجم الكبير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وأحكام القرآن لابن العربي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بغداد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وطبقات الشافعية الكبرى للسبكي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الإسلام للذهبي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والوافي بالوفيات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وإمتاع الأسماع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والروض الأنف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والسيرة النبوية لابن كثير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 المنثور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وسبل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الهدى والرشاد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والمحاضرات والمحاورات للسيوطي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وعمدة القاري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والمعجم الكبير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والطبقات الكبرى لابن سعد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والمحاضرات والمحاورات للسيوطي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وسبل الهدى والرشاد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وبغية الطلب لابن العديم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وسبل الهدى والرشاد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للشيخ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مكتبة الداوري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والكافئة في إبطال توبة الخاطئة للشيخ المفيد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ووقعة الجمل لابن شدقم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التعبير من البخاري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الأنصار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الحديث سنة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الترمذي جه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وأسد الغابة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والبداية والنهاية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والوافي بالوفيات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الإسلام للذهبي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وسير أعلام النبلاء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مسند أبي حنيفة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وصحيح ابن حبان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ابن راهويه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والمعجم الكبير للطبراني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وسبل الهدى والرشاد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والسيرة النبوية لابن كثير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أحمد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مواضع عديدة</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فصوصالحكم لمؤيد الدين الجندي ص</w:t>
      </w:r>
      <w:r>
        <w:rPr>
          <w:rFonts w:eastAsia="IRNazanin" w:cs="IRNazanin"/>
          <w:b w:val="false"/>
          <w:bCs w:val="false"/>
          <w:i w:val="false"/>
          <w:iCs w:val="false"/>
          <w:color w:val="333333"/>
          <w:sz w:val="20"/>
          <w:szCs w:val="20"/>
        </w:rPr>
        <w:t>105</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مريم</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وكامل الزيارات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ومدينة المعاجز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مجمع البيان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وزبدة التفاسير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الدقائق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نور الثقلين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وتأويل الآيات الظاهرة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303</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علل الشرائع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المكتبة الحيدرية سنة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هـ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 الغابة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وينابيع المودة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اسلامبول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والجواهر السنية للحر العاملي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وغاية المرام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والأنوار البهية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الخميس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ومعاني الأخبار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وصحيفة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وروضة الواعظين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وإعلام الورى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والأمالي للطوسي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وذخائر العقبى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ونظم درر السمطين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والصواعق المحرقة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زيد بن علي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الإمام الرضا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وعيون أخبار الرضا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الأعلمی سنة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هـ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والأنوار البهية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وجامع أحاديث الشيعة 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والرياض النضرة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الخانجي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ووسيلة المآل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 في المكتبة الظاهرية بدمشق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ومقتل الحسين للخوارزمي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المکتبة الحيدرية سنة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هـ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ومعاني الأخبار ص</w:t>
      </w:r>
      <w:r>
        <w:rPr>
          <w:rFonts w:eastAsia="IRNazanin" w:cs="IRNazanin"/>
          <w:b w:val="false"/>
          <w:bCs w:val="false"/>
          <w:i w:val="false"/>
          <w:iCs w:val="false"/>
          <w:color w:val="333333"/>
          <w:sz w:val="20"/>
          <w:szCs w:val="20"/>
        </w:rPr>
        <w:t>57</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القاموس المحيط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585</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أحمد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 الحسين بتحقيق 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والسنن الكبرى للبيهقي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وتهذيب تاريخ دمشق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والطبراني، وابن أبي شيبة، وابن جرير وابن حبان والحاكم، والدولابي، والأدب المفرد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وأسد الغابة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والإصابة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والمعجم الكبير للطبراني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والذرية الطاهرة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الارب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والرياض المستطابة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الخميس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ومنتخب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مختصر تاریخ دمشق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الحاكم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الزوائد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البزار والطبراني، في الكبير، وأحمد،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أحمد والبزار رجال الصحيح غير هاني بن هاني، وهو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وتلخيص المستدرك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وصححه وذخائر العقبى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وأبي حاتم، وأنساب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هوامشه والتبيين في أنساب القرشيين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وكفاية الطالب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وتذكرة الخواصص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المواهب للزرقاني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والبداية والنهاية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وتاجالعروس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القسم غير المطبوع من الطبقات الكبرى لابن سعد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والإحسان في تقريب صحيح ابن حبان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الأستار عن مسند البزار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وموارد الظمآن 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السيرة الحلبية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وكنز العمال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وتهذيب الكمال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وإكمال الكمال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مدينة دمشق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وتاريخ الإسلام للذهبي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الحسن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تحقيق 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عساكر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للكوفي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للشيرواني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وتهذيب الأحكام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ومرآة العقول 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والروضة البهية للشهيد الثاني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وروضة المتقين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وهداية الأمة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وتحفة السنية للجزائري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الترمذي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الأزهار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وفتح الباري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وعمدة القاري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والمصنف لابن أبي شيبة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والإصابة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والمعجم الكبير 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وكنز العمال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مدينة دمشق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ابن راهويه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وسبل الهدى والرشاد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 لابن حزم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والإصابة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وسبل الهدى والرشاد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وسير أعلام النبلاء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وتهذيب الكمال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والتاريخ الكبير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والثقات لابن حبان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مدينة دمشق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وأسد الغابة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والجرح والتعديل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الثقات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وتعجيل المنفعة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له رواية في مسند أحمد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والتاريخ الكبير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والإصابة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الإسلام للذهبي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والتحفة اللطيفة للسخاوي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مشاهير علماء الأمصار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والتاريخ الكبير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مدينة دمشق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وأسد الغابة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وتهذيب الكمال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وتوضيح المشتبه لابن ناصر الدين الدمشقي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والإصابة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الإسلام للذهبي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والوافي بالوفيات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وترجمة الإمام الحسن لابن عساكر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الثقات لابن حبان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وإكمال الكمال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وتاج العروس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الجليل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والمغني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والشرح الكبير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ونيل الأوطار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أحمد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أبي يعلى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الإسلام للذهبي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وإمتاع الأسماع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والمجموع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ومسكن الفؤاد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وصحيح مسلم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أبي داود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البيهقي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وفتح الباري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وعمدة القاري 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أبي داود الطيالسي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والأدب المفرد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والأذكار النووية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ورياض الصالحين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وتارخ مدينة دمشق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وأسد الغابة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وتهذيب الكمال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منتخب مسند عبد بن حميد ص</w:t>
      </w:r>
      <w:r>
        <w:rPr>
          <w:rFonts w:eastAsia="IRNazanin" w:cs="IRNazanin"/>
          <w:b w:val="false"/>
          <w:bCs w:val="false"/>
          <w:i w:val="false"/>
          <w:iCs w:val="false"/>
          <w:color w:val="333333"/>
          <w:sz w:val="20"/>
          <w:szCs w:val="20"/>
        </w:rPr>
        <w:t>393</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وتهذيب التهذيب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بغداد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مدينة دمشق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والطبقات الكبرى لابن سعد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والكامل في التاريخ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والوافي بالوفيات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الزوائد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والمعجم الأوسط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وإمتاع الأسماع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الخلفاء للسيوطي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وكفاية الطالب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وسبل الهدى والرشاد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والسيرة الحلبية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النووي لصحيح مسلم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وتغليق التعليق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والثقات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وخلاصة تذهيب تهذيب الكمال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والإصابة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وتهذيب التهذيب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وعمدة القاري 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وطبقات المحدثين بأصبهان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وأسد الغابة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وتهذيب الكمال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والإصابة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والتحفة اللطيفة للسخاوي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وكشاف القناع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وصحيح مسلم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أحمد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والسنن الكبرى للبيهقي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والمصنف لابن أبي شيبة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أبي يعلى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وشعب الإيمان للبيهقي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والطبقات الكبرى لابن سعد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والكامل لابن عدي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وسبل الهدى والرشاد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الكتب العلمية سنة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وأمالي المحاملي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الكتب العلمية سنة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والطبقات الكبرى لابن سعد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441</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والإصابة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الكتب العلمية سنة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895</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بغداد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الكتب العلمية سنة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الكتب العلمية سنة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والتاريخ الكبير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وأسد الغابة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وتهذيب الكمال 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والسيرة الحلبية ص</w:t>
      </w:r>
      <w:r>
        <w:rPr>
          <w:rFonts w:eastAsia="IRNazanin" w:cs="IRNazanin"/>
          <w:b w:val="false"/>
          <w:bCs w:val="false"/>
          <w:i w:val="false"/>
          <w:iCs w:val="false"/>
          <w:color w:val="333333"/>
          <w:sz w:val="20"/>
          <w:szCs w:val="20"/>
        </w:rPr>
        <w:t>116</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وأسد الغابة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وتهذيب الكمال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وتقريب التهذيب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وتهذيب التهذيب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وفتح الباري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وتحفة الأحوذي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والتاريخ الصغير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والسيرة النبوية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والبداية والنهاية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وسبل الهدى والرشاد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مؤسسة آل البيت لإحياء التراث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سنة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سفينة البحار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ومكاتيب الرسول ص</w:t>
      </w:r>
      <w:r>
        <w:rPr>
          <w:rFonts w:eastAsia="IRNazanin" w:cs="IRNazanin"/>
          <w:b w:val="false"/>
          <w:bCs w:val="false"/>
          <w:i w:val="false"/>
          <w:iCs w:val="false"/>
          <w:color w:val="333333"/>
          <w:sz w:val="20"/>
          <w:szCs w:val="20"/>
        </w:rPr>
        <w:t>705</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لابن الأثير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ولسان العرب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الكتب العلمية سنة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وجمهرة أنساب العرب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مدينة دمشق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والمنتخب من ذيل المذيل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التحفة اللطيفة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الكتب العلمية سنة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وأسد الغابة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 قنيع</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وسير أعلام النبلاء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الكتب العلمية سنة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والمنتخب من ذيل المذيل ص</w:t>
      </w:r>
      <w:r>
        <w:rPr>
          <w:rFonts w:eastAsia="IRNazanin" w:cs="IRNazanin"/>
          <w:b w:val="false"/>
          <w:bCs w:val="false"/>
          <w:i w:val="false"/>
          <w:iCs w:val="false"/>
          <w:color w:val="333333"/>
          <w:sz w:val="20"/>
          <w:szCs w:val="20"/>
        </w:rPr>
        <w:t>31</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الكتب العلمية سنة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وسير أعلام النبلاء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وتذكرة الحفاظ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وتهذيب الكمال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وتهذيب التهذيب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وتقريب التهذيب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مدينة دمشق 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 للحاكم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وفتح الباري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وعمدة القاري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وفيض القدير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الآلوسي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الثقات لابن حبان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ومشاهير علماء الأمصار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والتعديل والتجريح للباجي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وإكمال الكمال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والثقات لابن حبان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ومشاهير علماء الأمصار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والتعديل والتجريح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مدينة دمشق 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وتهذيب الكمال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وسير أعلام النبلاء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والإصابة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وتهذيب التهذيب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الأربعين للشيرازي 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مشارق الأنوار نقلا عن صاحب الملل والنحل وعن النسابيين، والصراط المستقيم للبياضي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العزيز الشناوي في كتابه سيدات نساء أهل الجنة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مكتبة التراث الإسلامي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العقاد العبقريات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821</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بنت رسول اللّه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صادر عن مكتب عمر أبي نصر للتأليف والترجمة والصحافة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بنت رسول اللّه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صادر عن مكتب عمر أبي نصر للتأليف والترجمة والصحافة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بنت رسول اللّه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صادر عن مكتب عمر أبي نصر للتأليف والترجمة والصحافة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البدء والتاريخ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بمراجعة كتابنا مأساة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المجلد الثاني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وحول المحسن راجع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المحسن في النصوصوالآثار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وعوالم العلوم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والخصال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وعلل الشرايع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وجلاء العيون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وجامع أحاديث الشيعة 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سفينة البحار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448</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المواليد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انتشارات بصيرتي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والإرشاد للمفيد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وإعلام الورى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الغمة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المستجاد من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للّهمداني 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 لابن بطريق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والتتمة في تواريخ الأئمة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وكفاية الطالب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وجلاء العيون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ومرآة العقول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وتراجم أعلام النساء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ونوادر الأخبار للكاشاني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وعلم اليقين ص</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688</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طه</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طه</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طه</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طه</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القصص</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طه</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نهجالحق في ضمن دلائل الصدق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دار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للّهمداني ص</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وفضائل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وينابيع المودة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وتذكرة الخواص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في الفضائل، وصححه، وابن الجوزي، والرياض النضرة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مدينة دمشق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وكفاية الشنقيطي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والثقات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والكامل لابن عدي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ونظم درر السمطين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 آل أبي طالب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وذخائر العقبى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وكنز العمال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وأنساب الأشراف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والعمدة لابن البطريق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والطرائف لابن طاووس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وجامع أحاديث الشيعة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وتحفة الأحوذي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القصص</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القصص</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ذكرنا طائفة من النصوصحول هذا الأمر، عن عشرات المصادر في كتابنا الصحيح من سيرة النبيّ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وفيما يلي بعض المصادر لأحد هذه النصوص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 للحاكم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وتلخيصه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نفسه الصفحة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والأوائل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وفرائد السمطين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نهج البلاغة للمعتزلي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والبداية والنهاية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والخصائص للنسائي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رجاله ثقات، وسنن ابن ماجة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صحيح، وتاريخ الأمم والملوك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والكامل في التاريخ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وذخائر العقبى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الخلفي، والآحاد والمثاني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مخطوط في كويرلي رقم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ومعرفة الصحابة لأبي نعيم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مخطوط في مكتبة طوب قبوسراي رقم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وتذكرة الخواصص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في المسند وفي الفضائل، وفي هوامش ترجمة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أبي شيبة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 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أبي عاصم في السنة، والعقيلي، وأبي نعيم، وعن العقيلي في ضعفائه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وتهذيب الكمال للمزي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وعن تفسير الطبري، وعن أحمد في الفضائل الحديث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في ذيل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ميزان الإعتدال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والغدير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كثير ممن تقدم وعن الرياض النضرة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اللآلي المصنوعة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القصص</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القصص</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 للحاكم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مدينة دمشق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وإمتاع الأسماع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الحسين من تاريخ مدينة دمشق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الحسين من تاريخ مدينة دمشق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مجمع إحياء الثقافة الإسلامیة سنة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وسبل الهدى والرشاد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وذخائر العقبي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 آل أبي طالب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وتذكرة الخواص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والمعجم الكبير للطبراني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والقسم غير المطبوع من الطبقات الكبرى لابن سعد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الأستار عن مسند البزار رقم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والذرية الطاهرة رقم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أبي يعلى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وتهذيب الكمال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وسير أعلام النبلاء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وكنز العمال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660</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أمير المؤمنين للكوفي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وصحيفة الرضا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نشر مؤسسة الإمام المهدي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المقدسة سنة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هـ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ومقتل الحسين للخوارزمي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وعيون أخبار الرضا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زيد بن علي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الحسين من الطبقات الكبرى لابن سعد</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والأمالي للصدوق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وبشارة المصطفى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وسائر المصادر في الهوامش التالية</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ومدينة المعاجز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 الأربعين للماحوزي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سفينة البحار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وغاية المرام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وإكسير العبادات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وفرائد السمطين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وحلية الأبرار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 ص</w:t>
      </w:r>
      <w:r>
        <w:rPr>
          <w:rFonts w:eastAsia="IRNazanin" w:cs="IRNazanin"/>
          <w:b w:val="false"/>
          <w:bCs w:val="false"/>
          <w:i w:val="false"/>
          <w:iCs w:val="false"/>
          <w:color w:val="333333"/>
          <w:sz w:val="20"/>
          <w:szCs w:val="20"/>
        </w:rPr>
        <w:t>18</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وكامل الزيارات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والجنة الواقية هامش 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ودلائل الإمامة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وعيون المعجزات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والصراط المستقيم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 آل أبي طالب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مستطرفات السرائر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 لابن نما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وروضة الواعظين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وبشارة المصطفى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والخرائج والجرائح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وإثبات الوصية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جماعة المدرسين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الإمام الرضا للعطاردي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ودلائل الإمامة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 النظيم ص</w:t>
      </w:r>
      <w:r>
        <w:rPr>
          <w:rFonts w:eastAsia="IRNazanin" w:cs="IRNazanin"/>
          <w:b w:val="false"/>
          <w:bCs w:val="false"/>
          <w:i w:val="false"/>
          <w:iCs w:val="false"/>
          <w:color w:val="333333"/>
          <w:sz w:val="20"/>
          <w:szCs w:val="20"/>
        </w:rPr>
        <w:t>528</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وإكسير العبادات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المسألة الباهرة، والعوالم الإمام الحسين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والمنتخب للطريحي ص</w:t>
      </w:r>
      <w:r>
        <w:rPr>
          <w:rFonts w:eastAsia="IRNazanin" w:cs="IRNazanin"/>
          <w:b w:val="false"/>
          <w:bCs w:val="false"/>
          <w:i w:val="false"/>
          <w:iCs w:val="false"/>
          <w:color w:val="333333"/>
          <w:sz w:val="20"/>
          <w:szCs w:val="20"/>
        </w:rPr>
        <w:t>102</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مؤسسة النشر الإسلامي سنة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وروضة الواعظين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الوسائل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والثاقب في المناقب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 آل أبي طالب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وشجرة طوبی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 لإحياء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والأنوار البهية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الإمام الرضا للعطاردي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والفوائد الرجالية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وقاموس الرجال للتستري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مكاتيب الأئمة للنجف آبادي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ص</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 بتفاوت و اختصار، والهداية الكبرى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وبتفاوت يسير، ودلائل الإمامة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أحمد بن محمد بن أبي نصر،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أنا، ومحمد بن سنان، وصفوان، وعبد اللّه بن المغيرة عند أبي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باختصار، ونحوه إثبات الوصيّة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وتنقيح المقال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وإثبات الهداة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قرب الإسناد باختصار ولم أعثر عليه، ومدينة المعاجز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والأنوار البهيّة ص</w:t>
      </w:r>
      <w:r>
        <w:rPr>
          <w:rFonts w:eastAsia="IRNazanin" w:cs="IRNazanin"/>
          <w:b w:val="false"/>
          <w:bCs w:val="false"/>
          <w:i w:val="false"/>
          <w:iCs w:val="false"/>
          <w:color w:val="333333"/>
          <w:sz w:val="20"/>
          <w:szCs w:val="20"/>
        </w:rPr>
        <w:t>253</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 لإحياء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ومنتهى المقال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والرسائل الرجالية للكلباسي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ومعجم رجال الحديث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للتستري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وبصائر الدرجات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منشورات الأعلمي سنة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ومدينة المعاجز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فرات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نور الثقلين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كنز الدقائق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وإكسير العبادات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والمنتخب للطريحي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وحلية الأبرار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وإكسير العبادات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وعوالم العلوم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وشجرة طوبى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سفينة البحار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 الأربعين للماحوزي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منشورات الأعلمي سنة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منشورات الأعلمي سنة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فرات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ومعاني الأخبار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ومختصر بصائر الدرجات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منشورات الأعلمي سنة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والخرائج والجرائح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ومختصر بصائر الدرجات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 النظيم 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616</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الأنبيّاء</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طه</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سفينة البحار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الرازي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ابن عربي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 النظيم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هود</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فاطر</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النحل</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منشورات الأعلمي سنة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هـ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ومختصر بصائر الدرجات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وينابيع المعاجز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ودعائم الإسلام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والخصال 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وعلل الشرائع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وعيون أخبار الرضا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 الإمام أمير المؤمنين للكوفي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الأخبار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والمسترشد للطبري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والإرشاد للمفيد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والأمالي للطوسي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 آل أبي طالب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والعمدة لابن البطريق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والطرائف لابن طاووس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نهج البلاغة للمعتزلي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والرياض النضرة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ونظم درر السمطين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القمي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والكامل لابن عدي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مدينة دمشق 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والعثمّانية للجاحظ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الأمم والملوك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والكامل في التاريخ ص</w:t>
      </w:r>
      <w:r>
        <w:rPr>
          <w:rFonts w:eastAsia="IRNazanin" w:cs="IRNazanin"/>
          <w:b w:val="false"/>
          <w:bCs w:val="false"/>
          <w:i w:val="false"/>
          <w:iCs w:val="false"/>
          <w:color w:val="333333"/>
          <w:sz w:val="20"/>
          <w:szCs w:val="20"/>
        </w:rPr>
        <w:t>154</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صاحب بستان الكرامة</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أحمد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الزوائد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 المنثور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جماعة المدرسين سنة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هـ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العياشي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المكتبة العلمية الإسلامیة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نور الثقلين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كنز الدقائق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سفينة البحار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515</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منشورات الأعلمي سنة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هـ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ومدينة المعاجز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وينابيع المعاجز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سفينة البحار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فصلت</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منشورات الأعلمي سنة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ومختصر بصائر الدرجات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نور الثقلين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546</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وبصائر الدرجات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الأعلمي سنة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هـ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ومرآة العقول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منشورات الأعلمي سنة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هـ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منشورات الأعلمي سنة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سفينة البحار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ومستطرفات السرائر 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 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584</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منشورات الأعلمي سنة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على سبيل المثال كتاب المحتضر ص</w:t>
      </w:r>
      <w:r>
        <w:rPr>
          <w:rFonts w:eastAsia="IRNazanin" w:cs="IRNazanin"/>
          <w:b w:val="false"/>
          <w:bCs w:val="false"/>
          <w:i w:val="false"/>
          <w:iCs w:val="false"/>
          <w:color w:val="333333"/>
          <w:sz w:val="20"/>
          <w:szCs w:val="20"/>
        </w:rPr>
        <w:t>113</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وحلية الأبرار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سفينة البحار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ونهج السعادة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 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نور الثقلين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كنز الدقائق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وقضاء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عجائب أحكام أمير المؤمنين ص</w:t>
      </w:r>
      <w:r>
        <w:rPr>
          <w:rFonts w:eastAsia="IRNazanin" w:cs="IRNazanin"/>
          <w:b w:val="false"/>
          <w:bCs w:val="false"/>
          <w:i w:val="false"/>
          <w:iCs w:val="false"/>
          <w:color w:val="333333"/>
          <w:sz w:val="20"/>
          <w:szCs w:val="20"/>
        </w:rPr>
        <w:t>174</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الدعاء الأول</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ومدينة المعاجز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كنز الدقائق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والكافي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الوسائل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والاختصاص للمفيد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ومستطرفات السرائر 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ومدينة المعاجز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والغارات للثقفي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وفرحة الغري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سفينة البحار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قصصالأنبيّاء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وقصصالأنبيّاء للراوندي ص</w:t>
      </w:r>
      <w:r>
        <w:rPr>
          <w:rFonts w:eastAsia="IRNazanin" w:cs="IRNazanin"/>
          <w:b w:val="false"/>
          <w:bCs w:val="false"/>
          <w:i w:val="false"/>
          <w:iCs w:val="false"/>
          <w:color w:val="333333"/>
          <w:sz w:val="20"/>
          <w:szCs w:val="20"/>
        </w:rPr>
        <w:t>230</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ومدينة المعاجز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 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نور الثقلين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كنز الدقائق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والمحتضر للحسن بن سليمان</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النبأ</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القارعة</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الصاقات</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للتستري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شرح بديعية ابن المقرى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والتكامل في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الآداب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مشكلات العلوم للنراقي</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وجامع أحاديث الشيعة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والكافي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وتهذيب الأحكام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والإرشاد للمفيد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والإختصاصص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 علي بن أبي طالب لمحمد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ومختصر المحاسن المجتمعة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دمشق وبيروت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والمعاملات في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مؤسسة الإيمان، ودار الرشيد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ودمشق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والمحتضر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والإختصاصص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وعلل الشرايع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صه وعيون أخبار الرضا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وكمال الدين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والهداية الكبرى للخصيبي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ونوادر المعجزات للطبري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والإختصاصللمفيد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وغوالي اللآلي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وحلية الأبرار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ومدينة المعاجز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سفينة البحار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الإمام الرضا للعطاردي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كنز الدقائق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 النظيم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الغمة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وتأويل الآيات الظاهرة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وينابيع المودة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واللمعة البيضاء للتبريزي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وجامع الأخبار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وإرشاد القلوب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للطبرسي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الإمام العسكري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الدقائق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أربعة أسطر من الرواية فقط</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لابن طاووس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والجواهر السنية للحر العاملي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سفينة البحار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الإعتقادات للصدوق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المفيد سنة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 للحسين بن سعيد الكوفي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والإختصاصللمفيد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وأعلام الدين للديلمي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الوسائل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سفينة البحار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وألف حديث في المؤمن للنجفي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وروضة المتقين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والخصال للصدوق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وروضة الواعظين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ومشكاة الأنوار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نور الثقلين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كنز الدقائق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الرضا لداود بن سليمان الغازي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ومشكاة الأنوار للطبرسي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وكامل الزيارات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 الأربعين للماحوزي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وفوات الوفيات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 الكبرى للسبكي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وقوت القلوب لأبي طالب المكي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وإحياء علوم الدين للغزالي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والمحجة البيضاء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المحتضر، وغاية المرام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الصراط المستقيم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وروضة الواعظين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والإمام علي بن أبي طالب للّهمداني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وبشارة المصطفى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وغاية المرام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المهم في طريق خبر غدير خم ص</w:t>
      </w:r>
      <w:r>
        <w:rPr>
          <w:rFonts w:eastAsia="IRNazanin" w:cs="IRNazanin"/>
          <w:b w:val="false"/>
          <w:bCs w:val="false"/>
          <w:i w:val="false"/>
          <w:iCs w:val="false"/>
          <w:color w:val="333333"/>
          <w:sz w:val="20"/>
          <w:szCs w:val="20"/>
        </w:rPr>
        <w:t>174</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وبشارة المصطفى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وموسوعة وج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علي بن أبي طالب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وغاية المرام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أبي حمزة الثمّالي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وبشارة المصطفى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وينابيع المودة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وموسوعة الإمام علي بن أبي طالب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وغاية المرام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الذاريات</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الاحتجاج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التفسير المنسوب للإمام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المقدسة سنة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هـ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سفينة البحار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نور الثقلين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صاحب بستان الكرامة</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ومصادر أخرى تأتي في الرواية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الجواب الثالث</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الصافات</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الصافات</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فكر وثقافة، بتاريخ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م</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القرن الرابع الهجري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الزرقاني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التوسل بالنبيّ وجهلة الوهابيين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ورسالة حسن المقصد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النعمة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والبداية والنهاية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يصرح بالأولية، والسيرة النبوية لدحلان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ومنهاج الفرقة الناجية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والإنصاف فيما قيل في المولد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ابن الوردي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وجواهر البحار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والسيرة الحلبية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وشذرات الذهب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ابن شهبة، وراجع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لدحلان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والتوسل بالنبيّ وجهلة الوهابيين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مرآة الزمان، وحسن المقصد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النعمة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والبداية والنهاية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وجواهر البحار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والإنصاف فيما قيل في المولد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الحاوي للسيوطي</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الفصل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أحسن الكلام للشيخ محمد بخيت المطيعي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المحاضرات الفكرية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المحاضرة العاشرة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الإبداع في مضار الإبتداع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كتاب المعز لدين اللّه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الحضارة الإسلامیة في القرن الرابع الهجري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الخطط للمقريزي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ومنهاج الفرقة الناجية ص</w:t>
      </w:r>
      <w:r>
        <w:rPr>
          <w:rFonts w:eastAsia="IRNazanin" w:cs="IRNazanin"/>
          <w:b w:val="false"/>
          <w:bCs w:val="false"/>
          <w:i w:val="false"/>
          <w:iCs w:val="false"/>
          <w:color w:val="333333"/>
          <w:sz w:val="20"/>
          <w:szCs w:val="20"/>
        </w:rPr>
        <w:t>110</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الفصل في حكم الاحتفال بمولد خير الرسل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الفتاوى ص</w:t>
      </w:r>
      <w:r>
        <w:rPr>
          <w:rFonts w:eastAsia="IRNazanin" w:cs="IRNazanin"/>
          <w:b w:val="false"/>
          <w:bCs w:val="false"/>
          <w:i w:val="false"/>
          <w:iCs w:val="false"/>
          <w:color w:val="333333"/>
          <w:sz w:val="20"/>
          <w:szCs w:val="20"/>
        </w:rPr>
        <w:t>4</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سفينة البحار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نهج البلاغة للمعتزلي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الكتاب والسنة والتاريخ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للمعتزلي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سفينة البحار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جه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المنتقى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ومسلم وأبي داود، وصحيح مسلم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والمدخل لابن الحاج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ونيل الأوطار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والسنن الكبرى للبيهقي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والمصنف للصنعاني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والسنن الكبرى للنسائي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أبي يعلى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وصحيح ابن خزيمة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ورياض الصالحين للنووي 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ونصب الراية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وأضواء البيان للشنقيطي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والكامل لابن عدي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الأمم والملوك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والمنتظم في تاريخ الأمم والملوك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الإسلام للذهبي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والبداية والنهاية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ودلائل النبوة للبيهقي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والسيرة النبوية لابن كثير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وسبل الهدى والرشاد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للشيخ الطوسي ص</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ومختصر بصائر الدرجات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والمزار الكبير لابن المشهدي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للكفعمي 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وإقبال الأعمال لابن طاووس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والمزار لابن المشهدي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وإقبال الأعمال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والمصباح للكفعمي 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والنجم الثاقب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والبلد الأمين للكفعمي ص</w:t>
      </w:r>
      <w:r>
        <w:rPr>
          <w:rFonts w:eastAsia="IRNazanin" w:cs="IRNazanin"/>
          <w:b w:val="false"/>
          <w:bCs w:val="false"/>
          <w:i w:val="false"/>
          <w:iCs w:val="false"/>
          <w:color w:val="333333"/>
          <w:sz w:val="20"/>
          <w:szCs w:val="20"/>
        </w:rPr>
        <w:t>187</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والإختصاص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والأمالي للطوسي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وكمال الدين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والعدد القوية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والإحتجاج للطبرسي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والصراط المستقيم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ومرآة العقول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والخصال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لا يحضره الفقيه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وروضة الواعظين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وخاتمة المستدرك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والإرشاد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والإستنصار للكراجكي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 آل أبي طالب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والمستجاد من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وإعلام الورى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الغمة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والنجم الثاقب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521</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للطبرسي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سليم بن قيس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والخصال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الأخبار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والمسترشد للطبري ص</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والإرشاد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والأمالي للطوسي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 الأربعين للماحوزي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سفينة البحار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ونهج الإيمان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وكفاية الأثر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وغاية المرام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 الإمام أمير المؤمنين للكوفي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والغيبة للطوسي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 علي بن أبي طالب لابن المغازلي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والعمدة لابن البطريق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والطرائف لابن طاووس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 الأربعين للشيرازي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الزوائد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والمعجم الأوسط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والمعجم الصغير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والمعجم الكبير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وعقد الدرر للمقدسي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نور الثقلين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كنز الدقائق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مدينة دمشق 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وتنزيه الشريعة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وفضائل أمير المؤمنين لابن عقدة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مصباح الأنوار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الغمة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اليقين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والفصول المهمة لابن الصباغ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وينابيع المودة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والنجم الثاقب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وعيون أخبار الرضا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وكمال الدين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الأئمة للكاتب البغدادي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والفضائل لابن شاذان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والتبيان للطوسي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مجمع البيان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والمنتخب من تفسير القرآن لابن إدريس الحلي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وإمتاع الأسماع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والفتوح لابن أعثمّ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وأساس البلاغة للزمخشري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والنهاية في غريب الحديث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ولسان العرب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البحرين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وتاجالعروس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الزوائد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وفتح الباري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وعمدة القاري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والمعجم الكبير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فرات الكوفي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الثعلبي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البغوي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البحر المحيط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الآلوسي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والتذكرة الحمدونية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وإمتاع الأسماع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ومطالب السؤول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الغمة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وإرشاد القلوب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والفصول المهمة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692</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والمعجم الكبير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الشاميين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والجامع الصغير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وفيض القدير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والتاريخ الكبير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مدينة دمشق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والبداية والنهاية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وإمتاع الأسماع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الحسين لابن عساكر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وسبل الهدى والرشاد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وينابيع المودة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في الأدب، والترمذي، وابن ماجة، والحاكم عن يعلى بن مرة، 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والصواعق المحرقة ص</w:t>
      </w:r>
      <w:r>
        <w:rPr>
          <w:rFonts w:eastAsia="IRNazanin" w:cs="IRNazanin"/>
          <w:b w:val="false"/>
          <w:bCs w:val="false"/>
          <w:i w:val="false"/>
          <w:iCs w:val="false"/>
          <w:color w:val="333333"/>
          <w:sz w:val="20"/>
          <w:szCs w:val="20"/>
        </w:rPr>
        <w:t>192</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جماعة المدرسين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جماعة المدرسين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جماعة المدرسين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337</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نشر أدب الحوزة سنة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هـ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الراغب،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حفد</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النحل</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سفينة البحار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نور الثقلين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والتفسير الأصفى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والتفسير الصافي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الميزان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وعيون أخبار الرضا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وروضة الواعظين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ومدينة المعاجز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سفينة البحار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الإمام الرضا للعطاردي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والمحجة البيضاء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لا يحضره الفقيه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548</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 وحلية الأبرار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للشيخ الطوسي ص</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ومختصر بصائر الدرجات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والمزار الكبير لابن المشهدي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للكفعمي 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وإقبال الأعمال لابن طاووس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الحديث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 ومرآة العقول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480</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ومستطرفات السرائر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والكافي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وعيون أخبار الرضا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مؤسسة الأعلمي سنة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ونور الثقلين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مؤسسة الأعلمي سنة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الحشر</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مريم</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فصلت</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الدخان</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والإرشاد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والخصال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والأمالي للصدوق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والأمالي للطوسي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وكمال الدين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والأمالي للمفيد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وبصائر الدرجات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ورسائل في الغيبة للمفيد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والإحتجاج للطبرسي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 آل أبي طالب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ونهج السعادة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وعيون الحكم والمواعظ 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ودستور معالم الحكم لابن سلامة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مدينة دمشق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اليعقوبي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والمعيار والموازنة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ونزهة الناظر للحلواني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نهج البلاغة للمعتزلي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وإعلام الورى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وينابيع المودة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سفينة البحار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والغيبة للنعماني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القمي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نور الثقلين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484</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مريم</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الشورى</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القصص</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النور</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النمل</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الهينمة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الخفي</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ومدينة المعاجز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 آل أبي طالب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 المكتبة الحيدرية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للراوندي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الوسائل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سفينة البحار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بغداد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الغمة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والمجموع للنووي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ابن راهويه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الأخبار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وإمتاع الأسماع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الحسن من طبقات ابن سعد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الوسائل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وعمدة القاري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والمعجم الكبير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والذرية الطاهرة للدولابي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وصحيح ابن خزيمة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والتمهيد لابن عبد البر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والكفاية للبغدادي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والتراتيب الإدارية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وبشارة المصطفى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الحسن من طبقات ابن سعد ص</w:t>
      </w:r>
      <w:r>
        <w:rPr>
          <w:rFonts w:eastAsia="IRNazanin" w:cs="IRNazanin"/>
          <w:b w:val="false"/>
          <w:bCs w:val="false"/>
          <w:i w:val="false"/>
          <w:iCs w:val="false"/>
          <w:color w:val="333333"/>
          <w:sz w:val="20"/>
          <w:szCs w:val="20"/>
        </w:rPr>
        <w:t>55</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وجمل من أنساب الأشراف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وأنساب الأشراف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وكنز العمال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610</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ومعاني الأخبار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الأخبار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ونوادر المعجزات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والإختصاصللشيخ المفيد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وعيون المعجزات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وذخائر العقبى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ومدينة المعاجز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 الأربعين للماحوزي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سفينة البحار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الإمام الرضا للعطاردي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حيدر آباد الدكن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والدرجات الرفيعة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وغاية المرام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ودلائل الصدق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وذخائر العقبى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مكتبة القدسي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مسند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وكنوز الحقائق للمناوي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وينابيع المودة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وأرجح المطالب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مفتاح النجا للبدخشي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طالب لابن مردويه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الغمة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اليقين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وسبل الهدى والرشاد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وروضة الواعظين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 آل أبي طالب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 ابن عباس نحوه</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الحجرات</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والفصول المهمة للحر العاملي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ومرآة العقول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سفينة البحار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اللآلي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سفينة البحار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وتأويل مختلف الحديث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علل الدارقطني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البحرين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وهداية الأمة للحر العاملي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ومرآة العقول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الإمام الرضا للعطاردي ص</w:t>
      </w:r>
      <w:r>
        <w:rPr>
          <w:rFonts w:eastAsia="IRNazanin" w:cs="IRNazanin"/>
          <w:b w:val="false"/>
          <w:bCs w:val="false"/>
          <w:i w:val="false"/>
          <w:iCs w:val="false"/>
          <w:color w:val="333333"/>
          <w:sz w:val="20"/>
          <w:szCs w:val="20"/>
        </w:rPr>
        <w:t>467</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وتحفة السنية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ومرآة العقول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سفينة البحار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وتحفة السنية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سفينة البحار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ومرآة العقول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492</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المفيد سنة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خـ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سفينة البحار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والدرر النجفية للمحقق البحراني ص</w:t>
      </w:r>
      <w:r>
        <w:rPr>
          <w:rFonts w:eastAsia="IRNazanin" w:cs="IRNazanin"/>
          <w:b w:val="false"/>
          <w:bCs w:val="false"/>
          <w:i w:val="false"/>
          <w:iCs w:val="false"/>
          <w:color w:val="333333"/>
          <w:sz w:val="20"/>
          <w:szCs w:val="20"/>
        </w:rPr>
        <w:t>269</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مريم</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للطبري 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ومدينة المعاجز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والنجم الثاقب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والهداية الكبرى للخصيبي ص</w:t>
      </w:r>
      <w:r>
        <w:rPr>
          <w:rFonts w:eastAsia="IRNazanin" w:cs="IRNazanin"/>
          <w:b w:val="false"/>
          <w:bCs w:val="false"/>
          <w:i w:val="false"/>
          <w:iCs w:val="false"/>
          <w:color w:val="333333"/>
          <w:sz w:val="20"/>
          <w:szCs w:val="20"/>
        </w:rPr>
        <w:t>357</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مؤسسة البعثة سنة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وروضة الواعظين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وشجرة طوبى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سفينة البحار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 النظيم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والعدد القوية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وغاية المرام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ودلائل الإمامة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والثاقب في المناقب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والخرائج والجرائح 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والمحتضر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في حديث رد الشمس للشيخ المحمودي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البغوي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البحر المحيط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السمعاني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وكفاية الطالب اللبيب في خصائص الحببيب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الخصائص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للسيوطي ص</w:t>
      </w:r>
      <w:r>
        <w:rPr>
          <w:rFonts w:eastAsia="IRNazanin" w:cs="IRNazanin"/>
          <w:b w:val="false"/>
          <w:bCs w:val="false"/>
          <w:i w:val="false"/>
          <w:iCs w:val="false"/>
          <w:color w:val="333333"/>
          <w:sz w:val="20"/>
          <w:szCs w:val="20"/>
        </w:rPr>
        <w:t>179</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والتبصرة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وعلل الشرائع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نور الثقلين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كنز الدقائق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الغرر لأبي الفضل بن خيرانة، ومدينة المعاجز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وشجرة طوبى ص</w:t>
      </w:r>
      <w:r>
        <w:rPr>
          <w:rFonts w:eastAsia="IRNazanin" w:cs="IRNazanin"/>
          <w:b w:val="false"/>
          <w:bCs w:val="false"/>
          <w:i w:val="false"/>
          <w:iCs w:val="false"/>
          <w:color w:val="333333"/>
          <w:sz w:val="20"/>
          <w:szCs w:val="20"/>
        </w:rPr>
        <w:t>262</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والمعجم الكبير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ومقتل الحسين للخوارزمي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والإصابة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الحسين من طبقات ابن سعد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مؤسسة آل البيت لإحياء التراث سنة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وهداية الأمة للحر العاملي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سفينة البحار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جماعة المدرسين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سفينة البحار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وميزان الحكمة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1088</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 لإحياء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وتهذيب الأحكام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جماعة المدرسين سنة </w:t>
      </w:r>
      <w:r>
        <w:rPr>
          <w:rFonts w:eastAsia="IRNazanin" w:cs="IRNazanin"/>
          <w:b w:val="false"/>
          <w:bCs w:val="false"/>
          <w:i w:val="false"/>
          <w:iCs w:val="false"/>
          <w:color w:val="333333"/>
          <w:sz w:val="20"/>
          <w:szCs w:val="20"/>
        </w:rPr>
        <w:t>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وتهذيب الأحكام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وشجرة طوبى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مؤسسة آل البيت لإحياء التراث سنة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والكافي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بن جعفر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والكافي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لا يحضره الفقيه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والإستبصار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وتهذيب الأحكام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ومرآة العقول 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وميزان الحكمة ص</w:t>
      </w:r>
      <w:r>
        <w:rPr>
          <w:rFonts w:eastAsia="IRNazanin" w:cs="IRNazanin"/>
          <w:b w:val="false"/>
          <w:bCs w:val="false"/>
          <w:i w:val="false"/>
          <w:iCs w:val="false"/>
          <w:color w:val="333333"/>
          <w:sz w:val="20"/>
          <w:szCs w:val="20"/>
        </w:rPr>
        <w:t>1088</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وعيون أخبار الرضا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الأعلمی سنة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ومرآة العقول 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الإمام الرضا للعطاردي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وصحيفة الرضا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وتهذيب الأحكام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ومكارم الأخلاق للطبرسي ص</w:t>
      </w:r>
      <w:r>
        <w:rPr>
          <w:rFonts w:eastAsia="IRNazanin" w:cs="IRNazanin"/>
          <w:b w:val="false"/>
          <w:bCs w:val="false"/>
          <w:i w:val="false"/>
          <w:iCs w:val="false"/>
          <w:color w:val="333333"/>
          <w:sz w:val="20"/>
          <w:szCs w:val="20"/>
        </w:rPr>
        <w:t>237</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ومكارم الأخلاق للطبرسي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منشورات الشريف الرضي سنة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ومرآة العقول 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وموسوعة أحاديث أهل البيت للنجفي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وميزان الحكمة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1088</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ومكارم الأخلاق للطبرسي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منشورات الشريف الرضي سنة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ومرآة العقول 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وموسوعة أحاديث أهل البيت للنجفي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وميزان الحكمة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 ص</w:t>
      </w:r>
      <w:r>
        <w:rPr>
          <w:rFonts w:eastAsia="IRNazanin" w:cs="IRNazanin"/>
          <w:b w:val="false"/>
          <w:bCs w:val="false"/>
          <w:i w:val="false"/>
          <w:iCs w:val="false"/>
          <w:color w:val="333333"/>
          <w:sz w:val="20"/>
          <w:szCs w:val="20"/>
        </w:rPr>
        <w:t>13</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والإستبصار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وتهذيب الأحكام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ومرآة العقول 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وروضة المتقين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577</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ومرآة العقول 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وروضة المتقين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578</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لا يحضره الفقيه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جماعة المدرسين سنة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وتهذيب الأحكام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ومرآة العقول 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وموسوعة أحاديث أهل البيت للنجفي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محمد بن قيس البجلي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بشير المازندراني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لا يحضره الفقيه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جماعة المدرسين سنة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وتهذيب الأحكام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ومرآة العقول 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وموسوعة أحاديث أهل البيت للنجفي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الوسائل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الإمام الرضا للعطاردي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وميزان الحكمة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نور الثقلين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كنز الدقائق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وصحيفة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لا يحضره الفقيه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جماعة المدرسين سنة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وتهذيب الأحكام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ومرآة العقول 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وشجرة طوبى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وموسوعة أحاديث أهل البيت للنجفي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ومدينة المعاجز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سفينة البحار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كنز الدقائق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نور الثقلين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وتأويل الآيات الظاهرة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ومرآة العقول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وكامل الزيارات ص</w:t>
      </w:r>
      <w:r>
        <w:rPr>
          <w:rFonts w:eastAsia="IRNazanin" w:cs="IRNazanin"/>
          <w:b w:val="false"/>
          <w:bCs w:val="false"/>
          <w:i w:val="false"/>
          <w:iCs w:val="false"/>
          <w:color w:val="333333"/>
          <w:sz w:val="20"/>
          <w:szCs w:val="20"/>
        </w:rPr>
        <w:t>124</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والتبصرة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مدرسة الإمام المهدي سنة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المکتبة الحيدرية سنة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سفينة البحار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كنز الدقائق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الصواب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يؤتي بالحسين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والإجتزاء هو الإكتفاء</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ومدينة المعاجز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ومرآة العقول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 ص</w:t>
      </w:r>
      <w:r>
        <w:rPr>
          <w:rFonts w:eastAsia="IRNazanin" w:cs="IRNazanin"/>
          <w:b w:val="false"/>
          <w:bCs w:val="false"/>
          <w:i w:val="false"/>
          <w:iCs w:val="false"/>
          <w:color w:val="333333"/>
          <w:sz w:val="20"/>
          <w:szCs w:val="20"/>
        </w:rPr>
        <w:t>25</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كنز الدقائق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تستعمل للأمر بالكف، وللحث على الاستمرار، فهي من الأضداد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وظاهرها هنا الأول بقرينة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قال</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ومدينة المعاجز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وشجرة طوبى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الغرر، لابن خيرانة، ومدينة المعاجز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وشجرة طوبى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كثير من المصادر، ونذكر منها، ونضيف إليها غيرها 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الكوفة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ومقتل الحسين لأبي مخنف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والأمالي لابن الشجري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وتسمية من قتل مع الحسين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والحدائق الوردية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وذخيرة الدارين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الحسين من طبقات ابن سعد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وجمل من أنساب الأشراف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الأمم والملوك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والإرشاد للمفيد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وروضة الواعظين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ومقتل الحسين للخوارزمي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والكامل في التاريخ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ونهاية الأرب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والفصول المهمة لابن الصباغ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والمنتظم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والفتوح لابن أعثم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والثقات لابن حبان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والإختصاص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ورجال الطوسي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ونقد الرجال للتفرشي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ومنتهى المقال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وإعلام الورى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والبداية والنهاية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 آل أبي طالب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والخرايج والجرايح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والإصابة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ورجال ابن داود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قاموس الرجال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إبصار العين للسماوي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وذخيرة الدارين للحائري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الكامل في التاريخ</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للعلامة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ومنهج المقال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وذخيرة الدارين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وإبصار العين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الدارين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ووسيلة الدارين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أسماء المغتالين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لابن قتيبة ص</w:t>
      </w:r>
      <w:r>
        <w:rPr>
          <w:rFonts w:eastAsia="IRNazanin" w:cs="IRNazanin"/>
          <w:b w:val="false"/>
          <w:bCs w:val="false"/>
          <w:i w:val="false"/>
          <w:iCs w:val="false"/>
          <w:color w:val="333333"/>
          <w:sz w:val="20"/>
          <w:szCs w:val="20"/>
        </w:rPr>
        <w:t>158</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والخصال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نور الثقلين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كنز الدقائق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وميزان الاعتدال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والأغاني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ونظم درر السمطين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مدينة دمشق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الحسن لابن عساکر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الحسين لابن عساكر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 النظيم ص</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والخصائص الكبرى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والكشف الحثيث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ولسان الميزان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الدلائل لشهاب الدين الشافعي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 في المكتبة الوطنية بفارس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إبانة العكبري، وخصائص النطنزي، وأربعين المؤذن، ومعالم العترة للجنابذي</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 النظيم ص</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الغمة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الأخبار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وذخائر العقبى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مكتبة القدسي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والذرية الطاهرة النبوية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الدار السلفية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وسيلة المآل ص</w:t>
      </w:r>
      <w:r>
        <w:rPr>
          <w:rFonts w:eastAsia="IRNazanin" w:cs="IRNazanin"/>
          <w:b w:val="false"/>
          <w:bCs w:val="false"/>
          <w:i w:val="false"/>
          <w:iCs w:val="false"/>
          <w:color w:val="333333"/>
          <w:sz w:val="20"/>
          <w:szCs w:val="20"/>
        </w:rPr>
        <w:t>165</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وذخائر العقبى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 مكتبة القدسي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والاستذكار لابن عبد البر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الغمة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والتمهيد لابن عبد البرج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والفردوس للديلمي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الزوائد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والبحر الزخار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البزار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وسيلة المآل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 في المكتبة الظاهرية بدمشق</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الوسائل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وعدة الداعي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ومرآة العقول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نور الثقلين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كنز الدقائق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ودعائم الإسلام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 للحاكم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وصحيح ابن حبان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والتمهيد لابن عبد البر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 المنثور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والمصنف لابن أبي شيبة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ابن راهويه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والسنن الكبرى للنسائي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الرازي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القرآن العظيم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مدينة دمشق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وحياة الحيوان الكبرى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وسبل الهدى والرشاد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وينابيع المودة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الأخبار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ابن ماجة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أبي داود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الترمذي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 للحاكم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وعمدة القاري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الحسين من طبقات ابن سعد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مكتبة القدسي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سعيد في شرف النبوة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هامشه أشار إلى مصادر كثيرة</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دعائم الإسلام</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والمعجم الكبير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الزوائد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مدينة دمشق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الحسن لابن عساكر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ومختصر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الحسين من طبقات ابن سعد ص</w:t>
      </w:r>
      <w:r>
        <w:rPr>
          <w:rFonts w:eastAsia="IRNazanin" w:cs="IRNazanin"/>
          <w:b w:val="false"/>
          <w:bCs w:val="false"/>
          <w:i w:val="false"/>
          <w:iCs w:val="false"/>
          <w:color w:val="333333"/>
          <w:sz w:val="20"/>
          <w:szCs w:val="20"/>
        </w:rPr>
        <w:t>29</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أحمد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وتأويل مختلف الحديث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والميزان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وفقه الرضا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وذكرى الشيعة للشهيد الأول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والحبل المتين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البهائي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والحدائق الناضرة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والإيضاح لابن شاذان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والمسترشد للطبري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الزوائد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وفتح الباري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وعمدة القاري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وصحيح ابن حبان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وموارد الظمآن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السمعاني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والجامع لأحكام القرآن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والإتقان في علوم القرآن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 المنثور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وفتح القدير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الآلوسي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والتفسير الحديث لمحمد عزة دروزة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زبدة البيان، وجنة الأمان، عن عبد الكريم بن محمد، بن المظفر، السمعاني في كتابه،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المجتنى من دعاء المجتبى لابن طاووس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وحديث خيثمّة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القرآن العظيم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مدينة دمشق 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والمحاضرات والمحاورات للسيوطي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ونهاية الأرب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ه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كتابنا خلفيات مأساة الزهراء، 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غافر</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الدخان</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هود</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مريم</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يوسف</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يوسف</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المؤمنون</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الأعراف، والآية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فصلت</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سورة الفلق</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سورة الناس</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النحل</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غافر</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الجن</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الرعد</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الحشر</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مريم</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فصلت</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آل البيت لإحياء اليراث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ومسائل علي بن جعفر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سفينة البحار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الأولى سنة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طب الأئمة ص</w:t>
      </w:r>
      <w:r>
        <w:rPr>
          <w:rFonts w:eastAsia="IRNazanin" w:cs="IRNazanin"/>
          <w:b w:val="false"/>
          <w:bCs w:val="false"/>
          <w:i w:val="false"/>
          <w:iCs w:val="false"/>
          <w:color w:val="333333"/>
          <w:sz w:val="20"/>
          <w:szCs w:val="20"/>
        </w:rPr>
        <w:t>48</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الحشر</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طب الأئمة ص</w:t>
      </w:r>
      <w:r>
        <w:rPr>
          <w:rFonts w:eastAsia="IRNazanin" w:cs="IRNazanin"/>
          <w:b w:val="false"/>
          <w:bCs w:val="false"/>
          <w:i w:val="false"/>
          <w:iCs w:val="false"/>
          <w:color w:val="333333"/>
          <w:sz w:val="20"/>
          <w:szCs w:val="20"/>
        </w:rPr>
        <w:t>48</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وطب الأئمة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878</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وطب الأئمة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وهداية الأمة للحر العاملي ص</w:t>
      </w:r>
      <w:r>
        <w:rPr>
          <w:rFonts w:eastAsia="IRNazanin" w:cs="IRNazanin"/>
          <w:b w:val="false"/>
          <w:bCs w:val="false"/>
          <w:i w:val="false"/>
          <w:iCs w:val="false"/>
          <w:color w:val="333333"/>
          <w:sz w:val="20"/>
          <w:szCs w:val="20"/>
        </w:rPr>
        <w:t>84</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وطب الأئمة ص</w:t>
      </w:r>
      <w:r>
        <w:rPr>
          <w:rFonts w:eastAsia="IRNazanin" w:cs="IRNazanin"/>
          <w:b w:val="false"/>
          <w:bCs w:val="false"/>
          <w:i w:val="false"/>
          <w:iCs w:val="false"/>
          <w:color w:val="333333"/>
          <w:sz w:val="20"/>
          <w:szCs w:val="20"/>
        </w:rPr>
        <w:t>49</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وطب الأئمة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وهداية الأمة للحر العاملي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878</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وطب الأئمة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وهداية الأمة للحر العاملي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878</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وطب الأئمة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ووسائل الشيعة آل البيت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وهداية الأمة للحر العاملي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وطب الأئمة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878</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 في فقه الإمامية للشهيد الأول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وجواهر الكلام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ودعائم الإسلام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الوسائل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سفينة البحار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سفينة البحار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ومسائل علي بن جعفر ص</w:t>
      </w:r>
      <w:r>
        <w:rPr>
          <w:rFonts w:eastAsia="IRNazanin" w:cs="IRNazanin"/>
          <w:b w:val="false"/>
          <w:bCs w:val="false"/>
          <w:i w:val="false"/>
          <w:iCs w:val="false"/>
          <w:color w:val="333333"/>
          <w:sz w:val="20"/>
          <w:szCs w:val="20"/>
        </w:rPr>
        <w:t>179</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السيرة النبوية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والإكتفاء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الزوائد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ودلائل النبوة للبيهقي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البيان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فرات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القمي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والثقات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والسيرة النبوية لابن هشام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وعيون الأثر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الأمم والملوك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والبداية والنهاية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والسيرة النبوية لابن كثير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والمصنف للصنعاني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المغازي للواقدي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والطبقات الكبرى لابن سعد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وسير أعلام النبلاء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إمتاع الأسماع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وسبل الهدى والرشاد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يذكر قول حارثة الأخير، وكذا في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والسيرة النبوية لدحلان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والسيرة الحلبية ص</w:t>
      </w:r>
      <w:r>
        <w:rPr>
          <w:rFonts w:eastAsia="IRNazanin" w:cs="IRNazanin"/>
          <w:b w:val="false"/>
          <w:bCs w:val="false"/>
          <w:i w:val="false"/>
          <w:iCs w:val="false"/>
          <w:color w:val="333333"/>
          <w:sz w:val="20"/>
          <w:szCs w:val="20"/>
        </w:rPr>
        <w:t>333</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وقاموس الرجال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الزوائد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وسير أعلام النبلاء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ومختصر تاريخ دمشق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وقاموس الرجال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وتاريخ مدينة دمشق ج</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 بهامش الإصابة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وقاموس الرجال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النبوة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والخصائص الكبرى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وسبل الهدى والرشاد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والمعجم الأوسط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والبداية والنهاية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وإمتاع الأسماع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الزوائد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بأسانيد ورجاله 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وإعلام الورى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عمر بن إبراهيم الأوسي، عن ابن عباس، وتفسير الثعلبي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البغوي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ومصباح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ونور البراهين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والاحتجاج الطبرسي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الترمذي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وزبدة التفاسير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نور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الثقلين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وتنوير الحوالك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 المنثور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والروض الأنف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والخصائص الكبرى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وإمتاع الأسماع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وتخريجالأحاديث والآثار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 المنثور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وزبدة التفاسير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الميزان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الثعلبي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أبي السعود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وفتح الباري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وسبل الهدى والرشاد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والجامع لأحكام القرآن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وسيرة ابن إسحاق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ودلائل النبوة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الأثر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والبداية والنهاية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البيهقي ودلائل النبوة للأصبهاني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الزوائد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في الأوسط، وسبل الهدى والرشاد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والسيرة النبوية لدحلان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الحلبية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ودلائل النبوة للبيهقي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والسيرة النبوية لابن كثير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الوفا ص</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والبداية والنهاية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والسيرة النبوية لدحلان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وفتح الباري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عوانة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وأنساب الأشراف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إسحاق ص</w:t>
      </w:r>
      <w:r>
        <w:rPr>
          <w:rFonts w:eastAsia="IRNazanin" w:cs="IRNazanin"/>
          <w:b w:val="false"/>
          <w:bCs w:val="false"/>
          <w:i w:val="false"/>
          <w:iCs w:val="false"/>
          <w:color w:val="333333"/>
          <w:sz w:val="20"/>
          <w:szCs w:val="20"/>
        </w:rPr>
        <w:t>397</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نادى في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ائتوا حصن بني قريظة، ثمّ اغتسل فأتاهم عند الحصن</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للصنعاني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ودلائل النبوة لأبي نعيم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والمعجم الأوسط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والمعجم الكبير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الشاميين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الزوائد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وسبل الهدى والرشاد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القرآن للصنعاني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والكامل لابن عدي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وأسد الغابة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والإصابة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القاصعة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والطرائف لابن طاووس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مئة كلمة لأمير المؤمنين لابن ميثمّ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والصراط المستقيم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 الأربعين للشيرازي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وجامع أحاديث الشيعة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والغدير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النبيّ للطباطبائي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ومكاتيب الرسول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ونهج السعادة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نهج البلاغة للمعتزلي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وخصائص الوحي المبين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ونهج الإيمان 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وينابيع المودة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ومشارق أنوار اليقين ص</w:t>
      </w:r>
      <w:r>
        <w:rPr>
          <w:rFonts w:eastAsia="IRNazanin" w:cs="IRNazanin"/>
          <w:b w:val="false"/>
          <w:bCs w:val="false"/>
          <w:i w:val="false"/>
          <w:iCs w:val="false"/>
          <w:color w:val="333333"/>
          <w:sz w:val="20"/>
          <w:szCs w:val="20"/>
        </w:rPr>
        <w:t>173</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ومدينة المعاجز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197</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صاحب بستان الكرامة</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في فضائل أمير المؤمنين لابن شاذان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الفضائل لابن شاذان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ومدينة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المعاجز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البرسي</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ومدينة المعاجز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سفينة البحار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460</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 ص</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والروضة في فضائل أمير المؤمنين لابن شاذان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والفضائل لابن شاذان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واليقين لابن طاووس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والعقد النضيد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 الأربعين للشيرازي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وکتاب الأربعين للماحوزي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كنز الدقائق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 علي بن أبي طالب لابن مردويه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والمناقب للخوارزمي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 النظيم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الغمة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ونهج الإيمان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اليقين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وإرشاد القلوب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وتأويل الآيات الظاهرة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وغاية المرام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مريم</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البيان، وتفسير الميزان، وغير ذلك</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الأوطار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وصحیح مسلم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أبي داود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والسنن الكبرى للبيهقي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وفتح الباري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وعمدة القاري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أبي يعلى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وصحيح ابن حبان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والتمهيد لابن عبد البر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مدينة دمشق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والإصابة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الإسلام للذهبي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وعيون الأثر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والمغازي للواقدي ص</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وإمتاع الأسماع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وسبل الهدى والرشاد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478</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وصحيح البخاري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النسائي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والسنن الكبرى للبيهقي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ونيل الأوطار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وفتح الباري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وعمدة القاري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أبي داود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والسنن الكبرى للنسائي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أبي يعلى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نهج البلاغة للمعتزلي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ونظم درر السمطين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وفيض القدير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والطبقات الكبرى لابن سعد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وسير أعلام النبلاء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وربيع الأبرار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والبداية والنهاية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والمستطرف للأبشيهي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وسبل الهدى والرشاد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والمجموع للنووي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أحمد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وصحيح مسلم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والسنن الكبرى للبيهقي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وعمدة القاري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والمصنف لابن أبي شيبة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والآحاد والمثاني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 الأوائل لابن أبي عاصم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نهج البلاغة للمعتزلي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والأذكار النووية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والرياض النضرة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للكوفي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والمسترشد للطبري ص</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ومائة منقبة لمحمد بن أحمد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والتحصين للسيد ابن طاووس 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واليقين للسيد ابن طاووس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 الأربعين للشيرازي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وحلية الأبرار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 الأربعين للماحوزي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للشيرواني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والغدير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سفينة البحار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للّهمداني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فرات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والمناقب للخوارزمي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الغمة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اليقين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وتأويل الآيات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وتنبيّه الغافلين ص</w:t>
      </w:r>
      <w:r>
        <w:rPr>
          <w:rFonts w:eastAsia="IRNazanin" w:cs="IRNazanin"/>
          <w:b w:val="false"/>
          <w:bCs w:val="false"/>
          <w:i w:val="false"/>
          <w:iCs w:val="false"/>
          <w:color w:val="333333"/>
          <w:sz w:val="20"/>
          <w:szCs w:val="20"/>
        </w:rPr>
        <w:t>28</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الروم</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ص</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مادة غسق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الفلق</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علموا أولادكم محبة آل بيت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لمحمد عبده يماني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للذهبي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والمعرفة والتاريخ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والبداية والنهاية لابن كثير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مدينة دمشق لإبن عساكر، وأحسن القصصلعلي فكري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والنهاية لابن الأثير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أحسن القصص لعلي فكري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المنافقون</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الدقائق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وتأويل الآيات الظاهرة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695</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وعون المعبود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والجامع الصغير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الخفاء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وإعانة الطالبين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ونهاية المحتاج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وملاذ الأخيار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وروضة المتقين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الوسائل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نهج البلاغة لابن ميثمّ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أحمد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ابن ماجة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أبي داود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 للحاكم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الحميدي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ابن راهويه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وصحيح ابن حبان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الشهاب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وشعب الإيمان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ومعرفة السنن والآثار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576</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الأنساب لابن فندق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للقاضي النعمان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 آل أبي طالب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والحدائق الوردية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ومدينة المعاجز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والمنتخب للطريحي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الإفادة لأبي طالب الزيدي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مجد الدين في التحف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ولباب الأنساب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والحدائق الوردية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نخبة اللآلي شرح بدأ الأمالي للريحاوي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هداية السعداء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للزمخشري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الآلوسي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وتخريج الأحاديث والآثار ص</w:t>
      </w:r>
      <w:r>
        <w:rPr>
          <w:rFonts w:eastAsia="IRNazanin" w:cs="IRNazanin"/>
          <w:b w:val="false"/>
          <w:bCs w:val="false"/>
          <w:i w:val="false"/>
          <w:iCs w:val="false"/>
          <w:color w:val="333333"/>
          <w:sz w:val="20"/>
          <w:szCs w:val="20"/>
        </w:rPr>
        <w:t>352</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وجمهرة خطب العرب لأحمد زكي صفوت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له رقم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نهج البلاغة لابن ميثمّ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سفينة البحار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نهج البلاغة للمعتزلي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وأعلام الدين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واختيار مصباح السالكين لابن ميثمّ ص</w:t>
      </w:r>
      <w:r>
        <w:rPr>
          <w:rFonts w:eastAsia="IRNazanin" w:cs="IRNazanin"/>
          <w:b w:val="false"/>
          <w:bCs w:val="false"/>
          <w:i w:val="false"/>
          <w:iCs w:val="false"/>
          <w:color w:val="333333"/>
          <w:sz w:val="20"/>
          <w:szCs w:val="20"/>
        </w:rPr>
        <w:t>424</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 ص</w:t>
      </w:r>
      <w:r>
        <w:rPr>
          <w:rFonts w:eastAsia="IRNazanin" w:cs="IRNazanin"/>
          <w:b w:val="false"/>
          <w:bCs w:val="false"/>
          <w:i w:val="false"/>
          <w:iCs w:val="false"/>
          <w:color w:val="333333"/>
          <w:sz w:val="20"/>
          <w:szCs w:val="20"/>
        </w:rPr>
        <w:t>83</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وتحف العقول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ومصباح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وإلزام الناصب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الكمباني، والكافي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عيسى عن الحسن بن محبوب، عن إسحاق بن غالب</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نشر أنوار الهدى سنة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وينابيع المعاجز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ومرآة العقول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وينابيع المودة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وغاية المرام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للصدوق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وكمال الدين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جماعة المدرسين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ومعاني الأخبار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جماعة المدرسين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والغيبة للنعماني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أنوار الهدى سنة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والإحتجاج للطبرسي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وتحف العقول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والفصول المهمة للحر العاملي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وينابيع المعاجز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ومرآة العقول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الإمام الرضا للعطاردي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وعيون أخبار الرضا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ثبير من أعظم جبال مكة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وتأويل الآيات جه الظاهرة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يبدو أن هذا كان في حجة الوداع</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طه</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فرات الكوفي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وخصائص الوحي المبين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والبرهان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وشواهد التنزيل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وتأويل الآيات الظاهرة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ومنهاجالكرامة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وغاية المرام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ودلائل الصدق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القصص</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القصص</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طه</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طه</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الصادي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أحمد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وموارد الظمآن 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وكنز العمال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وصحيح ابن حيان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مصادر أهل السنة، وإعلام الورى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الغمة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536</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الطيالسي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مقتل الحسين للخوارزمي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تهذيب الكمال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مصورة من مكتبة أنقرة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الحسين لابن عساكر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مدينة دمشق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ثغره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ونظم درر السمطين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ومعارج الوصول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مصطفى محمد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الكتب العلمية سنة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الحسين لابن عساكر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مدينة دمشق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وبغية الطلب لابن العديم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الزوائد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مدينة دمشق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والبداية والنهاية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سفينة البحار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 آل أبي طالب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والإرشاد للمفيد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والخرائج والجرائح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سفينة البحار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 النظيم 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والمستجاد من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وإعلام الورى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سفينة البحار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والفتوح لابن أعثمّ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واللّهوف لابن طاووس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والمجالس الفاخرة للسيد شرف الدين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 ص</w:t>
      </w:r>
      <w:r>
        <w:rPr>
          <w:rFonts w:eastAsia="IRNazanin" w:cs="IRNazanin"/>
          <w:b w:val="false"/>
          <w:bCs w:val="false"/>
          <w:i w:val="false"/>
          <w:iCs w:val="false"/>
          <w:color w:val="333333"/>
          <w:sz w:val="20"/>
          <w:szCs w:val="20"/>
        </w:rPr>
        <w:t>29</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ومرآة العقول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سفينة البحار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نور الثقلين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كنز الدقائق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وموسوعة أحاديث أهل البيت للنجفي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والمحجة البيضاء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وفضائل الصحابة للنسائي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 للحاكم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وفتح الباري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وتحفة الأحوذي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ونصب الراية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ومطالب السؤول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والسنن الكبرى للنسائي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أبي داود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وينابيع المودة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سفينة البحار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وسبل الهدى والرشاد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الخمسة، والطبراني، وابن حبان، والحاكم</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للترمذي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دار سحنون، ودار الدعوة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الفكرسنة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وصحيح ابن حبان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والمعجم الكبير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وموارد الظمآن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مدينة دمشق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وبغية الطلب لابن العديم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الحسين لابن عساكر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وتحفة الأحوذي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أمير المؤمنين علي بن أبي طالب 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وتهذيب التهذيب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وتهذيب الكمال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والبداية والنهاية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الباري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أبي يعلى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وذخائر العقبى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فضائل أصحاب النبيّ،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سحنون، ودار الدعوة وط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أحمد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وعمدة القاري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المشكل من حديث الصحيحين لابن الجوزي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وأسد الغابة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وبغية الطلب في تاريخ حلب لابن العديم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ومرآة الجنان وعبرة اليقظان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والبداية والنهاية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الغمة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والعمدة لابن البطريق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ومطالب السؤول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وذخائر العقبى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المحجة البيضاء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والأحاد والمثاني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وفتح الباري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وعمدة القاري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وتحفة الأحوذي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وصحيح ابن حبان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والمعجم الكبير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وموارد الظمآن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مدينة دمشق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وتهذيب الكمال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وبغية الطلب في تاريخ حلب لابن العديم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والبداية والنهاية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الحسين من تاريخ ابن عساكر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وينابيع المودة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والصواعق المحرقة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وذخائر العقبى ص</w:t>
      </w:r>
      <w:r>
        <w:rPr>
          <w:rFonts w:eastAsia="IRNazanin" w:cs="IRNazanin"/>
          <w:b w:val="false"/>
          <w:bCs w:val="false"/>
          <w:i w:val="false"/>
          <w:iCs w:val="false"/>
          <w:color w:val="333333"/>
          <w:sz w:val="20"/>
          <w:szCs w:val="20"/>
        </w:rPr>
        <w:t>128</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ومدينة المعاجز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وشجرة طوبى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سفينة البحار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473</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سفينة البحار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473</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ومكارم الأخلاق للطبرسي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وغوالي اللآلي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وغوالي اللآلي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نور الثقلين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كنز الدقائق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الإنفطار</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 المنثور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ودلائل النبوة للبيهقي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والخصال للصدوق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علل الشرائع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ومعاني الأخبار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سفينة البحار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وميزان الحكمة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أخبار إصبهان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مقاتل بن سليمان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image" Target="media/image2.jpeg"/><Relationship Id="rId385" Type="http://schemas.openxmlformats.org/officeDocument/2006/relationships/image" Target="media/image2.jpeg"/><Relationship Id="rId386" Type="http://schemas.openxmlformats.org/officeDocument/2006/relationships/footer" Target="footer379.xml"/><Relationship Id="rId387" Type="http://schemas.openxmlformats.org/officeDocument/2006/relationships/footnotes" Target="footnotes.xml"/><Relationship Id="rId388" Type="http://schemas.openxmlformats.org/officeDocument/2006/relationships/numbering" Target="numbering.xml"/><Relationship Id="rId389" Type="http://schemas.openxmlformats.org/officeDocument/2006/relationships/fontTable" Target="fontTable.xml"/><Relationship Id="rId390" Type="http://schemas.openxmlformats.org/officeDocument/2006/relationships/settings" Target="settings.xml"/><Relationship Id="rId3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385</Pages>
  <Words>41726</Words>
  <Characters>186004</Characters>
  <CharactersWithSpaces>225974</CharactersWithSpaces>
  <Paragraphs>2099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2026-08-25T03:58:45Z</dcterms:created>
  <dc:creator>ghaemiyeh.com</dc:creator>
  <dc:description/>
  <dc:language>en-US</dc:language>
  <cp:lastModifiedBy/>
  <dcterms:modified xsi:type="dcterms:W3CDTF">2026-08-25T07:28:55Z</dcterms:modified>
  <cp:revision>1</cp:revision>
  <dc:subject/>
  <dc:title>سیرة الحسین علیه السلام فی الحدیث و التاریخ جلد 2</dc:title>
</cp:coreProperties>
</file>

<file path=docProps/custom.xml><?xml version="1.0" encoding="utf-8"?>
<Properties xmlns="http://schemas.openxmlformats.org/officeDocument/2006/custom-properties" xmlns:vt="http://schemas.openxmlformats.org/officeDocument/2006/docPropsVTypes"/>
</file>