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3745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7374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73749_2142443653">
            <w:r>
              <w:rPr>
                <w:webHidden/>
                <w:rStyle w:val="IndexLink"/>
                <w:rtl w:val="true"/>
              </w:rPr>
              <w:t>الاهداء</w:t>
            </w:r>
            <w:r>
              <w:rPr>
                <w:rStyle w:val="IndexLink"/>
                <w:rtl w:val="true"/>
              </w:rPr>
              <w:tab/>
            </w:r>
            <w:r>
              <w:rPr>
                <w:rStyle w:val="IndexLink"/>
              </w:rPr>
              <w:t>11</w:t>
            </w:r>
          </w:hyperlink>
        </w:p>
        <w:p>
          <w:pPr>
            <w:pStyle w:val="Contents2"/>
            <w:tabs>
              <w:tab w:val="clear" w:pos="8743"/>
              <w:tab w:val="right" w:pos="9026" w:leader="dot"/>
            </w:tabs>
            <w:rPr/>
          </w:pPr>
          <w:hyperlink w:anchor="__RefHeading___Toc9773751_2142443653">
            <w:r>
              <w:rPr>
                <w:webHidden/>
                <w:rStyle w:val="IndexLink"/>
                <w:rtl w:val="true"/>
              </w:rPr>
              <w:t>تتمة كتاب البيع</w:t>
            </w:r>
            <w:r>
              <w:rPr>
                <w:rStyle w:val="IndexLink"/>
                <w:rtl w:val="true"/>
              </w:rPr>
              <w:tab/>
            </w:r>
            <w:r>
              <w:rPr>
                <w:rStyle w:val="IndexLink"/>
              </w:rPr>
              <w:t>13</w:t>
            </w:r>
          </w:hyperlink>
        </w:p>
        <w:p>
          <w:pPr>
            <w:pStyle w:val="Contents3"/>
            <w:tabs>
              <w:tab w:val="clear" w:pos="8459"/>
              <w:tab w:val="right" w:pos="9026" w:leader="dot"/>
            </w:tabs>
            <w:rPr/>
          </w:pPr>
          <w:hyperlink w:anchor="__RefHeading___Toc9773753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773755_2142443653">
            <w:r>
              <w:rPr>
                <w:webHidden/>
                <w:rStyle w:val="IndexLink"/>
                <w:rtl w:val="true"/>
              </w:rPr>
              <w:t>تتمة الكلام في شروط المتعاقدين</w:t>
            </w:r>
            <w:r>
              <w:rPr>
                <w:rStyle w:val="IndexLink"/>
                <w:rtl w:val="true"/>
              </w:rPr>
              <w:tab/>
            </w:r>
            <w:r>
              <w:rPr>
                <w:rStyle w:val="IndexLink"/>
              </w:rPr>
              <w:t>14</w:t>
            </w:r>
          </w:hyperlink>
        </w:p>
        <w:p>
          <w:pPr>
            <w:pStyle w:val="Contents4"/>
            <w:tabs>
              <w:tab w:val="clear" w:pos="8176"/>
              <w:tab w:val="right" w:pos="9026" w:leader="dot"/>
            </w:tabs>
            <w:rPr/>
          </w:pPr>
          <w:hyperlink w:anchor="__RefHeading___Toc9773757_2142443653">
            <w:r>
              <w:rPr>
                <w:webHidden/>
                <w:rStyle w:val="IndexLink"/>
                <w:rtl w:val="true"/>
              </w:rPr>
              <w:t>تتمة مسألة و من شروط المتعاقدين أن يكونا مالكين، أو مأذونين من المالك أو الشارع</w:t>
            </w:r>
            <w:r>
              <w:rPr>
                <w:rStyle w:val="IndexLink"/>
                <w:rtl w:val="true"/>
              </w:rPr>
              <w:tab/>
            </w:r>
            <w:r>
              <w:rPr>
                <w:rStyle w:val="IndexLink"/>
              </w:rPr>
              <w:t>14</w:t>
            </w:r>
          </w:hyperlink>
        </w:p>
        <w:p>
          <w:pPr>
            <w:pStyle w:val="Contents5"/>
            <w:tabs>
              <w:tab w:val="clear" w:pos="7892"/>
              <w:tab w:val="right" w:pos="9026" w:leader="dot"/>
            </w:tabs>
            <w:rPr/>
          </w:pPr>
          <w:hyperlink w:anchor="__RefHeading___Toc9773759_2142443653">
            <w:r>
              <w:rPr>
                <w:webHidden/>
                <w:rStyle w:val="IndexLink"/>
                <w:rtl w:val="true"/>
              </w:rPr>
              <w:t>تتمة الكلام في العقد الفضولي</w:t>
            </w:r>
            <w:r>
              <w:rPr>
                <w:rStyle w:val="IndexLink"/>
                <w:rtl w:val="true"/>
              </w:rPr>
              <w:tab/>
            </w:r>
            <w:r>
              <w:rPr>
                <w:rStyle w:val="IndexLink"/>
              </w:rPr>
              <w:t>14</w:t>
            </w:r>
          </w:hyperlink>
        </w:p>
        <w:p>
          <w:pPr>
            <w:pStyle w:val="Contents6"/>
            <w:tabs>
              <w:tab w:val="clear" w:pos="7609"/>
              <w:tab w:val="right" w:pos="9026" w:leader="dot"/>
            </w:tabs>
            <w:rPr/>
          </w:pPr>
          <w:hyperlink w:anchor="__RefHeading___Toc9773761_2142443653">
            <w:r>
              <w:rPr>
                <w:webHidden/>
                <w:rStyle w:val="IndexLink"/>
                <w:rtl w:val="true"/>
              </w:rPr>
              <w:t>تتمة القول في الإجازة و الرد</w:t>
            </w:r>
            <w:r>
              <w:rPr>
                <w:rStyle w:val="IndexLink"/>
                <w:rtl w:val="true"/>
              </w:rPr>
              <w:tab/>
            </w:r>
            <w:r>
              <w:rPr>
                <w:rStyle w:val="IndexLink"/>
              </w:rPr>
              <w:t>14</w:t>
            </w:r>
          </w:hyperlink>
        </w:p>
        <w:p>
          <w:pPr>
            <w:pStyle w:val="Contents6"/>
            <w:tabs>
              <w:tab w:val="clear" w:pos="7609"/>
              <w:tab w:val="right" w:pos="9026" w:leader="dot"/>
            </w:tabs>
            <w:rPr/>
          </w:pPr>
          <w:hyperlink w:anchor="__RefHeading___Toc9773763_2142443653">
            <w:r>
              <w:rPr>
                <w:webHidden/>
                <w:rStyle w:val="IndexLink"/>
                <w:rtl w:val="true"/>
              </w:rPr>
              <w:t>القول في المجيز</w:t>
            </w:r>
            <w:r>
              <w:rPr>
                <w:rStyle w:val="IndexLink"/>
                <w:rtl w:val="true"/>
              </w:rPr>
              <w:tab/>
            </w:r>
            <w:r>
              <w:rPr>
                <w:rStyle w:val="IndexLink"/>
              </w:rPr>
              <w:t>14</w:t>
            </w:r>
          </w:hyperlink>
        </w:p>
        <w:p>
          <w:pPr>
            <w:pStyle w:val="Contents6"/>
            <w:tabs>
              <w:tab w:val="clear" w:pos="7609"/>
              <w:tab w:val="right" w:pos="9026" w:leader="dot"/>
            </w:tabs>
            <w:rPr/>
          </w:pPr>
          <w:hyperlink w:anchor="__RefHeading___Toc9773765_2142443653">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9773767_2142443653">
            <w:r>
              <w:rPr>
                <w:webHidden/>
                <w:rStyle w:val="IndexLink"/>
                <w:rtl w:val="true"/>
              </w:rPr>
              <w:t>الأول</w:t>
            </w:r>
            <w:r>
              <w:rPr>
                <w:rStyle w:val="IndexLink"/>
                <w:rtl w:val="true"/>
              </w:rPr>
              <w:t xml:space="preserve">: </w:t>
            </w:r>
            <w:r>
              <w:rPr>
                <w:rStyle w:val="IndexLink"/>
                <w:rtl w:val="true"/>
              </w:rPr>
              <w:t>يشترط في المجيز أن يكون حين الاجازة جائز التصرف</w:t>
            </w:r>
            <w:r>
              <w:rPr>
                <w:rStyle w:val="IndexLink"/>
                <w:rtl w:val="true"/>
              </w:rPr>
              <w:t xml:space="preserve">: </w:t>
            </w:r>
            <w:r>
              <w:rPr>
                <w:rStyle w:val="IndexLink"/>
                <w:rtl w:val="true"/>
              </w:rPr>
              <w:t>بالبلوغ، و العقل، و الرشد</w:t>
            </w:r>
            <w:r>
              <w:rPr>
                <w:rStyle w:val="IndexLink"/>
                <w:rtl w:val="true"/>
              </w:rPr>
              <w:t>.</w:t>
              <w:tab/>
            </w:r>
            <w:r>
              <w:rPr>
                <w:rStyle w:val="IndexLink"/>
              </w:rPr>
              <w:t>15</w:t>
            </w:r>
          </w:hyperlink>
        </w:p>
        <w:p>
          <w:pPr>
            <w:pStyle w:val="Contents6"/>
            <w:tabs>
              <w:tab w:val="clear" w:pos="7609"/>
              <w:tab w:val="right" w:pos="9026" w:leader="dot"/>
            </w:tabs>
            <w:rPr/>
          </w:pPr>
          <w:hyperlink w:anchor="__RefHeading___Toc9773769_2142443653">
            <w:r>
              <w:rPr>
                <w:webHidden/>
                <w:rStyle w:val="IndexLink"/>
                <w:rtl w:val="true"/>
              </w:rPr>
              <w:t>الثاني</w:t>
            </w:r>
            <w:r>
              <w:rPr>
                <w:rStyle w:val="IndexLink"/>
                <w:rtl w:val="true"/>
              </w:rPr>
              <w:t xml:space="preserve">: </w:t>
            </w:r>
            <w:r>
              <w:rPr>
                <w:rStyle w:val="IndexLink"/>
                <w:rtl w:val="true"/>
              </w:rPr>
              <w:t>هل يشترط في صحة عقد الفضولي وجود مجيز حين العقد</w:t>
            </w:r>
            <w:r>
              <w:rPr>
                <w:rStyle w:val="IndexLink"/>
                <w:rtl w:val="true"/>
              </w:rPr>
              <w:tab/>
            </w:r>
            <w:r>
              <w:rPr>
                <w:rStyle w:val="IndexLink"/>
              </w:rPr>
              <w:t>25</w:t>
            </w:r>
          </w:hyperlink>
        </w:p>
        <w:p>
          <w:pPr>
            <w:pStyle w:val="Contents6"/>
            <w:tabs>
              <w:tab w:val="clear" w:pos="7609"/>
              <w:tab w:val="right" w:pos="9026" w:leader="dot"/>
            </w:tabs>
            <w:rPr/>
          </w:pPr>
          <w:hyperlink w:anchor="__RefHeading___Toc9773771_2142443653">
            <w:r>
              <w:rPr>
                <w:webHidden/>
                <w:rStyle w:val="IndexLink"/>
                <w:rtl w:val="true"/>
              </w:rPr>
              <w:t>الثالث</w:t>
            </w:r>
            <w:r>
              <w:rPr>
                <w:rStyle w:val="IndexLink"/>
                <w:rtl w:val="true"/>
              </w:rPr>
              <w:t xml:space="preserve">: </w:t>
            </w:r>
            <w:r>
              <w:rPr>
                <w:rStyle w:val="IndexLink"/>
                <w:rtl w:val="true"/>
              </w:rPr>
              <w:t>لا يشترط في المجيز كونه جائز التصرف حال العقد</w:t>
            </w:r>
            <w:r>
              <w:rPr>
                <w:rStyle w:val="IndexLink"/>
                <w:rtl w:val="true"/>
              </w:rPr>
              <w:tab/>
            </w:r>
            <w:r>
              <w:rPr>
                <w:rStyle w:val="IndexLink"/>
              </w:rPr>
              <w:t>31</w:t>
            </w:r>
          </w:hyperlink>
        </w:p>
        <w:p>
          <w:pPr>
            <w:pStyle w:val="Contents6"/>
            <w:tabs>
              <w:tab w:val="clear" w:pos="7609"/>
              <w:tab w:val="right" w:pos="9026" w:leader="dot"/>
            </w:tabs>
            <w:rPr/>
          </w:pPr>
          <w:hyperlink w:anchor="__RefHeading___Toc9773773_2142443653">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773775_2142443653">
            <w:r>
              <w:rPr>
                <w:webHidden/>
                <w:rStyle w:val="IndexLink"/>
                <w:rtl w:val="true"/>
              </w:rPr>
              <w:t>فالكلام يقع في مسائل</w:t>
            </w:r>
            <w:r>
              <w:rPr>
                <w:rStyle w:val="IndexLink"/>
                <w:rtl w:val="true"/>
              </w:rPr>
              <w:t>:</w:t>
              <w:tab/>
            </w:r>
            <w:r>
              <w:rPr>
                <w:rStyle w:val="IndexLink"/>
              </w:rPr>
              <w:t>32</w:t>
            </w:r>
          </w:hyperlink>
        </w:p>
        <w:p>
          <w:pPr>
            <w:pStyle w:val="Contents6"/>
            <w:tabs>
              <w:tab w:val="clear" w:pos="7609"/>
              <w:tab w:val="right" w:pos="9026" w:leader="dot"/>
            </w:tabs>
            <w:rPr/>
          </w:pPr>
          <w:hyperlink w:anchor="__RefHeading___Toc9773777_2142443653">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9773779_2142443653">
            <w:r>
              <w:rPr>
                <w:webHidden/>
                <w:rStyle w:val="IndexLink"/>
                <w:rtl w:val="true"/>
              </w:rPr>
              <w:t>المسألة الأولى</w:t>
            </w:r>
            <w:r>
              <w:rPr>
                <w:rStyle w:val="IndexLink"/>
                <w:rtl w:val="true"/>
              </w:rPr>
              <w:t xml:space="preserve">: </w:t>
            </w:r>
            <w:r>
              <w:rPr>
                <w:rStyle w:val="IndexLink"/>
                <w:rtl w:val="true"/>
              </w:rPr>
              <w:t>أن يكون المالك حال العقد هو المالك حال الإجازة</w:t>
            </w:r>
            <w:r>
              <w:rPr>
                <w:rStyle w:val="IndexLink"/>
                <w:rtl w:val="true"/>
              </w:rPr>
              <w:tab/>
            </w:r>
            <w:r>
              <w:rPr>
                <w:rStyle w:val="IndexLink"/>
              </w:rPr>
              <w:t>32</w:t>
            </w:r>
          </w:hyperlink>
        </w:p>
        <w:p>
          <w:pPr>
            <w:pStyle w:val="Contents6"/>
            <w:tabs>
              <w:tab w:val="clear" w:pos="7609"/>
              <w:tab w:val="right" w:pos="9026" w:leader="dot"/>
            </w:tabs>
            <w:rPr/>
          </w:pPr>
          <w:hyperlink w:anchor="__RefHeading___Toc9773781_2142443653">
            <w:r>
              <w:rPr>
                <w:webHidden/>
                <w:rStyle w:val="IndexLink"/>
                <w:rtl w:val="true"/>
              </w:rPr>
              <w:t>المسألة الثانية</w:t>
            </w:r>
            <w:r>
              <w:rPr>
                <w:rStyle w:val="IndexLink"/>
                <w:rtl w:val="true"/>
              </w:rPr>
              <w:t xml:space="preserve">: </w:t>
            </w:r>
            <w:r>
              <w:rPr>
                <w:rStyle w:val="IndexLink"/>
                <w:rtl w:val="true"/>
              </w:rPr>
              <w:t>أن يتجدد الملك بعد العقد فيجيز المالك الجديد</w:t>
            </w:r>
            <w:r>
              <w:rPr>
                <w:rStyle w:val="IndexLink"/>
                <w:rtl w:val="true"/>
              </w:rPr>
              <w:tab/>
            </w:r>
            <w:r>
              <w:rPr>
                <w:rStyle w:val="IndexLink"/>
              </w:rPr>
              <w:t>33</w:t>
            </w:r>
          </w:hyperlink>
        </w:p>
        <w:p>
          <w:pPr>
            <w:pStyle w:val="Contents6"/>
            <w:tabs>
              <w:tab w:val="clear" w:pos="7609"/>
              <w:tab w:val="right" w:pos="9026" w:leader="dot"/>
            </w:tabs>
            <w:rPr/>
          </w:pPr>
          <w:hyperlink w:anchor="__RefHeading___Toc9773783_2142443653">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9773785_2142443653">
            <w:r>
              <w:rPr>
                <w:webHidden/>
                <w:rStyle w:val="IndexLink"/>
                <w:rtl w:val="true"/>
              </w:rPr>
              <w:t>لو باع لنفسه ثم اشتراه و أجاز</w:t>
            </w:r>
            <w:r>
              <w:rPr>
                <w:rStyle w:val="IndexLink"/>
                <w:rtl w:val="true"/>
              </w:rPr>
              <w:tab/>
            </w:r>
            <w:r>
              <w:rPr>
                <w:rStyle w:val="IndexLink"/>
              </w:rPr>
              <w:t>35</w:t>
            </w:r>
          </w:hyperlink>
        </w:p>
        <w:p>
          <w:pPr>
            <w:pStyle w:val="Contents6"/>
            <w:tabs>
              <w:tab w:val="clear" w:pos="7609"/>
              <w:tab w:val="right" w:pos="9026" w:leader="dot"/>
            </w:tabs>
            <w:rPr/>
          </w:pPr>
          <w:hyperlink w:anchor="__RefHeading___Toc9773787_2142443653">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9773789_2142443653">
            <w:r>
              <w:rPr>
                <w:webHidden/>
                <w:rStyle w:val="IndexLink"/>
                <w:rtl w:val="true"/>
              </w:rPr>
              <w:t>الأقوى الصحة</w:t>
            </w:r>
            <w:r>
              <w:rPr>
                <w:rStyle w:val="IndexLink"/>
                <w:rtl w:val="true"/>
              </w:rPr>
              <w:tab/>
            </w:r>
            <w:r>
              <w:rPr>
                <w:rStyle w:val="IndexLink"/>
              </w:rPr>
              <w:t>38</w:t>
            </w:r>
          </w:hyperlink>
        </w:p>
        <w:p>
          <w:pPr>
            <w:pStyle w:val="Contents6"/>
            <w:tabs>
              <w:tab w:val="clear" w:pos="7609"/>
              <w:tab w:val="right" w:pos="9026" w:leader="dot"/>
            </w:tabs>
            <w:rPr/>
          </w:pPr>
          <w:hyperlink w:anchor="__RefHeading___Toc9773791_2142443653">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9773793_2142443653">
            <w:r>
              <w:rPr>
                <w:webHidden/>
                <w:rStyle w:val="IndexLink"/>
                <w:rtl w:val="true"/>
              </w:rPr>
              <w:t>ما أورده المحقق التستري على الصحة و الجواب عنه</w:t>
            </w:r>
            <w:r>
              <w:rPr>
                <w:rStyle w:val="IndexLink"/>
                <w:rtl w:val="true"/>
              </w:rPr>
              <w:tab/>
            </w:r>
            <w:r>
              <w:rPr>
                <w:rStyle w:val="IndexLink"/>
              </w:rPr>
              <w:t>39</w:t>
            </w:r>
          </w:hyperlink>
        </w:p>
        <w:p>
          <w:pPr>
            <w:pStyle w:val="Contents6"/>
            <w:tabs>
              <w:tab w:val="clear" w:pos="7609"/>
              <w:tab w:val="right" w:pos="9026" w:leader="dot"/>
            </w:tabs>
            <w:rPr/>
          </w:pPr>
          <w:hyperlink w:anchor="__RefHeading___Toc9773795_2142443653">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9773797_2142443653">
            <w:r>
              <w:rPr>
                <w:webHidden/>
                <w:rStyle w:val="IndexLink"/>
                <w:rtl w:val="true"/>
              </w:rPr>
              <w:t>الأول</w:t>
            </w:r>
            <w:r>
              <w:rPr>
                <w:rStyle w:val="IndexLink"/>
                <w:rtl w:val="true"/>
              </w:rPr>
              <w:t xml:space="preserve">: </w:t>
            </w:r>
            <w:r>
              <w:rPr>
                <w:rStyle w:val="IndexLink"/>
                <w:rtl w:val="true"/>
              </w:rPr>
              <w:t>أنه قد باع مال الغير لنفسه</w:t>
            </w:r>
            <w:r>
              <w:rPr>
                <w:rStyle w:val="IndexLink"/>
                <w:rtl w:val="true"/>
              </w:rPr>
              <w:tab/>
            </w:r>
            <w:r>
              <w:rPr>
                <w:rStyle w:val="IndexLink"/>
              </w:rPr>
              <w:t>39</w:t>
            </w:r>
          </w:hyperlink>
        </w:p>
        <w:p>
          <w:pPr>
            <w:pStyle w:val="Contents6"/>
            <w:tabs>
              <w:tab w:val="clear" w:pos="7609"/>
              <w:tab w:val="right" w:pos="9026" w:leader="dot"/>
            </w:tabs>
            <w:rPr/>
          </w:pPr>
          <w:hyperlink w:anchor="__RefHeading___Toc9773799_2142443653">
            <w:r>
              <w:rPr>
                <w:webHidden/>
                <w:rStyle w:val="IndexLink"/>
                <w:rtl w:val="true"/>
              </w:rPr>
              <w:t>الثاني</w:t>
            </w:r>
            <w:r>
              <w:rPr>
                <w:rStyle w:val="IndexLink"/>
                <w:rtl w:val="true"/>
              </w:rPr>
              <w:t xml:space="preserve">: </w:t>
            </w:r>
            <w:r>
              <w:rPr>
                <w:rStyle w:val="IndexLink"/>
                <w:rtl w:val="true"/>
              </w:rPr>
              <w:t>إنّا حيث جوّزنا بيع غير المملوك مع انتفاء الملك و رضا المالك و القدرة على التسليم اكتفينا بحصول ذلك للمالك المجيز</w:t>
            </w:r>
            <w:r>
              <w:rPr>
                <w:rStyle w:val="IndexLink"/>
                <w:rtl w:val="true"/>
              </w:rPr>
              <w:tab/>
            </w:r>
            <w:r>
              <w:rPr>
                <w:rStyle w:val="IndexLink"/>
              </w:rPr>
              <w:t>41</w:t>
            </w:r>
          </w:hyperlink>
        </w:p>
        <w:p>
          <w:pPr>
            <w:pStyle w:val="Contents6"/>
            <w:tabs>
              <w:tab w:val="clear" w:pos="7609"/>
              <w:tab w:val="right" w:pos="9026" w:leader="dot"/>
            </w:tabs>
            <w:rPr/>
          </w:pPr>
          <w:hyperlink w:anchor="__RefHeading___Toc9773801_2142443653">
            <w:r>
              <w:rPr>
                <w:webHidden/>
                <w:rStyle w:val="IndexLink"/>
                <w:rtl w:val="true"/>
              </w:rPr>
              <w:t>الثالث</w:t>
            </w:r>
            <w:r>
              <w:rPr>
                <w:rStyle w:val="IndexLink"/>
                <w:rtl w:val="true"/>
              </w:rPr>
              <w:t xml:space="preserve">: </w:t>
            </w:r>
            <w:r>
              <w:rPr>
                <w:rStyle w:val="IndexLink"/>
                <w:rtl w:val="true"/>
              </w:rPr>
              <w:t>أن الإجازة حيث صحت كاشفة على الأصح مطلقاً</w:t>
            </w:r>
            <w:r>
              <w:rPr>
                <w:rStyle w:val="IndexLink"/>
                <w:rtl w:val="true"/>
              </w:rPr>
              <w:tab/>
            </w:r>
            <w:r>
              <w:rPr>
                <w:rStyle w:val="IndexLink"/>
              </w:rPr>
              <w:t>44</w:t>
            </w:r>
          </w:hyperlink>
        </w:p>
        <w:p>
          <w:pPr>
            <w:pStyle w:val="Contents6"/>
            <w:tabs>
              <w:tab w:val="clear" w:pos="7609"/>
              <w:tab w:val="right" w:pos="9026" w:leader="dot"/>
            </w:tabs>
            <w:rPr/>
          </w:pPr>
          <w:hyperlink w:anchor="__RefHeading___Toc9773803_2142443653">
            <w:r>
              <w:rPr>
                <w:webHidden/>
                <w:rStyle w:val="IndexLink"/>
                <w:rtl w:val="true"/>
              </w:rPr>
              <w:t>الرابع</w:t>
            </w:r>
            <w:r>
              <w:rPr>
                <w:rStyle w:val="IndexLink"/>
                <w:rtl w:val="true"/>
              </w:rPr>
              <w:t xml:space="preserve">: </w:t>
            </w:r>
            <w:r>
              <w:rPr>
                <w:rStyle w:val="IndexLink"/>
                <w:rtl w:val="true"/>
              </w:rPr>
              <w:t>أنّ العقد الأوّل إنّما صحّ و ترتّب عليه أثره بإجازة الفضولي،</w:t>
            </w:r>
            <w:r>
              <w:rPr>
                <w:rStyle w:val="IndexLink"/>
                <w:rtl w:val="true"/>
              </w:rPr>
              <w:tab/>
            </w:r>
            <w:r>
              <w:rPr>
                <w:rStyle w:val="IndexLink"/>
              </w:rPr>
              <w:t>48</w:t>
            </w:r>
          </w:hyperlink>
        </w:p>
        <w:p>
          <w:pPr>
            <w:pStyle w:val="Contents6"/>
            <w:tabs>
              <w:tab w:val="clear" w:pos="7609"/>
              <w:tab w:val="right" w:pos="9026" w:leader="dot"/>
            </w:tabs>
            <w:rPr/>
          </w:pPr>
          <w:hyperlink w:anchor="__RefHeading___Toc9773805_2142443653">
            <w:r>
              <w:rPr>
                <w:webHidden/>
                <w:rStyle w:val="IndexLink"/>
                <w:rtl w:val="true"/>
              </w:rPr>
              <w:t>الخامس</w:t>
            </w:r>
            <w:r>
              <w:rPr>
                <w:rStyle w:val="IndexLink"/>
                <w:rtl w:val="true"/>
              </w:rPr>
              <w:t xml:space="preserve">: </w:t>
            </w:r>
            <w:r>
              <w:rPr>
                <w:rStyle w:val="IndexLink"/>
                <w:rtl w:val="true"/>
              </w:rPr>
              <w:t>أنّ الإجازة المتأخّرة لمّا كشفت عن صحّة العقد الأوّل و عن كون المال ملك المشتري الأوّل، فقد وقع العقد الثاني على ماله</w:t>
            </w:r>
            <w:r>
              <w:rPr>
                <w:rStyle w:val="IndexLink"/>
                <w:rtl w:val="true"/>
              </w:rPr>
              <w:tab/>
            </w:r>
            <w:r>
              <w:rPr>
                <w:rStyle w:val="IndexLink"/>
              </w:rPr>
              <w:t>56</w:t>
            </w:r>
          </w:hyperlink>
        </w:p>
        <w:p>
          <w:pPr>
            <w:pStyle w:val="Contents6"/>
            <w:tabs>
              <w:tab w:val="clear" w:pos="7609"/>
              <w:tab w:val="right" w:pos="9026" w:leader="dot"/>
            </w:tabs>
            <w:rPr/>
          </w:pPr>
          <w:hyperlink w:anchor="__RefHeading___Toc9773807_2142443653">
            <w:r>
              <w:rPr>
                <w:webHidden/>
                <w:rStyle w:val="IndexLink"/>
                <w:rtl w:val="true"/>
              </w:rPr>
              <w:t>السادس</w:t>
            </w:r>
            <w:r>
              <w:rPr>
                <w:rStyle w:val="IndexLink"/>
                <w:rtl w:val="true"/>
              </w:rPr>
              <w:t xml:space="preserve">: </w:t>
            </w:r>
            <w:r>
              <w:rPr>
                <w:rStyle w:val="IndexLink"/>
                <w:rtl w:val="true"/>
              </w:rPr>
              <w:t>أن من المعلوم أنه يكفي في اجازة المالك و فسخه فعل ما هو من لوازمهما</w:t>
            </w:r>
            <w:r>
              <w:rPr>
                <w:rStyle w:val="IndexLink"/>
                <w:rtl w:val="true"/>
              </w:rPr>
              <w:tab/>
            </w:r>
            <w:r>
              <w:rPr>
                <w:rStyle w:val="IndexLink"/>
              </w:rPr>
              <w:t>60</w:t>
            </w:r>
          </w:hyperlink>
        </w:p>
        <w:p>
          <w:pPr>
            <w:pStyle w:val="Contents6"/>
            <w:tabs>
              <w:tab w:val="clear" w:pos="7609"/>
              <w:tab w:val="right" w:pos="9026" w:leader="dot"/>
            </w:tabs>
            <w:rPr/>
          </w:pPr>
          <w:hyperlink w:anchor="__RefHeading___Toc9773809_2142443653">
            <w:r>
              <w:rPr>
                <w:webHidden/>
                <w:rStyle w:val="IndexLink"/>
                <w:rtl w:val="true"/>
              </w:rPr>
              <w:t>السابع</w:t>
            </w:r>
            <w:r>
              <w:rPr>
                <w:rStyle w:val="IndexLink"/>
                <w:rtl w:val="true"/>
              </w:rPr>
              <w:t xml:space="preserve">: </w:t>
            </w:r>
            <w:r>
              <w:rPr>
                <w:rStyle w:val="IndexLink"/>
                <w:rtl w:val="true"/>
              </w:rPr>
              <w:t>الأخبار المستفيضة الحاكية لنهي النبي صلى اللّه عليه و آله و سلم عن بيع ما ليس عندك</w:t>
            </w:r>
            <w:r>
              <w:rPr>
                <w:rStyle w:val="IndexLink"/>
                <w:rtl w:val="true"/>
              </w:rPr>
              <w:tab/>
            </w:r>
            <w:r>
              <w:rPr>
                <w:rStyle w:val="IndexLink"/>
              </w:rPr>
              <w:t>66</w:t>
            </w:r>
          </w:hyperlink>
        </w:p>
        <w:p>
          <w:pPr>
            <w:pStyle w:val="Contents6"/>
            <w:tabs>
              <w:tab w:val="clear" w:pos="7609"/>
              <w:tab w:val="right" w:pos="9026" w:leader="dot"/>
            </w:tabs>
            <w:rPr/>
          </w:pPr>
          <w:hyperlink w:anchor="__RefHeading___Toc9773811_2142443653">
            <w:r>
              <w:rPr>
                <w:webHidden/>
                <w:rStyle w:val="IndexLink"/>
                <w:rtl w:val="true"/>
              </w:rPr>
              <w:t>مورد الروايات ما لو باع لنفسه غير مترقب للإجازة</w:t>
            </w:r>
            <w:r>
              <w:rPr>
                <w:rStyle w:val="IndexLink"/>
                <w:rtl w:val="true"/>
              </w:rPr>
              <w:tab/>
            </w:r>
            <w:r>
              <w:rPr>
                <w:rStyle w:val="IndexLink"/>
              </w:rPr>
              <w:t>85</w:t>
            </w:r>
          </w:hyperlink>
        </w:p>
        <w:p>
          <w:pPr>
            <w:pStyle w:val="Contents6"/>
            <w:tabs>
              <w:tab w:val="clear" w:pos="7609"/>
              <w:tab w:val="right" w:pos="9026" w:leader="dot"/>
            </w:tabs>
            <w:rPr/>
          </w:pPr>
          <w:hyperlink w:anchor="__RefHeading___Toc9773813_2142443653">
            <w:r>
              <w:rPr>
                <w:webHidden/>
                <w:rStyle w:val="IndexLink"/>
                <w:rtl w:val="true"/>
              </w:rPr>
              <w:t>لو باع لنفسه ثم تملكه و لم يجز</w:t>
            </w:r>
            <w:r>
              <w:rPr>
                <w:rStyle w:val="IndexLink"/>
                <w:rtl w:val="true"/>
              </w:rPr>
              <w:tab/>
            </w:r>
            <w:r>
              <w:rPr>
                <w:rStyle w:val="IndexLink"/>
              </w:rPr>
              <w:t>92</w:t>
            </w:r>
          </w:hyperlink>
        </w:p>
        <w:p>
          <w:pPr>
            <w:pStyle w:val="Contents6"/>
            <w:tabs>
              <w:tab w:val="clear" w:pos="7609"/>
              <w:tab w:val="right" w:pos="9026" w:leader="dot"/>
            </w:tabs>
            <w:rPr/>
          </w:pPr>
          <w:hyperlink w:anchor="__RefHeading___Toc9773815_2142443653">
            <w:r>
              <w:rPr>
                <w:webHidden/>
                <w:rStyle w:val="IndexLink"/>
                <w:rtl w:val="true"/>
              </w:rPr>
              <w:t>المسألة الثالثة</w:t>
            </w:r>
            <w:r>
              <w:rPr>
                <w:rStyle w:val="IndexLink"/>
                <w:rtl w:val="true"/>
              </w:rPr>
              <w:t xml:space="preserve">: </w:t>
            </w:r>
            <w:r>
              <w:rPr>
                <w:rStyle w:val="IndexLink"/>
                <w:rtl w:val="true"/>
              </w:rPr>
              <w:t>ما لو باع معتقدا لكونه غير جائز التصرف فبان كونه جائز التصرف</w:t>
            </w:r>
            <w:r>
              <w:rPr>
                <w:rStyle w:val="IndexLink"/>
                <w:rtl w:val="true"/>
              </w:rPr>
              <w:tab/>
            </w:r>
            <w:r>
              <w:rPr>
                <w:rStyle w:val="IndexLink"/>
              </w:rPr>
              <w:t>98</w:t>
            </w:r>
          </w:hyperlink>
        </w:p>
        <w:p>
          <w:pPr>
            <w:pStyle w:val="Contents6"/>
            <w:tabs>
              <w:tab w:val="clear" w:pos="7609"/>
              <w:tab w:val="right" w:pos="9026" w:leader="dot"/>
            </w:tabs>
            <w:rPr/>
          </w:pPr>
          <w:hyperlink w:anchor="__RefHeading___Toc9773817_2142443653">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9773819_2142443653">
            <w:r>
              <w:rPr>
                <w:webHidden/>
                <w:rStyle w:val="IndexLink"/>
                <w:rtl w:val="true"/>
              </w:rPr>
              <w:t>الأولى</w:t>
            </w:r>
            <w:r>
              <w:rPr>
                <w:rStyle w:val="IndexLink"/>
                <w:rtl w:val="true"/>
              </w:rPr>
              <w:t xml:space="preserve">: </w:t>
            </w:r>
            <w:r>
              <w:rPr>
                <w:rStyle w:val="IndexLink"/>
                <w:rtl w:val="true"/>
              </w:rPr>
              <w:t>أن يبيع عن المالك فانكشف كونه وليا على البيع</w:t>
            </w:r>
            <w:r>
              <w:rPr>
                <w:rStyle w:val="IndexLink"/>
                <w:rtl w:val="true"/>
              </w:rPr>
              <w:tab/>
            </w:r>
            <w:r>
              <w:rPr>
                <w:rStyle w:val="IndexLink"/>
              </w:rPr>
              <w:t>99</w:t>
            </w:r>
          </w:hyperlink>
        </w:p>
        <w:p>
          <w:pPr>
            <w:pStyle w:val="Contents6"/>
            <w:tabs>
              <w:tab w:val="clear" w:pos="7609"/>
              <w:tab w:val="right" w:pos="9026" w:leader="dot"/>
            </w:tabs>
            <w:rPr/>
          </w:pPr>
          <w:hyperlink w:anchor="__RefHeading___Toc9773821_2142443653">
            <w:r>
              <w:rPr>
                <w:webHidden/>
                <w:rStyle w:val="IndexLink"/>
                <w:rtl w:val="true"/>
              </w:rPr>
              <w:t>الثانية</w:t>
            </w:r>
            <w:r>
              <w:rPr>
                <w:rStyle w:val="IndexLink"/>
                <w:rtl w:val="true"/>
              </w:rPr>
              <w:t xml:space="preserve">: </w:t>
            </w:r>
            <w:r>
              <w:rPr>
                <w:rStyle w:val="IndexLink"/>
                <w:rtl w:val="true"/>
              </w:rPr>
              <w:t>أن يبيع لنفسه فانكشف كونه وليّاً</w:t>
            </w:r>
            <w:r>
              <w:rPr>
                <w:rStyle w:val="IndexLink"/>
                <w:rtl w:val="true"/>
              </w:rPr>
              <w:t>.</w:t>
              <w:tab/>
            </w:r>
            <w:r>
              <w:rPr>
                <w:rStyle w:val="IndexLink"/>
              </w:rPr>
              <w:t>100</w:t>
            </w:r>
          </w:hyperlink>
        </w:p>
        <w:p>
          <w:pPr>
            <w:pStyle w:val="Contents6"/>
            <w:tabs>
              <w:tab w:val="clear" w:pos="7609"/>
              <w:tab w:val="right" w:pos="9026" w:leader="dot"/>
            </w:tabs>
            <w:rPr/>
          </w:pPr>
          <w:hyperlink w:anchor="__RefHeading___Toc9773823_2142443653">
            <w:r>
              <w:rPr>
                <w:webHidden/>
                <w:rStyle w:val="IndexLink"/>
                <w:rtl w:val="true"/>
              </w:rPr>
              <w:t>الثالثة</w:t>
            </w:r>
            <w:r>
              <w:rPr>
                <w:rStyle w:val="IndexLink"/>
                <w:rtl w:val="true"/>
              </w:rPr>
              <w:t xml:space="preserve">: </w:t>
            </w:r>
            <w:r>
              <w:rPr>
                <w:rStyle w:val="IndexLink"/>
                <w:rtl w:val="true"/>
              </w:rPr>
              <w:t>أن يبيع عن المالك ثم ينكشف كونه مالكا</w:t>
            </w:r>
            <w:r>
              <w:rPr>
                <w:rStyle w:val="IndexLink"/>
                <w:rtl w:val="true"/>
              </w:rPr>
              <w:tab/>
            </w:r>
            <w:r>
              <w:rPr>
                <w:rStyle w:val="IndexLink"/>
              </w:rPr>
              <w:t>101</w:t>
            </w:r>
          </w:hyperlink>
        </w:p>
        <w:p>
          <w:pPr>
            <w:pStyle w:val="Contents6"/>
            <w:tabs>
              <w:tab w:val="clear" w:pos="7609"/>
              <w:tab w:val="right" w:pos="9026" w:leader="dot"/>
            </w:tabs>
            <w:rPr/>
          </w:pPr>
          <w:hyperlink w:anchor="__RefHeading___Toc9773825_2142443653">
            <w:r>
              <w:rPr>
                <w:webHidden/>
                <w:rStyle w:val="IndexLink"/>
                <w:rtl w:val="true"/>
              </w:rPr>
              <w:t>الرابعة</w:t>
            </w:r>
            <w:r>
              <w:rPr>
                <w:rStyle w:val="IndexLink"/>
                <w:rtl w:val="true"/>
              </w:rPr>
              <w:t xml:space="preserve">: </w:t>
            </w:r>
            <w:r>
              <w:rPr>
                <w:rStyle w:val="IndexLink"/>
                <w:rtl w:val="true"/>
              </w:rPr>
              <w:t>أن يبيع لنفسه باعتقاد أنه لغيره فانكشف أنه له</w:t>
            </w:r>
            <w:r>
              <w:rPr>
                <w:rStyle w:val="IndexLink"/>
                <w:rtl w:val="true"/>
              </w:rPr>
              <w:tab/>
            </w:r>
            <w:r>
              <w:rPr>
                <w:rStyle w:val="IndexLink"/>
              </w:rPr>
              <w:t>116</w:t>
            </w:r>
          </w:hyperlink>
        </w:p>
        <w:p>
          <w:pPr>
            <w:pStyle w:val="Contents6"/>
            <w:tabs>
              <w:tab w:val="clear" w:pos="7609"/>
              <w:tab w:val="right" w:pos="9026" w:leader="dot"/>
            </w:tabs>
            <w:rPr/>
          </w:pPr>
          <w:hyperlink w:anchor="__RefHeading___Toc9773827_2142443653">
            <w:r>
              <w:rPr>
                <w:webHidden/>
                <w:rStyle w:val="IndexLink"/>
                <w:rtl w:val="true"/>
              </w:rPr>
              <w:t>و أما القول في المجاز</w:t>
            </w:r>
            <w:r>
              <w:rPr>
                <w:rStyle w:val="IndexLink"/>
                <w:rtl w:val="true"/>
              </w:rPr>
              <w:tab/>
            </w:r>
            <w:r>
              <w:rPr>
                <w:rStyle w:val="IndexLink"/>
              </w:rPr>
              <w:t>119</w:t>
            </w:r>
          </w:hyperlink>
        </w:p>
        <w:p>
          <w:pPr>
            <w:pStyle w:val="Contents6"/>
            <w:tabs>
              <w:tab w:val="clear" w:pos="7609"/>
              <w:tab w:val="right" w:pos="9026" w:leader="dot"/>
            </w:tabs>
            <w:rPr/>
          </w:pPr>
          <w:hyperlink w:anchor="__RefHeading___Toc9773829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9773831_2142443653">
            <w:r>
              <w:rPr>
                <w:webHidden/>
                <w:rStyle w:val="IndexLink"/>
                <w:rtl w:val="true"/>
              </w:rPr>
              <w:t>الأول</w:t>
            </w:r>
            <w:r>
              <w:rPr>
                <w:rStyle w:val="IndexLink"/>
                <w:rtl w:val="true"/>
              </w:rPr>
              <w:t xml:space="preserve">: </w:t>
            </w:r>
            <w:r>
              <w:rPr>
                <w:rStyle w:val="IndexLink"/>
                <w:rtl w:val="true"/>
              </w:rPr>
              <w:t>يشترط فيه كونه جامعا لجميع الشروط المعتبرة في تأثيره عدا رضا المالك</w:t>
            </w:r>
            <w:r>
              <w:rPr>
                <w:rStyle w:val="IndexLink"/>
                <w:rtl w:val="true"/>
              </w:rPr>
              <w:tab/>
            </w:r>
            <w:r>
              <w:rPr>
                <w:rStyle w:val="IndexLink"/>
              </w:rPr>
              <w:t>121</w:t>
            </w:r>
          </w:hyperlink>
        </w:p>
        <w:p>
          <w:pPr>
            <w:pStyle w:val="Contents6"/>
            <w:tabs>
              <w:tab w:val="clear" w:pos="7609"/>
              <w:tab w:val="right" w:pos="9026" w:leader="dot"/>
            </w:tabs>
            <w:rPr/>
          </w:pPr>
          <w:hyperlink w:anchor="__RefHeading___Toc9773833_2142443653">
            <w:r>
              <w:rPr>
                <w:webHidden/>
                <w:rStyle w:val="IndexLink"/>
                <w:rtl w:val="true"/>
              </w:rPr>
              <w:t>الثاني</w:t>
            </w:r>
            <w:r>
              <w:rPr>
                <w:rStyle w:val="IndexLink"/>
                <w:rtl w:val="true"/>
              </w:rPr>
              <w:t xml:space="preserve">: </w:t>
            </w:r>
            <w:r>
              <w:rPr>
                <w:rStyle w:val="IndexLink"/>
                <w:rtl w:val="true"/>
              </w:rPr>
              <w:t>هل يشترط في المجاز كونه معلوما للمجيز بالتفصيل</w:t>
            </w:r>
            <w:r>
              <w:rPr>
                <w:rStyle w:val="IndexLink"/>
                <w:rtl w:val="true"/>
              </w:rPr>
              <w:t>:</w:t>
              <w:tab/>
            </w:r>
            <w:r>
              <w:rPr>
                <w:rStyle w:val="IndexLink"/>
              </w:rPr>
              <w:t>127</w:t>
            </w:r>
          </w:hyperlink>
        </w:p>
        <w:p>
          <w:pPr>
            <w:pStyle w:val="Contents6"/>
            <w:tabs>
              <w:tab w:val="clear" w:pos="7609"/>
              <w:tab w:val="right" w:pos="9026" w:leader="dot"/>
            </w:tabs>
            <w:rPr/>
          </w:pPr>
          <w:hyperlink w:anchor="__RefHeading___Toc9773835_2142443653">
            <w:r>
              <w:rPr>
                <w:webHidden/>
                <w:rStyle w:val="IndexLink"/>
                <w:rtl w:val="true"/>
              </w:rPr>
              <w:t>الثالث</w:t>
            </w:r>
            <w:r>
              <w:rPr>
                <w:rStyle w:val="IndexLink"/>
                <w:rtl w:val="true"/>
              </w:rPr>
              <w:t xml:space="preserve">: </w:t>
            </w:r>
            <w:r>
              <w:rPr>
                <w:rStyle w:val="IndexLink"/>
                <w:rtl w:val="true"/>
              </w:rPr>
              <w:t>المجاز، إمّا العقد الواقع على نفس مال الغير، و إمّا العقد الواقع على عوضه،</w:t>
            </w:r>
            <w:r>
              <w:rPr>
                <w:rStyle w:val="IndexLink"/>
                <w:rtl w:val="true"/>
              </w:rPr>
              <w:tab/>
            </w:r>
            <w:r>
              <w:rPr>
                <w:rStyle w:val="IndexLink"/>
              </w:rPr>
              <w:t>129</w:t>
            </w:r>
          </w:hyperlink>
        </w:p>
        <w:p>
          <w:pPr>
            <w:pStyle w:val="Contents6"/>
            <w:tabs>
              <w:tab w:val="clear" w:pos="7609"/>
              <w:tab w:val="right" w:pos="9026" w:leader="dot"/>
            </w:tabs>
            <w:rPr/>
          </w:pPr>
          <w:hyperlink w:anchor="__RefHeading___Toc9773837_2142443653">
            <w:r>
              <w:rPr>
                <w:webHidden/>
                <w:rStyle w:val="IndexLink"/>
                <w:rtl w:val="true"/>
              </w:rPr>
              <w:t>مسألة في أحكام الرد</w:t>
            </w:r>
            <w:r>
              <w:rPr>
                <w:rStyle w:val="IndexLink"/>
                <w:rtl w:val="true"/>
              </w:rPr>
              <w:tab/>
            </w:r>
            <w:r>
              <w:rPr>
                <w:rStyle w:val="IndexLink"/>
              </w:rPr>
              <w:t>160</w:t>
            </w:r>
          </w:hyperlink>
        </w:p>
        <w:p>
          <w:pPr>
            <w:pStyle w:val="Contents6"/>
            <w:tabs>
              <w:tab w:val="clear" w:pos="7609"/>
              <w:tab w:val="right" w:pos="9026" w:leader="dot"/>
            </w:tabs>
            <w:rPr/>
          </w:pPr>
          <w:hyperlink w:anchor="__RefHeading___Toc9773839_214244365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9773841_2142443653">
            <w:r>
              <w:rPr>
                <w:webHidden/>
                <w:rStyle w:val="IndexLink"/>
                <w:rtl w:val="true"/>
              </w:rPr>
              <w:t>ما يتحقق به الرد</w:t>
            </w:r>
            <w:r>
              <w:rPr>
                <w:rStyle w:val="IndexLink"/>
                <w:rtl w:val="true"/>
              </w:rPr>
              <w:tab/>
            </w:r>
            <w:r>
              <w:rPr>
                <w:rStyle w:val="IndexLink"/>
              </w:rPr>
              <w:t>160</w:t>
            </w:r>
          </w:hyperlink>
        </w:p>
        <w:p>
          <w:pPr>
            <w:pStyle w:val="Contents6"/>
            <w:tabs>
              <w:tab w:val="clear" w:pos="7609"/>
              <w:tab w:val="right" w:pos="9026" w:leader="dot"/>
            </w:tabs>
            <w:rPr/>
          </w:pPr>
          <w:hyperlink w:anchor="__RefHeading___Toc9773843_2142443653">
            <w:r>
              <w:rPr>
                <w:webHidden/>
                <w:rStyle w:val="IndexLink"/>
                <w:rtl w:val="true"/>
              </w:rPr>
              <w:t>هل يتحقق الرد بالتصرف غير المخرج عن الملك‌؟</w:t>
            </w:r>
            <w:r>
              <w:rPr>
                <w:rStyle w:val="IndexLink"/>
                <w:rtl w:val="true"/>
              </w:rPr>
              <w:tab/>
            </w:r>
            <w:r>
              <w:rPr>
                <w:rStyle w:val="IndexLink"/>
              </w:rPr>
              <w:t>162</w:t>
            </w:r>
          </w:hyperlink>
        </w:p>
        <w:p>
          <w:pPr>
            <w:pStyle w:val="Contents6"/>
            <w:tabs>
              <w:tab w:val="clear" w:pos="7609"/>
              <w:tab w:val="right" w:pos="9026" w:leader="dot"/>
            </w:tabs>
            <w:rPr/>
          </w:pPr>
          <w:hyperlink w:anchor="__RefHeading___Toc9773845_2142443653">
            <w:r>
              <w:rPr>
                <w:webHidden/>
                <w:rStyle w:val="IndexLink"/>
                <w:rtl w:val="true"/>
              </w:rPr>
              <w:t>التصرفات الغير المنافية لملك المشتري</w:t>
            </w:r>
            <w:r>
              <w:rPr>
                <w:rStyle w:val="IndexLink"/>
                <w:rtl w:val="true"/>
              </w:rPr>
              <w:tab/>
            </w:r>
            <w:r>
              <w:rPr>
                <w:rStyle w:val="IndexLink"/>
              </w:rPr>
              <w:t>166</w:t>
            </w:r>
          </w:hyperlink>
        </w:p>
        <w:p>
          <w:pPr>
            <w:pStyle w:val="Contents6"/>
            <w:tabs>
              <w:tab w:val="clear" w:pos="7609"/>
              <w:tab w:val="right" w:pos="9026" w:leader="dot"/>
            </w:tabs>
            <w:rPr/>
          </w:pPr>
          <w:hyperlink w:anchor="__RefHeading___Toc9773847_2142443653">
            <w:r>
              <w:rPr>
                <w:webHidden/>
                <w:rStyle w:val="IndexLink"/>
                <w:rtl w:val="true"/>
              </w:rPr>
              <w:t>مسائل متفرقة</w:t>
            </w:r>
            <w:r>
              <w:rPr>
                <w:rStyle w:val="IndexLink"/>
                <w:rtl w:val="true"/>
              </w:rPr>
              <w:tab/>
            </w:r>
            <w:r>
              <w:rPr>
                <w:rStyle w:val="IndexLink"/>
              </w:rPr>
              <w:t>175</w:t>
            </w:r>
          </w:hyperlink>
        </w:p>
        <w:p>
          <w:pPr>
            <w:pStyle w:val="Contents6"/>
            <w:tabs>
              <w:tab w:val="clear" w:pos="7609"/>
              <w:tab w:val="right" w:pos="9026" w:leader="dot"/>
            </w:tabs>
            <w:rPr/>
          </w:pPr>
          <w:hyperlink w:anchor="__RefHeading___Toc9773849_2142443653">
            <w:r>
              <w:rPr>
                <w:webHidden/>
                <w:rStyle w:val="IndexLink"/>
                <w:rtl w:val="true"/>
              </w:rPr>
              <w:t>مسألة لو لم يجز المالك، فإن كان المبيع في يده فهو، و إلّا فله انتزاعه</w:t>
            </w:r>
            <w:r>
              <w:rPr>
                <w:rStyle w:val="IndexLink"/>
                <w:rtl w:val="true"/>
              </w:rPr>
              <w:tab/>
            </w:r>
            <w:r>
              <w:rPr>
                <w:rStyle w:val="IndexLink"/>
              </w:rPr>
              <w:t>175</w:t>
            </w:r>
          </w:hyperlink>
        </w:p>
        <w:p>
          <w:pPr>
            <w:pStyle w:val="Contents6"/>
            <w:tabs>
              <w:tab w:val="clear" w:pos="7609"/>
              <w:tab w:val="right" w:pos="9026" w:leader="dot"/>
            </w:tabs>
            <w:rPr/>
          </w:pPr>
          <w:hyperlink w:anchor="__RefHeading___Toc9773851_2142443653">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9773853_2142443653">
            <w:r>
              <w:rPr>
                <w:webHidden/>
                <w:rStyle w:val="IndexLink"/>
                <w:rtl w:val="true"/>
              </w:rPr>
              <w:t>فهنا مسألتان</w:t>
            </w:r>
            <w:r>
              <w:rPr>
                <w:rStyle w:val="IndexLink"/>
                <w:rtl w:val="true"/>
              </w:rPr>
              <w:t>:</w:t>
              <w:tab/>
            </w:r>
            <w:r>
              <w:rPr>
                <w:rStyle w:val="IndexLink"/>
              </w:rPr>
              <w:t>177</w:t>
            </w:r>
          </w:hyperlink>
        </w:p>
        <w:p>
          <w:pPr>
            <w:pStyle w:val="Contents6"/>
            <w:tabs>
              <w:tab w:val="clear" w:pos="7609"/>
              <w:tab w:val="right" w:pos="9026" w:leader="dot"/>
            </w:tabs>
            <w:rPr/>
          </w:pPr>
          <w:hyperlink w:anchor="__RefHeading___Toc9773855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9773857_2142443653">
            <w:r>
              <w:rPr>
                <w:webHidden/>
                <w:rStyle w:val="IndexLink"/>
                <w:rtl w:val="true"/>
              </w:rPr>
              <w:t>المسألة الأولى</w:t>
            </w:r>
            <w:r>
              <w:rPr>
                <w:rStyle w:val="IndexLink"/>
                <w:rtl w:val="true"/>
              </w:rPr>
              <w:t xml:space="preserve">: </w:t>
            </w:r>
            <w:r>
              <w:rPr>
                <w:rStyle w:val="IndexLink"/>
                <w:rtl w:val="true"/>
              </w:rPr>
              <w:t>أنه يرجع عليه بالثمن إن كان جاهلا بكونه فضوليا سواء أ كان باقيا أم تالفا</w:t>
            </w:r>
            <w:r>
              <w:rPr>
                <w:rStyle w:val="IndexLink"/>
                <w:rtl w:val="true"/>
              </w:rPr>
              <w:t>.</w:t>
              <w:tab/>
            </w:r>
            <w:r>
              <w:rPr>
                <w:rStyle w:val="IndexLink"/>
              </w:rPr>
              <w:t>177</w:t>
            </w:r>
          </w:hyperlink>
        </w:p>
        <w:p>
          <w:pPr>
            <w:pStyle w:val="Contents6"/>
            <w:tabs>
              <w:tab w:val="clear" w:pos="7609"/>
              <w:tab w:val="right" w:pos="9026" w:leader="dot"/>
            </w:tabs>
            <w:rPr/>
          </w:pPr>
          <w:hyperlink w:anchor="__RefHeading___Toc9773859_2142443653">
            <w:r>
              <w:rPr>
                <w:webHidden/>
                <w:rStyle w:val="IndexLink"/>
                <w:rtl w:val="true"/>
              </w:rPr>
              <w:t>المسألة الثانية أن المشتري إذا اغترم للمالك غير الثمن</w:t>
            </w:r>
            <w:r>
              <w:rPr>
                <w:rStyle w:val="IndexLink"/>
                <w:rtl w:val="true"/>
              </w:rPr>
              <w:t>.</w:t>
              <w:tab/>
            </w:r>
            <w:r>
              <w:rPr>
                <w:rStyle w:val="IndexLink"/>
              </w:rPr>
              <w:t>194</w:t>
            </w:r>
          </w:hyperlink>
        </w:p>
        <w:p>
          <w:pPr>
            <w:pStyle w:val="Contents6"/>
            <w:tabs>
              <w:tab w:val="clear" w:pos="7609"/>
              <w:tab w:val="right" w:pos="9026" w:leader="dot"/>
            </w:tabs>
            <w:rPr/>
          </w:pPr>
          <w:hyperlink w:anchor="__RefHeading___Toc9773861_2142443653">
            <w:r>
              <w:rPr>
                <w:webHidden/>
                <w:rStyle w:val="IndexLink"/>
                <w:rtl w:val="true"/>
              </w:rPr>
              <w:t>مسألة</w:t>
            </w:r>
            <w:r>
              <w:rPr>
                <w:rStyle w:val="IndexLink"/>
                <w:rtl w:val="true"/>
              </w:rPr>
              <w:t xml:space="preserve">: </w:t>
            </w:r>
            <w:r>
              <w:rPr>
                <w:rStyle w:val="IndexLink"/>
                <w:rtl w:val="true"/>
              </w:rPr>
              <w:t>لو باع الفضولي مال غيره مع مال نفسه</w:t>
            </w:r>
            <w:r>
              <w:rPr>
                <w:rStyle w:val="IndexLink"/>
                <w:rtl w:val="true"/>
              </w:rPr>
              <w:tab/>
            </w:r>
            <w:r>
              <w:rPr>
                <w:rStyle w:val="IndexLink"/>
              </w:rPr>
              <w:t>236</w:t>
            </w:r>
          </w:hyperlink>
        </w:p>
        <w:p>
          <w:pPr>
            <w:pStyle w:val="Contents6"/>
            <w:tabs>
              <w:tab w:val="clear" w:pos="7609"/>
              <w:tab w:val="right" w:pos="9026" w:leader="dot"/>
            </w:tabs>
            <w:rPr/>
          </w:pPr>
          <w:hyperlink w:anchor="__RefHeading___Toc9773863_2142443653">
            <w:r>
              <w:rPr>
                <w:webHidden/>
                <w:rStyle w:val="IndexLink"/>
                <w:rtl w:val="true"/>
              </w:rPr>
              <w:t>مسألة</w:t>
            </w:r>
            <w:r>
              <w:rPr>
                <w:rStyle w:val="IndexLink"/>
                <w:rtl w:val="true"/>
              </w:rPr>
              <w:t xml:space="preserve">: </w:t>
            </w:r>
            <w:r>
              <w:rPr>
                <w:rStyle w:val="IndexLink"/>
                <w:rtl w:val="true"/>
              </w:rPr>
              <w:t>لو باع من له نصف الدار نصف تلك الدار</w:t>
            </w:r>
            <w:r>
              <w:rPr>
                <w:rStyle w:val="IndexLink"/>
                <w:rtl w:val="true"/>
              </w:rPr>
              <w:tab/>
            </w:r>
            <w:r>
              <w:rPr>
                <w:rStyle w:val="IndexLink"/>
              </w:rPr>
              <w:t>252</w:t>
            </w:r>
          </w:hyperlink>
        </w:p>
        <w:p>
          <w:pPr>
            <w:pStyle w:val="Contents6"/>
            <w:tabs>
              <w:tab w:val="clear" w:pos="7609"/>
              <w:tab w:val="right" w:pos="9026" w:leader="dot"/>
            </w:tabs>
            <w:rPr/>
          </w:pPr>
          <w:hyperlink w:anchor="__RefHeading___Toc9773865_2142443653">
            <w:r>
              <w:rPr>
                <w:webHidden/>
                <w:rStyle w:val="IndexLink"/>
                <w:rtl w:val="true"/>
              </w:rPr>
              <w:t>مسألة</w:t>
            </w:r>
            <w:r>
              <w:rPr>
                <w:rStyle w:val="IndexLink"/>
                <w:rtl w:val="true"/>
              </w:rPr>
              <w:t xml:space="preserve">: </w:t>
            </w:r>
            <w:r>
              <w:rPr>
                <w:rStyle w:val="IndexLink"/>
                <w:rtl w:val="true"/>
              </w:rPr>
              <w:t>لو باع ما يقبل التملك و ما لا يقبله كالخمر و الخنزير صفقة بثمن واحد صح في المملوك عندنا</w:t>
            </w:r>
            <w:r>
              <w:rPr>
                <w:rStyle w:val="IndexLink"/>
                <w:rtl w:val="true"/>
              </w:rPr>
              <w:tab/>
            </w:r>
            <w:r>
              <w:rPr>
                <w:rStyle w:val="IndexLink"/>
              </w:rPr>
              <w:t>282</w:t>
            </w:r>
          </w:hyperlink>
        </w:p>
        <w:p>
          <w:pPr>
            <w:pStyle w:val="Contents6"/>
            <w:tabs>
              <w:tab w:val="clear" w:pos="7609"/>
              <w:tab w:val="right" w:pos="9026" w:leader="dot"/>
            </w:tabs>
            <w:rPr/>
          </w:pPr>
          <w:hyperlink w:anchor="__RefHeading___Toc9773867_2142443653">
            <w:r>
              <w:rPr>
                <w:webHidden/>
                <w:rStyle w:val="IndexLink"/>
                <w:rtl w:val="true"/>
              </w:rPr>
              <w:t>مسألة في ولاية الأب و الجدّ</w:t>
            </w:r>
            <w:r>
              <w:rPr>
                <w:rStyle w:val="IndexLink"/>
                <w:rtl w:val="true"/>
              </w:rPr>
              <w:tab/>
            </w:r>
            <w:r>
              <w:rPr>
                <w:rStyle w:val="IndexLink"/>
              </w:rPr>
              <w:t>293</w:t>
            </w:r>
          </w:hyperlink>
        </w:p>
        <w:p>
          <w:pPr>
            <w:pStyle w:val="Contents6"/>
            <w:tabs>
              <w:tab w:val="clear" w:pos="7609"/>
              <w:tab w:val="right" w:pos="9026" w:leader="dot"/>
            </w:tabs>
            <w:rPr/>
          </w:pPr>
          <w:hyperlink w:anchor="__RefHeading___Toc9773869_2142443653">
            <w:r>
              <w:rPr>
                <w:webHidden/>
                <w:rStyle w:val="IndexLink"/>
                <w:rtl w:val="true"/>
              </w:rPr>
              <w:t>مسألة في ولاية الفقيه</w:t>
            </w:r>
            <w:r>
              <w:rPr>
                <w:rStyle w:val="IndexLink"/>
                <w:rtl w:val="true"/>
              </w:rPr>
              <w:tab/>
            </w:r>
            <w:r>
              <w:rPr>
                <w:rStyle w:val="IndexLink"/>
              </w:rPr>
              <w:t>310</w:t>
            </w:r>
          </w:hyperlink>
        </w:p>
        <w:p>
          <w:pPr>
            <w:pStyle w:val="Contents6"/>
            <w:tabs>
              <w:tab w:val="clear" w:pos="7609"/>
              <w:tab w:val="right" w:pos="9026" w:leader="dot"/>
            </w:tabs>
            <w:rPr/>
          </w:pPr>
          <w:hyperlink w:anchor="__RefHeading___Toc9773871_2142443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9773873_2142443653">
            <w:r>
              <w:rPr>
                <w:webHidden/>
                <w:rStyle w:val="IndexLink"/>
                <w:rtl w:val="true"/>
              </w:rPr>
              <w:t>للفقيه الجامع للشرائط مناصب ثلاثة</w:t>
            </w:r>
            <w:r>
              <w:rPr>
                <w:rStyle w:val="IndexLink"/>
                <w:rtl w:val="true"/>
              </w:rPr>
              <w:t>:</w:t>
              <w:tab/>
            </w:r>
            <w:r>
              <w:rPr>
                <w:rStyle w:val="IndexLink"/>
              </w:rPr>
              <w:t>310</w:t>
            </w:r>
          </w:hyperlink>
        </w:p>
        <w:p>
          <w:pPr>
            <w:pStyle w:val="Contents6"/>
            <w:tabs>
              <w:tab w:val="clear" w:pos="7609"/>
              <w:tab w:val="right" w:pos="9026" w:leader="dot"/>
            </w:tabs>
            <w:rPr/>
          </w:pPr>
          <w:hyperlink w:anchor="__RefHeading___Toc9773875_2142443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9773877_2142443653">
            <w:r>
              <w:rPr>
                <w:webHidden/>
                <w:rStyle w:val="IndexLink"/>
                <w:rtl w:val="true"/>
              </w:rPr>
              <w:t>احدها الافتاء فيما يحتاج إليها العامي في علمه</w:t>
            </w:r>
            <w:r>
              <w:rPr>
                <w:rStyle w:val="IndexLink"/>
                <w:rtl w:val="true"/>
              </w:rPr>
              <w:tab/>
            </w:r>
            <w:r>
              <w:rPr>
                <w:rStyle w:val="IndexLink"/>
              </w:rPr>
              <w:t>310</w:t>
            </w:r>
          </w:hyperlink>
        </w:p>
        <w:p>
          <w:pPr>
            <w:pStyle w:val="Contents6"/>
            <w:tabs>
              <w:tab w:val="clear" w:pos="7609"/>
              <w:tab w:val="right" w:pos="9026" w:leader="dot"/>
            </w:tabs>
            <w:rPr/>
          </w:pPr>
          <w:hyperlink w:anchor="__RefHeading___Toc9773879_2142443653">
            <w:r>
              <w:rPr>
                <w:webHidden/>
                <w:rStyle w:val="IndexLink"/>
                <w:rtl w:val="true"/>
              </w:rPr>
              <w:t>الثاني الحكومة</w:t>
            </w:r>
            <w:r>
              <w:rPr>
                <w:rStyle w:val="IndexLink"/>
                <w:rtl w:val="true"/>
              </w:rPr>
              <w:tab/>
            </w:r>
            <w:r>
              <w:rPr>
                <w:rStyle w:val="IndexLink"/>
              </w:rPr>
              <w:t>311</w:t>
            </w:r>
          </w:hyperlink>
        </w:p>
        <w:p>
          <w:pPr>
            <w:pStyle w:val="Contents6"/>
            <w:tabs>
              <w:tab w:val="clear" w:pos="7609"/>
              <w:tab w:val="right" w:pos="9026" w:leader="dot"/>
            </w:tabs>
            <w:rPr/>
          </w:pPr>
          <w:hyperlink w:anchor="__RefHeading___Toc9773881_2142443653">
            <w:r>
              <w:rPr>
                <w:webHidden/>
                <w:rStyle w:val="IndexLink"/>
                <w:rtl w:val="true"/>
              </w:rPr>
              <w:t>الثالث</w:t>
            </w:r>
            <w:r>
              <w:rPr>
                <w:rStyle w:val="IndexLink"/>
                <w:rtl w:val="true"/>
              </w:rPr>
              <w:t xml:space="preserve">: </w:t>
            </w:r>
            <w:r>
              <w:rPr>
                <w:rStyle w:val="IndexLink"/>
                <w:rtl w:val="true"/>
              </w:rPr>
              <w:t>ولاية التصرف في الأموال و الأنفس</w:t>
            </w:r>
            <w:r>
              <w:rPr>
                <w:rStyle w:val="IndexLink"/>
                <w:rtl w:val="true"/>
              </w:rPr>
              <w:tab/>
            </w:r>
            <w:r>
              <w:rPr>
                <w:rStyle w:val="IndexLink"/>
              </w:rPr>
              <w:t>311</w:t>
            </w:r>
          </w:hyperlink>
        </w:p>
        <w:p>
          <w:pPr>
            <w:pStyle w:val="Contents6"/>
            <w:tabs>
              <w:tab w:val="clear" w:pos="7609"/>
              <w:tab w:val="right" w:pos="9026" w:leader="dot"/>
            </w:tabs>
            <w:rPr/>
          </w:pPr>
          <w:hyperlink w:anchor="__RefHeading___Toc9773883_2142443653">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9773885_2142443653">
            <w:r>
              <w:rPr>
                <w:webHidden/>
                <w:rStyle w:val="IndexLink"/>
                <w:rtl w:val="true"/>
              </w:rPr>
              <w:t>فنقول</w:t>
            </w:r>
            <w:r>
              <w:rPr>
                <w:rStyle w:val="IndexLink"/>
                <w:rtl w:val="true"/>
              </w:rPr>
              <w:t xml:space="preserve">: </w:t>
            </w:r>
            <w:r>
              <w:rPr>
                <w:rStyle w:val="IndexLink"/>
                <w:rtl w:val="true"/>
              </w:rPr>
              <w:t>الولاية تتصور على وجهين</w:t>
            </w:r>
            <w:r>
              <w:rPr>
                <w:rStyle w:val="IndexLink"/>
                <w:rtl w:val="true"/>
              </w:rPr>
              <w:tab/>
            </w:r>
            <w:r>
              <w:rPr>
                <w:rStyle w:val="IndexLink"/>
              </w:rPr>
              <w:t>311</w:t>
            </w:r>
          </w:hyperlink>
        </w:p>
        <w:p>
          <w:pPr>
            <w:pStyle w:val="Contents6"/>
            <w:tabs>
              <w:tab w:val="clear" w:pos="7609"/>
              <w:tab w:val="right" w:pos="9026" w:leader="dot"/>
            </w:tabs>
            <w:rPr/>
          </w:pPr>
          <w:hyperlink w:anchor="__RefHeading___Toc9773887_2142443653">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9773889_2142443653">
            <w:r>
              <w:rPr>
                <w:webHidden/>
                <w:rStyle w:val="IndexLink"/>
                <w:rtl w:val="true"/>
              </w:rPr>
              <w:t>الاول استقلال الولي بالتصرف مع قطع النظر عن كون تصرف غيره منوطا باذنه، أو غير منوط به</w:t>
            </w:r>
            <w:r>
              <w:rPr>
                <w:rStyle w:val="IndexLink"/>
                <w:rtl w:val="true"/>
              </w:rPr>
              <w:t>.</w:t>
              <w:tab/>
            </w:r>
            <w:r>
              <w:rPr>
                <w:rStyle w:val="IndexLink"/>
              </w:rPr>
              <w:t>319</w:t>
            </w:r>
          </w:hyperlink>
        </w:p>
        <w:p>
          <w:pPr>
            <w:pStyle w:val="Contents6"/>
            <w:tabs>
              <w:tab w:val="clear" w:pos="7609"/>
              <w:tab w:val="right" w:pos="9026" w:leader="dot"/>
            </w:tabs>
            <w:rPr/>
          </w:pPr>
          <w:hyperlink w:anchor="__RefHeading___Toc9773891_2142443653">
            <w:r>
              <w:rPr>
                <w:webHidden/>
                <w:rStyle w:val="IndexLink"/>
                <w:rtl w:val="true"/>
              </w:rPr>
              <w:t>الثاني عدم استقلال غيره بالتصرف، و كون تصرف الغير منوطا باذنه و ان لم يكن هو مستقلا بالتصرف</w:t>
            </w:r>
            <w:r>
              <w:rPr>
                <w:rStyle w:val="IndexLink"/>
                <w:rtl w:val="true"/>
              </w:rPr>
              <w:tab/>
            </w:r>
            <w:r>
              <w:rPr>
                <w:rStyle w:val="IndexLink"/>
              </w:rPr>
              <w:t>319</w:t>
            </w:r>
          </w:hyperlink>
        </w:p>
        <w:p>
          <w:pPr>
            <w:pStyle w:val="Contents6"/>
            <w:tabs>
              <w:tab w:val="clear" w:pos="7609"/>
              <w:tab w:val="right" w:pos="9026" w:leader="dot"/>
            </w:tabs>
            <w:rPr/>
          </w:pPr>
          <w:hyperlink w:anchor="__RefHeading___Toc9773893_2142443653">
            <w:r>
              <w:rPr>
                <w:webHidden/>
                <w:rStyle w:val="IndexLink"/>
                <w:rtl w:val="true"/>
              </w:rPr>
              <w:t>ثبوت الولاية بالمعنى الأول للنبي و الأئمة عليهم السلام</w:t>
            </w:r>
            <w:r>
              <w:rPr>
                <w:rStyle w:val="IndexLink"/>
                <w:rtl w:val="true"/>
              </w:rPr>
              <w:tab/>
            </w:r>
            <w:r>
              <w:rPr>
                <w:rStyle w:val="IndexLink"/>
              </w:rPr>
              <w:t>321</w:t>
            </w:r>
          </w:hyperlink>
        </w:p>
        <w:p>
          <w:pPr>
            <w:pStyle w:val="Contents6"/>
            <w:tabs>
              <w:tab w:val="clear" w:pos="7609"/>
              <w:tab w:val="right" w:pos="9026" w:leader="dot"/>
            </w:tabs>
            <w:rPr/>
          </w:pPr>
          <w:hyperlink w:anchor="__RefHeading___Toc9773895_214244365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9773897_2142443653">
            <w:r>
              <w:rPr>
                <w:webHidden/>
                <w:rStyle w:val="IndexLink"/>
                <w:rtl w:val="true"/>
              </w:rPr>
              <w:t>الاستدلال بالكتاب</w:t>
            </w:r>
            <w:r>
              <w:rPr>
                <w:rStyle w:val="IndexLink"/>
                <w:rtl w:val="true"/>
              </w:rPr>
              <w:tab/>
            </w:r>
            <w:r>
              <w:rPr>
                <w:rStyle w:val="IndexLink"/>
              </w:rPr>
              <w:t>322</w:t>
            </w:r>
          </w:hyperlink>
        </w:p>
        <w:p>
          <w:pPr>
            <w:pStyle w:val="Contents6"/>
            <w:tabs>
              <w:tab w:val="clear" w:pos="7609"/>
              <w:tab w:val="right" w:pos="9026" w:leader="dot"/>
            </w:tabs>
            <w:rPr/>
          </w:pPr>
          <w:hyperlink w:anchor="__RefHeading___Toc9773899_2142443653">
            <w:r>
              <w:rPr>
                <w:webHidden/>
                <w:rStyle w:val="IndexLink"/>
                <w:rtl w:val="true"/>
              </w:rPr>
              <w:t>الاستدلال بالروايات</w:t>
            </w:r>
            <w:r>
              <w:rPr>
                <w:rStyle w:val="IndexLink"/>
                <w:rtl w:val="true"/>
              </w:rPr>
              <w:tab/>
            </w:r>
            <w:r>
              <w:rPr>
                <w:rStyle w:val="IndexLink"/>
              </w:rPr>
              <w:t>324</w:t>
            </w:r>
          </w:hyperlink>
        </w:p>
        <w:p>
          <w:pPr>
            <w:pStyle w:val="Contents6"/>
            <w:tabs>
              <w:tab w:val="clear" w:pos="7609"/>
              <w:tab w:val="right" w:pos="9026" w:leader="dot"/>
            </w:tabs>
            <w:rPr/>
          </w:pPr>
          <w:hyperlink w:anchor="__RefHeading___Toc9773901_2142443653">
            <w:r>
              <w:rPr>
                <w:webHidden/>
                <w:rStyle w:val="IndexLink"/>
                <w:rtl w:val="true"/>
              </w:rPr>
              <w:t>الاستدلال بالإجماع و العقل</w:t>
            </w:r>
            <w:r>
              <w:rPr>
                <w:rStyle w:val="IndexLink"/>
                <w:rtl w:val="true"/>
              </w:rPr>
              <w:tab/>
            </w:r>
            <w:r>
              <w:rPr>
                <w:rStyle w:val="IndexLink"/>
              </w:rPr>
              <w:t>325</w:t>
            </w:r>
          </w:hyperlink>
        </w:p>
        <w:p>
          <w:pPr>
            <w:pStyle w:val="Contents6"/>
            <w:tabs>
              <w:tab w:val="clear" w:pos="7609"/>
              <w:tab w:val="right" w:pos="9026" w:leader="dot"/>
            </w:tabs>
            <w:rPr/>
          </w:pPr>
          <w:hyperlink w:anchor="__RefHeading___Toc9773903_2142443653">
            <w:r>
              <w:rPr>
                <w:webHidden/>
                <w:rStyle w:val="IndexLink"/>
                <w:rtl w:val="true"/>
              </w:rPr>
              <w:t>الاستدلال بالروايات بالمعنى الثاني و الاستدلال عليه</w:t>
            </w:r>
            <w:r>
              <w:rPr>
                <w:rStyle w:val="IndexLink"/>
                <w:rtl w:val="true"/>
              </w:rPr>
              <w:tab/>
            </w:r>
            <w:r>
              <w:rPr>
                <w:rStyle w:val="IndexLink"/>
              </w:rPr>
              <w:t>327</w:t>
            </w:r>
          </w:hyperlink>
        </w:p>
        <w:p>
          <w:pPr>
            <w:pStyle w:val="Contents6"/>
            <w:tabs>
              <w:tab w:val="clear" w:pos="7609"/>
              <w:tab w:val="right" w:pos="9026" w:leader="dot"/>
            </w:tabs>
            <w:rPr/>
          </w:pPr>
          <w:hyperlink w:anchor="__RefHeading___Toc9773905_2142443653">
            <w:r>
              <w:rPr>
                <w:webHidden/>
                <w:rStyle w:val="IndexLink"/>
                <w:rtl w:val="true"/>
              </w:rPr>
              <w:t>الكلام في ولاية الفقيه بالمعنى الأول</w:t>
            </w:r>
            <w:r>
              <w:rPr>
                <w:rStyle w:val="IndexLink"/>
                <w:rtl w:val="true"/>
              </w:rPr>
              <w:tab/>
            </w:r>
            <w:r>
              <w:rPr>
                <w:rStyle w:val="IndexLink"/>
              </w:rPr>
              <w:t>331</w:t>
            </w:r>
          </w:hyperlink>
        </w:p>
        <w:p>
          <w:pPr>
            <w:pStyle w:val="Contents6"/>
            <w:tabs>
              <w:tab w:val="clear" w:pos="7609"/>
              <w:tab w:val="right" w:pos="9026" w:leader="dot"/>
            </w:tabs>
            <w:rPr/>
          </w:pPr>
          <w:hyperlink w:anchor="__RefHeading___Toc9773907_2142443653">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9773909_2142443653">
            <w:r>
              <w:rPr>
                <w:webHidden/>
                <w:rStyle w:val="IndexLink"/>
                <w:rtl w:val="true"/>
              </w:rPr>
              <w:t>الاستدلال عليها بالروايات</w:t>
            </w:r>
            <w:r>
              <w:rPr>
                <w:rStyle w:val="IndexLink"/>
                <w:rtl w:val="true"/>
              </w:rPr>
              <w:tab/>
            </w:r>
            <w:r>
              <w:rPr>
                <w:rStyle w:val="IndexLink"/>
              </w:rPr>
              <w:t>331</w:t>
            </w:r>
          </w:hyperlink>
        </w:p>
        <w:p>
          <w:pPr>
            <w:pStyle w:val="Contents6"/>
            <w:tabs>
              <w:tab w:val="clear" w:pos="7609"/>
              <w:tab w:val="right" w:pos="9026" w:leader="dot"/>
            </w:tabs>
            <w:rPr/>
          </w:pPr>
          <w:hyperlink w:anchor="__RefHeading___Toc9773911_2142443653">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9773913_2142443653">
            <w:r>
              <w:rPr>
                <w:webHidden/>
                <w:rStyle w:val="IndexLink"/>
                <w:rtl w:val="true"/>
              </w:rPr>
              <w:t>المناقشة في الاستدلال</w:t>
            </w:r>
            <w:r>
              <w:rPr>
                <w:rStyle w:val="IndexLink"/>
                <w:rtl w:val="true"/>
              </w:rPr>
              <w:tab/>
            </w:r>
            <w:r>
              <w:rPr>
                <w:rStyle w:val="IndexLink"/>
              </w:rPr>
              <w:t>333</w:t>
            </w:r>
          </w:hyperlink>
        </w:p>
        <w:p>
          <w:pPr>
            <w:pStyle w:val="Contents6"/>
            <w:tabs>
              <w:tab w:val="clear" w:pos="7609"/>
              <w:tab w:val="right" w:pos="9026" w:leader="dot"/>
            </w:tabs>
            <w:rPr/>
          </w:pPr>
          <w:hyperlink w:anchor="__RefHeading___Toc9773915_2142443653">
            <w:r>
              <w:rPr>
                <w:webHidden/>
                <w:rStyle w:val="IndexLink"/>
                <w:rtl w:val="true"/>
              </w:rPr>
              <w:t>بقي الكلام في ولايته على الوجه الثاني</w:t>
            </w:r>
            <w:r>
              <w:rPr>
                <w:rStyle w:val="IndexLink"/>
                <w:rtl w:val="true"/>
              </w:rPr>
              <w:t xml:space="preserve">: </w:t>
            </w:r>
            <w:r>
              <w:rPr>
                <w:rStyle w:val="IndexLink"/>
                <w:rtl w:val="true"/>
              </w:rPr>
              <w:t>اعني توقف تصرف الغير على اذنه</w:t>
            </w:r>
            <w:r>
              <w:rPr>
                <w:rStyle w:val="IndexLink"/>
                <w:rtl w:val="true"/>
              </w:rPr>
              <w:tab/>
            </w:r>
            <w:r>
              <w:rPr>
                <w:rStyle w:val="IndexLink"/>
              </w:rPr>
              <w:t>336</w:t>
            </w:r>
          </w:hyperlink>
        </w:p>
        <w:p>
          <w:pPr>
            <w:pStyle w:val="Contents6"/>
            <w:tabs>
              <w:tab w:val="clear" w:pos="7609"/>
              <w:tab w:val="right" w:pos="9026" w:leader="dot"/>
            </w:tabs>
            <w:rPr/>
          </w:pPr>
          <w:hyperlink w:anchor="__RefHeading___Toc9773917_2142443653">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9773919_2142443653">
            <w:r>
              <w:rPr>
                <w:webHidden/>
                <w:rStyle w:val="IndexLink"/>
                <w:rtl w:val="true"/>
              </w:rPr>
              <w:t>الضابطة لما يجب استئذان الفقيه فيه</w:t>
            </w:r>
            <w:r>
              <w:rPr>
                <w:rStyle w:val="IndexLink"/>
                <w:rtl w:val="true"/>
              </w:rPr>
              <w:tab/>
            </w:r>
            <w:r>
              <w:rPr>
                <w:rStyle w:val="IndexLink"/>
              </w:rPr>
              <w:t>336</w:t>
            </w:r>
          </w:hyperlink>
        </w:p>
        <w:p>
          <w:pPr>
            <w:pStyle w:val="Contents6"/>
            <w:tabs>
              <w:tab w:val="clear" w:pos="7609"/>
              <w:tab w:val="right" w:pos="9026" w:leader="dot"/>
            </w:tabs>
            <w:rPr/>
          </w:pPr>
          <w:hyperlink w:anchor="__RefHeading___Toc9773921_2142443653">
            <w:r>
              <w:rPr>
                <w:webHidden/>
                <w:rStyle w:val="IndexLink"/>
                <w:rtl w:val="true"/>
              </w:rPr>
              <w:t>ما يدل على وجوب استئذان الفقيه في الأمور المذكورة</w:t>
            </w:r>
            <w:r>
              <w:rPr>
                <w:rStyle w:val="IndexLink"/>
                <w:rtl w:val="true"/>
              </w:rPr>
              <w:tab/>
            </w:r>
            <w:r>
              <w:rPr>
                <w:rStyle w:val="IndexLink"/>
              </w:rPr>
              <w:t>338</w:t>
            </w:r>
          </w:hyperlink>
        </w:p>
        <w:p>
          <w:pPr>
            <w:pStyle w:val="Contents6"/>
            <w:tabs>
              <w:tab w:val="clear" w:pos="7609"/>
              <w:tab w:val="right" w:pos="9026" w:leader="dot"/>
            </w:tabs>
            <w:rPr/>
          </w:pPr>
          <w:hyperlink w:anchor="__RefHeading___Toc9773923_2142443653">
            <w:r>
              <w:rPr>
                <w:webHidden/>
                <w:rStyle w:val="IndexLink"/>
                <w:rtl w:val="true"/>
              </w:rPr>
              <w:t>مسألة في ولاية عدول المؤمنين</w:t>
            </w:r>
            <w:r>
              <w:rPr>
                <w:rStyle w:val="IndexLink"/>
                <w:rtl w:val="true"/>
              </w:rPr>
              <w:t>(</w:t>
            </w:r>
            <w:r>
              <w:rPr>
                <w:rStyle w:val="IndexLink"/>
                <w:rtl w:val="true"/>
              </w:rPr>
              <w:t>مسألة في ولاية عدول المؤمنين</w:t>
            </w:r>
            <w:r>
              <w:rPr>
                <w:rStyle w:val="IndexLink"/>
                <w:rtl w:val="true"/>
              </w:rPr>
              <w:t>)</w:t>
              <w:tab/>
            </w:r>
            <w:r>
              <w:rPr>
                <w:rStyle w:val="IndexLink"/>
              </w:rPr>
              <w:t>352</w:t>
            </w:r>
          </w:hyperlink>
        </w:p>
        <w:p>
          <w:pPr>
            <w:pStyle w:val="Contents6"/>
            <w:tabs>
              <w:tab w:val="clear" w:pos="7609"/>
              <w:tab w:val="right" w:pos="9026" w:leader="dot"/>
            </w:tabs>
            <w:rPr/>
          </w:pPr>
          <w:hyperlink w:anchor="__RefHeading___Toc9773925_2142443653">
            <w:r>
              <w:rPr>
                <w:webHidden/>
                <w:rStyle w:val="IndexLink"/>
                <w:rtl w:val="true"/>
              </w:rPr>
              <w:t>حدود ولاية المؤمنين</w:t>
            </w:r>
            <w:r>
              <w:rPr>
                <w:rStyle w:val="IndexLink"/>
                <w:rtl w:val="true"/>
              </w:rPr>
              <w:tab/>
            </w:r>
            <w:r>
              <w:rPr>
                <w:rStyle w:val="IndexLink"/>
              </w:rPr>
              <w:t>352</w:t>
            </w:r>
          </w:hyperlink>
        </w:p>
        <w:p>
          <w:pPr>
            <w:pStyle w:val="Contents6"/>
            <w:tabs>
              <w:tab w:val="clear" w:pos="7609"/>
              <w:tab w:val="right" w:pos="9026" w:leader="dot"/>
            </w:tabs>
            <w:rPr/>
          </w:pPr>
          <w:hyperlink w:anchor="__RefHeading___Toc9773927_2142443653">
            <w:r>
              <w:rPr>
                <w:webHidden/>
                <w:rStyle w:val="IndexLink"/>
                <w:rtl w:val="true"/>
              </w:rPr>
              <w:t>بقي الكلام في اشتراط العدالة في المؤمن الذي يتولى المصلحة عند فقد الحاكم</w:t>
            </w:r>
            <w:r>
              <w:rPr>
                <w:rStyle w:val="IndexLink"/>
                <w:rtl w:val="true"/>
              </w:rPr>
              <w:tab/>
            </w:r>
            <w:r>
              <w:rPr>
                <w:rStyle w:val="IndexLink"/>
              </w:rPr>
              <w:t>359</w:t>
            </w:r>
          </w:hyperlink>
        </w:p>
        <w:p>
          <w:pPr>
            <w:pStyle w:val="Contents6"/>
            <w:tabs>
              <w:tab w:val="clear" w:pos="7609"/>
              <w:tab w:val="right" w:pos="9026" w:leader="dot"/>
            </w:tabs>
            <w:rPr/>
          </w:pPr>
          <w:hyperlink w:anchor="__RefHeading___Toc9773929_214244365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9773931_2142443653">
            <w:r>
              <w:rPr>
                <w:webHidden/>
                <w:rStyle w:val="IndexLink"/>
                <w:rtl w:val="true"/>
              </w:rPr>
              <w:t>الظاهر عدم اعتبار العدالة في المباشرة</w:t>
            </w:r>
            <w:r>
              <w:rPr>
                <w:rStyle w:val="IndexLink"/>
                <w:rtl w:val="true"/>
              </w:rPr>
              <w:tab/>
            </w:r>
            <w:r>
              <w:rPr>
                <w:rStyle w:val="IndexLink"/>
              </w:rPr>
              <w:t>366</w:t>
            </w:r>
          </w:hyperlink>
        </w:p>
        <w:p>
          <w:pPr>
            <w:pStyle w:val="Contents6"/>
            <w:tabs>
              <w:tab w:val="clear" w:pos="7609"/>
              <w:tab w:val="right" w:pos="9026" w:leader="dot"/>
            </w:tabs>
            <w:rPr/>
          </w:pPr>
          <w:hyperlink w:anchor="__RefHeading___Toc9773933_2142443653">
            <w:r>
              <w:rPr>
                <w:webHidden/>
                <w:rStyle w:val="IndexLink"/>
                <w:rtl w:val="true"/>
              </w:rPr>
              <w:t>الظاهر اشتراط العدالة فيما يتعلق بفعل الغير</w:t>
            </w:r>
            <w:r>
              <w:rPr>
                <w:rStyle w:val="IndexLink"/>
                <w:rtl w:val="true"/>
              </w:rPr>
              <w:tab/>
            </w:r>
            <w:r>
              <w:rPr>
                <w:rStyle w:val="IndexLink"/>
              </w:rPr>
              <w:t>369</w:t>
            </w:r>
          </w:hyperlink>
        </w:p>
        <w:p>
          <w:pPr>
            <w:pStyle w:val="Contents6"/>
            <w:tabs>
              <w:tab w:val="clear" w:pos="7609"/>
              <w:tab w:val="right" w:pos="9026" w:leader="dot"/>
            </w:tabs>
            <w:rPr/>
          </w:pPr>
          <w:hyperlink w:anchor="__RefHeading___Toc9773935_2142443653">
            <w:r>
              <w:rPr>
                <w:webHidden/>
                <w:rStyle w:val="IndexLink"/>
                <w:rtl w:val="true"/>
              </w:rPr>
              <w:t>هل يجوز مزاحمة من تصدى من المؤمنين</w:t>
            </w:r>
            <w:r>
              <w:rPr>
                <w:rStyle w:val="IndexLink"/>
                <w:rtl w:val="true"/>
              </w:rPr>
              <w:tab/>
            </w:r>
            <w:r>
              <w:rPr>
                <w:rStyle w:val="IndexLink"/>
              </w:rPr>
              <w:t>372</w:t>
            </w:r>
          </w:hyperlink>
        </w:p>
        <w:p>
          <w:pPr>
            <w:pStyle w:val="Contents6"/>
            <w:tabs>
              <w:tab w:val="clear" w:pos="7609"/>
              <w:tab w:val="right" w:pos="9026" w:leader="dot"/>
            </w:tabs>
            <w:rPr/>
          </w:pPr>
          <w:hyperlink w:anchor="__RefHeading___Toc9773937_2142443653">
            <w:r>
              <w:rPr>
                <w:webHidden/>
                <w:rStyle w:val="IndexLink"/>
                <w:rtl w:val="true"/>
              </w:rPr>
              <w:t>مزاحمة فقيه لفقيه آخر</w:t>
            </w:r>
            <w:r>
              <w:rPr>
                <w:rStyle w:val="IndexLink"/>
                <w:rtl w:val="true"/>
              </w:rPr>
              <w:tab/>
            </w:r>
            <w:r>
              <w:rPr>
                <w:rStyle w:val="IndexLink"/>
              </w:rPr>
              <w:t>373</w:t>
            </w:r>
          </w:hyperlink>
        </w:p>
        <w:p>
          <w:pPr>
            <w:pStyle w:val="Contents6"/>
            <w:tabs>
              <w:tab w:val="clear" w:pos="7609"/>
              <w:tab w:val="right" w:pos="9026" w:leader="dot"/>
            </w:tabs>
            <w:rPr/>
          </w:pPr>
          <w:hyperlink w:anchor="__RefHeading___Toc9773939_2142443653">
            <w:r>
              <w:rPr>
                <w:webHidden/>
                <w:rStyle w:val="IndexLink"/>
                <w:rtl w:val="true"/>
              </w:rPr>
              <w:t>هل يشترط في ولاية غير الأب و الجد ملاحظة الغبطة لليتيم‌؟</w:t>
            </w:r>
            <w:r>
              <w:rPr>
                <w:rStyle w:val="IndexLink"/>
                <w:rtl w:val="true"/>
              </w:rPr>
              <w:tab/>
            </w:r>
            <w:r>
              <w:rPr>
                <w:rStyle w:val="IndexLink"/>
              </w:rPr>
              <w:t>379</w:t>
            </w:r>
          </w:hyperlink>
        </w:p>
        <w:p>
          <w:pPr>
            <w:pStyle w:val="Contents6"/>
            <w:tabs>
              <w:tab w:val="clear" w:pos="7609"/>
              <w:tab w:val="right" w:pos="9026" w:leader="dot"/>
            </w:tabs>
            <w:rPr/>
          </w:pPr>
          <w:hyperlink w:anchor="__RefHeading___Toc9773941_2142443653">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9773943_2142443653">
            <w:r>
              <w:rPr>
                <w:webHidden/>
                <w:rStyle w:val="IndexLink"/>
                <w:rtl w:val="true"/>
              </w:rPr>
              <w:t>الاستدلال بقوله تعالى وَ لاٰ تَقْرَبُوا مٰالَ اَلْيَتِيمِ إِلاّٰ بِالَّتِي هِيَ أَحْسَنُ</w:t>
            </w:r>
            <w:r>
              <w:rPr>
                <w:rStyle w:val="IndexLink"/>
                <w:rtl w:val="true"/>
              </w:rPr>
              <w:tab/>
            </w:r>
            <w:r>
              <w:rPr>
                <w:rStyle w:val="IndexLink"/>
              </w:rPr>
              <w:t>380</w:t>
            </w:r>
          </w:hyperlink>
        </w:p>
        <w:p>
          <w:pPr>
            <w:pStyle w:val="Contents6"/>
            <w:tabs>
              <w:tab w:val="clear" w:pos="7609"/>
              <w:tab w:val="right" w:pos="9026" w:leader="dot"/>
            </w:tabs>
            <w:rPr/>
          </w:pPr>
          <w:hyperlink w:anchor="__RefHeading___Toc9773945_2142443653">
            <w:r>
              <w:rPr>
                <w:webHidden/>
                <w:rStyle w:val="IndexLink"/>
                <w:rtl w:val="true"/>
              </w:rPr>
              <w:t>ظاهر بعض الروايات كفاية عدم المفسدة</w:t>
            </w:r>
            <w:r>
              <w:rPr>
                <w:rStyle w:val="IndexLink"/>
                <w:rtl w:val="true"/>
              </w:rPr>
              <w:tab/>
            </w:r>
            <w:r>
              <w:rPr>
                <w:rStyle w:val="IndexLink"/>
              </w:rPr>
              <w:t>385</w:t>
            </w:r>
          </w:hyperlink>
        </w:p>
        <w:p>
          <w:pPr>
            <w:pStyle w:val="Contents6"/>
            <w:tabs>
              <w:tab w:val="clear" w:pos="7609"/>
              <w:tab w:val="right" w:pos="9026" w:leader="dot"/>
            </w:tabs>
            <w:rPr/>
          </w:pPr>
          <w:hyperlink w:anchor="__RefHeading___Toc9773947_2142443653">
            <w:r>
              <w:rPr>
                <w:webHidden/>
                <w:rStyle w:val="IndexLink"/>
                <w:rtl w:val="true"/>
              </w:rPr>
              <w:t>و هل يجب مراعاة الأصلح أم لا؟</w:t>
            </w:r>
            <w:r>
              <w:rPr>
                <w:rStyle w:val="IndexLink"/>
                <w:rtl w:val="true"/>
              </w:rPr>
              <w:tab/>
            </w:r>
            <w:r>
              <w:rPr>
                <w:rStyle w:val="IndexLink"/>
              </w:rPr>
              <w:t>388</w:t>
            </w:r>
          </w:hyperlink>
        </w:p>
        <w:p>
          <w:pPr>
            <w:pStyle w:val="Contents2"/>
            <w:tabs>
              <w:tab w:val="clear" w:pos="8743"/>
              <w:tab w:val="right" w:pos="9026" w:leader="dot"/>
            </w:tabs>
            <w:rPr/>
          </w:pPr>
          <w:hyperlink w:anchor="__RefHeading___Toc9773949_2142443653">
            <w:r>
              <w:rPr>
                <w:webHidden/>
                <w:rStyle w:val="IndexLink"/>
                <w:rtl w:val="true"/>
              </w:rPr>
              <w:t>الفهارس</w:t>
            </w:r>
            <w:r>
              <w:rPr>
                <w:rStyle w:val="IndexLink"/>
                <w:rtl w:val="true"/>
              </w:rPr>
              <w:tab/>
            </w:r>
            <w:r>
              <w:rPr>
                <w:rStyle w:val="IndexLink"/>
              </w:rPr>
              <w:t>395</w:t>
            </w:r>
          </w:hyperlink>
        </w:p>
        <w:p>
          <w:pPr>
            <w:pStyle w:val="Contents3"/>
            <w:tabs>
              <w:tab w:val="clear" w:pos="8459"/>
              <w:tab w:val="right" w:pos="9026" w:leader="dot"/>
            </w:tabs>
            <w:rPr/>
          </w:pPr>
          <w:hyperlink w:anchor="__RefHeading___Toc9773951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9773953_2142443653">
            <w:r>
              <w:rPr>
                <w:webHidden/>
                <w:rStyle w:val="IndexLink"/>
              </w:rPr>
              <w:t>1</w:t>
            </w:r>
            <w:r>
              <w:rPr>
                <w:rStyle w:val="IndexLink"/>
                <w:rtl w:val="true"/>
              </w:rPr>
              <w:t xml:space="preserve"> - </w:t>
            </w:r>
            <w:r>
              <w:rPr>
                <w:rStyle w:val="IndexLink"/>
                <w:rtl w:val="true"/>
              </w:rPr>
              <w:t>فهرس الابحاث</w:t>
            </w:r>
            <w:r>
              <w:rPr>
                <w:rStyle w:val="IndexLink"/>
                <w:rtl w:val="true"/>
              </w:rPr>
              <w:tab/>
            </w:r>
            <w:r>
              <w:rPr>
                <w:rStyle w:val="IndexLink"/>
              </w:rPr>
              <w:t>397</w:t>
            </w:r>
          </w:hyperlink>
        </w:p>
        <w:p>
          <w:pPr>
            <w:pStyle w:val="Contents3"/>
            <w:tabs>
              <w:tab w:val="clear" w:pos="8459"/>
              <w:tab w:val="right" w:pos="9026" w:leader="dot"/>
            </w:tabs>
            <w:rPr/>
          </w:pPr>
          <w:hyperlink w:anchor="__RefHeading___Toc9773955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406</w:t>
            </w:r>
          </w:hyperlink>
        </w:p>
        <w:p>
          <w:pPr>
            <w:pStyle w:val="Contents3"/>
            <w:tabs>
              <w:tab w:val="clear" w:pos="8459"/>
              <w:tab w:val="right" w:pos="9026" w:leader="dot"/>
            </w:tabs>
            <w:rPr/>
          </w:pPr>
          <w:hyperlink w:anchor="__RefHeading___Toc9773957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419</w:t>
            </w:r>
          </w:hyperlink>
        </w:p>
        <w:p>
          <w:pPr>
            <w:pStyle w:val="Contents4"/>
            <w:tabs>
              <w:tab w:val="clear" w:pos="8176"/>
              <w:tab w:val="right" w:pos="9026" w:leader="dot"/>
            </w:tabs>
            <w:rPr/>
          </w:pPr>
          <w:hyperlink w:anchor="__RefHeading___Toc9773959_2142443653">
            <w:r>
              <w:rPr>
                <w:webHidden/>
                <w:rStyle w:val="IndexLink"/>
                <w:rtl w:val="true"/>
              </w:rPr>
              <w:t xml:space="preserve">- </w:t>
            </w:r>
            <w:r>
              <w:rPr>
                <w:rStyle w:val="IndexLink"/>
                <w:rtl w:val="true"/>
              </w:rPr>
              <w:t xml:space="preserve">أ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61_2142443653">
            <w:r>
              <w:rPr>
                <w:webHidden/>
                <w:rStyle w:val="IndexLink"/>
                <w:rtl w:val="true"/>
              </w:rPr>
              <w:t xml:space="preserve">- </w:t>
            </w:r>
            <w:r>
              <w:rPr>
                <w:rStyle w:val="IndexLink"/>
                <w:rtl w:val="true"/>
              </w:rPr>
              <w:t xml:space="preserve">ت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63_2142443653">
            <w:r>
              <w:rPr>
                <w:webHidden/>
                <w:rStyle w:val="IndexLink"/>
                <w:rtl w:val="true"/>
              </w:rPr>
              <w:t xml:space="preserve">- </w:t>
            </w:r>
            <w:r>
              <w:rPr>
                <w:rStyle w:val="IndexLink"/>
                <w:rtl w:val="true"/>
              </w:rPr>
              <w:t xml:space="preserve">د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65_2142443653">
            <w:r>
              <w:rPr>
                <w:webHidden/>
                <w:rStyle w:val="IndexLink"/>
                <w:rtl w:val="true"/>
              </w:rPr>
              <w:t xml:space="preserve">- </w:t>
            </w:r>
            <w:r>
              <w:rPr>
                <w:rStyle w:val="IndexLink"/>
                <w:rtl w:val="true"/>
              </w:rPr>
              <w:t xml:space="preserve">ر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67_2142443653">
            <w:r>
              <w:rPr>
                <w:webHidden/>
                <w:rStyle w:val="IndexLink"/>
                <w:rtl w:val="true"/>
              </w:rPr>
              <w:t xml:space="preserve">- </w:t>
            </w:r>
            <w:r>
              <w:rPr>
                <w:rStyle w:val="IndexLink"/>
                <w:rtl w:val="true"/>
              </w:rPr>
              <w:t xml:space="preserve">ف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69_2142443653">
            <w:r>
              <w:rPr>
                <w:webHidden/>
                <w:rStyle w:val="IndexLink"/>
                <w:rtl w:val="true"/>
              </w:rPr>
              <w:t xml:space="preserve">- </w:t>
            </w:r>
            <w:r>
              <w:rPr>
                <w:rStyle w:val="IndexLink"/>
                <w:rtl w:val="true"/>
              </w:rPr>
              <w:t xml:space="preserve">ق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71_2142443653">
            <w:r>
              <w:rPr>
                <w:webHidden/>
                <w:rStyle w:val="IndexLink"/>
                <w:rtl w:val="true"/>
              </w:rPr>
              <w:t xml:space="preserve">- </w:t>
            </w:r>
            <w:r>
              <w:rPr>
                <w:rStyle w:val="IndexLink"/>
                <w:rtl w:val="true"/>
              </w:rPr>
              <w:t xml:space="preserve">ل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73_2142443653">
            <w:r>
              <w:rPr>
                <w:webHidden/>
                <w:rStyle w:val="IndexLink"/>
                <w:rtl w:val="true"/>
              </w:rPr>
              <w:t xml:space="preserve">- </w:t>
            </w:r>
            <w:r>
              <w:rPr>
                <w:rStyle w:val="IndexLink"/>
                <w:rtl w:val="true"/>
              </w:rPr>
              <w:t xml:space="preserve">ن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75_2142443653">
            <w:r>
              <w:rPr>
                <w:webHidden/>
                <w:rStyle w:val="IndexLink"/>
                <w:rtl w:val="true"/>
              </w:rPr>
              <w:t xml:space="preserve">- </w:t>
            </w:r>
            <w:r>
              <w:rPr>
                <w:rStyle w:val="IndexLink"/>
                <w:rtl w:val="true"/>
              </w:rPr>
              <w:t xml:space="preserve">و </w:t>
            </w:r>
            <w:r>
              <w:rPr>
                <w:rStyle w:val="IndexLink"/>
                <w:rtl w:val="true"/>
              </w:rPr>
              <w:t>-</w:t>
              <w:tab/>
            </w:r>
            <w:r>
              <w:rPr>
                <w:rStyle w:val="IndexLink"/>
              </w:rPr>
              <w:t>419</w:t>
            </w:r>
          </w:hyperlink>
        </w:p>
        <w:p>
          <w:pPr>
            <w:pStyle w:val="Contents4"/>
            <w:tabs>
              <w:tab w:val="clear" w:pos="8176"/>
              <w:tab w:val="right" w:pos="9026" w:leader="dot"/>
            </w:tabs>
            <w:rPr/>
          </w:pPr>
          <w:hyperlink w:anchor="__RefHeading___Toc9773977_2142443653">
            <w:r>
              <w:rPr>
                <w:webHidden/>
                <w:rStyle w:val="IndexLink"/>
                <w:rtl w:val="true"/>
              </w:rPr>
              <w:t xml:space="preserve">- </w:t>
            </w:r>
            <w:r>
              <w:rPr>
                <w:rStyle w:val="IndexLink"/>
                <w:rtl w:val="true"/>
              </w:rPr>
              <w:t xml:space="preserve">ي </w:t>
            </w:r>
            <w:r>
              <w:rPr>
                <w:rStyle w:val="IndexLink"/>
                <w:rtl w:val="true"/>
              </w:rPr>
              <w:t>-</w:t>
              <w:tab/>
            </w:r>
            <w:r>
              <w:rPr>
                <w:rStyle w:val="IndexLink"/>
              </w:rPr>
              <w:t>419</w:t>
            </w:r>
          </w:hyperlink>
        </w:p>
        <w:p>
          <w:pPr>
            <w:pStyle w:val="Contents3"/>
            <w:tabs>
              <w:tab w:val="clear" w:pos="8459"/>
              <w:tab w:val="right" w:pos="9026" w:leader="dot"/>
            </w:tabs>
            <w:rPr/>
          </w:pPr>
          <w:hyperlink w:anchor="__RefHeading___Toc9773979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420</w:t>
            </w:r>
          </w:hyperlink>
        </w:p>
        <w:p>
          <w:pPr>
            <w:pStyle w:val="Contents4"/>
            <w:tabs>
              <w:tab w:val="clear" w:pos="8176"/>
              <w:tab w:val="right" w:pos="9026" w:leader="dot"/>
            </w:tabs>
            <w:rPr/>
          </w:pPr>
          <w:hyperlink w:anchor="__RefHeading___Toc9773981_2142443653">
            <w:r>
              <w:rPr>
                <w:webHidden/>
                <w:rStyle w:val="IndexLink"/>
                <w:rtl w:val="true"/>
              </w:rPr>
              <w:t xml:space="preserve">- </w:t>
            </w:r>
            <w:r>
              <w:rPr>
                <w:rStyle w:val="IndexLink"/>
                <w:rtl w:val="true"/>
              </w:rPr>
              <w:t xml:space="preserve">أ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83_2142443653">
            <w:r>
              <w:rPr>
                <w:webHidden/>
                <w:rStyle w:val="IndexLink"/>
                <w:rtl w:val="true"/>
              </w:rPr>
              <w:t xml:space="preserve">- </w:t>
            </w:r>
            <w:r>
              <w:rPr>
                <w:rStyle w:val="IndexLink"/>
                <w:rtl w:val="true"/>
              </w:rPr>
              <w:t xml:space="preserve">س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85_2142443653">
            <w:r>
              <w:rPr>
                <w:webHidden/>
                <w:rStyle w:val="IndexLink"/>
                <w:rtl w:val="true"/>
              </w:rPr>
              <w:t xml:space="preserve">- </w:t>
            </w:r>
            <w:r>
              <w:rPr>
                <w:rStyle w:val="IndexLink"/>
                <w:rtl w:val="true"/>
              </w:rPr>
              <w:t xml:space="preserve">ط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87_2142443653">
            <w:r>
              <w:rPr>
                <w:webHidden/>
                <w:rStyle w:val="IndexLink"/>
                <w:rtl w:val="true"/>
              </w:rPr>
              <w:t xml:space="preserve">- </w:t>
            </w:r>
            <w:r>
              <w:rPr>
                <w:rStyle w:val="IndexLink"/>
                <w:rtl w:val="true"/>
              </w:rPr>
              <w:t xml:space="preserve">ع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89_2142443653">
            <w:r>
              <w:rPr>
                <w:webHidden/>
                <w:rStyle w:val="IndexLink"/>
                <w:rtl w:val="true"/>
              </w:rPr>
              <w:t xml:space="preserve">- </w:t>
            </w:r>
            <w:r>
              <w:rPr>
                <w:rStyle w:val="IndexLink"/>
                <w:rtl w:val="true"/>
              </w:rPr>
              <w:t xml:space="preserve">ك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91_2142443653">
            <w:r>
              <w:rPr>
                <w:webHidden/>
                <w:rStyle w:val="IndexLink"/>
                <w:rtl w:val="true"/>
              </w:rPr>
              <w:t xml:space="preserve">- </w:t>
            </w:r>
            <w:r>
              <w:rPr>
                <w:rStyle w:val="IndexLink"/>
                <w:rtl w:val="true"/>
              </w:rPr>
              <w:t xml:space="preserve">ل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93_2142443653">
            <w:r>
              <w:rPr>
                <w:webHidden/>
                <w:rStyle w:val="IndexLink"/>
                <w:rtl w:val="true"/>
              </w:rPr>
              <w:t xml:space="preserve">- </w:t>
            </w:r>
            <w:r>
              <w:rPr>
                <w:rStyle w:val="IndexLink"/>
                <w:rtl w:val="true"/>
              </w:rPr>
              <w:t xml:space="preserve">م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95_2142443653">
            <w:r>
              <w:rPr>
                <w:webHidden/>
                <w:rStyle w:val="IndexLink"/>
                <w:rtl w:val="true"/>
              </w:rPr>
              <w:t xml:space="preserve">- </w:t>
            </w:r>
            <w:r>
              <w:rPr>
                <w:rStyle w:val="IndexLink"/>
                <w:rtl w:val="true"/>
              </w:rPr>
              <w:t xml:space="preserve">ن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97_2142443653">
            <w:r>
              <w:rPr>
                <w:webHidden/>
                <w:rStyle w:val="IndexLink"/>
                <w:rtl w:val="true"/>
              </w:rPr>
              <w:t xml:space="preserve">- </w:t>
            </w:r>
            <w:r>
              <w:rPr>
                <w:rStyle w:val="IndexLink"/>
                <w:rtl w:val="true"/>
              </w:rPr>
              <w:t xml:space="preserve">و </w:t>
            </w:r>
            <w:r>
              <w:rPr>
                <w:rStyle w:val="IndexLink"/>
                <w:rtl w:val="true"/>
              </w:rPr>
              <w:t>-</w:t>
              <w:tab/>
            </w:r>
            <w:r>
              <w:rPr>
                <w:rStyle w:val="IndexLink"/>
              </w:rPr>
              <w:t>420</w:t>
            </w:r>
          </w:hyperlink>
        </w:p>
        <w:p>
          <w:pPr>
            <w:pStyle w:val="Contents4"/>
            <w:tabs>
              <w:tab w:val="clear" w:pos="8176"/>
              <w:tab w:val="right" w:pos="9026" w:leader="dot"/>
            </w:tabs>
            <w:rPr/>
          </w:pPr>
          <w:hyperlink w:anchor="__RefHeading___Toc9773999_2142443653">
            <w:r>
              <w:rPr>
                <w:webHidden/>
                <w:rStyle w:val="IndexLink"/>
                <w:rtl w:val="true"/>
              </w:rPr>
              <w:t xml:space="preserve">- </w:t>
            </w:r>
            <w:r>
              <w:rPr>
                <w:rStyle w:val="IndexLink"/>
                <w:rtl w:val="true"/>
              </w:rPr>
              <w:t xml:space="preserve">ه‍ </w:t>
            </w:r>
            <w:r>
              <w:rPr>
                <w:rStyle w:val="IndexLink"/>
                <w:rtl w:val="true"/>
              </w:rPr>
              <w:t>-</w:t>
              <w:tab/>
            </w:r>
            <w:r>
              <w:rPr>
                <w:rStyle w:val="IndexLink"/>
              </w:rPr>
              <w:t>421</w:t>
            </w:r>
          </w:hyperlink>
        </w:p>
        <w:p>
          <w:pPr>
            <w:pStyle w:val="Contents3"/>
            <w:tabs>
              <w:tab w:val="clear" w:pos="8459"/>
              <w:tab w:val="right" w:pos="9026" w:leader="dot"/>
            </w:tabs>
            <w:rPr/>
          </w:pPr>
          <w:hyperlink w:anchor="__RefHeading___Toc9774001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422</w:t>
            </w:r>
          </w:hyperlink>
        </w:p>
        <w:p>
          <w:pPr>
            <w:pStyle w:val="Contents4"/>
            <w:tabs>
              <w:tab w:val="clear" w:pos="8176"/>
              <w:tab w:val="right" w:pos="9026" w:leader="dot"/>
            </w:tabs>
            <w:rPr/>
          </w:pPr>
          <w:hyperlink w:anchor="__RefHeading___Toc9774003_2142443653">
            <w:r>
              <w:rPr>
                <w:webHidden/>
                <w:rStyle w:val="IndexLink"/>
                <w:rtl w:val="true"/>
              </w:rPr>
              <w:t xml:space="preserve">- </w:t>
            </w:r>
            <w:r>
              <w:rPr>
                <w:rStyle w:val="IndexLink"/>
                <w:rtl w:val="true"/>
              </w:rPr>
              <w:t xml:space="preserve">أ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05_2142443653">
            <w:r>
              <w:rPr>
                <w:webHidden/>
                <w:rStyle w:val="IndexLink"/>
                <w:rtl w:val="true"/>
              </w:rPr>
              <w:t xml:space="preserve">- </w:t>
            </w:r>
            <w:r>
              <w:rPr>
                <w:rStyle w:val="IndexLink"/>
                <w:rtl w:val="true"/>
              </w:rPr>
              <w:t xml:space="preserve">ب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07_2142443653">
            <w:r>
              <w:rPr>
                <w:webHidden/>
                <w:rStyle w:val="IndexLink"/>
                <w:rtl w:val="true"/>
              </w:rPr>
              <w:t xml:space="preserve">- </w:t>
            </w:r>
            <w:r>
              <w:rPr>
                <w:rStyle w:val="IndexLink"/>
                <w:rtl w:val="true"/>
              </w:rPr>
              <w:t xml:space="preserve">ت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09_2142443653">
            <w:r>
              <w:rPr>
                <w:webHidden/>
                <w:rStyle w:val="IndexLink"/>
                <w:rtl w:val="true"/>
              </w:rPr>
              <w:t xml:space="preserve">- </w:t>
            </w:r>
            <w:r>
              <w:rPr>
                <w:rStyle w:val="IndexLink"/>
                <w:rtl w:val="true"/>
              </w:rPr>
              <w:t xml:space="preserve">ث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11_2142443653">
            <w:r>
              <w:rPr>
                <w:webHidden/>
                <w:rStyle w:val="IndexLink"/>
                <w:rtl w:val="true"/>
              </w:rPr>
              <w:t xml:space="preserve">- </w:t>
            </w:r>
            <w:r>
              <w:rPr>
                <w:rStyle w:val="IndexLink"/>
                <w:rtl w:val="true"/>
              </w:rPr>
              <w:t xml:space="preserve">ج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13_2142443653">
            <w:r>
              <w:rPr>
                <w:webHidden/>
                <w:rStyle w:val="IndexLink"/>
                <w:rtl w:val="true"/>
              </w:rPr>
              <w:t xml:space="preserve">- </w:t>
            </w:r>
            <w:r>
              <w:rPr>
                <w:rStyle w:val="IndexLink"/>
                <w:rtl w:val="true"/>
              </w:rPr>
              <w:t xml:space="preserve">ح </w:t>
            </w:r>
            <w:r>
              <w:rPr>
                <w:rStyle w:val="IndexLink"/>
                <w:rtl w:val="true"/>
              </w:rPr>
              <w:t>-</w:t>
              <w:tab/>
            </w:r>
            <w:r>
              <w:rPr>
                <w:rStyle w:val="IndexLink"/>
              </w:rPr>
              <w:t>422</w:t>
            </w:r>
          </w:hyperlink>
        </w:p>
        <w:p>
          <w:pPr>
            <w:pStyle w:val="Contents4"/>
            <w:tabs>
              <w:tab w:val="clear" w:pos="8176"/>
              <w:tab w:val="right" w:pos="9026" w:leader="dot"/>
            </w:tabs>
            <w:rPr/>
          </w:pPr>
          <w:hyperlink w:anchor="__RefHeading___Toc9774015_2142443653">
            <w:r>
              <w:rPr>
                <w:webHidden/>
                <w:rStyle w:val="IndexLink"/>
                <w:rtl w:val="true"/>
              </w:rPr>
              <w:t xml:space="preserve">- </w:t>
            </w:r>
            <w:r>
              <w:rPr>
                <w:rStyle w:val="IndexLink"/>
                <w:rtl w:val="true"/>
              </w:rPr>
              <w:t xml:space="preserve">خ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17_2142443653">
            <w:r>
              <w:rPr>
                <w:webHidden/>
                <w:rStyle w:val="IndexLink"/>
                <w:rtl w:val="true"/>
              </w:rPr>
              <w:t xml:space="preserve">- </w:t>
            </w:r>
            <w:r>
              <w:rPr>
                <w:rStyle w:val="IndexLink"/>
                <w:rtl w:val="true"/>
              </w:rPr>
              <w:t xml:space="preserve">د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19_2142443653">
            <w:r>
              <w:rPr>
                <w:webHidden/>
                <w:rStyle w:val="IndexLink"/>
                <w:rtl w:val="true"/>
              </w:rPr>
              <w:t xml:space="preserve">- </w:t>
            </w:r>
            <w:r>
              <w:rPr>
                <w:rStyle w:val="IndexLink"/>
                <w:rtl w:val="true"/>
              </w:rPr>
              <w:t xml:space="preserve">ر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21_2142443653">
            <w:r>
              <w:rPr>
                <w:webHidden/>
                <w:rStyle w:val="IndexLink"/>
                <w:rtl w:val="true"/>
              </w:rPr>
              <w:t xml:space="preserve">- </w:t>
            </w:r>
            <w:r>
              <w:rPr>
                <w:rStyle w:val="IndexLink"/>
                <w:rtl w:val="true"/>
              </w:rPr>
              <w:t xml:space="preserve">ز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23_2142443653">
            <w:r>
              <w:rPr>
                <w:webHidden/>
                <w:rStyle w:val="IndexLink"/>
                <w:rtl w:val="true"/>
              </w:rPr>
              <w:t xml:space="preserve">- </w:t>
            </w:r>
            <w:r>
              <w:rPr>
                <w:rStyle w:val="IndexLink"/>
                <w:rtl w:val="true"/>
              </w:rPr>
              <w:t xml:space="preserve">س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25_2142443653">
            <w:r>
              <w:rPr>
                <w:webHidden/>
                <w:rStyle w:val="IndexLink"/>
                <w:rtl w:val="true"/>
              </w:rPr>
              <w:t xml:space="preserve">- </w:t>
            </w:r>
            <w:r>
              <w:rPr>
                <w:rStyle w:val="IndexLink"/>
                <w:rtl w:val="true"/>
              </w:rPr>
              <w:t xml:space="preserve">ش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27_2142443653">
            <w:r>
              <w:rPr>
                <w:webHidden/>
                <w:rStyle w:val="IndexLink"/>
                <w:rtl w:val="true"/>
              </w:rPr>
              <w:t xml:space="preserve">- </w:t>
            </w:r>
            <w:r>
              <w:rPr>
                <w:rStyle w:val="IndexLink"/>
                <w:rtl w:val="true"/>
              </w:rPr>
              <w:t xml:space="preserve">ص </w:t>
            </w:r>
            <w:r>
              <w:rPr>
                <w:rStyle w:val="IndexLink"/>
                <w:rtl w:val="true"/>
              </w:rPr>
              <w:t>-</w:t>
              <w:tab/>
            </w:r>
            <w:r>
              <w:rPr>
                <w:rStyle w:val="IndexLink"/>
              </w:rPr>
              <w:t>423</w:t>
            </w:r>
          </w:hyperlink>
        </w:p>
        <w:p>
          <w:pPr>
            <w:pStyle w:val="Contents4"/>
            <w:tabs>
              <w:tab w:val="clear" w:pos="8176"/>
              <w:tab w:val="right" w:pos="9026" w:leader="dot"/>
            </w:tabs>
            <w:rPr/>
          </w:pPr>
          <w:hyperlink w:anchor="__RefHeading___Toc9774029_2142443653">
            <w:r>
              <w:rPr>
                <w:webHidden/>
                <w:rStyle w:val="IndexLink"/>
                <w:rtl w:val="true"/>
              </w:rPr>
              <w:t xml:space="preserve">- </w:t>
            </w:r>
            <w:r>
              <w:rPr>
                <w:rStyle w:val="IndexLink"/>
                <w:rtl w:val="true"/>
              </w:rPr>
              <w:t xml:space="preserve">ط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31_2142443653">
            <w:r>
              <w:rPr>
                <w:webHidden/>
                <w:rStyle w:val="IndexLink"/>
                <w:rtl w:val="true"/>
              </w:rPr>
              <w:t xml:space="preserve">- </w:t>
            </w:r>
            <w:r>
              <w:rPr>
                <w:rStyle w:val="IndexLink"/>
                <w:rtl w:val="true"/>
              </w:rPr>
              <w:t xml:space="preserve">ع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33_2142443653">
            <w:r>
              <w:rPr>
                <w:webHidden/>
                <w:rStyle w:val="IndexLink"/>
                <w:rtl w:val="true"/>
              </w:rPr>
              <w:t xml:space="preserve">- </w:t>
            </w:r>
            <w:r>
              <w:rPr>
                <w:rStyle w:val="IndexLink"/>
                <w:rtl w:val="true"/>
              </w:rPr>
              <w:t xml:space="preserve">غ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35_2142443653">
            <w:r>
              <w:rPr>
                <w:webHidden/>
                <w:rStyle w:val="IndexLink"/>
                <w:rtl w:val="true"/>
              </w:rPr>
              <w:t xml:space="preserve">- </w:t>
            </w:r>
            <w:r>
              <w:rPr>
                <w:rStyle w:val="IndexLink"/>
                <w:rtl w:val="true"/>
              </w:rPr>
              <w:t xml:space="preserve">ف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37_2142443653">
            <w:r>
              <w:rPr>
                <w:webHidden/>
                <w:rStyle w:val="IndexLink"/>
                <w:rtl w:val="true"/>
              </w:rPr>
              <w:t xml:space="preserve">- </w:t>
            </w:r>
            <w:r>
              <w:rPr>
                <w:rStyle w:val="IndexLink"/>
                <w:rtl w:val="true"/>
              </w:rPr>
              <w:t xml:space="preserve">ق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39_2142443653">
            <w:r>
              <w:rPr>
                <w:webHidden/>
                <w:rStyle w:val="IndexLink"/>
                <w:rtl w:val="true"/>
              </w:rPr>
              <w:t xml:space="preserve">- </w:t>
            </w:r>
            <w:r>
              <w:rPr>
                <w:rStyle w:val="IndexLink"/>
                <w:rtl w:val="true"/>
              </w:rPr>
              <w:t xml:space="preserve">ك </w:t>
            </w:r>
            <w:r>
              <w:rPr>
                <w:rStyle w:val="IndexLink"/>
                <w:rtl w:val="true"/>
              </w:rPr>
              <w:t>-</w:t>
              <w:tab/>
            </w:r>
            <w:r>
              <w:rPr>
                <w:rStyle w:val="IndexLink"/>
              </w:rPr>
              <w:t>425</w:t>
            </w:r>
          </w:hyperlink>
        </w:p>
        <w:p>
          <w:pPr>
            <w:pStyle w:val="Contents4"/>
            <w:tabs>
              <w:tab w:val="clear" w:pos="8176"/>
              <w:tab w:val="right" w:pos="9026" w:leader="dot"/>
            </w:tabs>
            <w:rPr/>
          </w:pPr>
          <w:hyperlink w:anchor="__RefHeading___Toc9774041_2142443653">
            <w:r>
              <w:rPr>
                <w:webHidden/>
                <w:rStyle w:val="IndexLink"/>
                <w:rtl w:val="true"/>
              </w:rPr>
              <w:t xml:space="preserve">- </w:t>
            </w:r>
            <w:r>
              <w:rPr>
                <w:rStyle w:val="IndexLink"/>
                <w:rtl w:val="true"/>
              </w:rPr>
              <w:t xml:space="preserve">م </w:t>
            </w:r>
            <w:r>
              <w:rPr>
                <w:rStyle w:val="IndexLink"/>
                <w:rtl w:val="true"/>
              </w:rPr>
              <w:t>-</w:t>
              <w:tab/>
            </w:r>
            <w:r>
              <w:rPr>
                <w:rStyle w:val="IndexLink"/>
              </w:rPr>
              <w:t>426</w:t>
            </w:r>
          </w:hyperlink>
        </w:p>
        <w:p>
          <w:pPr>
            <w:pStyle w:val="Contents4"/>
            <w:tabs>
              <w:tab w:val="clear" w:pos="8176"/>
              <w:tab w:val="right" w:pos="9026" w:leader="dot"/>
            </w:tabs>
            <w:rPr/>
          </w:pPr>
          <w:hyperlink w:anchor="__RefHeading___Toc9774043_2142443653">
            <w:r>
              <w:rPr>
                <w:webHidden/>
                <w:rStyle w:val="IndexLink"/>
                <w:rtl w:val="true"/>
              </w:rPr>
              <w:t xml:space="preserve">- </w:t>
            </w:r>
            <w:r>
              <w:rPr>
                <w:rStyle w:val="IndexLink"/>
                <w:rtl w:val="true"/>
              </w:rPr>
              <w:t xml:space="preserve">ي </w:t>
            </w:r>
            <w:r>
              <w:rPr>
                <w:rStyle w:val="IndexLink"/>
                <w:rtl w:val="true"/>
              </w:rPr>
              <w:t>-</w:t>
              <w:tab/>
            </w:r>
            <w:r>
              <w:rPr>
                <w:rStyle w:val="IndexLink"/>
              </w:rPr>
              <w:t>427</w:t>
            </w:r>
          </w:hyperlink>
        </w:p>
        <w:p>
          <w:pPr>
            <w:pStyle w:val="Contents4"/>
            <w:tabs>
              <w:tab w:val="clear" w:pos="8176"/>
              <w:tab w:val="right" w:pos="9026" w:leader="dot"/>
            </w:tabs>
            <w:rPr/>
          </w:pPr>
          <w:hyperlink w:anchor="__RefHeading___Toc9774045_2142443653">
            <w:r>
              <w:rPr>
                <w:webHidden/>
                <w:rStyle w:val="IndexLink"/>
                <w:rtl w:val="true"/>
              </w:rPr>
              <w:t xml:space="preserve">- </w:t>
            </w:r>
            <w:r>
              <w:rPr>
                <w:rStyle w:val="IndexLink"/>
                <w:rtl w:val="true"/>
              </w:rPr>
              <w:t xml:space="preserve">ه‍ </w:t>
            </w:r>
            <w:r>
              <w:rPr>
                <w:rStyle w:val="IndexLink"/>
                <w:rtl w:val="true"/>
              </w:rPr>
              <w:t>-</w:t>
              <w:tab/>
            </w:r>
            <w:r>
              <w:rPr>
                <w:rStyle w:val="IndexLink"/>
              </w:rPr>
              <w:t>427</w:t>
            </w:r>
          </w:hyperlink>
        </w:p>
        <w:p>
          <w:pPr>
            <w:pStyle w:val="Contents3"/>
            <w:tabs>
              <w:tab w:val="clear" w:pos="8459"/>
              <w:tab w:val="right" w:pos="9026" w:leader="dot"/>
            </w:tabs>
            <w:rPr/>
          </w:pPr>
          <w:hyperlink w:anchor="__RefHeading___Toc9774047_2142443653">
            <w:r>
              <w:rPr>
                <w:webHidden/>
                <w:rStyle w:val="IndexLink"/>
              </w:rPr>
              <w:t>6</w:t>
            </w:r>
            <w:r>
              <w:rPr>
                <w:rStyle w:val="IndexLink"/>
                <w:rtl w:val="true"/>
              </w:rPr>
              <w:t xml:space="preserve"> - </w:t>
            </w:r>
            <w:r>
              <w:rPr>
                <w:rStyle w:val="IndexLink"/>
                <w:rtl w:val="true"/>
              </w:rPr>
              <w:t>فهرس الأمكنة و البقاع</w:t>
            </w:r>
            <w:r>
              <w:rPr>
                <w:rStyle w:val="IndexLink"/>
                <w:rtl w:val="true"/>
              </w:rPr>
              <w:tab/>
            </w:r>
            <w:r>
              <w:rPr>
                <w:rStyle w:val="IndexLink"/>
              </w:rPr>
              <w:t>428</w:t>
            </w:r>
          </w:hyperlink>
        </w:p>
        <w:p>
          <w:pPr>
            <w:pStyle w:val="Contents4"/>
            <w:tabs>
              <w:tab w:val="clear" w:pos="8176"/>
              <w:tab w:val="right" w:pos="9026" w:leader="dot"/>
            </w:tabs>
            <w:rPr/>
          </w:pPr>
          <w:hyperlink w:anchor="__RefHeading___Toc9774049_2142443653">
            <w:r>
              <w:rPr>
                <w:webHidden/>
                <w:rStyle w:val="IndexLink"/>
                <w:rtl w:val="true"/>
              </w:rPr>
              <w:t xml:space="preserve">- </w:t>
            </w:r>
            <w:r>
              <w:rPr>
                <w:rStyle w:val="IndexLink"/>
                <w:rtl w:val="true"/>
              </w:rPr>
              <w:t xml:space="preserve">ا </w:t>
            </w:r>
            <w:r>
              <w:rPr>
                <w:rStyle w:val="IndexLink"/>
                <w:rtl w:val="true"/>
              </w:rPr>
              <w:t>-</w:t>
              <w:tab/>
            </w:r>
            <w:r>
              <w:rPr>
                <w:rStyle w:val="IndexLink"/>
              </w:rPr>
              <w:t>428</w:t>
            </w:r>
          </w:hyperlink>
        </w:p>
        <w:p>
          <w:pPr>
            <w:pStyle w:val="Contents4"/>
            <w:tabs>
              <w:tab w:val="clear" w:pos="8176"/>
              <w:tab w:val="right" w:pos="9026" w:leader="dot"/>
            </w:tabs>
            <w:rPr/>
          </w:pPr>
          <w:hyperlink w:anchor="__RefHeading___Toc9774051_2142443653">
            <w:r>
              <w:rPr>
                <w:webHidden/>
                <w:rStyle w:val="IndexLink"/>
                <w:rtl w:val="true"/>
              </w:rPr>
              <w:t xml:space="preserve">- </w:t>
            </w:r>
            <w:r>
              <w:rPr>
                <w:rStyle w:val="IndexLink"/>
                <w:rtl w:val="true"/>
              </w:rPr>
              <w:t xml:space="preserve">ج </w:t>
            </w:r>
            <w:r>
              <w:rPr>
                <w:rStyle w:val="IndexLink"/>
                <w:rtl w:val="true"/>
              </w:rPr>
              <w:t>-</w:t>
              <w:tab/>
            </w:r>
            <w:r>
              <w:rPr>
                <w:rStyle w:val="IndexLink"/>
              </w:rPr>
              <w:t>428</w:t>
            </w:r>
          </w:hyperlink>
        </w:p>
        <w:p>
          <w:pPr>
            <w:pStyle w:val="Contents4"/>
            <w:tabs>
              <w:tab w:val="clear" w:pos="8176"/>
              <w:tab w:val="right" w:pos="9026" w:leader="dot"/>
            </w:tabs>
            <w:rPr/>
          </w:pPr>
          <w:hyperlink w:anchor="__RefHeading___Toc9774053_2142443653">
            <w:r>
              <w:rPr>
                <w:webHidden/>
                <w:rStyle w:val="IndexLink"/>
                <w:rtl w:val="true"/>
              </w:rPr>
              <w:t xml:space="preserve">- </w:t>
            </w:r>
            <w:r>
              <w:rPr>
                <w:rStyle w:val="IndexLink"/>
                <w:rtl w:val="true"/>
              </w:rPr>
              <w:t xml:space="preserve">س </w:t>
            </w:r>
            <w:r>
              <w:rPr>
                <w:rStyle w:val="IndexLink"/>
                <w:rtl w:val="true"/>
              </w:rPr>
              <w:t>-</w:t>
              <w:tab/>
            </w:r>
            <w:r>
              <w:rPr>
                <w:rStyle w:val="IndexLink"/>
              </w:rPr>
              <w:t>428</w:t>
            </w:r>
          </w:hyperlink>
        </w:p>
        <w:p>
          <w:pPr>
            <w:pStyle w:val="Contents4"/>
            <w:tabs>
              <w:tab w:val="clear" w:pos="8176"/>
              <w:tab w:val="right" w:pos="9026" w:leader="dot"/>
            </w:tabs>
            <w:rPr/>
          </w:pPr>
          <w:hyperlink w:anchor="__RefHeading___Toc9774055_2142443653">
            <w:r>
              <w:rPr>
                <w:webHidden/>
                <w:rStyle w:val="IndexLink"/>
                <w:rtl w:val="true"/>
              </w:rPr>
              <w:t xml:space="preserve">- </w:t>
            </w:r>
            <w:r>
              <w:rPr>
                <w:rStyle w:val="IndexLink"/>
                <w:rtl w:val="true"/>
              </w:rPr>
              <w:t xml:space="preserve">ص </w:t>
            </w:r>
            <w:r>
              <w:rPr>
                <w:rStyle w:val="IndexLink"/>
                <w:rtl w:val="true"/>
              </w:rPr>
              <w:t>-</w:t>
              <w:tab/>
            </w:r>
            <w:r>
              <w:rPr>
                <w:rStyle w:val="IndexLink"/>
              </w:rPr>
              <w:t>428</w:t>
            </w:r>
          </w:hyperlink>
        </w:p>
        <w:p>
          <w:pPr>
            <w:pStyle w:val="Contents4"/>
            <w:tabs>
              <w:tab w:val="clear" w:pos="8176"/>
              <w:tab w:val="right" w:pos="9026" w:leader="dot"/>
            </w:tabs>
            <w:rPr/>
          </w:pPr>
          <w:hyperlink w:anchor="__RefHeading___Toc9774057_2142443653">
            <w:r>
              <w:rPr>
                <w:webHidden/>
                <w:rStyle w:val="IndexLink"/>
                <w:rtl w:val="true"/>
              </w:rPr>
              <w:t xml:space="preserve">- </w:t>
            </w:r>
            <w:r>
              <w:rPr>
                <w:rStyle w:val="IndexLink"/>
                <w:rtl w:val="true"/>
              </w:rPr>
              <w:t xml:space="preserve">غ </w:t>
            </w:r>
            <w:r>
              <w:rPr>
                <w:rStyle w:val="IndexLink"/>
                <w:rtl w:val="true"/>
              </w:rPr>
              <w:t>-</w:t>
              <w:tab/>
            </w:r>
            <w:r>
              <w:rPr>
                <w:rStyle w:val="IndexLink"/>
              </w:rPr>
              <w:t>428</w:t>
            </w:r>
          </w:hyperlink>
        </w:p>
        <w:p>
          <w:pPr>
            <w:pStyle w:val="Contents4"/>
            <w:tabs>
              <w:tab w:val="clear" w:pos="8176"/>
              <w:tab w:val="right" w:pos="9026" w:leader="dot"/>
            </w:tabs>
            <w:rPr/>
          </w:pPr>
          <w:hyperlink w:anchor="__RefHeading___Toc9774059_2142443653">
            <w:r>
              <w:rPr>
                <w:webHidden/>
                <w:rStyle w:val="IndexLink"/>
                <w:rtl w:val="true"/>
              </w:rPr>
              <w:t xml:space="preserve">- </w:t>
            </w:r>
            <w:r>
              <w:rPr>
                <w:rStyle w:val="IndexLink"/>
                <w:rtl w:val="true"/>
              </w:rPr>
              <w:t xml:space="preserve">م </w:t>
            </w:r>
            <w:r>
              <w:rPr>
                <w:rStyle w:val="IndexLink"/>
                <w:rtl w:val="true"/>
              </w:rPr>
              <w:t>-</w:t>
              <w:tab/>
            </w:r>
            <w:r>
              <w:rPr>
                <w:rStyle w:val="IndexLink"/>
              </w:rPr>
              <w:t>428</w:t>
            </w:r>
          </w:hyperlink>
        </w:p>
        <w:p>
          <w:pPr>
            <w:pStyle w:val="Contents3"/>
            <w:tabs>
              <w:tab w:val="clear" w:pos="8459"/>
              <w:tab w:val="right" w:pos="9026" w:leader="dot"/>
            </w:tabs>
            <w:rPr/>
          </w:pPr>
          <w:hyperlink w:anchor="__RefHeading___Toc9774061_2142443653">
            <w:r>
              <w:rPr>
                <w:webHidden/>
                <w:rStyle w:val="IndexLink"/>
              </w:rPr>
              <w:t>7</w:t>
            </w:r>
            <w:r>
              <w:rPr>
                <w:rStyle w:val="IndexLink"/>
                <w:rtl w:val="true"/>
              </w:rPr>
              <w:t xml:space="preserve"> - </w:t>
            </w:r>
            <w:r>
              <w:rPr>
                <w:rStyle w:val="IndexLink"/>
                <w:rtl w:val="true"/>
              </w:rPr>
              <w:t>فهرس الشعر</w:t>
            </w:r>
            <w:r>
              <w:rPr>
                <w:rStyle w:val="IndexLink"/>
                <w:rtl w:val="true"/>
              </w:rPr>
              <w:tab/>
            </w:r>
            <w:r>
              <w:rPr>
                <w:rStyle w:val="IndexLink"/>
              </w:rPr>
              <w:t>428</w:t>
            </w:r>
          </w:hyperlink>
        </w:p>
        <w:p>
          <w:pPr>
            <w:pStyle w:val="Contents4"/>
            <w:tabs>
              <w:tab w:val="clear" w:pos="8176"/>
              <w:tab w:val="right" w:pos="9026" w:leader="dot"/>
            </w:tabs>
            <w:rPr/>
          </w:pPr>
          <w:hyperlink w:anchor="__RefHeading___Toc9774063_2142443653">
            <w:r>
              <w:rPr>
                <w:webHidden/>
                <w:rStyle w:val="IndexLink"/>
                <w:rtl w:val="true"/>
              </w:rPr>
              <w:t xml:space="preserve">- </w:t>
            </w:r>
            <w:r>
              <w:rPr>
                <w:rStyle w:val="IndexLink"/>
                <w:rtl w:val="true"/>
              </w:rPr>
              <w:t xml:space="preserve">ر </w:t>
            </w:r>
            <w:r>
              <w:rPr>
                <w:rStyle w:val="IndexLink"/>
                <w:rtl w:val="true"/>
              </w:rPr>
              <w:t>-</w:t>
              <w:tab/>
            </w:r>
            <w:r>
              <w:rPr>
                <w:rStyle w:val="IndexLink"/>
              </w:rPr>
              <w:t>428</w:t>
            </w:r>
          </w:hyperlink>
        </w:p>
        <w:p>
          <w:pPr>
            <w:pStyle w:val="Contents3"/>
            <w:tabs>
              <w:tab w:val="clear" w:pos="8459"/>
              <w:tab w:val="right" w:pos="9026" w:leader="dot"/>
            </w:tabs>
            <w:rPr/>
          </w:pPr>
          <w:hyperlink w:anchor="__RefHeading___Toc9774065_2142443653">
            <w:r>
              <w:rPr>
                <w:webHidden/>
                <w:rStyle w:val="IndexLink"/>
              </w:rPr>
              <w:t>8</w:t>
            </w:r>
            <w:r>
              <w:rPr>
                <w:rStyle w:val="IndexLink"/>
                <w:rtl w:val="true"/>
              </w:rPr>
              <w:t xml:space="preserve"> - </w:t>
            </w:r>
            <w:r>
              <w:rPr>
                <w:rStyle w:val="IndexLink"/>
                <w:rtl w:val="true"/>
              </w:rPr>
              <w:t>فهرس الكتب</w:t>
            </w:r>
            <w:r>
              <w:rPr>
                <w:rStyle w:val="IndexLink"/>
                <w:rtl w:val="true"/>
              </w:rPr>
              <w:tab/>
            </w:r>
            <w:r>
              <w:rPr>
                <w:rStyle w:val="IndexLink"/>
              </w:rPr>
              <w:t>429</w:t>
            </w:r>
          </w:hyperlink>
        </w:p>
        <w:p>
          <w:pPr>
            <w:pStyle w:val="Contents4"/>
            <w:tabs>
              <w:tab w:val="clear" w:pos="8176"/>
              <w:tab w:val="right" w:pos="9026" w:leader="dot"/>
            </w:tabs>
            <w:rPr/>
          </w:pPr>
          <w:hyperlink w:anchor="__RefHeading___Toc9774067_2142443653">
            <w:r>
              <w:rPr>
                <w:webHidden/>
                <w:rStyle w:val="IndexLink"/>
                <w:rtl w:val="true"/>
              </w:rPr>
              <w:t xml:space="preserve">- </w:t>
            </w:r>
            <w:r>
              <w:rPr>
                <w:rStyle w:val="IndexLink"/>
                <w:rtl w:val="true"/>
              </w:rPr>
              <w:t xml:space="preserve">أ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69_2142443653">
            <w:r>
              <w:rPr>
                <w:webHidden/>
                <w:rStyle w:val="IndexLink"/>
                <w:rtl w:val="true"/>
              </w:rPr>
              <w:t xml:space="preserve">- </w:t>
            </w:r>
            <w:r>
              <w:rPr>
                <w:rStyle w:val="IndexLink"/>
                <w:rtl w:val="true"/>
              </w:rPr>
              <w:t xml:space="preserve">ب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71_2142443653">
            <w:r>
              <w:rPr>
                <w:webHidden/>
                <w:rStyle w:val="IndexLink"/>
                <w:rtl w:val="true"/>
              </w:rPr>
              <w:t xml:space="preserve">- </w:t>
            </w:r>
            <w:r>
              <w:rPr>
                <w:rStyle w:val="IndexLink"/>
                <w:rtl w:val="true"/>
              </w:rPr>
              <w:t xml:space="preserve">ت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73_2142443653">
            <w:r>
              <w:rPr>
                <w:webHidden/>
                <w:rStyle w:val="IndexLink"/>
                <w:rtl w:val="true"/>
              </w:rPr>
              <w:t xml:space="preserve">- </w:t>
            </w:r>
            <w:r>
              <w:rPr>
                <w:rStyle w:val="IndexLink"/>
                <w:rtl w:val="true"/>
              </w:rPr>
              <w:t xml:space="preserve">ج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75_2142443653">
            <w:r>
              <w:rPr>
                <w:webHidden/>
                <w:rStyle w:val="IndexLink"/>
                <w:rtl w:val="true"/>
              </w:rPr>
              <w:t xml:space="preserve">- </w:t>
            </w:r>
            <w:r>
              <w:rPr>
                <w:rStyle w:val="IndexLink"/>
                <w:rtl w:val="true"/>
              </w:rPr>
              <w:t xml:space="preserve">ح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77_2142443653">
            <w:r>
              <w:rPr>
                <w:webHidden/>
                <w:rStyle w:val="IndexLink"/>
                <w:rtl w:val="true"/>
              </w:rPr>
              <w:t xml:space="preserve">- </w:t>
            </w:r>
            <w:r>
              <w:rPr>
                <w:rStyle w:val="IndexLink"/>
                <w:rtl w:val="true"/>
              </w:rPr>
              <w:t xml:space="preserve">خ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79_2142443653">
            <w:r>
              <w:rPr>
                <w:webHidden/>
                <w:rStyle w:val="IndexLink"/>
                <w:rtl w:val="true"/>
              </w:rPr>
              <w:t xml:space="preserve">- </w:t>
            </w:r>
            <w:r>
              <w:rPr>
                <w:rStyle w:val="IndexLink"/>
                <w:rtl w:val="true"/>
              </w:rPr>
              <w:t xml:space="preserve">د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81_2142443653">
            <w:r>
              <w:rPr>
                <w:webHidden/>
                <w:rStyle w:val="IndexLink"/>
                <w:rtl w:val="true"/>
              </w:rPr>
              <w:t xml:space="preserve">- </w:t>
            </w:r>
            <w:r>
              <w:rPr>
                <w:rStyle w:val="IndexLink"/>
                <w:rtl w:val="true"/>
              </w:rPr>
              <w:t xml:space="preserve">ر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83_2142443653">
            <w:r>
              <w:rPr>
                <w:webHidden/>
                <w:rStyle w:val="IndexLink"/>
                <w:rtl w:val="true"/>
              </w:rPr>
              <w:t xml:space="preserve">- </w:t>
            </w:r>
            <w:r>
              <w:rPr>
                <w:rStyle w:val="IndexLink"/>
                <w:rtl w:val="true"/>
              </w:rPr>
              <w:t xml:space="preserve">س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85_2142443653">
            <w:r>
              <w:rPr>
                <w:webHidden/>
                <w:rStyle w:val="IndexLink"/>
                <w:rtl w:val="true"/>
              </w:rPr>
              <w:t xml:space="preserve">- </w:t>
            </w:r>
            <w:r>
              <w:rPr>
                <w:rStyle w:val="IndexLink"/>
                <w:rtl w:val="true"/>
              </w:rPr>
              <w:t xml:space="preserve">ش </w:t>
            </w:r>
            <w:r>
              <w:rPr>
                <w:rStyle w:val="IndexLink"/>
                <w:rtl w:val="true"/>
              </w:rPr>
              <w:t>-</w:t>
              <w:tab/>
            </w:r>
            <w:r>
              <w:rPr>
                <w:rStyle w:val="IndexLink"/>
              </w:rPr>
              <w:t>429</w:t>
            </w:r>
          </w:hyperlink>
        </w:p>
        <w:p>
          <w:pPr>
            <w:pStyle w:val="Contents4"/>
            <w:tabs>
              <w:tab w:val="clear" w:pos="8176"/>
              <w:tab w:val="right" w:pos="9026" w:leader="dot"/>
            </w:tabs>
            <w:rPr/>
          </w:pPr>
          <w:hyperlink w:anchor="__RefHeading___Toc9774087_2142443653">
            <w:r>
              <w:rPr>
                <w:webHidden/>
                <w:rStyle w:val="IndexLink"/>
                <w:rtl w:val="true"/>
              </w:rPr>
              <w:t xml:space="preserve">- </w:t>
            </w:r>
            <w:r>
              <w:rPr>
                <w:rStyle w:val="IndexLink"/>
                <w:rtl w:val="true"/>
              </w:rPr>
              <w:t xml:space="preserve">ع </w:t>
            </w:r>
            <w:r>
              <w:rPr>
                <w:rStyle w:val="IndexLink"/>
                <w:rtl w:val="true"/>
              </w:rPr>
              <w:t>-</w:t>
              <w:tab/>
            </w:r>
            <w:r>
              <w:rPr>
                <w:rStyle w:val="IndexLink"/>
              </w:rPr>
              <w:t>430</w:t>
            </w:r>
          </w:hyperlink>
        </w:p>
        <w:p>
          <w:pPr>
            <w:pStyle w:val="Contents4"/>
            <w:tabs>
              <w:tab w:val="clear" w:pos="8176"/>
              <w:tab w:val="right" w:pos="9026" w:leader="dot"/>
            </w:tabs>
            <w:rPr/>
          </w:pPr>
          <w:hyperlink w:anchor="__RefHeading___Toc9774089_2142443653">
            <w:r>
              <w:rPr>
                <w:webHidden/>
                <w:rStyle w:val="IndexLink"/>
                <w:rtl w:val="true"/>
              </w:rPr>
              <w:t xml:space="preserve">- </w:t>
            </w:r>
            <w:r>
              <w:rPr>
                <w:rStyle w:val="IndexLink"/>
                <w:rtl w:val="true"/>
              </w:rPr>
              <w:t xml:space="preserve">غ </w:t>
            </w:r>
            <w:r>
              <w:rPr>
                <w:rStyle w:val="IndexLink"/>
                <w:rtl w:val="true"/>
              </w:rPr>
              <w:t>-</w:t>
              <w:tab/>
            </w:r>
            <w:r>
              <w:rPr>
                <w:rStyle w:val="IndexLink"/>
              </w:rPr>
              <w:t>430</w:t>
            </w:r>
          </w:hyperlink>
        </w:p>
        <w:p>
          <w:pPr>
            <w:pStyle w:val="Contents4"/>
            <w:tabs>
              <w:tab w:val="clear" w:pos="8176"/>
              <w:tab w:val="right" w:pos="9026" w:leader="dot"/>
            </w:tabs>
            <w:rPr/>
          </w:pPr>
          <w:hyperlink w:anchor="__RefHeading___Toc9774091_2142443653">
            <w:r>
              <w:rPr>
                <w:webHidden/>
                <w:rStyle w:val="IndexLink"/>
                <w:rtl w:val="true"/>
              </w:rPr>
              <w:t xml:space="preserve">- </w:t>
            </w:r>
            <w:r>
              <w:rPr>
                <w:rStyle w:val="IndexLink"/>
                <w:rtl w:val="true"/>
              </w:rPr>
              <w:t xml:space="preserve">ف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093_2142443653">
            <w:r>
              <w:rPr>
                <w:webHidden/>
                <w:rStyle w:val="IndexLink"/>
                <w:rtl w:val="true"/>
              </w:rPr>
              <w:t xml:space="preserve">- </w:t>
            </w:r>
            <w:r>
              <w:rPr>
                <w:rStyle w:val="IndexLink"/>
                <w:rtl w:val="true"/>
              </w:rPr>
              <w:t xml:space="preserve">ق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095_2142443653">
            <w:r>
              <w:rPr>
                <w:webHidden/>
                <w:rStyle w:val="IndexLink"/>
                <w:rtl w:val="true"/>
              </w:rPr>
              <w:t xml:space="preserve">- </w:t>
            </w:r>
            <w:r>
              <w:rPr>
                <w:rStyle w:val="IndexLink"/>
                <w:rtl w:val="true"/>
              </w:rPr>
              <w:t xml:space="preserve">ك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097_2142443653">
            <w:r>
              <w:rPr>
                <w:webHidden/>
                <w:rStyle w:val="IndexLink"/>
                <w:rtl w:val="true"/>
              </w:rPr>
              <w:t xml:space="preserve">- </w:t>
            </w:r>
            <w:r>
              <w:rPr>
                <w:rStyle w:val="IndexLink"/>
                <w:rtl w:val="true"/>
              </w:rPr>
              <w:t xml:space="preserve">ل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099_2142443653">
            <w:r>
              <w:rPr>
                <w:webHidden/>
                <w:rStyle w:val="IndexLink"/>
                <w:rtl w:val="true"/>
              </w:rPr>
              <w:t xml:space="preserve">- </w:t>
            </w:r>
            <w:r>
              <w:rPr>
                <w:rStyle w:val="IndexLink"/>
                <w:rtl w:val="true"/>
              </w:rPr>
              <w:t xml:space="preserve">م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101_2142443653">
            <w:r>
              <w:rPr>
                <w:webHidden/>
                <w:rStyle w:val="IndexLink"/>
                <w:rtl w:val="true"/>
              </w:rPr>
              <w:t xml:space="preserve">- </w:t>
            </w:r>
            <w:r>
              <w:rPr>
                <w:rStyle w:val="IndexLink"/>
                <w:rtl w:val="true"/>
              </w:rPr>
              <w:t xml:space="preserve">ن </w:t>
            </w:r>
            <w:r>
              <w:rPr>
                <w:rStyle w:val="IndexLink"/>
                <w:rtl w:val="true"/>
              </w:rPr>
              <w:t>-</w:t>
              <w:tab/>
            </w:r>
            <w:r>
              <w:rPr>
                <w:rStyle w:val="IndexLink"/>
              </w:rPr>
              <w:t>431</w:t>
            </w:r>
          </w:hyperlink>
        </w:p>
        <w:p>
          <w:pPr>
            <w:pStyle w:val="Contents4"/>
            <w:tabs>
              <w:tab w:val="clear" w:pos="8176"/>
              <w:tab w:val="right" w:pos="9026" w:leader="dot"/>
            </w:tabs>
            <w:rPr/>
          </w:pPr>
          <w:hyperlink w:anchor="__RefHeading___Toc9774103_2142443653">
            <w:r>
              <w:rPr>
                <w:webHidden/>
                <w:rStyle w:val="IndexLink"/>
                <w:rtl w:val="true"/>
              </w:rPr>
              <w:t xml:space="preserve">- </w:t>
            </w:r>
            <w:r>
              <w:rPr>
                <w:rStyle w:val="IndexLink"/>
                <w:rtl w:val="true"/>
              </w:rPr>
              <w:t xml:space="preserve">و </w:t>
            </w:r>
            <w:r>
              <w:rPr>
                <w:rStyle w:val="IndexLink"/>
                <w:rtl w:val="true"/>
              </w:rPr>
              <w:t>-</w:t>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3_229872"/>
      <w:bookmarkStart w:id="1" w:name="pg15583_229872"/>
      <w:bookmarkEnd w:id="1"/>
    </w:p>
    <w:p>
      <w:pPr>
        <w:pStyle w:val="Heading2"/>
        <w:numPr>
          <w:ilvl w:val="1"/>
          <w:numId w:val="1"/>
        </w:numPr>
        <w:rPr/>
      </w:pPr>
      <w:bookmarkStart w:id="2" w:name="pg15583_229872"/>
      <w:bookmarkStart w:id="3" w:name="__RefHeading___Toc977374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374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3_229876"/>
      <w:bookmarkStart w:id="8" w:name="pg15583_229876"/>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583_229876"/>
      <w:bookmarkStart w:id="10" w:name="__RefHeading___Toc9773749_2142443653"/>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 في سبيل إحياء تراثنا العلمي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أهديها أليك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الراجي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bookmarkStart w:id="12" w:name="pg15583_229878"/>
    </w:p>
    <w:p>
      <w:pPr>
        <w:pStyle w:val="Heading2"/>
        <w:numPr>
          <w:ilvl w:val="1"/>
          <w:numId w:val="1"/>
        </w:numPr>
        <w:rPr/>
      </w:pPr>
      <w:bookmarkStart w:id="13" w:name="__RefHeading___Toc9773751_2142443653"/>
      <w:bookmarkStart w:id="14" w:name="_Toc4"/>
      <w:bookmarkEnd w:id="12"/>
      <w:bookmarkEnd w:id="13"/>
      <w:r>
        <w:rPr>
          <w:rtl w:val="true"/>
        </w:rPr>
        <w:t>تتمة كتاب البيع</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773753_2142443653"/>
      <w:bookmarkStart w:id="16" w:name="_Toc5"/>
      <w:bookmarkEnd w:id="15"/>
      <w:r>
        <w:rPr>
          <w:rtl w:val="true"/>
        </w:rPr>
        <w:t>اشارة</w:t>
      </w:r>
      <w:bookmarkStart w:id="17" w:name="pg15583_229879"/>
      <w:bookmarkEnd w:id="16"/>
    </w:p>
    <w:p>
      <w:pPr>
        <w:pStyle w:val="Heading3"/>
        <w:numPr>
          <w:ilvl w:val="2"/>
          <w:numId w:val="1"/>
        </w:numPr>
        <w:rPr/>
      </w:pPr>
      <w:bookmarkStart w:id="18" w:name="__RefHeading___Toc9773755_2142443653"/>
      <w:bookmarkStart w:id="19" w:name="_Toc6"/>
      <w:bookmarkEnd w:id="17"/>
      <w:bookmarkEnd w:id="18"/>
      <w:r>
        <w:rPr>
          <w:rtl w:val="true"/>
        </w:rPr>
        <w:t>تتمة الكلام في شروط المتعاقدين</w:t>
      </w:r>
      <w:bookmarkEnd w:id="19"/>
    </w:p>
    <w:p>
      <w:pPr>
        <w:pStyle w:val="Heading4"/>
        <w:numPr>
          <w:ilvl w:val="3"/>
          <w:numId w:val="1"/>
        </w:numPr>
        <w:rPr/>
      </w:pPr>
      <w:bookmarkStart w:id="20" w:name="__RefHeading___Toc9773757_2142443653"/>
      <w:bookmarkStart w:id="21" w:name="_Toc7"/>
      <w:bookmarkEnd w:id="20"/>
      <w:r>
        <w:rPr>
          <w:rtl w:val="true"/>
        </w:rPr>
        <w:t>تتمة مسألة و من شروط المتعاقدين أن يكونا مالكين، أو مأذونين من المالك أو الشارع</w:t>
      </w:r>
      <w:bookmarkEnd w:id="21"/>
    </w:p>
    <w:p>
      <w:pPr>
        <w:pStyle w:val="Heading5"/>
        <w:numPr>
          <w:ilvl w:val="4"/>
          <w:numId w:val="1"/>
        </w:numPr>
        <w:rPr/>
      </w:pPr>
      <w:bookmarkStart w:id="22" w:name="__RefHeading___Toc9773759_2142443653"/>
      <w:bookmarkStart w:id="23" w:name="_Toc8"/>
      <w:bookmarkEnd w:id="22"/>
      <w:r>
        <w:rPr>
          <w:rtl w:val="true"/>
        </w:rPr>
        <w:t>تتمة الكلام في العقد الفضولي</w:t>
      </w:r>
      <w:bookmarkEnd w:id="23"/>
    </w:p>
    <w:p>
      <w:pPr>
        <w:pStyle w:val="Heading6"/>
        <w:numPr>
          <w:ilvl w:val="5"/>
          <w:numId w:val="1"/>
        </w:numPr>
        <w:rPr/>
      </w:pPr>
      <w:bookmarkStart w:id="24" w:name="__RefHeading___Toc9773761_2142443653"/>
      <w:bookmarkStart w:id="25" w:name="_Toc9"/>
      <w:bookmarkEnd w:id="24"/>
      <w:r>
        <w:rPr>
          <w:rtl w:val="true"/>
        </w:rPr>
        <w:t>تتمة القول في الإجازة و الرد</w:t>
      </w:r>
      <w:bookmarkEnd w:id="25"/>
    </w:p>
    <w:p>
      <w:pPr>
        <w:pStyle w:val="Heading6"/>
        <w:numPr>
          <w:ilvl w:val="5"/>
          <w:numId w:val="1"/>
        </w:numPr>
        <w:rPr/>
      </w:pPr>
      <w:bookmarkStart w:id="26" w:name="__RefHeading___Toc9773763_2142443653"/>
      <w:bookmarkStart w:id="27" w:name="_Toc10"/>
      <w:bookmarkEnd w:id="26"/>
      <w:r>
        <w:rPr>
          <w:rtl w:val="true"/>
        </w:rPr>
        <w:t>القول في المجيز</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 w:name="__RefHeading___Toc9773765_2142443653"/>
      <w:bookmarkStart w:id="29" w:name="_Toc11"/>
      <w:bookmarkEnd w:id="28"/>
      <w:r>
        <w:rPr>
          <w:rtl w:val="true"/>
        </w:rPr>
        <w:t>اشارة</w:t>
      </w:r>
      <w:bookmarkStart w:id="30" w:name="pg15583_229880"/>
      <w:bookmarkEnd w:id="29"/>
    </w:p>
    <w:p>
      <w:pPr>
        <w:pStyle w:val="BookText"/>
        <w:rPr/>
      </w:pPr>
      <w:bookmarkEnd w:id="30"/>
      <w:r>
        <w:rPr>
          <w:rFonts w:ascii="Amiri" w:hAnsi="Amiri" w:eastAsia="Amiri" w:cs="Amiri"/>
          <w:color w:val="111111"/>
          <w:sz w:val="28"/>
          <w:sz w:val="28"/>
          <w:szCs w:val="28"/>
          <w:rtl w:val="true"/>
          <w:lang w:bidi="ar-SA"/>
        </w:rPr>
        <w:t>القول في المجيز و أما القول في المجيز فاستقصاؤه يتم ببيان امور</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773767_2142443653"/>
      <w:bookmarkStart w:id="32" w:name="_Toc12"/>
      <w:bookmarkEnd w:id="31"/>
      <w:r>
        <w:rPr>
          <w:rtl w:val="true"/>
        </w:rPr>
        <w:t>الأول</w:t>
      </w:r>
      <w:r>
        <w:rPr>
          <w:rtl w:val="true"/>
        </w:rPr>
        <w:t xml:space="preserve">: </w:t>
      </w:r>
      <w:r>
        <w:rPr>
          <w:rtl w:val="true"/>
        </w:rPr>
        <w:t>يشترط في المجيز أن يكون حين الاجازة جائز التصرف</w:t>
      </w:r>
      <w:r>
        <w:rPr>
          <w:rtl w:val="true"/>
        </w:rPr>
        <w:t xml:space="preserve">: </w:t>
      </w:r>
      <w:r>
        <w:rPr>
          <w:rtl w:val="true"/>
        </w:rPr>
        <w:t>بالبلوغ، و العقل، و الرشد</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المجيز أن يكون حين الاجازة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و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أجاز المريض بني 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منجزات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الأمر الأول من الأمور التي يتم استقصاء المجيز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شروع في شرائط المجيز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في المجيز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أنه لا بدّ من كونه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مالكا للمبيع، و أن لا يكون ممنوعا من التصرف بفلس، أو سفه، أو مرض موت، بناء على عدم نفوذ منجزات المريض من الأصل اذا مات في مرض موته، و أن النفوذ فيها من الأصل متوقف على اجازة الورّاث، سواء أ كانت الاجازة كاشفة بأقسامها الثلاثة أم ناقلة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نفوذ الاجازة و مضيها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انجر بنا الكلام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باشارة إجمالية إليها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فيها يتوقف على ذكر امور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يتصرف فيه المريض في مرض موته في ملكه سواء أ كان عينا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زيدا داري أم منفعة كما في الوقوف العامة كالحسينيات و المدارس و المساجد، حيث إنها موقوفة على عموم المنتفعين بها من مواردها، و ليست تمليكا لجهة معينة، و لا لشخص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كونه إما معلّقا، أو منجّزا، و المعلّق على قسمين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معلّقا على الموت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زبدا الف دينار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معلّقا على غير الموت</w:t>
      </w:r>
    </w:p>
    <w:p>
      <w:pPr>
        <w:pStyle w:val="BookText"/>
        <w:rPr/>
      </w:pPr>
      <w:r>
        <w:rPr>
          <w:rFonts w:ascii="Amiri" w:hAnsi="Amiri" w:eastAsia="Amiri" w:cs="Amiri"/>
          <w:color w:val="111111"/>
          <w:sz w:val="28"/>
          <w:sz w:val="28"/>
          <w:szCs w:val="28"/>
          <w:rtl w:val="true"/>
          <w:lang w:bidi="ar-SA"/>
        </w:rPr>
        <w:t>أما ما كان معلّقا على الموت فلا إشكال في دخوله في المنجز حسب التفصيل الآتي، و إن كان تحقق الشرط، و المعلق عليه بعد الموت</w:t>
      </w:r>
    </w:p>
    <w:p>
      <w:pPr>
        <w:pStyle w:val="BookText"/>
        <w:rPr/>
      </w:pPr>
      <w:r>
        <w:rPr>
          <w:rFonts w:ascii="Amiri" w:hAnsi="Amiri" w:eastAsia="Amiri" w:cs="Amiri"/>
          <w:color w:val="111111"/>
          <w:sz w:val="28"/>
          <w:sz w:val="28"/>
          <w:szCs w:val="28"/>
          <w:rtl w:val="true"/>
          <w:lang w:bidi="ar-SA"/>
        </w:rPr>
        <w:t>و أما ما كان معلّقا على غير الموت فلا إشكال في أنه يخرج من الثلث باجماع من الفقهاء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و المنقول</w:t>
      </w:r>
    </w:p>
    <w:p>
      <w:pPr>
        <w:pStyle w:val="BookText"/>
        <w:rPr/>
      </w:pPr>
      <w:r>
        <w:rPr>
          <w:rFonts w:ascii="Amiri" w:hAnsi="Amiri" w:eastAsia="Amiri" w:cs="Amiri"/>
          <w:color w:val="111111"/>
          <w:sz w:val="28"/>
          <w:sz w:val="28"/>
          <w:szCs w:val="28"/>
          <w:rtl w:val="true"/>
          <w:lang w:bidi="ar-SA"/>
        </w:rPr>
        <w:t>و المنجز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بسبب من الأسباب في مرض موته كالديون، سواء أ كانت ديونا إلهية أم راجعة الى الناس و الكفارات، و النذور المطلقة المتبرع بها الواقعة في مرض موته اذا تعلقت بمال في ذمته</w:t>
      </w:r>
    </w:p>
    <w:p>
      <w:pPr>
        <w:pStyle w:val="BookText"/>
        <w:rPr/>
      </w:pPr>
      <w:r>
        <w:rPr>
          <w:rFonts w:ascii="Amiri" w:hAnsi="Amiri" w:eastAsia="Amiri" w:cs="Amiri"/>
          <w:color w:val="111111"/>
          <w:sz w:val="28"/>
          <w:sz w:val="28"/>
          <w:szCs w:val="28"/>
          <w:rtl w:val="true"/>
          <w:lang w:bidi="ar-SA"/>
        </w:rPr>
        <w:t>فهذه كلها تخرج من الاصل اجماعا بكلا قسميه</w:t>
      </w:r>
    </w:p>
    <w:p>
      <w:pPr>
        <w:pStyle w:val="BookText"/>
        <w:rPr/>
      </w:pPr>
      <w:r>
        <w:rPr>
          <w:rFonts w:ascii="Amiri" w:hAnsi="Amiri" w:eastAsia="Amiri" w:cs="Amiri"/>
          <w:color w:val="111111"/>
          <w:sz w:val="28"/>
          <w:sz w:val="28"/>
          <w:szCs w:val="28"/>
          <w:rtl w:val="true"/>
          <w:lang w:bidi="ar-SA"/>
        </w:rPr>
        <w:t>و أما النذر المتعلق بعين من أمواله كأن نذر في مرض موته أن يعطي احدى دوره، أو مركوبه الى زيد فهذا يخرج من الثلث، للمنع عن التصرف فيه الموجب لعدم انعقاد نذره فيما زاد على الثلث إلا باجازة الوراث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عليه بواسطة الاستدانة المجانية كالكفالة التبرعية المسببة لغرامة الكفيل ما كان على المكفول اذا تعذر إحضاره، و كالضمان التبرعي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الاكثر الى خروج مثل هذا المال عن الأصل، خلافا للمحقق، حيث ذهب الى خروجه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 اذا ضمن المريض في مرضه و مات فيه خرج ما ضمنه من ثلث تركته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يجب عليه بواسطة التبرع</w:t>
      </w:r>
    </w:p>
    <w:p>
      <w:pPr>
        <w:pStyle w:val="BookText"/>
        <w:rPr/>
      </w:pPr>
      <w:r>
        <w:rPr>
          <w:rFonts w:ascii="Amiri" w:hAnsi="Amiri" w:eastAsia="Amiri" w:cs="Amiri"/>
          <w:color w:val="111111"/>
          <w:sz w:val="28"/>
          <w:sz w:val="28"/>
          <w:szCs w:val="28"/>
          <w:rtl w:val="true"/>
          <w:lang w:bidi="ar-SA"/>
        </w:rPr>
        <w:t>و هذا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المجاني و بلا عوض كالوقوف، و الصدقات و الهبات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مع عوض مساو له في القيمة، أو المثل كالبيع أو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بعوض أقل منه كما في المعاوضة المحاباتية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المنجزات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مقابلا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العطية التي يعطيها المريض، أو المعاملة التي ينشئها غير معلّقة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يتحقق ما انشأه من اصل التركة، أو من الثلث على اختلاف أقوال الفقهاء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المرض المأخوذ في منجزات المريض المعنون في كلمات الفقهاء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منه المرض الذي بسببه يحصل الموت‌؟</w:t>
      </w:r>
    </w:p>
    <w:p>
      <w:pPr>
        <w:pStyle w:val="BookText"/>
        <w:rPr/>
      </w:pPr>
      <w:r>
        <w:rPr>
          <w:rFonts w:ascii="Amiri" w:hAnsi="Amiri" w:eastAsia="Amiri" w:cs="Amiri"/>
          <w:color w:val="111111"/>
          <w:sz w:val="28"/>
          <w:sz w:val="28"/>
          <w:szCs w:val="28"/>
          <w:rtl w:val="true"/>
          <w:lang w:bidi="ar-SA"/>
        </w:rPr>
        <w:t>فتكون الاضافة من قبيل اضافة السبب الى مسببه، اى المرض الذي صار سببا و علة للموت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منه المرض الذي يتفق فيه الموت من دون أي تأثير للمرض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موته كمن كان مريضا و هو يعالج مرضه فتكهرب أثناء المداواة، أو لدغته حية، أو اشتبه على الطيب تشخيص مرضه فوصف له وصفة ضد مرضه فمات من ساعته بسبب أحد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الاضافة من قبيل اضافة الظرف الى مظروفه</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الوباء، أو سنة الطاعون، أو سنة المجاعة، أي السنة التي وقع فيها الوباء، أو المجاعة، أو الطاعون</w:t>
      </w:r>
    </w:p>
    <w:p>
      <w:pPr>
        <w:pStyle w:val="BookText"/>
        <w:rPr/>
      </w:pPr>
      <w:r>
        <w:rPr>
          <w:rFonts w:ascii="Amiri" w:hAnsi="Amiri" w:eastAsia="Amiri" w:cs="Amiri"/>
          <w:color w:val="111111"/>
          <w:sz w:val="28"/>
          <w:sz w:val="28"/>
          <w:szCs w:val="28"/>
          <w:rtl w:val="true"/>
          <w:lang w:bidi="ar-SA"/>
        </w:rPr>
        <w:t>فيكون معنى مرض الموت المرض الذي وقع فيه الموت</w:t>
      </w:r>
    </w:p>
    <w:p>
      <w:pPr>
        <w:pStyle w:val="BookText"/>
        <w:rPr/>
      </w:pPr>
      <w:r>
        <w:rPr>
          <w:rFonts w:ascii="Amiri" w:hAnsi="Amiri" w:eastAsia="Amiri" w:cs="Amiri"/>
          <w:color w:val="111111"/>
          <w:sz w:val="28"/>
          <w:sz w:val="28"/>
          <w:szCs w:val="28"/>
          <w:rtl w:val="true"/>
          <w:lang w:bidi="ar-SA"/>
        </w:rPr>
        <w:t>ثم المرض الذي هو السبب الوحيد للموت كما في اضافة السبب الى مسببه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فعليا كما لو ابتلى شخص بمرض فمات فيه بسببه بحيث لولاه لما حصل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شأنيا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سببا وحيدا للموت كمن ابتلى بمرض ثم غرق، أو احترق، أو انهدم عليه حائط، أو وقع من شاهق فمات من ساعته، فإن الموت قد حصل بسبب أحد المذكورات، لا بسبب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المرض كان من شأنه القضاء على صاحبه و إن لم يحصل أحد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و الذي وقع فيه الخلاف في أن منجزات المريض تخرج من الاصل، أو من الثلث هل هو مرض خاص بحيث يخاف منه كما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مطلق المرض، سواء أ كان مخوفا أم لا كما افاده المحقق‌؟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تشخيص مرض المخوف عن غيره من الصعب جدا، إذ بعض الأمراض التي ذكرها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مخوف، و بعضها الآخر غير مخوف حسب الطب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الطب الحديث، و الاكتشافات الطبية الجديدة فليس كل ما ذكره من المخوف مخوفا، لأنه من السهل جدا علاجه في زماننا هذا</w:t>
      </w:r>
    </w:p>
    <w:p>
      <w:pPr>
        <w:pStyle w:val="BookText"/>
        <w:rPr/>
      </w:pPr>
      <w:r>
        <w:rPr>
          <w:rFonts w:ascii="Amiri" w:hAnsi="Amiri" w:eastAsia="Amiri" w:cs="Amiri"/>
          <w:color w:val="111111"/>
          <w:sz w:val="28"/>
          <w:sz w:val="28"/>
          <w:szCs w:val="28"/>
          <w:rtl w:val="true"/>
          <w:lang w:bidi="ar-SA"/>
        </w:rPr>
        <w:t>أليك نص عبارة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مرض لا يؤمن معه من الموت غالبا فهو مخوف كحمى الدق، و السل، و قذف الدم، و الأورام السوداوية، و الدموية، و الإسهال المنتن، و الذي يمازجه دهنية، أو براز اسود يغلي على الارض، و ما شاكله</w:t>
      </w:r>
    </w:p>
    <w:p>
      <w:pPr>
        <w:pStyle w:val="BookText"/>
        <w:rPr/>
      </w:pPr>
      <w:r>
        <w:rPr>
          <w:rFonts w:ascii="Amiri" w:hAnsi="Amiri" w:eastAsia="Amiri" w:cs="Amiri"/>
          <w:color w:val="111111"/>
          <w:sz w:val="28"/>
          <w:sz w:val="28"/>
          <w:szCs w:val="28"/>
          <w:rtl w:val="true"/>
          <w:lang w:bidi="ar-SA"/>
        </w:rPr>
        <w:t>و أما الأمراض التي الغالب فيها السلامة فحكمها حكم الصحة كحمى يوم، و كالصداع عن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غير مادة، و الدّمل و الرمد و السلاق</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كذا ما يحتمل الامرين كحمى العفن، و الزحير، و الأورام البلغمية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و لا يخفى أن البحث عن هذا قليل الجدوى، لعدم وجود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المروية حتى يحال امره الى العرف أو الى اهل الخبرة من الأطباء و العلماء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الوارد في لسان الروايات هو عنوان المرض مجردا عن القيد فالبحث عن تشخيص المرض، و أنه اي مرض مخوف، و أيه ليس بمخوف ليس بمهم</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مقتضى الأصل في المقام مع قطع النظر عن الأدلة الخاصة مفادها خروج منجزات المريض عن الاصل، أو عن الثلث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الاصول تارة عن الاصول اللفظية كالعموم و الاطلاق الدّين هما من الإمارات المجعولة شرعا فهذه الاصول لو اجريت لم يبق مجال لجريان الاصول العملية، لحكومتها عليها، بواسطة ارتفاع الشك الذي هو موضوع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البحث فيها عن الاصول العملية لو لم نقل بجريان الأصول اللفظية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الاصول اللفظية فكثيرة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ببيان أن المالك لشيء له السلطنة و الاستيلاء عليه بأنحاء التصرف الجائز شرعا، سواء أ كان التصرف من الامور التكوينية كأفعالنا اليومية من النوم، و الشرب، و الأكل، و اللبس، و الضحك، و غير ذلك مما يعد تصرفا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الامور التشريعية، سواء أ كانت من العقود أم من الإيقاعات أم من العباديات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الاستدلال بالحديث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الاستدلال به في منجزات المريض فخلاصتها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المريض ما دامت الروح في بدنه باقية فكل ما يكون تحت يده و تسلطه فهو ماله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يخرج عن ملكه فله السلطة العامة، و السلطنة التامة عليه بأنواع التصرف المشروع، إلا ما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التصرف المشروع التبرعات الصادرة منه حال مرضه الذي يتوفى فيه، لأنها ليست من العناوين المحرمة شرعا، و المنهي عنها حتى لا يشمله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معاملة مشكوكة شرعيتها فكيف يصح اثبات شرعيتها بقاعدة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لأن المعاملات الموجبة للنقل و الانتقال عند العقلاء محتاجة الى إمضاء الشارع لها فما لم يثبت الإمضاء لم تثبت المالية في المال المشكوكة شرعيتها لمن انتقل إليه‌؟</w:t>
      </w:r>
    </w:p>
    <w:p>
      <w:pPr>
        <w:pStyle w:val="BookText"/>
        <w:rPr/>
      </w:pPr>
      <w:r>
        <w:rPr>
          <w:rFonts w:ascii="Amiri" w:hAnsi="Amiri" w:eastAsia="Amiri" w:cs="Amiri"/>
          <w:color w:val="111111"/>
          <w:sz w:val="28"/>
          <w:sz w:val="28"/>
          <w:szCs w:val="28"/>
          <w:rtl w:val="true"/>
          <w:lang w:bidi="ar-SA"/>
        </w:rPr>
        <w:t>ففيما نحن فيه لو شككنا أن التبرعات العقدية الصادرة من المريض في مرض موته التي تزيد عن الثلث هل تكون ممضاة من الشارع حتى يصح التمسك بالقاعدة المذكورة أم لا يصح اثبات امضائها بالقاعدة المذكورة حتى لا يثبت النقل و الانتقال‌؟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الانسان ما دامت الروح باقية في بدنه فجميع تصرفاته ممضاة من قبل الشارع و منها الصادرة منه حال مرض موته، و الشك المذكور إنما اتى من قبل المرض في أنه هل يوجب نقصا و قصورا في سلطنته العامة التى كانت له قبل المرض حتى لا تكون عقوده الصادرة في تلك الحالة منجزة و مؤثرة في أزيد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يوجب نقصا اصلا كي تكون تلك العقود منجزة و مؤثرة من اصل ماله‌؟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أيضا أن عموم الناس مسلطون يدل على السلطنة المطلقة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التامة، و أن اي عقد، أو إيقاع صدر من الانسان في أية حالة من حالاته الطارئة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و صحة، و سفر، و حضر فهو ماض و صحيح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p>
    <w:p>
      <w:pPr>
        <w:pStyle w:val="BookText"/>
        <w:rPr/>
      </w:pPr>
      <w:r>
        <w:rPr>
          <w:rFonts w:ascii="Amiri" w:hAnsi="Amiri" w:eastAsia="Amiri" w:cs="Amiri"/>
          <w:color w:val="111111"/>
          <w:sz w:val="28"/>
          <w:sz w:val="28"/>
          <w:szCs w:val="28"/>
          <w:rtl w:val="true"/>
          <w:lang w:bidi="ar-SA"/>
        </w:rPr>
        <w:t xml:space="preserve">و قد مرت كيفية الاستدلال بالآية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و خلاصة الاستدلال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اوفوا عام يدل على وجوب الوفاء بالعهد، سواء أ كان في حال الصحة أم في حال المرض، و معنى ذلك ترتيب جميع آثار الملكية على ما يصدر من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و الايقاعات التي منها التبرعات الصادرة منه حال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قد مرت كيفية الاستدلال به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و خلاصة الاستدلال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كل مؤمن عند ما يلتزم بشيء أن يكون ثابتا و مستقرا عليه، سواء التزم بشيء مطلقا أم في ضمن عقد من عقوده و التزاماته، بناء على أن اطلاق الشرط على الشروط الابتدائية يكون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الثبوت عند التزاماته هو التعهد بوفاء ما التزم به، و عدم خروجه عن عهدته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العمومات المتمسك بها في المقام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بهذه العمومات إنما يصح لو احرزت قابلية المحل للسلطنة، و وجوب الوفاء، أو النفوذ في جميع المصاديق و الحالات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علم بعدم قابلية المحل لذلك، أو شك في القابلية فلا مجال للتمسك بهذه العمومات المذكورة، و الاطلاقات الواردة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السلطنة، و وجوب الوفاء هو شخص مال ذي السلطنة</w:t>
      </w:r>
    </w:p>
    <w:p>
      <w:pPr>
        <w:pStyle w:val="BookText"/>
        <w:rPr/>
      </w:pPr>
      <w:r>
        <w:rPr>
          <w:rFonts w:ascii="Amiri" w:hAnsi="Amiri" w:eastAsia="Amiri" w:cs="Amiri"/>
          <w:color w:val="111111"/>
          <w:sz w:val="28"/>
          <w:sz w:val="28"/>
          <w:szCs w:val="28"/>
          <w:rtl w:val="true"/>
          <w:lang w:bidi="ar-SA"/>
        </w:rPr>
        <w:t>و من البديهي أن مال كل شخص له القابلية التامة في تعلق السلطنة به، و في تعلق أنحاء التصرفات فيه في أية حالة من الحالات الطارئة للإنسان من صحة أو مرض، سواء أ كان المرض مرض موت، أم غيره</w:t>
      </w:r>
    </w:p>
    <w:p>
      <w:pPr>
        <w:pStyle w:val="BookText"/>
        <w:rPr/>
      </w:pPr>
      <w:r>
        <w:rPr>
          <w:rFonts w:ascii="Amiri" w:hAnsi="Amiri" w:eastAsia="Amiri" w:cs="Amiri"/>
          <w:color w:val="111111"/>
          <w:sz w:val="28"/>
          <w:sz w:val="28"/>
          <w:szCs w:val="28"/>
          <w:rtl w:val="true"/>
          <w:lang w:bidi="ar-SA"/>
        </w:rPr>
        <w:t>فاذا منعنا المالك عن التصرف في ماله في حالة من الحالات لازمه تخصيص القاعدة المذكورة و هو غير جائز بلا دليل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المذكورة قد خصصت في الراهن، حيث لا يجوز له التصرف في ماله المرهون إلا باجازة من المرتهن، ففيما نحن فيه نقول بتخصيصها، و عدم جواز تصرف المريض في ماله في ما زاد عن الثلث إلا باجازة من الوارث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المذكور في الراهن لاجل ورود الدليل، لا لعدم قابلية المحل لتعلق حق المرتهن بالمال المرهون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حول الاصول اللفظية</w:t>
      </w:r>
    </w:p>
    <w:p>
      <w:pPr>
        <w:pStyle w:val="BookText"/>
        <w:rPr/>
      </w:pPr>
      <w:r>
        <w:rPr>
          <w:rFonts w:ascii="Amiri" w:hAnsi="Amiri" w:eastAsia="Amiri" w:cs="Amiri"/>
          <w:color w:val="111111"/>
          <w:sz w:val="28"/>
          <w:sz w:val="28"/>
          <w:szCs w:val="28"/>
          <w:rtl w:val="true"/>
          <w:lang w:bidi="ar-SA"/>
        </w:rPr>
        <w:t>و أما الاصول العملية فالذي يمكن أن يقال بجريانه في المقام هو الاستصحاب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 أن الانسان كان حال صحته ذا سلطنة على أمواله، و أن جميع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المجانية، و المحاباتية، و المعاوضية كانت ممضاة و نافذة من أصل ماله، لأنه بالغ عاقل رشيد غير محجور عليه من التصرف باحد أسباب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فاذا صار مريضا نشك في بقاء تلك السلطنة، و نفوذ تصرفاته التي كانت له قبل مرضه فنستصحب بقاء تلك السلطنة، و تلك التصرفات في حال المرض أيضا،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اتحاد الموضوع في الاستصحاب في المتيقن و المشكوك، و فيما نحن فيه يختلف الموضوع، اذ الموضوع في المتيقن هو الصحة و في المشكوك هو المرض فاختلفت القضيتان موضوعا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الموضوع و المحمول في الاستصحاب أمر لا مناص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 العرفي كاف في المقام و إن كان بالنظر الدقيق غير متحد</w:t>
      </w:r>
    </w:p>
    <w:p>
      <w:pPr>
        <w:pStyle w:val="BookText"/>
        <w:rPr/>
      </w:pPr>
      <w:r>
        <w:rPr>
          <w:rFonts w:ascii="Amiri" w:hAnsi="Amiri" w:eastAsia="Amiri" w:cs="Amiri"/>
          <w:color w:val="111111"/>
          <w:sz w:val="28"/>
          <w:sz w:val="28"/>
          <w:szCs w:val="28"/>
          <w:rtl w:val="true"/>
          <w:lang w:bidi="ar-SA"/>
        </w:rPr>
        <w:t xml:space="preserve">اذا عرفت ما تلوناه عليك فالأقوال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المنجزات من الثلث و اذا زادت عنه فيتوقف خروجها من الاصل على الاجازة من الوارث</w:t>
      </w:r>
    </w:p>
    <w:p>
      <w:pPr>
        <w:pStyle w:val="BookText"/>
        <w:rPr/>
      </w:pPr>
      <w:r>
        <w:rPr>
          <w:rFonts w:ascii="Amiri" w:hAnsi="Amiri" w:eastAsia="Amiri" w:cs="Amiri"/>
          <w:color w:val="111111"/>
          <w:sz w:val="28"/>
          <w:sz w:val="28"/>
          <w:szCs w:val="28"/>
          <w:rtl w:val="true"/>
          <w:lang w:bidi="ar-SA"/>
        </w:rPr>
        <w:t>ذهب الى هذا القول جل الأساطين من فطاحل الأعلام كشيخنا الصدوق و ابن الجنيد، و المحقق، و العلامة، و الشهيدين و فخر المحققين، و المحقق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المنجزات من الأصل و إن كانت زائدة عن الثلث</w:t>
      </w:r>
    </w:p>
    <w:p>
      <w:pPr>
        <w:pStyle w:val="BookText"/>
        <w:rPr/>
      </w:pPr>
      <w:r>
        <w:rPr>
          <w:rFonts w:ascii="Amiri" w:hAnsi="Amiri" w:eastAsia="Amiri" w:cs="Amiri"/>
          <w:color w:val="111111"/>
          <w:sz w:val="28"/>
          <w:sz w:val="28"/>
          <w:szCs w:val="28"/>
          <w:rtl w:val="true"/>
          <w:lang w:bidi="ar-SA"/>
        </w:rPr>
        <w:t>ذهب الى هذا القول شيخنا الكليني، و الشيخ المفيد، و السيد علم الهدى، و ابن زهرة، و ابن البراج، و ابن ادريس، و ابن سعيد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 القولين روايات كثيرة لا يناسب المقام ذكرها و هذه التعليقة هذه خلاصة ما استفدناه من محضر بحث سيدنا الاستاذ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كنا نحضر مجلس درسه الشريف </w:t>
      </w:r>
      <w:r>
        <w:rPr>
          <w:rFonts w:eastAsia="Amiri" w:cs="Amiri" w:ascii="Amiri" w:hAnsi="Amiri"/>
          <w:color w:val="111111"/>
          <w:sz w:val="28"/>
          <w:szCs w:val="28"/>
          <w:rtl w:val="true"/>
          <w:lang w:bidi="ar-SA"/>
        </w:rPr>
        <w:t xml:space="preserve">- </w:t>
      </w:r>
      <w:bookmarkStart w:id="33" w:name="pg15583_229890"/>
    </w:p>
    <w:p>
      <w:pPr>
        <w:pStyle w:val="BookText"/>
        <w:rPr/>
      </w:pPr>
      <w:bookmarkEnd w:id="33"/>
      <w:r>
        <w:rPr>
          <w:rFonts w:ascii="Amiri" w:hAnsi="Amiri" w:eastAsia="Amiri" w:cs="Amiri"/>
          <w:color w:val="111111"/>
          <w:sz w:val="28"/>
          <w:sz w:val="28"/>
          <w:szCs w:val="28"/>
          <w:rtl w:val="true"/>
          <w:lang w:bidi="ar-SA"/>
        </w:rPr>
        <w:t xml:space="preserve">و لا فرق فيما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بالكشف و النقل</w:t>
      </w:r>
    </w:p>
    <w:p>
      <w:pPr>
        <w:pStyle w:val="Heading6"/>
        <w:numPr>
          <w:ilvl w:val="5"/>
          <w:numId w:val="1"/>
        </w:numPr>
        <w:rPr/>
      </w:pPr>
      <w:bookmarkStart w:id="34" w:name="__RefHeading___Toc9773769_2142443653"/>
      <w:bookmarkStart w:id="35" w:name="_Toc13"/>
      <w:bookmarkEnd w:id="34"/>
      <w:r>
        <w:rPr>
          <w:rtl w:val="true"/>
        </w:rPr>
        <w:t>الثاني</w:t>
      </w:r>
      <w:r>
        <w:rPr>
          <w:rtl w:val="true"/>
        </w:rPr>
        <w:t xml:space="preserve">: </w:t>
      </w:r>
      <w:r>
        <w:rPr>
          <w:rtl w:val="true"/>
        </w:rPr>
        <w:t>هل يشترط في صحة عقد الفضولي وجود مجيز حين العقد</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صحة عقد الفضولي وجود مجيز حين العقد،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مال اليتيم لغير مصلحة، و لا تنفعه اجازته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تجديد بنائه</w:t>
      </w:r>
    </w:p>
    <w:p>
      <w:pPr>
        <w:pStyle w:val="BookText"/>
        <w:rPr/>
      </w:pPr>
      <w:r>
        <w:rPr>
          <w:rFonts w:ascii="Amiri" w:hAnsi="Amiri" w:eastAsia="Amiri" w:cs="Amiri"/>
          <w:color w:val="111111"/>
          <w:sz w:val="28"/>
          <w:sz w:val="28"/>
          <w:szCs w:val="28"/>
          <w:rtl w:val="true"/>
          <w:lang w:bidi="ar-SA"/>
        </w:rPr>
        <w:t xml:space="preserve">و من اراد الإحاطة بجوانب الموضوع فعليه بمراجعة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الكتاب فهناك قد اودع طيب اللّه رمسه فوائد ثمينة لا يستغني عنها أبناء العلم و رواده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اجتماع شرائط التصرف في المجيز حين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الرشد، و قابليته للتملك، كما كانت هذه الشروط معتبرا وجودها و توفرها في المالك نفسه</w:t>
      </w:r>
    </w:p>
    <w:p>
      <w:pPr>
        <w:pStyle w:val="BookText"/>
        <w:rPr/>
      </w:pPr>
      <w:r>
        <w:rPr>
          <w:rFonts w:ascii="Amiri" w:hAnsi="Amiri" w:eastAsia="Amiri" w:cs="Amiri"/>
          <w:color w:val="111111"/>
          <w:sz w:val="28"/>
          <w:sz w:val="28"/>
          <w:szCs w:val="28"/>
          <w:rtl w:val="true"/>
          <w:lang w:bidi="ar-SA"/>
        </w:rPr>
        <w:t>و السر في عدم الفرق على القول بالكشف، أو النقل هو كون الاجازة تصرفا ماليا، لأنها المؤثر في حصول النقل و الانتقال، فإنها دخيلة في السبب، نهاية الأمر تكون على القول بالكشف بنحو الشرط المتأخر و على القول بالنقل بنحو الشرط المتقدم، فكل ما يعتبر في البائع من الشرائط يعتبر في المالك المجيز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الأمر الثاني من الامور التي ذكرها الشيخ في القول في المجيز بقوله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في المجيز فاستقصاؤه يتم ببيان أمور</w:t>
      </w:r>
    </w:p>
    <w:p>
      <w:pPr>
        <w:pStyle w:val="BookText"/>
        <w:rPr/>
      </w:pPr>
      <w:r>
        <w:rPr>
          <w:rFonts w:ascii="Amiri" w:hAnsi="Amiri" w:eastAsia="Amiri" w:cs="Amiri"/>
          <w:color w:val="111111"/>
          <w:sz w:val="28"/>
          <w:sz w:val="28"/>
          <w:szCs w:val="28"/>
          <w:rtl w:val="true"/>
          <w:lang w:bidi="ar-SA"/>
        </w:rPr>
        <w:t xml:space="preserve">لا يخفى أن السيد الطباطبائي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كلام في تعليقته على المكاسب في هذا المقام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اللازم بحسب مقتضى تقدم الذات على الوصف أن يقدم الشيخ الامر الثاني على 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الاول ثانيا، و الثاني أولا، اذ اشتراط كون المجيز جائز التصرف فرع وجود مجيز حال الإجازة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مجيز حين العقد </w:t>
      </w:r>
    </w:p>
    <w:p>
      <w:pPr>
        <w:pStyle w:val="BookText"/>
        <w:rPr/>
      </w:pPr>
      <w:r>
        <w:rPr>
          <w:rFonts w:ascii="Amiri" w:hAnsi="Amiri" w:eastAsia="Amiri" w:cs="Amiri"/>
          <w:color w:val="111111"/>
          <w:sz w:val="28"/>
          <w:sz w:val="28"/>
          <w:szCs w:val="28"/>
          <w:rtl w:val="true"/>
          <w:lang w:bidi="ar-SA"/>
        </w:rPr>
        <w:t xml:space="preserve">اذا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اجازة وليه اذا حدثت المصلحة بعد البيع أم لا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في ظاهر القواعد، 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و الحال هذه ممتنعة فاذا امتنع في زمان امتنع دائما و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على المشتري، لامتناع تصرفه في العين، لإمكان عدم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المقتضي</w:t>
      </w:r>
    </w:p>
    <w:p>
      <w:pPr>
        <w:pStyle w:val="BookText"/>
        <w:rPr/>
      </w:pPr>
      <w:r>
        <w:rPr>
          <w:rFonts w:ascii="Amiri" w:hAnsi="Amiri" w:eastAsia="Amiri" w:cs="Amiri"/>
          <w:color w:val="111111"/>
          <w:sz w:val="28"/>
          <w:sz w:val="28"/>
          <w:szCs w:val="28"/>
          <w:rtl w:val="true"/>
          <w:lang w:bidi="ar-SA"/>
        </w:rPr>
        <w:t xml:space="preserve">و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الاجازة فيكون قد خرج عن ملكه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بيع مال اليتيم فضولا ثم بلغ سن الرشد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اوّل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وجود مجيز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المستدل هو المحقق الثاني صاحب جامع المقاصد فقد استدل في المصدر في كتاب المتاجر في توابع الفضولي لما افاده العلامة بدليلين ذكرهما الشيخ، و نحن نشير إليهما تحت رقمهما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للمحقق الكركي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ليس له أهلية الاجازة حين صدور العقد كاليتيم الصغير لو بيع ماله فضولا فالعقد باطل، لأنه في تلك الحالة ممنوع عن الاجازة، فلا يكون المجيز موجودا حين صدور العقد، و من المعلوم أنه من شرائط العقد وجود مجيز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للمحقق الكركي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شرطية الاجازة للسبب و لو بنحو الشرط المتأخر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جزئية الاجازة للسبب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لامتناع تصرف المشتري في الثمن أيضا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تصرف المشتري في الثمن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لإمكان صدور الإجازة من المالك الاصيل فيكون الثمن ملكا له فقد خرج عن ملكه و صار ملكا للمالك الاصيل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انتقاضه بما اذا كان المجيز بعيدا امتنع الوصول إليه عادة بمنع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صحة العقد في زمان يقتضي امتناعه دائما، سواء قلنا بالنقل أم بالكشف</w:t>
      </w:r>
    </w:p>
    <w:p>
      <w:pPr>
        <w:pStyle w:val="BookText"/>
        <w:rPr/>
      </w:pPr>
      <w:r>
        <w:rPr>
          <w:rFonts w:ascii="Amiri" w:hAnsi="Amiri" w:eastAsia="Amiri" w:cs="Amiri"/>
          <w:color w:val="111111"/>
          <w:sz w:val="28"/>
          <w:sz w:val="28"/>
          <w:szCs w:val="28"/>
          <w:rtl w:val="true"/>
          <w:lang w:bidi="ar-SA"/>
        </w:rPr>
        <w:t xml:space="preserve">و أما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فيتدارك بما تتدارك به صورة النقض المذكورة</w:t>
      </w:r>
    </w:p>
    <w:p>
      <w:pPr>
        <w:pStyle w:val="BookText"/>
        <w:rPr/>
      </w:pPr>
      <w:r>
        <w:rPr>
          <w:rFonts w:ascii="Amiri" w:hAnsi="Amiri" w:eastAsia="Amiri" w:cs="Amiri"/>
          <w:color w:val="111111"/>
          <w:sz w:val="28"/>
          <w:sz w:val="28"/>
          <w:szCs w:val="28"/>
          <w:rtl w:val="true"/>
          <w:lang w:bidi="ar-SA"/>
        </w:rPr>
        <w:t xml:space="preserve">هذا كله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الأخبار الواردة في تزويج الصغار فضولا الشاملة لصورة ولي النكاح و إهماله الإجازة الى بلوغهم، و صورة عدم وجود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عدم ولاية الحاكم على الصغير في النكاح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الدليل الاول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امتناع العقد في زمان لازمه امتناعه دائما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بالإضافة الى ما نذكره في وجه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الدليل الاول منتقض بالمجيز الذي يكون بعيدا عن المكان الذي وقع العقد فيه فضولا بحيث يمتنع الوصول إليه عادة، فإن العقد الواقع فضولا صحيح، لكن للمشتري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الضعف، و خلاصته أننا نمنع الملازمة بين امتناع العقد في زمان، و امتناعه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الثاني للمحقق الكركي</w:t>
      </w:r>
    </w:p>
    <w:p>
      <w:pPr>
        <w:pStyle w:val="BookText"/>
        <w:rPr/>
      </w:pPr>
      <w:r>
        <w:rPr>
          <w:rFonts w:ascii="Amiri" w:hAnsi="Amiri" w:eastAsia="Amiri" w:cs="Amiri"/>
          <w:color w:val="111111"/>
          <w:sz w:val="28"/>
          <w:sz w:val="28"/>
          <w:szCs w:val="28"/>
          <w:rtl w:val="true"/>
          <w:lang w:bidi="ar-SA"/>
        </w:rPr>
        <w:t>و خلاصته أنه كما قلنا بتدارك صورة عدم امكان الوصول الى المالك الاصيل بالخيار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نقول هنا بتدارك الضرر الحاصل للمشتري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على المحقق الكركي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وجود مجيز حين العقد، و الرد هذا من الأخبار كما نشير إليها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انحصار الولي في الأب و الجد و الوصي على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الاشتراط، وفاقا للمحكي عن ابن المتوّج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الشهيد و المحقق الثاني، و غيرهم، بل لم يرجحه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العلامة في القواعد مثّل لعدم وجوب المجيز ببيع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بعض العامة و هو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الايراد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على مذهب الامامية القائلين بوجود الامام عليه السلام في كل 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عن عباد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زوج ابنا له مدركا من يتيمة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إن مات، و لا يرثها، لأن لها الخيار، و لا خيار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الوصي فالقيد راجع إليه، لا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الأب و الجد 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وقع الخلاف من الفقهاء في ولاية الوصي على الصغير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أي شيء قلنا في رد المحقق الكركي فالأقوى عدم اشتراط وجود مجيز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وجود مجيز وقت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العلامة، و الباء في بأنه بيان لكيفية الايراد من البيضاوي على العلامة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الايراد أن تمثيل العلامة لعدم وجود المجيز حين العقد ببيع مال اليتيم على خلاف مذهب الامامية، حيث إنهم يقولون بوجود الامام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اجاب بأن الامام غير متمكن من الوصول إليه</w:t>
      </w:r>
    </w:p>
    <w:p>
      <w:pPr>
        <w:pStyle w:val="BookText"/>
        <w:rPr/>
      </w:pPr>
      <w:r>
        <w:rPr>
          <w:rFonts w:ascii="Amiri" w:hAnsi="Amiri" w:eastAsia="Amiri" w:cs="Amiri"/>
          <w:color w:val="111111"/>
          <w:sz w:val="28"/>
          <w:sz w:val="28"/>
          <w:szCs w:val="28"/>
          <w:rtl w:val="true"/>
          <w:lang w:bidi="ar-SA"/>
        </w:rPr>
        <w:t xml:space="preserve">و 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نائب الامام و هو المجتهد الجامع للشرائط موجود، بل لو فرض عدم المجتهد فالعدول موجودون، بل للفساق الولاية على الطفل في مصالحه مع عدم العدول</w:t>
      </w:r>
    </w:p>
    <w:p>
      <w:pPr>
        <w:pStyle w:val="BookText"/>
        <w:rPr/>
      </w:pPr>
      <w:r>
        <w:rPr>
          <w:rFonts w:ascii="Amiri" w:hAnsi="Amiri" w:eastAsia="Amiri" w:cs="Amiri"/>
          <w:color w:val="111111"/>
          <w:sz w:val="28"/>
          <w:sz w:val="28"/>
          <w:szCs w:val="28"/>
          <w:rtl w:val="true"/>
          <w:lang w:bidi="ar-SA"/>
        </w:rPr>
        <w:t xml:space="preserve">لكن الانتصار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اذ كما يمكن فرض عدم التمكن من الامام يمكن عدم اطلاع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 و العدول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وجود ذات المجيز فالأولى منع تسليم دفع الاعتراض بعدم التمكن من الامام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عصر، لعدم جواز خلو العصر من وجوده فحينئذ كيف يمثل لعدم وجود المجيز ببيع مال اليتيم، فإن الامام على رأيهم هو المجيز حين صدور العقد، لأنه ولي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العلامة على ما أورده البيضاوي عليه</w:t>
      </w:r>
    </w:p>
    <w:p>
      <w:pPr>
        <w:pStyle w:val="BookText"/>
        <w:rPr/>
      </w:pPr>
      <w:r>
        <w:rPr>
          <w:rFonts w:ascii="Amiri" w:hAnsi="Amiri" w:eastAsia="Amiri" w:cs="Amiri"/>
          <w:color w:val="111111"/>
          <w:sz w:val="28"/>
          <w:sz w:val="28"/>
          <w:szCs w:val="28"/>
          <w:rtl w:val="true"/>
          <w:lang w:bidi="ar-SA"/>
        </w:rPr>
        <w:t>و الباء في بأن الامام عليه السّلام بيان لكيفية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اى انتصر للبيضاوي، بعض الأعلام من الطائفة و أفاد بأن ايراده على العلامة في محله كما نقله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انتصار من دافع عن البيضاوي و اعطى الحق له غير صحيح</w:t>
      </w:r>
    </w:p>
    <w:p>
      <w:pPr>
        <w:pStyle w:val="BookText"/>
        <w:rPr/>
      </w:pPr>
      <w:r>
        <w:rPr>
          <w:rFonts w:ascii="Amiri" w:hAnsi="Amiri" w:eastAsia="Amiri" w:cs="Amiri"/>
          <w:color w:val="111111"/>
          <w:sz w:val="28"/>
          <w:sz w:val="28"/>
          <w:szCs w:val="28"/>
          <w:rtl w:val="true"/>
          <w:lang w:bidi="ar-SA"/>
        </w:rPr>
        <w:t>من هنا يروم شيخنا الانصاري أن يورد على المنتصر في دفاعه عن البيضاوي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وجود مجيز حال العقد لم يشخص فلا بد من تشخيصه أولا حتى يعلم أنه هل هناك مجال للإشكال عليه،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ذو احتمالين نذكرهما تحت رقمهما الخاص</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الاول، اى إن كان مراد العلامة من اشتراط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مع تمكنه من الاجازة فيمكن فرض عدمه في المجتهد و العدول اذا لم يطلعوا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فخر الدين، و المحقق الثاني من تقييد بيع مال اليتيم بما اذا كان على خلاف المصلحة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أيضا الى اشتراط امكان فعلية الإجازة من المجيز، لا وجود ذات من شانه الاجازة، فإنه فرض غير واقع في الأموال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مجيز حين العقد شخصه مطلقا، سواء تمكن من الاجازة أم لا</w:t>
      </w:r>
    </w:p>
    <w:p>
      <w:pPr>
        <w:pStyle w:val="BookText"/>
        <w:rPr/>
      </w:pPr>
      <w:r>
        <w:rPr>
          <w:rFonts w:ascii="Amiri" w:hAnsi="Amiri" w:eastAsia="Amiri" w:cs="Amiri"/>
          <w:color w:val="111111"/>
          <w:sz w:val="28"/>
          <w:sz w:val="28"/>
          <w:szCs w:val="28"/>
          <w:rtl w:val="true"/>
          <w:lang w:bidi="ar-SA"/>
        </w:rPr>
        <w:t>فايراد البيضاوي صحيح، و جواب العلامة لا يدفع الايراد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اى إن كان مراد العلامة من وجود مجيز حين العقد شخص المجيز مقيدا بصورة التمكن من اجازته فجواب العلامة عن ايراد البيضاوي صحيح، حيث إن الامام عليه السلام غير ممكن الوصول إليه فلا يمكن الحصول على الاجازة</w:t>
      </w:r>
    </w:p>
    <w:p>
      <w:pPr>
        <w:pStyle w:val="BookText"/>
        <w:rPr/>
      </w:pPr>
      <w:r>
        <w:rPr>
          <w:rFonts w:ascii="Amiri" w:hAnsi="Amiri" w:eastAsia="Amiri" w:cs="Amiri"/>
          <w:color w:val="111111"/>
          <w:sz w:val="28"/>
          <w:sz w:val="28"/>
          <w:szCs w:val="28"/>
          <w:rtl w:val="true"/>
          <w:lang w:bidi="ar-SA"/>
        </w:rPr>
        <w:t>و أما المجتهد و العدول فأيضا لا يمكن الوصول إليهم اذا لم يطلعوا على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مثل العلامة و حكم ببطلان البيع المذكور، لعدم وجود مجيز حال العقد</w:t>
      </w:r>
    </w:p>
    <w:p>
      <w:pPr>
        <w:pStyle w:val="BookText"/>
        <w:rPr/>
      </w:pPr>
      <w:r>
        <w:rPr>
          <w:rFonts w:ascii="Amiri" w:hAnsi="Amiri" w:eastAsia="Amiri" w:cs="Amiri"/>
          <w:color w:val="111111"/>
          <w:sz w:val="28"/>
          <w:sz w:val="28"/>
          <w:szCs w:val="28"/>
          <w:rtl w:val="true"/>
          <w:lang w:bidi="ar-SA"/>
        </w:rPr>
        <w:t>و خلاصة ما افاده فخر المحققين، و المحقق الثاني هو أن وجه بطلان بيع مال اليتيم عدم وجود مصلحة حين العقد، لا عدم وجود مجيز حينه، فإنه لو قيد البيع المذكور بوجود المصلحة لما بطل البيع المذكور عند وجود المصلحة و إن لم يكن مجيز موجودا عند العقد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فخر المحققين و المحقق الثاني أى فعلى ضوء ما افاداه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بيع مال اليتيم بوجود المصلحة يكون مآل هذا القيد الى اشتراط إمكان فعلية الاجازة من المجيز، لا إلى اشتراط وجود </w:t>
      </w:r>
      <w:r>
        <w:rPr>
          <w:rFonts w:eastAsia="Amiri" w:cs="Amiri" w:ascii="Amiri" w:hAnsi="Amiri"/>
          <w:color w:val="111111"/>
          <w:sz w:val="28"/>
          <w:szCs w:val="28"/>
          <w:rtl w:val="true"/>
          <w:lang w:bidi="ar-SA"/>
        </w:rPr>
        <w:t xml:space="preserve">- </w:t>
      </w:r>
      <w:bookmarkStart w:id="36" w:name="pg15583_229896"/>
    </w:p>
    <w:p>
      <w:pPr>
        <w:pStyle w:val="Heading6"/>
        <w:numPr>
          <w:ilvl w:val="5"/>
          <w:numId w:val="1"/>
        </w:numPr>
        <w:rPr/>
      </w:pPr>
      <w:bookmarkStart w:id="37" w:name="__RefHeading___Toc9773771_2142443653"/>
      <w:bookmarkStart w:id="38" w:name="_Toc14"/>
      <w:bookmarkEnd w:id="36"/>
      <w:bookmarkEnd w:id="37"/>
      <w:r>
        <w:rPr>
          <w:rtl w:val="true"/>
        </w:rPr>
        <w:t>الثالث</w:t>
      </w:r>
      <w:r>
        <w:rPr>
          <w:rtl w:val="true"/>
        </w:rPr>
        <w:t xml:space="preserve">: </w:t>
      </w:r>
      <w:r>
        <w:rPr>
          <w:rtl w:val="true"/>
        </w:rPr>
        <w:t>لا يشترط في المجيز كونه جائز التصرف حال العقد</w:t>
      </w:r>
      <w:bookmarkEnd w:id="38"/>
    </w:p>
    <w:p>
      <w:pPr>
        <w:pStyle w:val="Heading6"/>
        <w:numPr>
          <w:ilvl w:val="5"/>
          <w:numId w:val="1"/>
        </w:numPr>
        <w:rPr/>
      </w:pPr>
      <w:bookmarkStart w:id="39" w:name="__RefHeading___Toc9773773_2142443653"/>
      <w:bookmarkStart w:id="40" w:name="_Toc15"/>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المجيز كونه جائز التصرف حال العقد سواء أ كان عدم التصرف لاجل عدم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المقتضي قد يكون لاجل عدم، كونه مالكا، و لا مأذونا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لاجل كونه محجورا عليه لسفه، أو جنون، أو غيرهما و المانع كما لو باع الراهن بدون اذن المرتهن ثم فك الرهن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 شأنه الاجازة، لأنه لو كان الأمر كذلك للزم عدم وقوع الفرض المذكور، اذ لا أقل من وجود مالك حين العقد فتلزم لغوية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أنه بناء على تقييد بيع مال اليتيم بوجود المصلحة لاصبح الولي مسلوب الاجازة في الحال، و في المآل، فلا يتصور في حقه الاجازة في حال ولايته على اليتيم و هي حالة صغره فيكون من ليس له الاجازة في الحال الاجازة في المآل و هو اليتيم الصغير فتنتفي الاجازة الفعلية حينئذ من اليتيم الذي من شأنه أن يجيز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ببطلان بيع اليتيم فضولا في هذا الفرض معناه اشتراط إمكان فعلية الاجازة من المجيز، لا وجود مجيز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الأمر الثالث من الامور التي اشار إليها الشيخ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في المجيز فاستقصاؤه يتم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يشترط في المجيز أن يكون جائز التصرف؛ لا في الواقع، و لا بحسب الاعتقاد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يكون مالكا حال العقد، و لا مأذونا من قبل المالك</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محجورا </w:t>
      </w:r>
      <w:bookmarkStart w:id="41" w:name="pg15583_229897"/>
    </w:p>
    <w:p>
      <w:pPr>
        <w:pStyle w:val="Heading6"/>
        <w:numPr>
          <w:ilvl w:val="5"/>
          <w:numId w:val="1"/>
        </w:numPr>
        <w:rPr/>
      </w:pPr>
      <w:bookmarkStart w:id="42" w:name="__RefHeading___Toc9773775_2142443653"/>
      <w:bookmarkStart w:id="43" w:name="_Toc16"/>
      <w:bookmarkEnd w:id="41"/>
      <w:bookmarkEnd w:id="42"/>
      <w:r>
        <w:rPr>
          <w:rtl w:val="true"/>
        </w:rPr>
        <w:t>فالكلام يقع في مسائل</w:t>
      </w:r>
      <w:r>
        <w:rPr>
          <w:rtl w:val="true"/>
        </w:rPr>
        <w:t>:</w:t>
      </w:r>
      <w:bookmarkEnd w:id="43"/>
    </w:p>
    <w:p>
      <w:pPr>
        <w:pStyle w:val="Heading6"/>
        <w:numPr>
          <w:ilvl w:val="5"/>
          <w:numId w:val="1"/>
        </w:numPr>
        <w:rPr/>
      </w:pPr>
      <w:bookmarkStart w:id="44" w:name="__RefHeading___Toc9773777_2142443653"/>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فالكلام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مسائل</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773779_2142443653"/>
      <w:bookmarkStart w:id="47" w:name="_Toc18"/>
      <w:bookmarkEnd w:id="46"/>
      <w:r>
        <w:rPr>
          <w:rtl w:val="true"/>
        </w:rPr>
        <w:t>المسألة الأولى</w:t>
      </w:r>
      <w:r>
        <w:rPr>
          <w:rtl w:val="true"/>
        </w:rPr>
        <w:t xml:space="preserve">: </w:t>
      </w:r>
      <w:r>
        <w:rPr>
          <w:rtl w:val="true"/>
        </w:rPr>
        <w:t>أن يكون المالك حال العقد هو المالك حال الإجازة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حال العقد هو المالك حال الاجازة لكن المجيز لم يكن حال العقد جائز التصرف، لحجر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هذا التفريع أن المسائل الآتية مفهومة من الشقوق الثلاثة المذكورة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المجيز غير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مالكا و لا مأذونا من قبل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المجيز محجورا من التصرف، لكونه سفيها أو مجنونا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المجيز غير جائز التصرف في ماله، لتعلق حق الآخرين به كما لو كان ماله مرهونا</w:t>
      </w:r>
    </w:p>
    <w:p>
      <w:pPr>
        <w:pStyle w:val="BookText"/>
        <w:rPr/>
      </w:pPr>
      <w:r>
        <w:rPr>
          <w:rFonts w:ascii="Amiri" w:hAnsi="Amiri" w:eastAsia="Amiri" w:cs="Amiri"/>
          <w:color w:val="111111"/>
          <w:sz w:val="28"/>
          <w:sz w:val="28"/>
          <w:szCs w:val="28"/>
          <w:rtl w:val="true"/>
          <w:lang w:bidi="ar-SA"/>
        </w:rPr>
        <w:t>لكن الأمر ليس كذلك، لأنه قدس اللّه نفسه الزكية جعل المسألة الاولى التي كان المالك حال العقد هو المالك حال الاجازة أعم من الشق الثاني و الثالث، لأن المجيز في الثاني كان محجورا من التصرف، لسفه أو جنون، و في الثالث كان غير جائز التصرف، لمانع كتعلق حق الآخرين به بخلاف المسألة الاولى فالمجيز فيها أعم من كونه محجورا أو لا، ممنوعا من التصرف أو لا</w:t>
      </w:r>
    </w:p>
    <w:p>
      <w:pPr>
        <w:pStyle w:val="BookText"/>
        <w:rPr/>
      </w:pPr>
      <w:r>
        <w:rPr>
          <w:rFonts w:ascii="Amiri" w:hAnsi="Amiri" w:eastAsia="Amiri" w:cs="Amiri"/>
          <w:color w:val="111111"/>
          <w:sz w:val="28"/>
          <w:sz w:val="28"/>
          <w:szCs w:val="28"/>
          <w:rtl w:val="true"/>
          <w:lang w:bidi="ar-SA"/>
        </w:rPr>
        <w:t>و جعل المسألة الثانية التي تجدد الملك فيها بعد العقد فاجاز المالك الجديد هي الشق الاول الذي كان المجيز غير جائز التصرف بأن لا يكون مالكا، و لا مأذونا من قبل المالك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الثالثة الآتية التي يذكرها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ما لو باع معتقدا كونه غير جائز التصرف فبان أنه جائز التصرف لا ربط لها بالعنوان اى بعنوان قوله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لا يشترط في المجيز كونه جائز التصرف حال العقد </w:t>
      </w:r>
      <w:bookmarkStart w:id="48" w:name="pg15583_229898"/>
    </w:p>
    <w:p>
      <w:pPr>
        <w:pStyle w:val="BookText"/>
        <w:rPr/>
      </w:pPr>
      <w:bookmarkEnd w:id="48"/>
      <w:r>
        <w:rPr>
          <w:rFonts w:ascii="Amiri" w:hAnsi="Amiri" w:eastAsia="Amiri" w:cs="Amiri"/>
          <w:color w:val="111111"/>
          <w:sz w:val="28"/>
          <w:sz w:val="28"/>
          <w:szCs w:val="28"/>
          <w:rtl w:val="true"/>
          <w:lang w:bidi="ar-SA"/>
        </w:rPr>
        <w:t>و الأقوى صحة الإجارة، بل عدم الحاجة إليها اذا كان عدم جواز التصرف لتعلق حق الغير كما لو باع الراهن ففك الرهن قبل مراجعة المرتهن فإنه لا حاجة الى الاجازة كما صرح به في التذكرة</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9773781_2142443653"/>
      <w:bookmarkStart w:id="50" w:name="_Toc19"/>
      <w:bookmarkEnd w:id="49"/>
      <w:r>
        <w:rPr>
          <w:rtl w:val="true"/>
        </w:rPr>
        <w:t>المسألة الثانية</w:t>
      </w:r>
      <w:r>
        <w:rPr>
          <w:rtl w:val="true"/>
        </w:rPr>
        <w:t xml:space="preserve">: </w:t>
      </w:r>
      <w:r>
        <w:rPr>
          <w:rtl w:val="true"/>
        </w:rPr>
        <w:t>أن يتجدد الملك بعد العقد فيجيز المالك الجديد</w:t>
      </w:r>
      <w:bookmarkEnd w:id="50"/>
    </w:p>
    <w:p>
      <w:pPr>
        <w:pStyle w:val="Heading6"/>
        <w:numPr>
          <w:ilvl w:val="5"/>
          <w:numId w:val="1"/>
        </w:numPr>
        <w:rPr/>
      </w:pPr>
      <w:bookmarkStart w:id="51" w:name="__RefHeading___Toc9773783_2142443653"/>
      <w:bookmarkStart w:id="52" w:name="_Toc20"/>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يتجدد الملك بعد العقد فيجيز المالك الجديد، سواء أ كان هو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عنوان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القوم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تتصور على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غير المالك إما أن يبيع لنفسه، أو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الملك إما أن ينتقل إليه باختياره كالشراء، أو بغير اختياره كالإرث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البائع الذي يشتري الملك إما أن يجيز العقد الأول، و إما أن لا يجيزه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الجديد هو البائع الفضولي، أو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المسألة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المسألة الثانية التي لو باع شيئا ثم ملكه بعد إما بالارث أو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 كما ستعرفها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صورتان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صورتان أيضا تضربان في الصورتين المتقدمتين تنتجان أربعة هكذا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صورتان أيضا تضربان في الاربعة المتقدمة تنتجان ثمانية هكذا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أليك شرح الصور تفصيلا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ثم يملك المبيع بالشراء فاجاز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ثم يملك المبيع بالإرث فاجاز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للمالك ثم يملك المبيع بالشراء فاجاز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للمالك ثم يملك المبيع بالإرث فاجاز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ثم يملك المبيع بالشراء و لم يجز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لنفسه ثم يملك المبيع بالإرث و لم يجز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للمالك ثم يملك المبيع بالشراء و لم يجز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الفضولي للمالك ثم يملك المبيع بالإرث و لم يجز البيع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الشهيدى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المكاسب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تبعا للشيخ في قوله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فيجيز المالك، سواء أ كان هو البائع أم غيره أن الصور تكون ستة عشر باضافة ثمانية على الصور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الصور المضافة هي الصورة المتقدمة بعينها، لكن المالك الذي تجدد له الملك لا يكون بائعا فضوليا </w:t>
      </w:r>
      <w:bookmarkStart w:id="53" w:name="pg15583_229900"/>
    </w:p>
    <w:p>
      <w:pPr>
        <w:pStyle w:val="BookText"/>
        <w:rPr/>
      </w:pPr>
      <w:bookmarkEnd w:id="53"/>
      <w:r>
        <w:rPr>
          <w:rFonts w:ascii="Amiri" w:hAnsi="Amiri" w:eastAsia="Amiri" w:cs="Amiri"/>
          <w:color w:val="111111"/>
          <w:sz w:val="28"/>
          <w:sz w:val="28"/>
          <w:szCs w:val="28"/>
          <w:rtl w:val="true"/>
          <w:lang w:bidi="ar-SA"/>
        </w:rPr>
        <w:t xml:space="preserve">فيقع الكلام في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شراء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Heading6"/>
        <w:numPr>
          <w:ilvl w:val="5"/>
          <w:numId w:val="1"/>
        </w:numPr>
        <w:rPr/>
      </w:pPr>
      <w:bookmarkStart w:id="54" w:name="__RefHeading___Toc9773785_2142443653"/>
      <w:bookmarkStart w:id="55" w:name="_Toc21"/>
      <w:bookmarkEnd w:id="54"/>
      <w:r>
        <w:rPr>
          <w:rtl w:val="true"/>
        </w:rPr>
        <w:t>لو باع لنفسه ثم اشتراه و أجاز</w:t>
      </w:r>
      <w:bookmarkEnd w:id="55"/>
    </w:p>
    <w:p>
      <w:pPr>
        <w:pStyle w:val="Heading6"/>
        <w:numPr>
          <w:ilvl w:val="5"/>
          <w:numId w:val="1"/>
        </w:numPr>
        <w:rPr/>
      </w:pPr>
      <w:bookmarkStart w:id="56" w:name="__RefHeading___Toc9773787_2142443653"/>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المهم هنا التعرض لبيان ما لو باع لنفسه ثم اشتراه من المالك و اجاز</w:t>
      </w:r>
    </w:p>
    <w:p>
      <w:pPr>
        <w:pStyle w:val="BookText"/>
        <w:rPr/>
      </w:pPr>
      <w:r>
        <w:rPr>
          <w:rFonts w:ascii="Amiri" w:hAnsi="Amiri" w:eastAsia="Amiri" w:cs="Amiri"/>
          <w:color w:val="111111"/>
          <w:sz w:val="28"/>
          <w:sz w:val="28"/>
          <w:szCs w:val="28"/>
          <w:rtl w:val="true"/>
          <w:lang w:bidi="ar-SA"/>
        </w:rPr>
        <w:t xml:space="preserve">و ما لو باع و اشترى و لم يجز، اذ يعلم حكم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p>
    <w:p>
      <w:pPr>
        <w:pStyle w:val="BookText"/>
        <w:rPr/>
      </w:pPr>
      <w:r>
        <w:rPr>
          <w:rFonts w:ascii="Amiri" w:hAnsi="Amiri" w:eastAsia="Amiri" w:cs="Amiri"/>
          <w:color w:val="111111"/>
          <w:sz w:val="28"/>
          <w:sz w:val="28"/>
          <w:szCs w:val="28"/>
          <w:rtl w:val="true"/>
          <w:lang w:bidi="ar-SA"/>
        </w:rPr>
        <w:t xml:space="preserve">أما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فيها فظاهر المحقق في باب الزكاة من المعتبر فيما اذا باع المالك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اخراج الزكاة، أو رهنه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الصور الثمانية المتقدمة، فإن المالك المتجدد هو البائع الفضولي</w:t>
      </w:r>
    </w:p>
    <w:p>
      <w:pPr>
        <w:pStyle w:val="BookText"/>
        <w:rPr/>
      </w:pPr>
      <w:r>
        <w:rPr>
          <w:rFonts w:ascii="Amiri" w:hAnsi="Amiri" w:eastAsia="Amiri" w:cs="Amiri"/>
          <w:color w:val="111111"/>
          <w:sz w:val="28"/>
          <w:sz w:val="28"/>
          <w:szCs w:val="28"/>
          <w:rtl w:val="true"/>
          <w:lang w:bidi="ar-SA"/>
        </w:rPr>
        <w:t>و لا يخفى عليك أن الشيخ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هو البائع أم غيره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عنوان المسألة في كلمات القوم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باع شيئا ثم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لا يبقى مجال لاضافة صور ثمانية اخرى الى تلك الصور حتى يصير المجموع ستة عشر صورة، فغير البائع خارج عن حريم النزاع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وقوع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اشترى من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الفضولي الذي ملك المبيع بالشراء بعد البيع لنفسه أو للمالك، أو ملكه بالارث ثم اجاز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الصور الثمانية من هاتين الصورتين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باع لنفسه ثم اشتراه من المالك فاجاز</w:t>
      </w:r>
    </w:p>
    <w:p>
      <w:pPr>
        <w:pStyle w:val="BookText"/>
        <w:rPr/>
      </w:pPr>
      <w:r>
        <w:rPr>
          <w:rFonts w:ascii="Amiri" w:hAnsi="Amiri" w:eastAsia="Amiri" w:cs="Amiri"/>
          <w:color w:val="111111"/>
          <w:sz w:val="28"/>
          <w:sz w:val="28"/>
          <w:szCs w:val="28"/>
          <w:rtl w:val="true"/>
          <w:lang w:bidi="ar-SA"/>
        </w:rPr>
        <w:t>و المسألة الثانية هي ما لو باع لنفسه ثم اشتراه من المالك و لم يجز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المقدار الشرعي المعين الذي بلغ حد الزكاة و هو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مالك يملك هذا المقدار من الحنطة، أو الشعير، أو التمر أو الزبيب يجب عليه إخراج مقدار معين منه حسب السقي بعد إخراج المصاريف، و المؤن، و ضرائب الحكومة </w:t>
      </w:r>
    </w:p>
    <w:p>
      <w:pPr>
        <w:pStyle w:val="BookText"/>
        <w:rPr/>
      </w:pPr>
      <w:r>
        <w:rPr>
          <w:rFonts w:ascii="Amiri" w:hAnsi="Amiri" w:eastAsia="Amiri" w:cs="Amiri"/>
          <w:color w:val="111111"/>
          <w:sz w:val="28"/>
          <w:sz w:val="28"/>
          <w:szCs w:val="28"/>
          <w:rtl w:val="true"/>
          <w:lang w:bidi="ar-SA"/>
        </w:rPr>
        <w:t xml:space="preserve">صح البيع و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الزكاة، فإن اغترم حصة الفقراء قال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سقى الزرع بماء المطر، أو الماء الجاري، أو بواسطة امتصاص جذوره و عروقه الماء من الارض ففي كل عشرة كيلوات يخرج كيلو واحد و هو المعبر عنه في لسان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سقي بماء البئر بواسطة الدلاء التي يجرّ بها الماء باليد، أو بواسطة الناضح التي هي الإبل يجرّ بها الماء بالدلاء الكبار من البئر أو بواسطة الدالية التي هي النواعير، أو بواسطة المضخات و المكائن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عشرين كيلوا يخرج منه كيلو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في لسان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الفرض الأول يكون مجموع الكيلوات المستخرجة من النصاب المعين الذي هو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من الكيلو بعد أن كان مقدار الكيلو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p>
    <w:p>
      <w:pPr>
        <w:pStyle w:val="BookText"/>
        <w:rPr/>
      </w:pPr>
      <w:r>
        <w:rPr>
          <w:rFonts w:ascii="Amiri" w:hAnsi="Amiri" w:eastAsia="Amiri" w:cs="Amiri"/>
          <w:color w:val="111111"/>
          <w:sz w:val="28"/>
          <w:sz w:val="28"/>
          <w:szCs w:val="28"/>
          <w:rtl w:val="true"/>
          <w:lang w:bidi="ar-SA"/>
        </w:rPr>
        <w:t xml:space="preserve">و على الفرض الثاني يكون مجموع الكيلوات المستخرجة من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للفقراء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من الف غرام</w:t>
      </w:r>
    </w:p>
    <w:p>
      <w:pPr>
        <w:pStyle w:val="BookText"/>
        <w:rPr/>
      </w:pPr>
      <w:r>
        <w:rPr>
          <w:rFonts w:ascii="Amiri" w:hAnsi="Amiri" w:eastAsia="Amiri" w:cs="Amiri"/>
          <w:color w:val="111111"/>
          <w:sz w:val="28"/>
          <w:sz w:val="28"/>
          <w:szCs w:val="28"/>
          <w:rtl w:val="true"/>
          <w:lang w:bidi="ar-SA"/>
        </w:rPr>
        <w:t xml:space="preserve">راجع حول الزكاة و 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الزكاة كتاب مستقل مطبوع شرحنا فيه ما يتعلق بها مفصلا</w:t>
      </w:r>
    </w:p>
    <w:p>
      <w:pPr>
        <w:pStyle w:val="BookText"/>
        <w:rPr/>
      </w:pPr>
      <w:r>
        <w:rPr>
          <w:rFonts w:ascii="Amiri" w:hAnsi="Amiri" w:eastAsia="Amiri" w:cs="Amiri"/>
          <w:color w:val="111111"/>
          <w:sz w:val="28"/>
          <w:sz w:val="28"/>
          <w:szCs w:val="28"/>
          <w:rtl w:val="true"/>
          <w:lang w:bidi="ar-SA"/>
        </w:rPr>
        <w:t>ففيما نحن فيه و هو بيع المالك المقدار المعين البالغ حد النصاب الشرعي الذي عرفته يكون بالنسبة الى حق الفقراء الذي عرفته آنفا فضوليا</w:t>
      </w:r>
    </w:p>
    <w:p>
      <w:pPr>
        <w:pStyle w:val="BookText"/>
        <w:rPr/>
      </w:pPr>
      <w:r>
        <w:rPr>
          <w:rFonts w:ascii="Amiri" w:hAnsi="Amiri" w:eastAsia="Amiri" w:cs="Amiri"/>
          <w:color w:val="111111"/>
          <w:sz w:val="28"/>
          <w:sz w:val="28"/>
          <w:szCs w:val="28"/>
          <w:rtl w:val="true"/>
          <w:lang w:bidi="ar-SA"/>
        </w:rPr>
        <w:t>و اختلفت كلمات الفقهاء في هذا المبيع فاخذ الشيخ في نقلها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صحة البيع و الرهن بالنسبة الى حصته، و أما بالنسبة الى حصة الفقراء فلا،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الزكاة </w:t>
      </w:r>
    </w:p>
    <w:p>
      <w:pPr>
        <w:pStyle w:val="BookText"/>
        <w:rPr/>
      </w:pPr>
      <w:r>
        <w:rPr>
          <w:rFonts w:ascii="Amiri" w:hAnsi="Amiri" w:eastAsia="Amiri" w:cs="Amiri"/>
          <w:color w:val="111111"/>
          <w:sz w:val="28"/>
          <w:sz w:val="28"/>
          <w:szCs w:val="28"/>
          <w:rtl w:val="true"/>
          <w:lang w:bidi="ar-SA"/>
        </w:rPr>
        <w:t xml:space="preserve">صح البيع، و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لأن العين مملوكة، و اذا ادى العوض ملكها ملكا مستأنفا فافتقر بيعها الى اجازة مستأنفة،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مال غيره ثم اشتراه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بالنسبة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حصته، و حصة الفقراء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المحقق على الشيخ فيما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المالك لو باع النصاب و اغترم حصة الفقراء صح البيع بالنسبة الى الجميع</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حصة الفقراء من الزكاة التي هي العشر، أو نصف العشر على اختلاف السقي عين مملوكة لهم يحتاج التصرف فيها للآخرين الى الاذن منهم، فلو اغترمها في صورة بيع الجميع فقد ملكها ملكا جديدا مستأنفا فاحتاج بيعها الى اجازة مستأنفة، و المفروض أن ولي الفقراء لم يجز ذلك البيع</w:t>
      </w:r>
    </w:p>
    <w:p>
      <w:pPr>
        <w:pStyle w:val="BookText"/>
        <w:rPr/>
      </w:pPr>
      <w:r>
        <w:rPr>
          <w:rFonts w:ascii="Amiri" w:hAnsi="Amiri" w:eastAsia="Amiri" w:cs="Amiri"/>
          <w:color w:val="111111"/>
          <w:sz w:val="28"/>
          <w:sz w:val="28"/>
          <w:szCs w:val="28"/>
          <w:rtl w:val="true"/>
          <w:lang w:bidi="ar-SA"/>
        </w:rPr>
        <w:t>فكيف يحكم الشيخ بصحة بيع الجميع‌؟</w:t>
      </w:r>
    </w:p>
    <w:p>
      <w:pPr>
        <w:pStyle w:val="BookText"/>
        <w:rPr/>
      </w:pPr>
      <w:r>
        <w:rPr>
          <w:rFonts w:ascii="Amiri" w:hAnsi="Amiri" w:eastAsia="Amiri" w:cs="Amiri"/>
          <w:color w:val="111111"/>
          <w:sz w:val="28"/>
          <w:sz w:val="28"/>
          <w:szCs w:val="28"/>
          <w:rtl w:val="true"/>
          <w:lang w:bidi="ar-SA"/>
        </w:rPr>
        <w:t>فحينئذ يكون البيع، أو الرهن بالنسبة الى حصته صحيحا، و بالنسبة الى حصة الفقراء يتوقف على اجازتهم، فلو اجازوا صح البيع جميعا و إلا صح بالنسبة الى حصته، و للمشتري حينئذ الخيار بواسطة تبعض الصفقة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لتوقف بيع حصة الفقراء على الاجازة و إن اغترم المالك حصتهم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لو باع مال غيره لنفسه، أو للمالك ثم اشتراه من المالك وقفت صحة البيع الاول على اجازة المشتري الجديد الذي هو البائع للعين فضولا و إن ملكها ففيما نحن فيه كذلك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افاده المحقق في هذا المقام </w:t>
      </w:r>
      <w:bookmarkStart w:id="58" w:name="pg15583_229903"/>
    </w:p>
    <w:p>
      <w:pPr>
        <w:pStyle w:val="BookText"/>
        <w:rPr/>
      </w:pPr>
      <w:bookmarkEnd w:id="58"/>
      <w:r>
        <w:rPr>
          <w:rFonts w:ascii="Amiri" w:hAnsi="Amiri" w:eastAsia="Amiri" w:cs="Amiri"/>
          <w:color w:val="111111"/>
          <w:sz w:val="28"/>
          <w:sz w:val="28"/>
          <w:szCs w:val="28"/>
          <w:rtl w:val="true"/>
          <w:lang w:bidi="ar-SA"/>
        </w:rPr>
        <w:t xml:space="preserve">بل يظهر مما حكاه عن الشيخ عدم الحاجة الى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يقول الشيخ بتعلق الزكاة بالعين كتعلق الدين بالرهن، فإن الراهن اذا باع ففك الرهن قبل مراجعة المرتهن لزم و لم يحتج الى اجازة مستأنفة</w:t>
      </w:r>
    </w:p>
    <w:p>
      <w:pPr>
        <w:pStyle w:val="BookText"/>
        <w:rPr/>
      </w:pPr>
      <w:r>
        <w:rPr>
          <w:rFonts w:ascii="Amiri" w:hAnsi="Amiri" w:eastAsia="Amiri" w:cs="Amiri"/>
          <w:color w:val="111111"/>
          <w:sz w:val="28"/>
          <w:sz w:val="28"/>
          <w:szCs w:val="28"/>
          <w:rtl w:val="true"/>
          <w:lang w:bidi="ar-SA"/>
        </w:rPr>
        <w:t xml:space="preserve">و بهذا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الشهيد رحمه اللّه في الدروس و هو ظاهر المحكي عن الصيمري</w:t>
      </w:r>
    </w:p>
    <w:p>
      <w:pPr>
        <w:pStyle w:val="BookText"/>
        <w:rPr/>
      </w:pPr>
      <w:r>
        <w:rPr>
          <w:rFonts w:ascii="Amiri" w:hAnsi="Amiri" w:eastAsia="Amiri" w:cs="Amiri"/>
          <w:color w:val="111111"/>
          <w:sz w:val="28"/>
          <w:sz w:val="28"/>
          <w:szCs w:val="28"/>
          <w:rtl w:val="true"/>
          <w:lang w:bidi="ar-SA"/>
        </w:rPr>
        <w:t xml:space="preserve">و المحكي عن المحقق الثاني في تعليق الارشاد هو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المعاصرين، تبعا لبعض معاصريه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9773789_2142443653"/>
      <w:bookmarkStart w:id="60" w:name="_Toc23"/>
      <w:bookmarkEnd w:id="59"/>
      <w:r>
        <w:rPr>
          <w:rtl w:val="true"/>
        </w:rPr>
        <w:t>الأقوى الصحة</w:t>
      </w:r>
      <w:bookmarkEnd w:id="60"/>
    </w:p>
    <w:p>
      <w:pPr>
        <w:pStyle w:val="Heading6"/>
        <w:numPr>
          <w:ilvl w:val="5"/>
          <w:numId w:val="1"/>
        </w:numPr>
        <w:rPr/>
      </w:pPr>
      <w:bookmarkStart w:id="61" w:name="__RefHeading___Toc9773791_2142443653"/>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 الأقوى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للاصل، و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السليمة عما يرد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من الفقراء لو بيعت حصتهم مع حصة المالك و لم يستأذن المالك، أو وكيله منهم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بيع حصة الفقراء من دون احتياجه الى الاجازة منهم</w:t>
      </w:r>
    </w:p>
    <w:p>
      <w:pPr>
        <w:pStyle w:val="BookText"/>
        <w:rPr/>
      </w:pPr>
      <w:r>
        <w:rPr>
          <w:rFonts w:ascii="Amiri" w:hAnsi="Amiri" w:eastAsia="Amiri" w:cs="Amiri"/>
          <w:color w:val="111111"/>
          <w:sz w:val="28"/>
          <w:sz w:val="28"/>
          <w:szCs w:val="28"/>
          <w:rtl w:val="true"/>
          <w:lang w:bidi="ar-SA"/>
        </w:rPr>
        <w:t>من هنا يروم الشيخ أن يستدل على صحة بيع مال الغير لنفسه ثم اشتراه فاجاز من القول بصحة بيع النصاب، حيث إن المالك باع حصة الفقراء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بطلان بيع مال الغير لنفسه ثم ملكه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القول بالبطلان الشيخ صاحب الجواهر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الشيخ اسد اللّه التستري صاحب المقابيس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بيع الفضولي مال الغير لنفسه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السيد الطباطبائي اليزدي في تعليقته على المكاسب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و العمومات ليسا دليلين مستقلين احدهما في عرض الآخر، لأن المراد من الاصل إما القاعدة المستفادة من العمومات من صحة كل عقد شك في صحته شرعا </w:t>
      </w:r>
      <w:bookmarkStart w:id="63" w:name="pg15583_229904"/>
    </w:p>
    <w:p>
      <w:pPr>
        <w:pStyle w:val="Heading6"/>
        <w:numPr>
          <w:ilvl w:val="5"/>
          <w:numId w:val="1"/>
        </w:numPr>
        <w:rPr/>
      </w:pPr>
      <w:bookmarkStart w:id="64" w:name="__RefHeading___Toc9773793_2142443653"/>
      <w:bookmarkStart w:id="65" w:name="_Toc25"/>
      <w:bookmarkEnd w:id="63"/>
      <w:bookmarkEnd w:id="64"/>
      <w:r>
        <w:rPr>
          <w:rtl w:val="true"/>
        </w:rPr>
        <w:t>ما أورده المحقق التستري على الصحة و الجواب عنه</w:t>
      </w:r>
      <w:bookmarkEnd w:id="65"/>
    </w:p>
    <w:p>
      <w:pPr>
        <w:pStyle w:val="Heading6"/>
        <w:numPr>
          <w:ilvl w:val="5"/>
          <w:numId w:val="1"/>
        </w:numPr>
        <w:rPr/>
      </w:pPr>
      <w:bookmarkStart w:id="66" w:name="__RefHeading___Toc9773795_2142443653"/>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ما عدا امور لفقها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قارب عصرنا مما يرجع اكثرها الى ما ذكر في الايضاح، و جامع المقاصد</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9773797_2142443653"/>
      <w:bookmarkStart w:id="69" w:name="_Toc27"/>
      <w:bookmarkEnd w:id="68"/>
      <w:r>
        <w:rPr>
          <w:rtl w:val="true"/>
        </w:rPr>
        <w:t>الأول</w:t>
      </w:r>
      <w:r>
        <w:rPr>
          <w:rtl w:val="true"/>
        </w:rPr>
        <w:t xml:space="preserve">: </w:t>
      </w:r>
      <w:r>
        <w:rPr>
          <w:rtl w:val="true"/>
        </w:rPr>
        <w:t>أنه قد باع مال الغير لنفسه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باع مال الغير لنفسه، و قد مر الإشكال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لا يجري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أصالة عدم شرطية مالكية المجيز حين العقد، و هي غير مفيدة بشخصها مستقلة، بل لا بدّ من ضميمة العمومات إليها</w:t>
      </w:r>
    </w:p>
    <w:p>
      <w:pPr>
        <w:pStyle w:val="BookText"/>
        <w:rPr/>
      </w:pPr>
      <w:r>
        <w:rPr>
          <w:rFonts w:ascii="Amiri" w:hAnsi="Amiri" w:eastAsia="Amiri" w:cs="Amiri"/>
          <w:color w:val="111111"/>
          <w:sz w:val="28"/>
          <w:sz w:val="28"/>
          <w:szCs w:val="28"/>
          <w:rtl w:val="true"/>
          <w:lang w:bidi="ar-SA"/>
        </w:rPr>
        <w:t>و المراد من العمومات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 و أَوْفُوا بِالْعُقُودِ ، و تِجٰارَةً عَنْ تَرٰاضٍ‌ ، فإنها عامة تشمل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مال الغير لنفسه، و منه بيع المالك النصاب قبل إخراج زكاته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المدقق الشيخ اسد اللّه التستري في المقابيس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الأمر الاول من الامور التي أوردها المحقق التستري على صحة بيع الفضولي مال الغير لنفسه ثم اشتراه فاجازه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بيع مال الغير لنفسه 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يجري في بيع المالك النصاب</w:t>
      </w:r>
    </w:p>
    <w:p>
      <w:pPr>
        <w:pStyle w:val="BookText"/>
        <w:rPr/>
      </w:pPr>
      <w:r>
        <w:rPr>
          <w:rFonts w:ascii="Amiri" w:hAnsi="Amiri" w:eastAsia="Amiri" w:cs="Amiri"/>
          <w:color w:val="111111"/>
          <w:sz w:val="28"/>
          <w:sz w:val="28"/>
          <w:szCs w:val="28"/>
          <w:rtl w:val="true"/>
          <w:lang w:bidi="ar-SA"/>
        </w:rPr>
        <w:t>هذا كلام صاحب المقابيس يريد أن يورد على جواز بيع المالك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البطلان في بيع المالك النصاب امر مسلم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البطلان في بيع الغاصب مال الغير لنفسه، لأنه ذكر في صحة بيع الغاصب مال الغير لنفسه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بناؤه على أن المال له و لو ادعاء، و لو لا هذا البناء لما تحقق في الخارج مفهوم المعاوضة و المبادلة و على هذا البناء صح البيع، لتحقق مفهوم المعاوضة، و الاجازة الصادرة من المالك الاصيل ترد على هذا البناء فيكون مطابقا للقاعدة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 لا بدّ من دخول الثمن في ملك من خرج عنه المثمن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سبق أن الأقوى صحته</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هنا عن بعض الإشكالات الجارية هناك مثل مخالفة الاجازة لما قصده المتعاقدان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من الواضح أن هذا البناء لا يأتي في بيع المالك النصاب قبل إخراج زكاته، لعدم دعواه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الصحة في بيع الغاصب موجود، و في بيع المالك النصاب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وجه الصحة هنا جار أيضا، فإن من ليست له السلطنة الشرعية على مال الناس باحد الأسباب الشرعية مثل الولاية، و الوكالة و الملك اذا باع مال الناس يبني على أنه ماله فيقدم على بيعه، و الدليل على ما قلناه ما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الغاصب مال الغير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بيع المالك النصاب، و أن الإشكال فيه آكد و أشد من الإشكال في بيع الغاصب مال الغير لنفسه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أنك قد عرفت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أن بيع الغاصب مال الغير لنفسه صحيح فيلزم هنا الصحة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و هو بيع المالك النصاب يسلم من بعض الإشكالات الواردة في بيع </w:t>
      </w:r>
      <w:r>
        <w:rPr>
          <w:rFonts w:eastAsia="Amiri" w:cs="Amiri" w:ascii="Amiri" w:hAnsi="Amiri"/>
          <w:color w:val="111111"/>
          <w:sz w:val="28"/>
          <w:szCs w:val="28"/>
          <w:rtl w:val="true"/>
          <w:lang w:bidi="ar-SA"/>
        </w:rPr>
        <w:t xml:space="preserve">- </w:t>
      </w:r>
      <w:bookmarkStart w:id="70" w:name="pg15583_229906"/>
    </w:p>
    <w:p>
      <w:pPr>
        <w:pStyle w:val="Heading6"/>
        <w:numPr>
          <w:ilvl w:val="5"/>
          <w:numId w:val="1"/>
        </w:numPr>
        <w:rPr/>
      </w:pPr>
      <w:bookmarkStart w:id="71" w:name="__RefHeading___Toc9773799_2142443653"/>
      <w:bookmarkStart w:id="72" w:name="_Toc28"/>
      <w:bookmarkEnd w:id="70"/>
      <w:bookmarkEnd w:id="71"/>
      <w:r>
        <w:rPr>
          <w:rtl w:val="true"/>
        </w:rPr>
        <w:t>الثاني</w:t>
      </w:r>
      <w:r>
        <w:rPr>
          <w:rtl w:val="true"/>
        </w:rPr>
        <w:t xml:space="preserve">: </w:t>
      </w:r>
      <w:r>
        <w:rPr>
          <w:rtl w:val="true"/>
        </w:rPr>
        <w:t>إنّا حيث جوّزنا بيع غير المملوك مع انتفاء الملك و رضا المالك و القدرة على التسليم اكتفينا بحصول ذلك للمالك المجيز</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حيث جوّزنا بيع غير المملوك مع انتفاء الملك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الغاصب مال الغير لنفسه مثل إشكال مخالفة الاجازة لما قصده المتعاقدان حيث عرفت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الفضولي لو قصد البيع لنفسه فالاجازة الصادرة من الاصيل إما تتعلق بالقصد الصادر من الفضولي و إما تتعلق بغير ما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تكون الاجازة منافية لصحة العقد، لأن معناها صيرورة الثمن لمالك المثمن باجازته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تكون الاجازة بعقد مستأنف، لا أنها امضاء لما نقله الفضولي الى الغير، فلازم هذا القول أن النقل الصادر من المنشئ و هو الفضولي غير مجاز، و المجاز و هو العقد الذي تعلقت به اجازة المالك الاصيل غير منشأ، فيلزم أن ما انشأ لم يجز، و ما اجيز لم ينشأ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الامر الثاني من الامور التي أوردها المحقق التستري على صحة بيع الفضولي مال الغير لنفسه ثم اشتراه فاجازه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اورده المحقق التستري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اجازة بيع غير المملوك الذي هو حصة الفقراء، مع أنها ليست ملكا للمالك، و مع عدم حصول الرضا من ملاّكها و هم الفقراء، و مع عدم القدرة من المالك على تسليم حصة الفقراء للمشتري، لأنها ملك للفقراء، مع أن القدرة على التسليم من شرائط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الاكتفاء بهذه الامور المذكورة للمالك المجيز و هم الفقراء، لأنه البائع الحقيقي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عدم صدور الاجازة القبلي منهم، لأن المفروض أن مالك النصاب قد باع النصاب بأجمعه حتى حصة الفقراء من دون استجازة منهم فلم يقع بيع المالك حصة الفقراء باجازة منهم، بل وقع من المالك فضولا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رضا المالك، و القدرة على التسليم فقد اكتفينا بحصول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المجيز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البائع حقيقة، و الفرض هنا عدم اجازته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وقوع البيع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هو اعتبار رضا من هو المالك حال الرضا سواء ملك حال العقد أم لا، لأن الداعي على اعتبار الرضا سلطنة الناس على أموالهم، و عدم حلها لغير ملاّكها بغير طيب أنفسهم، و قبح التصرف فيها بغير رضاهم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المذكورات و هي انتفاء الملك، و انتفاء رضا المالك، و انتفاء القدرة على تسليم المبيع من قبل مالك النصاب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الفقراء المالكون لحصتهم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اجازة المالك الحقيقي الذين هم الفقراء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أفاده المحقق التستري في الامر الثاني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و الثابت في صحة العقد هو اعتبار رضا من يكون مالكا حال الرضا، سواء أ كان مالكا حال العقد أم لا، لأن الأدلة القائمة على اعتبار الرضا في العقد هي الناس مسلطون على أموالهم، و لا يحل مال امرئ إلا بطيب نفسه، و قبح التصرف في مال الغير إلا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 لا تقتضي أزيد من أن المالك حال الاجازة لا بدّ أن يكون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المجيز الذي كان مالكا راض بوقوع العقد الصادر من المالك البائع النصاب بأجمعه فلا يصدق ما ذكره المحقق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انتفاء رضا المالك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الداعي على اعتبار الرضا هي الأدلة الثلاثة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يقتضي أزيد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 فلا نضايق من اعتبارها في المالك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و لا يحل مال امرئ إلا بطيب نفسه، و قبح التصرف في مال الغير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رضا من هو المالك حال الرضا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عما اورده المحقق التستري على صحة بيع المالك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القدرة على التسليم في هذا البيع، لأن مالك النصاب لا يملك حصة الفقراء، مع أن القدرة شرط في المبيع</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ننكر اعتبار القدرة في العقد حين صدور العقد، و لا نقول بكفاية حصولها فيمن هو مالك حين الاجازة، لأن القدرة من الشرائط الأولية لصحة العقد كبقية شرائط المتعاقدين و العوضين و لا بد من الالتزام بها في العقود، فهي امر مفروغ عنها لا كلام و لا جدال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يضر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باع مال الغير لنفسه ثم ملكه بالشراء، أو الارث فاجاز البيع، لأن الكلام بعد الفراغ عن هذا الشرط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ظاهر كلام شيخنا الانصاري هو الالتزام بورود الإشكال من قبل المحقق التستري على بيع المالك النصاب، لأن المفروض أن مالك النصاب الذي باع حصة الفقراء لم يكن قادرا على تسليم حصة الفقراء الى المشتري، لعدم كونه مجازا من قبلهم، فالقدرة مفقودة في المقام، لأن الذي له العقد و هو المالك حال الاجازة غير مالك حال العقد فليس قادرا على تسليم المبيع للمشتري، فلازمه الحكم ببطلان البيع دائما</w:t>
      </w:r>
      <w:r>
        <w:rPr>
          <w:rFonts w:eastAsia="Amiri" w:cs="Amiri" w:ascii="Amiri" w:hAnsi="Amiri"/>
          <w:color w:val="111111"/>
          <w:sz w:val="28"/>
          <w:szCs w:val="28"/>
          <w:rtl w:val="true"/>
          <w:lang w:bidi="ar-SA"/>
        </w:rPr>
        <w:t xml:space="preserve">. - </w:t>
      </w:r>
      <w:bookmarkStart w:id="73" w:name="pg15583_229909"/>
    </w:p>
    <w:p>
      <w:pPr>
        <w:pStyle w:val="BookText"/>
        <w:rPr/>
      </w:pPr>
      <w:bookmarkEnd w:id="73"/>
      <w:r>
        <w:rPr>
          <w:rFonts w:ascii="Amiri" w:hAnsi="Amiri" w:eastAsia="Amiri" w:cs="Amiri"/>
          <w:color w:val="111111"/>
          <w:sz w:val="28"/>
          <w:sz w:val="28"/>
          <w:szCs w:val="28"/>
          <w:rtl w:val="true"/>
          <w:lang w:bidi="ar-SA"/>
        </w:rPr>
        <w:t xml:space="preserve">العقد، و لا يكتفى بحصولها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هو مالك حين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آخر لا يقدح التزامه في صحة البيع المذكور، لأن الكلام بعد استجماعه للشروط المفروغ عنها</w:t>
      </w:r>
    </w:p>
    <w:p>
      <w:pPr>
        <w:pStyle w:val="Heading6"/>
        <w:numPr>
          <w:ilvl w:val="5"/>
          <w:numId w:val="1"/>
        </w:numPr>
        <w:rPr/>
      </w:pPr>
      <w:bookmarkStart w:id="74" w:name="__RefHeading___Toc9773801_2142443653"/>
      <w:bookmarkStart w:id="75" w:name="_Toc29"/>
      <w:bookmarkEnd w:id="74"/>
      <w:r>
        <w:rPr>
          <w:rtl w:val="true"/>
        </w:rPr>
        <w:t>الثالث</w:t>
      </w:r>
      <w:r>
        <w:rPr>
          <w:rtl w:val="true"/>
        </w:rPr>
        <w:t xml:space="preserve">: </w:t>
      </w:r>
      <w:r>
        <w:rPr>
          <w:rtl w:val="true"/>
        </w:rPr>
        <w:t>أن الإجازة حيث صحت كاشفة على الأصح مطلقاً</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حيث صحت كاشفة على الأصح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سائر الفضوليات، فإن المالك الاصيل حين العقد هو الذي له العقد فهو قادر على التسليم، و إن لم يكن العاقد الفضولي قادرا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حصول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اعتبار القدرة على التسليم امر آخر مفروغ عنه، و خارج عن موضوع البحث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التي أوردها المحقق التستري على صحة بيع الفضولي مال الغير لنفسه ثم ملكه فاجاز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الايراد يتم بذكر أمرين قبلهما بيان مقدمة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الاجازة بعد البناء على صحتها تكون كاشفة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فيما لو باع الفضولي لنفسه ثم ملكها فاجاز، و لا اختصاص للكشف بمورد بيع الفضولي مال الغير لنفسه و لم يملكه بعد، لا بالشراء و لا بالإرث</w:t>
      </w:r>
    </w:p>
    <w:p>
      <w:pPr>
        <w:pStyle w:val="BookText"/>
        <w:rPr/>
      </w:pPr>
      <w:r>
        <w:rPr>
          <w:rFonts w:ascii="Amiri" w:hAnsi="Amiri" w:eastAsia="Amiri" w:cs="Amiri"/>
          <w:color w:val="111111"/>
          <w:sz w:val="28"/>
          <w:sz w:val="28"/>
          <w:szCs w:val="28"/>
          <w:rtl w:val="true"/>
          <w:lang w:bidi="ar-SA"/>
        </w:rPr>
        <w:t>إذا عرفت هذه المقدمة فعليك بالأمرين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الدالة التي هي الأخبار المشار إليها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عقد الفضولي هي الدالة على كون الاجازة كاشفة كما في صحيحة محمد بن قيس المشار إليها في المصدر نفسه ص </w:t>
      </w:r>
      <w:r>
        <w:rPr>
          <w:rFonts w:eastAsia="Amiri" w:cs="Amiri" w:ascii="Amiri" w:hAnsi="Amiri"/>
          <w:color w:val="111111"/>
          <w:sz w:val="28"/>
          <w:szCs w:val="28"/>
          <w:lang w:bidi="ar-SA"/>
        </w:rPr>
        <w:t>169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الأدلة بعمومها و شمولها لبيع الفضولي تقتضي صحة بيع الفضولي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الدليل الدال عليه</w:t>
      </w:r>
    </w:p>
    <w:p>
      <w:pPr>
        <w:pStyle w:val="BookText"/>
        <w:rPr/>
      </w:pPr>
      <w:r>
        <w:rPr>
          <w:rFonts w:ascii="Amiri" w:hAnsi="Amiri" w:eastAsia="Amiri" w:cs="Amiri"/>
          <w:color w:val="111111"/>
          <w:sz w:val="28"/>
          <w:sz w:val="28"/>
          <w:szCs w:val="28"/>
          <w:rtl w:val="true"/>
          <w:lang w:bidi="ar-SA"/>
        </w:rPr>
        <w:t xml:space="preserve">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خروج المال عن ملك البائع قبل دخوله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الوفاء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تقتضي الوفاء بالعقد من بداية زمان تحققه و صدوره، و هذا هو معنى الكشف</w:t>
      </w:r>
    </w:p>
    <w:p>
      <w:pPr>
        <w:pStyle w:val="BookText"/>
        <w:rPr/>
      </w:pPr>
      <w:r>
        <w:rPr>
          <w:rFonts w:ascii="Amiri" w:hAnsi="Amiri" w:eastAsia="Amiri" w:cs="Amiri"/>
          <w:color w:val="111111"/>
          <w:sz w:val="28"/>
          <w:sz w:val="28"/>
          <w:szCs w:val="28"/>
          <w:rtl w:val="true"/>
          <w:lang w:bidi="ar-SA"/>
        </w:rPr>
        <w:t>إذا عرفت هذين الامرين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اخذنا بالعمومات الواردة و صححنا بها بيع الفضولي لزم القول بالكشف</w:t>
      </w:r>
    </w:p>
    <w:p>
      <w:pPr>
        <w:pStyle w:val="BookText"/>
        <w:rPr/>
      </w:pPr>
      <w:r>
        <w:rPr>
          <w:rFonts w:ascii="Amiri" w:hAnsi="Amiri" w:eastAsia="Amiri" w:cs="Amiri"/>
          <w:color w:val="111111"/>
          <w:sz w:val="28"/>
          <w:sz w:val="28"/>
          <w:szCs w:val="28"/>
          <w:rtl w:val="true"/>
          <w:lang w:bidi="ar-SA"/>
        </w:rPr>
        <w:t>و إن قلنا بالكشف لزم المحذور العقلي، أو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الملك عن ملك المالك قبل دخوله في ملكه، و لزم اجتماع مالكين على ملك واحد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الاول، و المشتري من الفضولي</w:t>
      </w:r>
    </w:p>
    <w:p>
      <w:pPr>
        <w:pStyle w:val="BookText"/>
        <w:rPr/>
      </w:pPr>
      <w:r>
        <w:rPr>
          <w:rFonts w:ascii="Amiri" w:hAnsi="Amiri" w:eastAsia="Amiri" w:cs="Amiri"/>
          <w:color w:val="111111"/>
          <w:sz w:val="28"/>
          <w:sz w:val="28"/>
          <w:szCs w:val="28"/>
          <w:rtl w:val="true"/>
          <w:lang w:bidi="ar-SA"/>
        </w:rPr>
        <w:t>و كل واحد من اللزومين محال و غير معقول</w:t>
      </w:r>
    </w:p>
    <w:p>
      <w:pPr>
        <w:pStyle w:val="BookText"/>
        <w:rPr/>
      </w:pPr>
      <w:r>
        <w:rPr>
          <w:rFonts w:ascii="Amiri" w:hAnsi="Amiri" w:eastAsia="Amiri" w:cs="Amiri"/>
          <w:color w:val="111111"/>
          <w:sz w:val="28"/>
          <w:sz w:val="28"/>
          <w:szCs w:val="28"/>
          <w:rtl w:val="true"/>
          <w:lang w:bidi="ar-SA"/>
        </w:rPr>
        <w:t>فلا بد حينئذ من رفع اليد عن تلك العمومات، و عدم جواز التمسك بها لصحة البيع الفضولي</w:t>
      </w:r>
    </w:p>
    <w:p>
      <w:pPr>
        <w:pStyle w:val="BookText"/>
        <w:rPr/>
      </w:pPr>
      <w:r>
        <w:rPr>
          <w:rFonts w:ascii="Amiri" w:hAnsi="Amiri" w:eastAsia="Amiri" w:cs="Amiri"/>
          <w:color w:val="111111"/>
          <w:sz w:val="28"/>
          <w:sz w:val="28"/>
          <w:szCs w:val="28"/>
          <w:rtl w:val="true"/>
          <w:lang w:bidi="ar-SA"/>
        </w:rPr>
        <w:t>و اذا رفعنا اليد عن تلك العمومات فليس لنا في المقام ما يتمسك به على صحة بيع الفضولي فنضطر الى مراجعة الاصول و الاصل هنا هو الاستصحاب و هو يقتضي الفساد، لأن النقل و الانتقال في بيع الفضولي قبل صدور الاجازة لم يحصل، و بعد صدورها نشك في الحصول فنستصحب العدم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لو باع الفضولي لنفسه ثم ملك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يلزم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الاجازة كاشفة مطلقا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اللزوم من مفاسد القول بكاشفية الاجازة مطلقا، لأن معنى كون الاجازة كاشفة مطلقا أن المبيع ملك للمشتري من حين صدور العقد، و أن الثمن ملك للبائع من حين صدور العقد أيضا، فيلزم خروج المبيع عن ملك البائع الفضولي قبل تملكه له بالشراء، أو الارث، و خروج المال عن ملك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الاجازة كاشفة مطلقا عن خروج الملك عن ملك المجيز من حين العقد حتى فيما لو كان المجيز غير مالك حين العقد، فإن مقدار كشف الاجازة تابع لصحة البيع فاذا ثبت بمقتضى العمومات أن العقد الذي أوقعه البائع لنفسه عقد صدر من أهل العقد في المحل القابل للعقد عليه، و لا مانع من وقوعه إلا عدم رضا مالكه، فكما أن مالكه الاول اذا رضي يقع البيع له</w:t>
      </w:r>
    </w:p>
    <w:p>
      <w:pPr>
        <w:pStyle w:val="BookText"/>
        <w:rPr/>
      </w:pPr>
      <w:r>
        <w:rPr>
          <w:rFonts w:ascii="Amiri" w:hAnsi="Amiri" w:eastAsia="Amiri" w:cs="Amiri"/>
          <w:color w:val="111111"/>
          <w:sz w:val="28"/>
          <w:sz w:val="28"/>
          <w:szCs w:val="28"/>
          <w:rtl w:val="true"/>
          <w:lang w:bidi="ar-SA"/>
        </w:rPr>
        <w:t>فكذلك مالكه الثاني اذا رضي يقع البيع له، و لا دليل على اعتبار كون الرضا المتأخر ممن هو مالك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فاذا ثبتت صحته بالدليل فلا محيص عن القول بأن الاجازة كاشفة عن خروج المال عن ملك المجيز في أول أزمنة قابليته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يمكن الكشف فيه على 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التزام هذا المعنى على الكشف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قبل دخوله في ملكه له امر غير معقول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المحال العقلي نظر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كاشفية الاجازة مطلقا اى حتى و لو لم يكن المجيز مالكا عند العقد</w:t>
      </w:r>
    </w:p>
    <w:p>
      <w:pPr>
        <w:pStyle w:val="BookText"/>
        <w:rPr/>
      </w:pPr>
      <w:r>
        <w:rPr>
          <w:rFonts w:ascii="Amiri" w:hAnsi="Amiri" w:eastAsia="Amiri" w:cs="Amiri"/>
          <w:color w:val="111111"/>
          <w:sz w:val="28"/>
          <w:sz w:val="28"/>
          <w:szCs w:val="28"/>
          <w:rtl w:val="true"/>
          <w:lang w:bidi="ar-SA"/>
        </w:rPr>
        <w:t>بل الاجازة تابعة لاتصافها بالأهلية، و أهليتها وقت تملك البائع المبيع بالشراء، أو الارث فحينئذ تكون كاشفة عن خروج الملك عن ملك المجيز لا من زمن صدور العقد، فمقدار كشف الاجازة محدود و 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قابلية الاجازة وقت تملك الفضولي البيع بالشراء، أو الإرث كما عرفت آنفا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الكشف مطلقا حتى و لو لم يكن المجيز مالكا حين العقد كما افاد هذا الاطلاق المحقق التستري </w:t>
      </w:r>
    </w:p>
    <w:p>
      <w:pPr>
        <w:pStyle w:val="BookText"/>
        <w:rPr/>
      </w:pPr>
      <w:r>
        <w:rPr>
          <w:rFonts w:ascii="Amiri" w:hAnsi="Amiri" w:eastAsia="Amiri" w:cs="Amiri"/>
          <w:color w:val="111111"/>
          <w:sz w:val="28"/>
          <w:sz w:val="28"/>
          <w:szCs w:val="28"/>
          <w:rtl w:val="true"/>
          <w:lang w:bidi="ar-SA"/>
        </w:rPr>
        <w:t xml:space="preserve">محال عقلي، و لا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يرفع اليد من اجله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للصحة</w:t>
      </w:r>
    </w:p>
    <w:p>
      <w:pPr>
        <w:pStyle w:val="BookText"/>
        <w:rPr/>
      </w:pPr>
      <w:r>
        <w:rPr>
          <w:rFonts w:ascii="Amiri" w:hAnsi="Amiri" w:eastAsia="Amiri" w:cs="Amiri"/>
          <w:color w:val="111111"/>
          <w:sz w:val="28"/>
          <w:sz w:val="28"/>
          <w:szCs w:val="28"/>
          <w:rtl w:val="true"/>
          <w:lang w:bidi="ar-SA"/>
        </w:rPr>
        <w:t xml:space="preserve">فإن كان لا بدّ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في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أو في القول بأن الواجب في الكشف عقلا، أو شرعا أن يكون عن خروج المال عن ملك المجيز وقت العقد</w:t>
      </w:r>
    </w:p>
    <w:p>
      <w:pPr>
        <w:pStyle w:val="BookText"/>
        <w:rPr/>
      </w:pPr>
      <w:r>
        <w:rPr>
          <w:rFonts w:ascii="Amiri" w:hAnsi="Amiri" w:eastAsia="Amiri" w:cs="Amiri"/>
          <w:color w:val="111111"/>
          <w:sz w:val="28"/>
          <w:sz w:val="28"/>
          <w:szCs w:val="28"/>
          <w:rtl w:val="true"/>
          <w:lang w:bidi="ar-SA"/>
        </w:rPr>
        <w:t>و قد عرفت أن لا كلام في مقتضي الصحة</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 من المستدل على البطلان، و أنه لا مانع عقلا و لا شرعا من كون الاجازة كاشفة من زمان قابلية تأثيرها</w:t>
      </w:r>
    </w:p>
    <w:p>
      <w:pPr>
        <w:pStyle w:val="BookText"/>
        <w:rPr/>
      </w:pPr>
      <w:r>
        <w:rPr>
          <w:rFonts w:ascii="Amiri" w:hAnsi="Amiri" w:eastAsia="Amiri" w:cs="Amiri"/>
          <w:color w:val="111111"/>
          <w:sz w:val="28"/>
          <w:sz w:val="28"/>
          <w:szCs w:val="28"/>
          <w:rtl w:val="true"/>
          <w:lang w:bidi="ar-SA"/>
        </w:rPr>
        <w:t xml:space="preserve">و لا يتوهم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خصص المالك الاجازة بزمان متأخر عن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 هذا المحذور العقلي، أو الشرعي الذي هو خروج الملك عن ملك المجيز قبل دخوله في ملكه المحقق التستري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أجل هذا المحال العقلي، أو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 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الإشكال على صحة بيع مال الغير لنفسه ثم ملكه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العمومات المتقدمة المشار إليها في الهامش ص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لأجل أنه لا إشكال في المقتضي الذي هي العمومات المتقدمة الدالة على صحة بيع مال الغير لنفسه ثم ملكه فاجاز ترى أن المحقق التستري لم يصدر منه كلام في جميع ما استدل به على بطلان بيع الفضولي مال الغير لنفسه ثم ملكه فاجاز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الثاني، الثالث،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يشعر على بطلان أصل بيع الفضولي من حيث المقتضي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الفضولي مال الغير لنفسه ثم ملكه فاجاز </w:t>
      </w:r>
      <w:r>
        <w:rPr>
          <w:rFonts w:eastAsia="Amiri" w:cs="Amiri" w:ascii="Amiri" w:hAnsi="Amiri"/>
          <w:color w:val="111111"/>
          <w:sz w:val="28"/>
          <w:szCs w:val="28"/>
          <w:rtl w:val="true"/>
          <w:lang w:bidi="ar-SA"/>
        </w:rPr>
        <w:t xml:space="preserve">- </w:t>
      </w:r>
      <w:bookmarkStart w:id="76" w:name="pg15583_229913"/>
    </w:p>
    <w:p>
      <w:pPr>
        <w:pStyle w:val="BookText"/>
        <w:rPr/>
      </w:pPr>
      <w:bookmarkEnd w:id="76"/>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إنما يقدح مع القابلية</w:t>
      </w:r>
    </w:p>
    <w:p>
      <w:pPr>
        <w:pStyle w:val="BookText"/>
        <w:rPr/>
      </w:pPr>
      <w:r>
        <w:rPr>
          <w:rFonts w:ascii="Amiri" w:hAnsi="Amiri" w:eastAsia="Amiri" w:cs="Amiri"/>
          <w:color w:val="111111"/>
          <w:sz w:val="28"/>
          <w:sz w:val="28"/>
          <w:szCs w:val="28"/>
          <w:rtl w:val="true"/>
          <w:lang w:bidi="ar-SA"/>
        </w:rPr>
        <w:t>كما أن تعميم الاجازة لما قبل ملك المجيز، بناء على ما سبق في دليل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الاجازة إمضاء العقد من حين الوقوع، أو امضاء العقد الذي مقتضاه النقل من حين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مع عدم قابلية تأثيرها إلا من زمان ملك المجيز للمبيع</w:t>
      </w:r>
    </w:p>
    <w:p>
      <w:pPr>
        <w:pStyle w:val="Heading6"/>
        <w:numPr>
          <w:ilvl w:val="5"/>
          <w:numId w:val="1"/>
        </w:numPr>
        <w:rPr/>
      </w:pPr>
      <w:bookmarkStart w:id="77" w:name="__RefHeading___Toc9773803_2142443653"/>
      <w:bookmarkStart w:id="78" w:name="_Toc30"/>
      <w:bookmarkEnd w:id="77"/>
      <w:r>
        <w:rPr>
          <w:rtl w:val="true"/>
        </w:rPr>
        <w:t>الرابع</w:t>
      </w:r>
      <w:r>
        <w:rPr>
          <w:rtl w:val="true"/>
        </w:rPr>
        <w:t xml:space="preserve">: </w:t>
      </w:r>
      <w:r>
        <w:rPr>
          <w:rtl w:val="true"/>
        </w:rPr>
        <w:t>أنّ العقد الأوّل إنّما صحّ و ترتّب عليه أثره بإجازة الفضولي،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صح و ترتب عليه أثره باجازة الفضولي،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دفع وهم</w:t>
      </w:r>
    </w:p>
    <w:p>
      <w:pPr>
        <w:pStyle w:val="BookText"/>
        <w:rPr/>
      </w:pPr>
      <w:r>
        <w:rPr>
          <w:rFonts w:ascii="Amiri" w:hAnsi="Amiri" w:eastAsia="Amiri" w:cs="Amiri"/>
          <w:color w:val="111111"/>
          <w:sz w:val="28"/>
          <w:sz w:val="28"/>
          <w:szCs w:val="28"/>
          <w:rtl w:val="true"/>
          <w:lang w:bidi="ar-SA"/>
        </w:rPr>
        <w:t>و 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الفضولي مال الغير لنفسه ثم ملكه فاجاز نظير اجازة المالك المبيع الصادر من الفضولي، و اختصاصها الاجازة بمدة معينة كشهر مثلا، لا مجموع المدة الواقع فيها العقد فضولا</w:t>
      </w:r>
    </w:p>
    <w:p>
      <w:pPr>
        <w:pStyle w:val="BookText"/>
        <w:rPr/>
      </w:pPr>
      <w:r>
        <w:rPr>
          <w:rFonts w:ascii="Amiri" w:hAnsi="Amiri" w:eastAsia="Amiri" w:cs="Amiri"/>
          <w:color w:val="111111"/>
          <w:sz w:val="28"/>
          <w:sz w:val="28"/>
          <w:szCs w:val="28"/>
          <w:rtl w:val="true"/>
          <w:lang w:bidi="ar-SA"/>
        </w:rPr>
        <w:t>فكما أن التخصيص هنا مضر لا يجوز، كذلك تخصيص الاجازة بكونها كاشفة عن خروج الملك عن ملك المجيز عند تملكه للملك، لا مطلقا حتى و لو عند زمن صدور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لا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إنما يكون مضرا اذا كانت القابلية للاجازة موجودة كما في الفرض المذكور</w:t>
      </w:r>
    </w:p>
    <w:p>
      <w:pPr>
        <w:pStyle w:val="BookText"/>
        <w:rPr/>
      </w:pPr>
      <w:r>
        <w:rPr>
          <w:rFonts w:ascii="Amiri" w:hAnsi="Amiri" w:eastAsia="Amiri" w:cs="Amiri"/>
          <w:color w:val="111111"/>
          <w:sz w:val="28"/>
          <w:sz w:val="28"/>
          <w:szCs w:val="28"/>
          <w:rtl w:val="true"/>
          <w:lang w:bidi="ar-SA"/>
        </w:rPr>
        <w:t>و أما فيما نحن فيه فليست القابلية موجودة في جميع أدوار العقد و أزمانه، بل القابلية تتحقق في زمن صيرورة الملك للمجيز بالشراء، أو الإرث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التي أوردها المحقق التستري على صحة بيع الفضولي مال الغير لنفسه ثم اشتراه فاجازه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الفضولي لنفسه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الاجازة </w:t>
      </w:r>
    </w:p>
    <w:p>
      <w:pPr>
        <w:pStyle w:val="BookText"/>
        <w:rPr/>
      </w:pPr>
      <w:r>
        <w:rPr>
          <w:rFonts w:ascii="Amiri" w:hAnsi="Amiri" w:eastAsia="Amiri" w:cs="Amiri"/>
          <w:color w:val="111111"/>
          <w:sz w:val="28"/>
          <w:sz w:val="28"/>
          <w:szCs w:val="28"/>
          <w:rtl w:val="true"/>
          <w:lang w:bidi="ar-SA"/>
        </w:rPr>
        <w:t xml:space="preserve">على صحة 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المتوقفة على بقاء الملك على ملك مالكه الاصلي فتكون صحة الاول مستلزمة لكون المال المعين ملكا للمالك، و ملكا للمشتري معا في زمان واحد و هو محال، لتضادهما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الاول،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لعدم الثاني أيضا فيلزم وجوده و عدمه في آن واحد و هو محال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لازم في كل عقد فضولي، لأن صحته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تملك البائع الفضولي المبيع بالشراء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لتضاد الملكين، اذ معنى كون البائع و المشتري مالكين أن كل واحد منهما مالك في عرض مالكية الآخر و هذا محال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وجود المالك الثاني الذي هو المشتري يحكم بعدم وجود تملك المالك الاول الذي هو البائع، لأن تملكه في عرض تملك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وجود المالك الأول الذي هو البائع يحكم بعدم وجود تملك المالك الثاني الذي هو المشتري، لأن تملكه في عرض تملك المالك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المحقق التستري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الملك مملوكا لمالكين في آن واحد</w:t>
      </w:r>
    </w:p>
    <w:p>
      <w:pPr>
        <w:pStyle w:val="BookText"/>
        <w:rPr/>
      </w:pPr>
      <w:r>
        <w:rPr>
          <w:rFonts w:ascii="Amiri" w:hAnsi="Amiri" w:eastAsia="Amiri" w:cs="Amiri"/>
          <w:color w:val="111111"/>
          <w:sz w:val="28"/>
          <w:sz w:val="28"/>
          <w:szCs w:val="28"/>
          <w:rtl w:val="true"/>
          <w:lang w:bidi="ar-SA"/>
        </w:rPr>
        <w:t>فالإشكال هذا في الواقع دفع وهم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اتحاد مالكين على ملك واحد من لوازم كل عقد فضولي، و لا اختصاص له فيمن باع مال غيره لنفسه، لأن صحة عقد الفضولي متوقفة على الاجازة المتأخرة، و الاجازة متوقفة على بقاء ملك المالك الاصيل، لأنه لو لم يبق على ملكه لما نفذت اجازته، لأن من ليس مالكا كيف تنفذ اجازته، و مستلزمة لملك المشتري في ظرف كون الملك باقيا على ملك المالك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موقوفة على الإجازة المتأخرة المتوقفة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ملك المالك، و مستلزمة لملك المشتري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كونه بعد العقد ملك المالك و المشتري معا في آن واحد فيلزم إما بطلان عقد الفضولي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بطلان القول بالكشف فلا اختصاص لهذا الايراد بما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الاجازة ملك المالك ظاهرا و هو الحاصل من استصحاب ملكه السابق، لأنها في الحقيقة رفع اليد، و إسقاط للحق و لا يكفي الملك الصوري في العقد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فلازم هذا التوقف، و هذا الاستلزام أن الملك بعد العقد ملك للمالك الاول، و للمشتري في زمان واحد، و في عرض واحد</w:t>
      </w:r>
    </w:p>
    <w:p>
      <w:pPr>
        <w:pStyle w:val="BookText"/>
        <w:rPr/>
      </w:pPr>
      <w:r>
        <w:rPr>
          <w:rFonts w:ascii="Amiri" w:hAnsi="Amiri" w:eastAsia="Amiri" w:cs="Amiri"/>
          <w:color w:val="111111"/>
          <w:sz w:val="28"/>
          <w:sz w:val="28"/>
          <w:szCs w:val="28"/>
          <w:rtl w:val="true"/>
          <w:lang w:bidi="ar-SA"/>
        </w:rPr>
        <w:t>فحينئذ إما أن نقول ببطلان عقد الفضولي مطلقا، سواء أ كان البائع الفضولي باع مال غيره لنفسه، أم باعه لصاحبه</w:t>
      </w:r>
    </w:p>
    <w:p>
      <w:pPr>
        <w:pStyle w:val="BookText"/>
        <w:rPr/>
      </w:pPr>
      <w:r>
        <w:rPr>
          <w:rFonts w:ascii="Amiri" w:hAnsi="Amiri" w:eastAsia="Amiri" w:cs="Amiri"/>
          <w:color w:val="111111"/>
          <w:sz w:val="28"/>
          <w:sz w:val="28"/>
          <w:szCs w:val="28"/>
          <w:rtl w:val="true"/>
          <w:lang w:bidi="ar-SA"/>
        </w:rPr>
        <w:t>و إما أن نقول ببطلان الكشف، فلا اختصاص للزوم اتحاد مالكين على ملك واحد لو قلنا ببيع الفضولي 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الاجازة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ظرف كون الملك باقيا على ملك المالك الاول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بيع الفضولي مال الغير لنفسه، أو لصاحبه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مال الغير لنفسه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المحقق التستري عن الإشكال المذكور فهو في الواقع جواب عن الوهم المذكور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بالملكية الظاهرية في المالك الاول، و الملكية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القائل بالصحة ملتزم بكون الاثر المترتب على العقد الاول بعد اجازة العاقد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تملك المشتري له من حين ملك العاقد، لا من حين العقد و حينئذ فتوقف اجازة العقد الاول على صحة العقد الثاني مسلم، و توقف صحة العقد الثاني على بقاء الملك على ملك مالكه الاصلي الى زمان العقد مسلّم أيضا</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الاول تستلزم كون المال ملكا للمالك و المشتري في زمان واحد ممنوع</w:t>
      </w:r>
    </w:p>
    <w:p>
      <w:pPr>
        <w:pStyle w:val="BookText"/>
        <w:rPr/>
      </w:pPr>
      <w:r>
        <w:rPr>
          <w:rFonts w:ascii="Amiri" w:hAnsi="Amiri" w:eastAsia="Amiri" w:cs="Amiri"/>
          <w:color w:val="111111"/>
          <w:sz w:val="28"/>
          <w:sz w:val="28"/>
          <w:szCs w:val="28"/>
          <w:rtl w:val="true"/>
          <w:lang w:bidi="ar-SA"/>
        </w:rPr>
        <w:t>بل صحته تستلزم خروج العين عن ملكية المالك الاصلي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الظاهرية إنما تحصل باستصحاب المالك ملكه السابق</w:t>
      </w:r>
    </w:p>
    <w:p>
      <w:pPr>
        <w:pStyle w:val="BookText"/>
        <w:rPr/>
      </w:pPr>
      <w:r>
        <w:rPr>
          <w:rFonts w:ascii="Amiri" w:hAnsi="Amiri" w:eastAsia="Amiri" w:cs="Amiri"/>
          <w:color w:val="111111"/>
          <w:sz w:val="28"/>
          <w:sz w:val="28"/>
          <w:szCs w:val="28"/>
          <w:rtl w:val="true"/>
          <w:lang w:bidi="ar-SA"/>
        </w:rPr>
        <w:t>و هذا المقدار من الملكية يكفي في صدور الاجازة من المالك الاول فلا يلزم اتحاد المالكين على ملك واحد في آن واحد و عرض واحد</w:t>
      </w:r>
    </w:p>
    <w:p>
      <w:pPr>
        <w:pStyle w:val="BookText"/>
        <w:rPr/>
      </w:pPr>
      <w:r>
        <w:rPr>
          <w:rFonts w:ascii="Amiri" w:hAnsi="Amiri" w:eastAsia="Amiri" w:cs="Amiri"/>
          <w:color w:val="111111"/>
          <w:sz w:val="28"/>
          <w:sz w:val="28"/>
          <w:szCs w:val="28"/>
          <w:rtl w:val="true"/>
          <w:lang w:bidi="ar-SA"/>
        </w:rPr>
        <w:t>نعم لا تكفي الملكية الصورية في العقد الثاني و هو ملكية المشتري للمبيع، بل لا بدّ له من الملكية الواقعية، بخلاف العقد الاول، حيث تكفي فيه الملكية الصورية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على ما أورده المحقق التستري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يقول بصحة بيع الفضولي مال الغير لنفسه إنما يقول بها بعد التزامه بأن الاثر المترتب على العقد الاول الذي هو النقل و الانتقال بعد اجازة العاقد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تملك المشتري للملك من حين تملك العاقد له، لا من حين صدور العقد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يكون توقف إجازة العاقد الاول على صحة العقد الثاني أمرا مسلما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 اذا ادعى وجوب كون الاجازة كاشفة عن الملك حين العقد</w:t>
      </w:r>
    </w:p>
    <w:p>
      <w:pPr>
        <w:pStyle w:val="BookText"/>
        <w:rPr/>
      </w:pPr>
      <w:r>
        <w:rPr>
          <w:rFonts w:ascii="Amiri" w:hAnsi="Amiri" w:eastAsia="Amiri" w:cs="Amiri"/>
          <w:color w:val="111111"/>
          <w:sz w:val="28"/>
          <w:sz w:val="28"/>
          <w:szCs w:val="28"/>
          <w:rtl w:val="true"/>
          <w:lang w:bidi="ar-SA"/>
        </w:rPr>
        <w:t xml:space="preserve">و 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تقدم دعواه في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فلا وجه لا عادته بتقرير آخر كما لا يخفى</w:t>
      </w:r>
    </w:p>
    <w:p>
      <w:pPr>
        <w:pStyle w:val="BookText"/>
        <w:rPr/>
      </w:pP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الوارد في مطلق الفضولي على القول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حال الاجازة للمجيز و المشترى معا</w:t>
      </w:r>
    </w:p>
    <w:p>
      <w:pPr>
        <w:pStyle w:val="BookText"/>
        <w:rPr/>
      </w:pPr>
      <w:r>
        <w:rPr>
          <w:rFonts w:ascii="Amiri" w:hAnsi="Amiri" w:eastAsia="Amiri" w:cs="Amiri"/>
          <w:color w:val="111111"/>
          <w:sz w:val="28"/>
          <w:sz w:val="28"/>
          <w:szCs w:val="28"/>
          <w:rtl w:val="true"/>
          <w:lang w:bidi="ar-SA"/>
        </w:rPr>
        <w:t xml:space="preserve">و هذا إشكال آخر تعرض لاندفاعه أخيرا غير الاشكال الذي استنتجه من المقدمات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كون الملك للمالك الاصلي، و للمشتري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توقف صحة العقد الثاني على بقاء الملك على مالكه الاصلي الى زمان صدور العقد امر مسلم</w:t>
      </w:r>
    </w:p>
    <w:p>
      <w:pPr>
        <w:pStyle w:val="BookText"/>
        <w:rPr/>
      </w:pPr>
      <w:r>
        <w:rPr>
          <w:rFonts w:ascii="Amiri" w:hAnsi="Amiri" w:eastAsia="Amiri" w:cs="Amiri"/>
          <w:color w:val="111111"/>
          <w:sz w:val="28"/>
          <w:sz w:val="28"/>
          <w:szCs w:val="28"/>
          <w:rtl w:val="true"/>
          <w:lang w:bidi="ar-SA"/>
        </w:rPr>
        <w:t>فلا يلزم كون المال ملكا للمشتري، و للمالك في زمان واحد حتى يترتب عليه المحال المذكور كما افاده المحقق التستري في الامر الرابع، لأن صحة العقد الثاني مستلزمة لخروج الملك عن ملكية المالك الاصيل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لزوم المحال المذكور بالتقرير الذي افاده، و قد ذكر الاستدراك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التستري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كاشفية الاجازة للملك من حين صدور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نقله الشيخ عن المحقق التستري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الاجازة حيث صحت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كون الاجازة كاشفة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مال الغير لنفسه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المقدمات الثلاث المذكورة في الامر الرابع المشار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يلزم من ضم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الى ما يلزم في المسألة على القول بالكشف من حين العقد اجتماع ملاّك ثلاثة على ملك واحد قبل العقد الثاني، لوجوب التزام مالكية المالك الاصلي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العقد الثاني، و مالكية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 الاجازة تكشف عن ذلك و مالكية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لأن ملك المشتري لا بدّ أن يكون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 اجازته في ملكه من حين العقد، لأن اجازة غير المالك لا يخرج ملك الغير الى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عن المحقق التستري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صحة العقد الاول على اجازة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الاجازة على صحة العقد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صحة العقد الثاني على بقاء الملك على ملك مالكه الاول، و قد استنتجنا هذه المقدمات من الامر الرابع</w:t>
      </w:r>
    </w:p>
    <w:p>
      <w:pPr>
        <w:pStyle w:val="BookText"/>
        <w:rPr/>
      </w:pPr>
      <w:r>
        <w:rPr>
          <w:rFonts w:ascii="Amiri" w:hAnsi="Amiri" w:eastAsia="Amiri" w:cs="Amiri"/>
          <w:color w:val="111111"/>
          <w:sz w:val="28"/>
          <w:sz w:val="28"/>
          <w:szCs w:val="28"/>
          <w:rtl w:val="true"/>
          <w:lang w:bidi="ar-SA"/>
        </w:rPr>
        <w:t>و الإشكال المستنتج من هذه المقدمات الثلاث هو أن العين تصبح ملكا للمالك الاصيل، و للمشتري في ظرف واحد؛ و عرض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للمالك الاصيل، و للمشتري الذي هو إشكال عام يرد على جميع أقسام بيع الفضولي، و لا اختصاص له ببيع الفضولي مال الغير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المالك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المالك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المالك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ملك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ملكية المشتري فرع ملكية العاقد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إن لم تكن ملكية المشتري ناشئة عن ملك العاقد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أجاب به عن الإشكال الوارد في مطلق الفضولي لا يسمن و لا يغني لأن الاجازة اذا وقت فإن كشفت عن ملك المشتري قبلها كشفت عما يبطلها، لأن الاجازة لا تكون إلا من المالك الواقعي، و المالك الظاهري إنما يجدي اجازته اذا لم ينكشف كون غيره مالكا حين الاجازة،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في مقام آخر كون المجيز غير المالك لم تنفع اجازته، لأن المالكية من الشرائط الواقعية دون العلمية</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الفرق بين الاجازة، و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ثان من الشيخ على المحقق التستري فيما افاده في الجواب عن الاشكال الوارد في مطلق الفضولي بقوله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الاجازة ملك المالك ظاهرا</w:t>
      </w:r>
    </w:p>
    <w:p>
      <w:pPr>
        <w:pStyle w:val="BookText"/>
        <w:rPr/>
      </w:pPr>
      <w:r>
        <w:rPr>
          <w:rFonts w:ascii="Amiri" w:hAnsi="Amiri" w:eastAsia="Amiri" w:cs="Amiri"/>
          <w:color w:val="111111"/>
          <w:sz w:val="28"/>
          <w:sz w:val="28"/>
          <w:szCs w:val="28"/>
          <w:rtl w:val="true"/>
          <w:lang w:bidi="ar-SA"/>
        </w:rPr>
        <w:t xml:space="preserve">و قد عرفت الإشكال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المحقق التستري</w:t>
      </w:r>
    </w:p>
    <w:p>
      <w:pPr>
        <w:pStyle w:val="BookText"/>
        <w:rPr/>
      </w:pPr>
      <w:r>
        <w:rPr>
          <w:rFonts w:ascii="Amiri" w:hAnsi="Amiri" w:eastAsia="Amiri" w:cs="Amiri"/>
          <w:color w:val="111111"/>
          <w:sz w:val="28"/>
          <w:sz w:val="28"/>
          <w:szCs w:val="28"/>
          <w:rtl w:val="true"/>
          <w:lang w:bidi="ar-SA"/>
        </w:rPr>
        <w:t xml:space="preserve">و الجواب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المحقق التستري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المالك الظاهري إنما يجدي اجازته اذا لم ينكشف كون غيره مالكا حين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ثالث على المحقق التستري فيما افاده في الامر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كفاية الملك الصوري في العقد الاول، و عدم كفايته في العقد الثاني</w:t>
      </w:r>
    </w:p>
    <w:p>
      <w:pPr>
        <w:pStyle w:val="BookText"/>
        <w:rPr/>
      </w:pPr>
      <w:r>
        <w:rPr>
          <w:rFonts w:ascii="Amiri" w:hAnsi="Amiri" w:eastAsia="Amiri" w:cs="Amiri"/>
          <w:color w:val="111111"/>
          <w:sz w:val="28"/>
          <w:sz w:val="28"/>
          <w:szCs w:val="28"/>
          <w:rtl w:val="true"/>
          <w:lang w:bidi="ar-SA"/>
        </w:rPr>
        <w:t>و خلاصته أن الفرق المذكور بين العقدين تحكم صرف، و قول زور بل لا بدّ في المقامين من كون المالكين مالكين حقيقيين واقعيين فعليين و لا يمكن القول بالملكية الصورية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قول المحقق التستري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الحاصل من استصحاب ملكه السابق في المستصحب به هي الملكية الواقعية الحقيقية لا الملكية الظاهرية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تعليل المحقق التستري في نفس الصحيفة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الصوري في الاول، دون الثاني تحكم صرف،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تعليله بأن الاجازة رفع لليد، و إسقاط للحق</w:t>
      </w:r>
    </w:p>
    <w:p>
      <w:pPr>
        <w:pStyle w:val="BookText"/>
        <w:rPr/>
      </w:pPr>
      <w:r>
        <w:rPr>
          <w:rFonts w:ascii="Amiri" w:hAnsi="Amiri" w:eastAsia="Amiri" w:cs="Amiri"/>
          <w:color w:val="111111"/>
          <w:sz w:val="28"/>
          <w:sz w:val="28"/>
          <w:szCs w:val="28"/>
          <w:rtl w:val="true"/>
          <w:lang w:bidi="ar-SA"/>
        </w:rPr>
        <w:t>فليت شعري أن إسقاط الحق كيف يجدي و ينفع مع عدم الحق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رفع لليد من الملك أيضا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إنما نشأ من الإشكال الذي ذكرناه سابقا في كاشفية الاجازة على الوجه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شرطا متأخرا يوجب حدوثه تاثير السبب المتقدم من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رفع لليد، و إسقاط للحق دليل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من الملكية في العقدين هي الملكية الواقعية، لأن معنى إسقاط الحق هو وجود الحق حقيقة و واقعا، لا ظاهرا، و لذا ترى أن شيخنا الانصارى افاد في المقام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أن إسقاط الحق كيف يجدي و ينفع مع عدم الحق واقعا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 سيما مع تعليل المحقق التستري كما عرفت ذلك عند قولنا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تعليل المحقق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الشيخ على ما أفاده المحقق التستري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رفع لليد عن الملك</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لا تكون رفعا لليد عن الملك إلا عن الملكية الواقعية، لا الملكية الظاهرية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أن يذكر منشأ الإشكال الوارد على بيع الفضولي مال الغير لنفسه ثم ملكه فاجاز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الإشكال هو لزوم كون الملك للمالك الاصلي، و للمشتري في آن واحد على نحو العرضية، و قد عرفت أنه غير معقول </w:t>
      </w:r>
      <w:bookmarkStart w:id="79" w:name="pg15583_229921"/>
    </w:p>
    <w:p>
      <w:pPr>
        <w:pStyle w:val="Heading6"/>
        <w:numPr>
          <w:ilvl w:val="5"/>
          <w:numId w:val="1"/>
        </w:numPr>
        <w:rPr/>
      </w:pPr>
      <w:bookmarkStart w:id="80" w:name="__RefHeading___Toc9773805_2142443653"/>
      <w:bookmarkStart w:id="81" w:name="_Toc31"/>
      <w:bookmarkEnd w:id="79"/>
      <w:bookmarkEnd w:id="80"/>
      <w:r>
        <w:rPr>
          <w:rtl w:val="true"/>
        </w:rPr>
        <w:t>الخامس</w:t>
      </w:r>
      <w:r>
        <w:rPr>
          <w:rtl w:val="true"/>
        </w:rPr>
        <w:t xml:space="preserve">: </w:t>
      </w:r>
      <w:r>
        <w:rPr>
          <w:rtl w:val="true"/>
        </w:rPr>
        <w:t>أنّ الإجازة المتأخّرة لمّا كشفت عن صحّة العقد الأوّل و عن كون المال ملك المشتري الأوّل، فقد وقع العقد الثاني على ماله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الاجازة المتأخرة لما كشفت عن صحة العقد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كون المال ملك المشتري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ماله فلا بد من اجازته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بيع المبيع من شخص آخر فاجاز المالك البيع الاول فلا بد من اجازة المشتري البيع الثاني حتى يصح و يلزم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هذا الإشكال هو القول بأن الاجازة لها الكاشفية المطلقة أى من زمن صدور العقد</w:t>
      </w:r>
    </w:p>
    <w:p>
      <w:pPr>
        <w:pStyle w:val="BookText"/>
        <w:rPr/>
      </w:pPr>
      <w:r>
        <w:rPr>
          <w:rFonts w:ascii="Amiri" w:hAnsi="Amiri" w:eastAsia="Amiri" w:cs="Amiri"/>
          <w:color w:val="111111"/>
          <w:sz w:val="28"/>
          <w:sz w:val="28"/>
          <w:szCs w:val="28"/>
          <w:rtl w:val="true"/>
          <w:lang w:bidi="ar-SA"/>
        </w:rPr>
        <w:t>فعلى القول بالكشف المطلق يلزم اتحاد المالكين على ملك واحد في نفس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الاول، و الثاني</w:t>
      </w:r>
    </w:p>
    <w:p>
      <w:pPr>
        <w:pStyle w:val="BookText"/>
        <w:rPr/>
      </w:pPr>
      <w:r>
        <w:rPr>
          <w:rFonts w:ascii="Amiri" w:hAnsi="Amiri" w:eastAsia="Amiri" w:cs="Amiri"/>
          <w:color w:val="111111"/>
          <w:sz w:val="28"/>
          <w:sz w:val="28"/>
          <w:szCs w:val="28"/>
          <w:rtl w:val="true"/>
          <w:lang w:bidi="ar-SA"/>
        </w:rPr>
        <w:t>لكن قد علمت أننا لا نلتزم بالكشف المطلق في الاجازة، بل نقول بقابليتها للكشف، و قابليتها له عند صدورها، لا من زمن صدور العقد حتى يلزم الاتحاد</w:t>
      </w:r>
    </w:p>
    <w:p>
      <w:pPr>
        <w:pStyle w:val="BookText"/>
        <w:rPr/>
      </w:pPr>
      <w:r>
        <w:rPr>
          <w:rFonts w:ascii="Amiri" w:hAnsi="Amiri" w:eastAsia="Amiri" w:cs="Amiri"/>
          <w:color w:val="111111"/>
          <w:sz w:val="28"/>
          <w:sz w:val="28"/>
          <w:szCs w:val="28"/>
          <w:rtl w:val="true"/>
          <w:lang w:bidi="ar-SA"/>
        </w:rPr>
        <w:t>إذا تعدد المالكان، اذ المالك في العقد الأول غير المالك في العقد الثاني، كما أن الملكية في العقد الثاني تنسلخ عن المالك الاول في العقد الثاني عند صدور الاجازة، و لا تبقى له علقة المالكية اصلا، فالمالك في العقد الاول غير المالك في العقد الثاني، و المالك في العقد الثاني غير المالك في العقد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التي أوردها المحقق التستري على صحة بيع الفضولي مال الغير لنفسه ثم ملكه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العاقد الفضولي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اشترى من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المالك الاصيل في حق العاقد الفضولي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من المحقق التستري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العقد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يلزم توقف اجازة كل من الشخصين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اجازة المشتري الاول، لوقوع العقد الثاني على ماله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شخص فضولا مال الغير فبيع هذا المبيع ثانيا فضولا ثم اجاز المالك البيع الأول الصادر من الفضولي الاول فلا بد لصحة البيع الثاني من اجازة المشتري الاول البيع الثاني حتى يصح البيع و يلزم</w:t>
      </w:r>
    </w:p>
    <w:p>
      <w:pPr>
        <w:pStyle w:val="BookText"/>
        <w:rPr/>
      </w:pPr>
      <w:r>
        <w:rPr>
          <w:rFonts w:ascii="Amiri" w:hAnsi="Amiri" w:eastAsia="Amiri" w:cs="Amiri"/>
          <w:color w:val="111111"/>
          <w:sz w:val="28"/>
          <w:sz w:val="28"/>
          <w:szCs w:val="28"/>
          <w:rtl w:val="true"/>
          <w:lang w:bidi="ar-SA"/>
        </w:rPr>
        <w:t>فكما أن البيع الثاني هنا متوقف على اجازة المشتري</w:t>
      </w:r>
    </w:p>
    <w:p>
      <w:pPr>
        <w:pStyle w:val="BookText"/>
        <w:rPr/>
      </w:pPr>
      <w:r>
        <w:rPr>
          <w:rFonts w:ascii="Amiri" w:hAnsi="Amiri" w:eastAsia="Amiri" w:cs="Amiri"/>
          <w:color w:val="111111"/>
          <w:sz w:val="28"/>
          <w:sz w:val="28"/>
          <w:szCs w:val="28"/>
          <w:rtl w:val="true"/>
          <w:lang w:bidi="ar-SA"/>
        </w:rPr>
        <w:t>كذلك فيما نحن فيه و هو بيع الفضولي مال الغير لنفسه ثم ملكه بالشراء، أو الارث فاجاز يتوقف على اجازة المشتري الاول البيع الثاني و هو الصادر من المالك الاصيل في حق العاقد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اجازة المشتري العقد الثاني</w:t>
      </w:r>
    </w:p>
    <w:p>
      <w:pPr>
        <w:pStyle w:val="BookText"/>
        <w:rPr/>
      </w:pPr>
      <w:r>
        <w:rPr>
          <w:rFonts w:ascii="Amiri" w:hAnsi="Amiri" w:eastAsia="Amiri" w:cs="Amiri"/>
          <w:color w:val="111111"/>
          <w:sz w:val="28"/>
          <w:sz w:val="28"/>
          <w:szCs w:val="28"/>
          <w:rtl w:val="true"/>
          <w:lang w:bidi="ar-SA"/>
        </w:rPr>
        <w:t>و خلاصته أن لازم هذه الاجازة هو توقف كل واحد من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الاول الصادر من الفضولي</w:t>
      </w:r>
    </w:p>
    <w:p>
      <w:pPr>
        <w:pStyle w:val="BookText"/>
        <w:rPr/>
      </w:pPr>
      <w:r>
        <w:rPr>
          <w:rFonts w:ascii="Amiri" w:hAnsi="Amiri" w:eastAsia="Amiri" w:cs="Amiri"/>
          <w:color w:val="111111"/>
          <w:sz w:val="28"/>
          <w:sz w:val="28"/>
          <w:szCs w:val="28"/>
          <w:rtl w:val="true"/>
          <w:lang w:bidi="ar-SA"/>
        </w:rPr>
        <w:t>و العقد الثاني الصادر من المالك الاصيل في حق الفضولي على اجازة الآخر اي العقد الثاني متوقف على اجازة المشتري لأنه واقع على ملكه، حيث إن الاجازة كشفت عن ملكية المشتري للمال من حين صدور العقد</w:t>
      </w:r>
    </w:p>
    <w:p>
      <w:pPr>
        <w:pStyle w:val="BookText"/>
        <w:rPr/>
      </w:pPr>
      <w:r>
        <w:rPr>
          <w:rFonts w:ascii="Amiri" w:hAnsi="Amiri" w:eastAsia="Amiri" w:cs="Amiri"/>
          <w:color w:val="111111"/>
          <w:sz w:val="28"/>
          <w:sz w:val="28"/>
          <w:szCs w:val="28"/>
          <w:rtl w:val="true"/>
          <w:lang w:bidi="ar-SA"/>
        </w:rPr>
        <w:t>و العقد الاول الصادر من الفضولي متوقف على اجازة المالك الاصيل حتى يتملك المشتري المبيع</w:t>
      </w:r>
    </w:p>
    <w:p>
      <w:pPr>
        <w:pStyle w:val="BookText"/>
        <w:rPr/>
      </w:pPr>
      <w:r>
        <w:rPr>
          <w:rFonts w:ascii="Amiri" w:hAnsi="Amiri" w:eastAsia="Amiri" w:cs="Amiri"/>
          <w:color w:val="111111"/>
          <w:sz w:val="28"/>
          <w:sz w:val="28"/>
          <w:szCs w:val="28"/>
          <w:rtl w:val="true"/>
          <w:lang w:bidi="ar-SA"/>
        </w:rPr>
        <w:t>و يلزم أيضا توقف العقد الثاني الصادر من المالك الاصيل، و اجازة المشتري الثاني للعقد الأول الصادر منه فضولا على اجازة المشتري الاول الذي هو غير فضولي، لوقوع العقد الثاني على ملكه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الشخصين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المالك الاصيل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اجازة الآخر،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كل من العقدين و الاجازة على اجازة المشتري غير الفضولي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الأعاجيب، بل من المستحيل لاستلزام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عدم تملك المالك الاصيل شيئا من 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شخص المشتري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يلزم توقف، و قد عرفت معنى هذا عند قولنا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أيضا توقف العقد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توقف صحة كل من العقد و الاجازة على اجازة المشتري غير الفضولي من العجائب، بل من المحالات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لكون التوقف المذكور من العجائب و المحالات</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بذلك مستلزم لثلاثة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المالك الأصيل شيئا من الثمن الاول الذي دفعه المشتري الاول الى العاقد الفضولي، لأن المفروض أن البيع كان للفضولي، و البيع إنما حصل له بعد اجازة المالك الاصيل فيكون الثمن الواقع ازاء هذا البيع للبائع الفضولي فليس للمالك شيء من هذا الثمن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تملك المالك الاصيل شيئا عن الثمن الثاني الذي يدفعه الفضولي الى المالك الاصيل بعد شرائه منه المبيع، لأن المالك الاصيل قد باع ملك المشتري الاول، لأن الاجازة كانت كاشفة عن تملكه له من حين العقد، فالثمن ملك له فيكون المالك الاصيل صفر الكف من الثمن بكلا قسميه و من المثمن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دفع الثمن الى المشتري الاول، بناء على أن المبيع ملكه، للكشف المذكور إما أن يكون الثمن مساويا للثمن الذي دفعه المشتري الى العاقد الفضولي، أو زائدا عليه، أو ناقصا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 ثلاث أليك تفصيلها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المثمن، و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الاول المبيع بلا عوض إن اتحد الثمنان، و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إن زاد الأول، 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إن نقص، لانكشاف وقوعه في ملكه فالثمن له و قد كان المبيع له أيضا بما بذله من الثمن و هو ظاهر</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ابتنائه على وجوب كون الاجازة كاشفة عن الملك من حين العقد و هو ممنوع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ما دفعه المشتري الاول الى العاقد الفضولي إليه مع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ما دفعه المشتري الاول الى العاقد الفضولي مع زيادة، و مع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بعض ما دفعه المشتري الأول الى العاقد الفضولي إليه مع المبيع</w:t>
      </w:r>
    </w:p>
    <w:p>
      <w:pPr>
        <w:pStyle w:val="BookText"/>
        <w:rPr/>
      </w:pPr>
      <w:r>
        <w:rPr>
          <w:rFonts w:ascii="Amiri" w:hAnsi="Amiri" w:eastAsia="Amiri" w:cs="Amiri"/>
          <w:color w:val="111111"/>
          <w:sz w:val="28"/>
          <w:sz w:val="28"/>
          <w:szCs w:val="28"/>
          <w:rtl w:val="true"/>
          <w:lang w:bidi="ar-SA"/>
        </w:rPr>
        <w:t>ففي الصورة الاولى يلزم تملك المشتري الاول المبيع بلا عوض و في الصورة الثانية يلزم تملك المشتري المبيع بلا عوض، و مع زيادة على الثمن المدفوع الى العاقد الفضولي</w:t>
      </w:r>
    </w:p>
    <w:p>
      <w:pPr>
        <w:pStyle w:val="BookText"/>
        <w:rPr/>
      </w:pPr>
      <w:r>
        <w:rPr>
          <w:rFonts w:ascii="Amiri" w:hAnsi="Amiri" w:eastAsia="Amiri" w:cs="Amiri"/>
          <w:color w:val="111111"/>
          <w:sz w:val="28"/>
          <w:sz w:val="28"/>
          <w:szCs w:val="28"/>
          <w:rtl w:val="true"/>
          <w:lang w:bidi="ar-SA"/>
        </w:rPr>
        <w:t>و في الصورة الثالثة كذلك، لكن ينقص من مقدار الثمن المدفوع الى العاقد أقل من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عما اورده المحقق التستري بقوله 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أفيد من الإشكالات مبنية على القول بأن الاجازة كاشفة من حين العقد </w:t>
      </w:r>
      <w:r>
        <w:rPr>
          <w:rFonts w:eastAsia="Amiri" w:cs="Amiri" w:ascii="Amiri" w:hAnsi="Amiri"/>
          <w:color w:val="111111"/>
          <w:sz w:val="28"/>
          <w:szCs w:val="28"/>
          <w:rtl w:val="true"/>
          <w:lang w:bidi="ar-SA"/>
        </w:rPr>
        <w:t xml:space="preserve">- </w:t>
      </w:r>
      <w:bookmarkStart w:id="82" w:name="pg15583_229925"/>
    </w:p>
    <w:p>
      <w:pPr>
        <w:pStyle w:val="BookText"/>
        <w:rPr/>
      </w:pPr>
      <w:bookmarkEnd w:id="82"/>
      <w:r>
        <w:rPr>
          <w:rFonts w:ascii="Amiri" w:hAnsi="Amiri" w:eastAsia="Amiri" w:cs="Amiri"/>
          <w:color w:val="111111"/>
          <w:sz w:val="28"/>
          <w:sz w:val="28"/>
          <w:szCs w:val="28"/>
          <w:rtl w:val="true"/>
          <w:lang w:bidi="ar-SA"/>
        </w:rPr>
        <w:t xml:space="preserve">و الحاصل أن منشأ الوجوه الثلاثة الاخيرة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و المحال على تقديره مسلم بتقريرات مختلفة قد نبه عليه في الايضاح و جامع المقاصد</w:t>
      </w:r>
    </w:p>
    <w:p>
      <w:pPr>
        <w:pStyle w:val="Heading6"/>
        <w:numPr>
          <w:ilvl w:val="5"/>
          <w:numId w:val="1"/>
        </w:numPr>
        <w:rPr/>
      </w:pPr>
      <w:bookmarkStart w:id="83" w:name="__RefHeading___Toc9773807_2142443653"/>
      <w:bookmarkStart w:id="84" w:name="_Toc32"/>
      <w:bookmarkEnd w:id="83"/>
      <w:r>
        <w:rPr>
          <w:rtl w:val="true"/>
        </w:rPr>
        <w:t>السادس</w:t>
      </w:r>
      <w:r>
        <w:rPr>
          <w:rtl w:val="true"/>
        </w:rPr>
        <w:t xml:space="preserve">: </w:t>
      </w:r>
      <w:r>
        <w:rPr>
          <w:rtl w:val="true"/>
        </w:rPr>
        <w:t>أن من المعلوم أنه يكفي في اجازة المالك و فسخه فعل ما هو من لوازمهما</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أنه يكفي في اجازة المالك و فسخه فعل ما هو من لوازمهما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باع المالك ماله من الفضولي بالعقد الثاني فقد نقل المال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تملك الثمن،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صحة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أننا لا نعترف بذلك، بل هي كاشفة عن تحقق الملك للمشتري من حين صدور الاجازة فلا يلزم احد المحاذير المذكورة ابدا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الخامس و الرابع و الثالث اى منشأ هذه الإشكالات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المحال العقلي الذي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 الواقع هذا إشكال من الشيخ على المحقق التستري اى ما كان هناك موجبا لجعل هذه الثلاثة امورا مستقلة بعد أن كان المنشأ فيها شيء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التي أوردها المحقق التستري على صحة بيع الفضولي مال الغير لنفسه ثم اشتراه فاجازه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تصرف المالك في الثمن بأن اشترى به شيئا، أو وهبه لشخص فإن هذا الفعل من لوازم الاجازة، أو لو باع المالك المبيع لشخص آخر فإن هذا الفعل من لوازم الفسخ و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حيازة المشتري الثاني الذي هو العاقد الفضولي، و قطع عنه حبل المالكية و اضافه إليه، و ربطه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نقل المالك المبيع عن نفسه و ربطه بالمشتري، و تملكه للثمن لا يجتمع مع صحة العقد اى هما ضدان لا يجتمعان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أن الحكم بصحة العقد الأول الصادر من العاقد الفضولي تقتضي تملك المالك الثمن الاول الذي دفعه المشتري الاول للعاقد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 فإنها تقتضي تملك المالك للثمن الاول، و حيث وقع الثاني يكون فسخا له؛ و إن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فلا تجدي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المتأخرة</w:t>
      </w:r>
    </w:p>
    <w:p>
      <w:pPr>
        <w:pStyle w:val="BookText"/>
        <w:rPr/>
      </w:pPr>
      <w:r>
        <w:rPr>
          <w:rFonts w:ascii="Amiri" w:hAnsi="Amiri" w:eastAsia="Amiri" w:cs="Amiri"/>
          <w:color w:val="111111"/>
          <w:sz w:val="28"/>
          <w:sz w:val="28"/>
          <w:szCs w:val="28"/>
          <w:rtl w:val="true"/>
          <w:lang w:bidi="ar-SA"/>
        </w:rPr>
        <w:t xml:space="preserve">و بالجملة حكم عقد الفضولي قبل الاجازة كسائر العقود الجائزة بل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فكما أن التصرف المنافي مبطل لها كذلك عقد الفضولي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لما باع المالك الاصيل ملكه للعاقد الفضولي و نقله إليه فقد فسخ العقد الأول، لكون الفسخ من لوازم البيع كما علمت عند قول المحقق التستري في 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أنه يكفي في اجازة المالك، و فسخه فعل ما هو من لوازمهما</w:t>
      </w:r>
    </w:p>
    <w:p>
      <w:pPr>
        <w:pStyle w:val="BookText"/>
        <w:rPr/>
      </w:pPr>
      <w:r>
        <w:rPr>
          <w:rFonts w:ascii="Amiri" w:hAnsi="Amiri" w:eastAsia="Amiri" w:cs="Amiri"/>
          <w:color w:val="111111"/>
          <w:sz w:val="28"/>
          <w:sz w:val="28"/>
          <w:szCs w:val="28"/>
          <w:rtl w:val="true"/>
          <w:lang w:bidi="ar-SA"/>
        </w:rPr>
        <w:t>فالصحة و الفسخ لا تجتمعان، لكونهما متضادتين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و هم في الواقع</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لم يعلم بوقوع العقد الاول الصادر من العاقد الفضولي فليس هناك عقد حتى يكون بيعه فسخا له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يجتمعان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العلم بوقوع العقد الاول لا تفيد الاجازة المتأخرة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الأولوية هو وقوع العقود الجائزة صحيحة مؤثرة ثابتة</w:t>
      </w:r>
    </w:p>
    <w:p>
      <w:pPr>
        <w:pStyle w:val="BookText"/>
        <w:rPr/>
      </w:pPr>
      <w:r>
        <w:rPr>
          <w:rFonts w:ascii="Amiri" w:hAnsi="Amiri" w:eastAsia="Amiri" w:cs="Amiri"/>
          <w:color w:val="111111"/>
          <w:sz w:val="28"/>
          <w:sz w:val="28"/>
          <w:szCs w:val="28"/>
          <w:rtl w:val="true"/>
          <w:lang w:bidi="ar-SA"/>
        </w:rPr>
        <w:t>بخلاف عقد الفضولي، فإنه لما وقع وقع متزلزلا من حيث الصحة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قلنا بانفساخ العقود الجائزة بمجرد وقوع الفعل المنافي فيها مع أنها وقعت صحيحة فعقد الفضولي مع عدم الثبات فيه و تزلزله أولى منها بالانفساخ بوقوع الفعل المنافي فيها </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فسخ عقد الفضولي هو إنشاء رده</w:t>
      </w:r>
    </w:p>
    <w:p>
      <w:pPr>
        <w:pStyle w:val="BookText"/>
        <w:rPr/>
      </w:pPr>
      <w:r>
        <w:rPr>
          <w:rFonts w:ascii="Amiri" w:hAnsi="Amiri" w:eastAsia="Amiri" w:cs="Amiri"/>
          <w:color w:val="111111"/>
          <w:sz w:val="28"/>
          <w:sz w:val="28"/>
          <w:szCs w:val="28"/>
          <w:rtl w:val="true"/>
          <w:lang w:bidi="ar-SA"/>
        </w:rPr>
        <w:t>و أما الفعل المنافي لمضيه كتزويج المعقودة فضولا نفسها من آخر و بيع المالك ماله المبيع فضولا من آخر فليس فسخا له، خصوصا مع عدم التفاته الى وقوع عقد الفضولي</w:t>
      </w:r>
    </w:p>
    <w:p>
      <w:pPr>
        <w:pStyle w:val="BookText"/>
        <w:rPr/>
      </w:pPr>
      <w:r>
        <w:rPr>
          <w:rFonts w:ascii="Amiri" w:hAnsi="Amiri" w:eastAsia="Amiri" w:cs="Amiri"/>
          <w:color w:val="111111"/>
          <w:sz w:val="28"/>
          <w:sz w:val="28"/>
          <w:szCs w:val="28"/>
          <w:rtl w:val="true"/>
          <w:lang w:bidi="ar-SA"/>
        </w:rPr>
        <w:t>غاية ما في الباب أن الفعل المنافي لمضي العقد مفوت لمحل الاجازة</w:t>
      </w:r>
    </w:p>
    <w:p>
      <w:pPr>
        <w:pStyle w:val="BookText"/>
        <w:rPr/>
      </w:pPr>
      <w:r>
        <w:rPr>
          <w:rFonts w:ascii="Amiri" w:hAnsi="Amiri" w:eastAsia="Amiri" w:cs="Amiri"/>
          <w:color w:val="111111"/>
          <w:sz w:val="28"/>
          <w:sz w:val="28"/>
          <w:szCs w:val="28"/>
          <w:rtl w:val="true"/>
          <w:lang w:bidi="ar-SA"/>
        </w:rPr>
        <w:t xml:space="preserve">فاذا فرض وقوعه صحيحا فات محل الاجازة، و يخرج العقد عن قابلية الاجازة إما مطلقا كما في مثال التزويج، أو بالنسبة الى من فات محل الاجازة بالنسبة إليه كما في مثال البيع، فإن محل الاجازة إنما فات بالنسبة الى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فللمالك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المالك الاول 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الفسخ بطل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الجواب عما اورده المحقق التستري في الامر السادس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الاصيل الذي بيع ماله فضولا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المالك الجديد الذي اشترى من المالك المبيع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فوات محل الاجازة بالنسبة الى المالك الأول بعد أن باع ماله للعاقد الفضولي فليس له الاجازة للعقد الواقع من البائع فضولا، بل للمالك الثاني الاجازة</w:t>
      </w:r>
    </w:p>
    <w:p>
      <w:pPr>
        <w:pStyle w:val="BookText"/>
        <w:rPr/>
      </w:pPr>
      <w:r>
        <w:rPr>
          <w:rFonts w:ascii="Amiri" w:hAnsi="Amiri" w:eastAsia="Amiri" w:cs="Amiri"/>
          <w:color w:val="111111"/>
          <w:sz w:val="28"/>
          <w:sz w:val="28"/>
          <w:szCs w:val="28"/>
          <w:rtl w:val="true"/>
          <w:lang w:bidi="ar-SA"/>
        </w:rPr>
        <w:t>و خلاصته الفرق بين الفسخ باللفظ، فإنه مبطل للعقد الاول الصادر من الفضولي</w:t>
      </w:r>
    </w:p>
    <w:p>
      <w:pPr>
        <w:pStyle w:val="BookText"/>
        <w:rPr/>
      </w:pPr>
      <w:r>
        <w:rPr>
          <w:rFonts w:ascii="Amiri" w:hAnsi="Amiri" w:eastAsia="Amiri" w:cs="Amiri"/>
          <w:color w:val="111111"/>
          <w:sz w:val="28"/>
          <w:sz w:val="28"/>
          <w:szCs w:val="28"/>
          <w:rtl w:val="true"/>
          <w:lang w:bidi="ar-SA"/>
        </w:rPr>
        <w:t>و بين الرد بالفعل كبيع المالك من المشتري الثاني فلأنه غير مبطل للعقد الأول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العاقد الفضولي اى لو فسخ المالك العقد الصادر من العاقد الفضولي باللفظ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فسخته بطل العقد الصادر من العاقد الفضولي من حين الفسخ اجماعا </w:t>
      </w:r>
    </w:p>
    <w:p>
      <w:pPr>
        <w:pStyle w:val="BookText"/>
        <w:rPr/>
      </w:pPr>
      <w:r>
        <w:rPr>
          <w:rFonts w:ascii="Amiri" w:hAnsi="Amiri" w:eastAsia="Amiri" w:cs="Amiri"/>
          <w:color w:val="111111"/>
          <w:sz w:val="28"/>
          <w:sz w:val="28"/>
          <w:szCs w:val="28"/>
          <w:rtl w:val="true"/>
          <w:lang w:bidi="ar-SA"/>
        </w:rPr>
        <w:t xml:space="preserve">العقد من حينه اجماعا،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أموالهم بقطع علاقة الغير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أنه إن اريد من كون البيع الثاني فسخا أنه إبطال لاثر العقد في الجملة فهو مسلم، و لا يمنع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العقد متزلزلا بالنسبة الى المالك الثاني فيكون له الاجازة</w:t>
      </w:r>
    </w:p>
    <w:p>
      <w:pPr>
        <w:pStyle w:val="BookText"/>
        <w:rPr/>
      </w:pPr>
      <w:r>
        <w:rPr>
          <w:rFonts w:ascii="Amiri" w:hAnsi="Amiri" w:eastAsia="Amiri" w:cs="Amiri"/>
          <w:color w:val="111111"/>
          <w:sz w:val="28"/>
          <w:sz w:val="28"/>
          <w:szCs w:val="28"/>
          <w:rtl w:val="true"/>
          <w:lang w:bidi="ar-SA"/>
        </w:rPr>
        <w:t xml:space="preserve">و إن أريد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للعقد راسا فهو ممنوع، اذ لا دليل على كونه كذلك و 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الفعل ردا في بعض الأحيان</w:t>
      </w:r>
    </w:p>
    <w:p>
      <w:pPr>
        <w:pStyle w:val="BookText"/>
        <w:rPr/>
      </w:pP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مسقط للعقد عن التأثير بالنسبة الى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الاجازة منه بعده لغوا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لبطلان العقد الصادر من العاقد الفضولي لو فسخه المالك بإنشاء لفظ الفسخ، اذ دليله الاول الاجماع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 أموالهم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الفسخ إبطالا في الجملة لاثر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إن اريد أن الفسخ يكون إبطالا لاثر العقد الصادر من العاقد الفضولي رأسا و اساسا بحيث لا يبقى له اي اثر و إن اجاز المالك الثاني فهذا ممنوع أيضا، لعدم وجود دليل على مثل هذا الإبطال من الفسخ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يكن مثل هذا البيع فسخا فلما ذا يسمى ردا اذ الرد هو الفسخ‌؟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إنما يقال له ردا من حيث إنه مسقط للعقد عن التأثير بالنسبة الى فاعل هذا الفعل بحيث يجعل الاجازة الصادرة من المالك الثاني الذي هو العاقد الفضولي لغوا، و بلا تأثير </w:t>
      </w:r>
    </w:p>
    <w:p>
      <w:pPr>
        <w:pStyle w:val="BookText"/>
        <w:rPr/>
      </w:pPr>
      <w:r>
        <w:rPr>
          <w:rFonts w:ascii="Amiri" w:hAnsi="Amiri" w:eastAsia="Amiri" w:cs="Amiri"/>
          <w:color w:val="111111"/>
          <w:sz w:val="28"/>
          <w:sz w:val="28"/>
          <w:szCs w:val="28"/>
          <w:rtl w:val="true"/>
          <w:lang w:bidi="ar-SA"/>
        </w:rPr>
        <w:t xml:space="preserve">نعم لو فرضنا قصد المالك من ذلك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العقد بحيث يعدّ فسخا فعليا لم يبعد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كالإنشاء بالقول</w:t>
      </w:r>
    </w:p>
    <w:p>
      <w:pPr>
        <w:pStyle w:val="BookText"/>
        <w:rPr/>
      </w:pPr>
      <w:r>
        <w:rPr>
          <w:rFonts w:ascii="Amiri" w:hAnsi="Amiri" w:eastAsia="Amiri" w:cs="Amiri"/>
          <w:color w:val="111111"/>
          <w:sz w:val="28"/>
          <w:sz w:val="28"/>
          <w:szCs w:val="28"/>
          <w:rtl w:val="true"/>
          <w:lang w:bidi="ar-SA"/>
        </w:rPr>
        <w:t xml:space="preserve">لكن الالتزام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المطلب، اذ المقصود أن مجرد بيع المالك لا يوجب بطلان العقد،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انكشاف فساد هذا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العقد على حاله من قابلية لحوق الاجازة</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في مثل الهبة و البيع في زمان الخيار بانفساخ العقد من ذى الخيار بمجرد الفعل المنافي فلأن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التصرف المنافي تتوقف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للعاقد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هذا الفسخ الفعلي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كون قصد المالك من البيع فسخ العقد لا يضر في المطلب و هو صحة بيع الفضولي مال الغير لنفسه ثم ملكه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مجرد بيع المالك ماله بعد بيع الفضولي لا يوجب بطلان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الصادر من المالك الاصيل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يوجب بيع المالك بطلان العقد فلم يلتزم بفسخ العقد لو وهب، أو باع من له الخيار في زمن الخيار بمجرد البيع، أو الهبة، أو غيرهما؟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بالفسخ في زمن الخيار لو اقدم ذو الخيار على الفعل المنافي إنما لاجل توقف صحة التصرف المنافي على فسخ العقد بحيث لو لا الفسخ لكان التصرف من ذي الخيار تصرفا في ملك الغير و هو غير جائز </w:t>
      </w:r>
    </w:p>
    <w:p>
      <w:pPr>
        <w:pStyle w:val="BookText"/>
        <w:rPr/>
      </w:pPr>
      <w:r>
        <w:rPr>
          <w:rFonts w:ascii="Amiri" w:hAnsi="Amiri" w:eastAsia="Amiri" w:cs="Amiri"/>
          <w:color w:val="111111"/>
          <w:sz w:val="28"/>
          <w:sz w:val="28"/>
          <w:szCs w:val="28"/>
          <w:rtl w:val="true"/>
          <w:lang w:bidi="ar-SA"/>
        </w:rPr>
        <w:t>على فسخ العقد، و إلا وقع في ملك الغير</w:t>
      </w:r>
    </w:p>
    <w:p>
      <w:pPr>
        <w:pStyle w:val="BookText"/>
        <w:rPr/>
      </w:pPr>
      <w:r>
        <w:rPr>
          <w:rFonts w:ascii="Amiri" w:hAnsi="Amiri" w:eastAsia="Amiri" w:cs="Amiri"/>
          <w:color w:val="111111"/>
          <w:sz w:val="28"/>
          <w:sz w:val="28"/>
          <w:szCs w:val="28"/>
          <w:rtl w:val="true"/>
          <w:lang w:bidi="ar-SA"/>
        </w:rPr>
        <w:t xml:space="preserve">بخلاف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تصرف المالك في ماله المبيع فضولا صحيح في نفسه، لوقوعه في ملكه فلا يتوقف على فسخه</w:t>
      </w:r>
    </w:p>
    <w:p>
      <w:pPr>
        <w:pStyle w:val="BookText"/>
        <w:rPr/>
      </w:pPr>
      <w:r>
        <w:rPr>
          <w:rFonts w:ascii="Amiri" w:hAnsi="Amiri" w:eastAsia="Amiri" w:cs="Amiri"/>
          <w:color w:val="111111"/>
          <w:sz w:val="28"/>
          <w:sz w:val="28"/>
          <w:szCs w:val="28"/>
          <w:rtl w:val="true"/>
          <w:lang w:bidi="ar-SA"/>
        </w:rPr>
        <w:t>غاية الامر أنه اذا تصرف فات محل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ما في قوله رحمه اللّه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عقد الفضولي حكم سائر العقود الجائزة</w:t>
      </w:r>
    </w:p>
    <w:p>
      <w:pPr>
        <w:pStyle w:val="BookText"/>
        <w:rPr/>
      </w:pPr>
      <w:r>
        <w:rPr>
          <w:rFonts w:ascii="Amiri" w:hAnsi="Amiri" w:eastAsia="Amiri" w:cs="Amiri"/>
          <w:color w:val="111111"/>
          <w:sz w:val="28"/>
          <w:sz w:val="28"/>
          <w:szCs w:val="28"/>
          <w:rtl w:val="true"/>
          <w:lang w:bidi="ar-SA"/>
        </w:rPr>
        <w:t xml:space="preserve">بل أولى،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العقد المتزلزل من حيث الحدوث على المتزلزل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نحن فيه و هو بيع الفضولي مال الغير لنفسه ثم ملكه فاجاز ليس من قبيل تصرف ذي الخيار، فإن تصرف المالك في ماله بعد بيع الفضولي له صحيح في الواقع و نفس الامر، و لا يكون تصرفا في مال الغير فلا يتوقف هذا التصرف على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التصرف وقع في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الفرق الذي ذكرناه بين الالتزام بالفسخ من ذي الخيار في زمن الخيار</w:t>
      </w:r>
    </w:p>
    <w:p>
      <w:pPr>
        <w:pStyle w:val="BookText"/>
        <w:rPr/>
      </w:pPr>
      <w:r>
        <w:rPr>
          <w:rFonts w:ascii="Amiri" w:hAnsi="Amiri" w:eastAsia="Amiri" w:cs="Amiri"/>
          <w:color w:val="111111"/>
          <w:sz w:val="28"/>
          <w:sz w:val="28"/>
          <w:szCs w:val="28"/>
          <w:rtl w:val="true"/>
          <w:lang w:bidi="ar-SA"/>
        </w:rPr>
        <w:t>و بين عدم الالتزام بالفسخ في بيع المالك ماله للعاقد الفضولي بعد بيعه يظهر الإشكال فيما أفاده المحقق التستري من قياس العقد الفضولي بالعقود الجائزة و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 المنافي مبطل للعقد</w:t>
      </w:r>
    </w:p>
    <w:p>
      <w:pPr>
        <w:pStyle w:val="BookText"/>
        <w:rPr/>
      </w:pPr>
      <w:r>
        <w:rPr>
          <w:rFonts w:ascii="Amiri" w:hAnsi="Amiri" w:eastAsia="Amiri" w:cs="Amiri"/>
          <w:color w:val="111111"/>
          <w:sz w:val="28"/>
          <w:sz w:val="28"/>
          <w:szCs w:val="28"/>
          <w:rtl w:val="true"/>
          <w:lang w:bidi="ar-SA"/>
        </w:rPr>
        <w:t>بل البطلان في الفضولي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عقد الفضولي قبل الاجازة كسائر العقود الجائزة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الظهور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العقد المتزلزل الذي هو الفضولي من حيث الحدوث بالعقد الجائز المتزلزل من حيث البقاء قياس مع الفارق، لأن </w:t>
      </w:r>
      <w:r>
        <w:rPr>
          <w:rFonts w:eastAsia="Amiri" w:cs="Amiri" w:ascii="Amiri" w:hAnsi="Amiri"/>
          <w:color w:val="111111"/>
          <w:sz w:val="28"/>
          <w:szCs w:val="28"/>
          <w:rtl w:val="true"/>
          <w:lang w:bidi="ar-SA"/>
        </w:rPr>
        <w:t xml:space="preserve">- </w:t>
      </w:r>
      <w:bookmarkStart w:id="85" w:name="pg15583_229931"/>
    </w:p>
    <w:p>
      <w:pPr>
        <w:pStyle w:val="BookText"/>
        <w:rPr/>
      </w:pPr>
      <w:bookmarkEnd w:id="85"/>
      <w:r>
        <w:rPr>
          <w:rFonts w:ascii="Amiri" w:hAnsi="Amiri" w:eastAsia="Amiri" w:cs="Amiri"/>
          <w:color w:val="111111"/>
          <w:sz w:val="28"/>
          <w:sz w:val="28"/>
          <w:szCs w:val="28"/>
          <w:rtl w:val="true"/>
          <w:lang w:bidi="ar-SA"/>
        </w:rPr>
        <w:t xml:space="preserve">من حيث البقاء قياس مع الفارق فضلا عن دعوى الأولوية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مزيد بيان لذلك في بيان ما يتحقق به الرد</w:t>
      </w:r>
    </w:p>
    <w:p>
      <w:pPr>
        <w:pStyle w:val="Heading6"/>
        <w:numPr>
          <w:ilvl w:val="5"/>
          <w:numId w:val="1"/>
        </w:numPr>
        <w:rPr/>
      </w:pPr>
      <w:bookmarkStart w:id="86" w:name="__RefHeading___Toc9773809_2142443653"/>
      <w:bookmarkStart w:id="87" w:name="_Toc33"/>
      <w:bookmarkEnd w:id="86"/>
      <w:r>
        <w:rPr>
          <w:rtl w:val="true"/>
        </w:rPr>
        <w:t>السابع</w:t>
      </w:r>
      <w:r>
        <w:rPr>
          <w:rtl w:val="true"/>
        </w:rPr>
        <w:t xml:space="preserve">: </w:t>
      </w:r>
      <w:r>
        <w:rPr>
          <w:rtl w:val="true"/>
        </w:rPr>
        <w:t>الأخبار المستفيضة الحاكية لنهي النبي صلى اللّه عليه و آله و سلم عن بيع ما ليس عندك</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الحاكية لنهي النبي صلى اللّه عليه و آله و سلم عن بيع ما ليس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النهي فيها إما لفساد البيع المذكور مطلقا بالنسبة الى المخاطب، و الى المالك فيكون دليلا على فساد العقد الفضولي</w:t>
      </w:r>
    </w:p>
    <w:p>
      <w:pPr>
        <w:pStyle w:val="BookText"/>
        <w:rPr/>
      </w:pPr>
      <w:r>
        <w:rPr>
          <w:rFonts w:ascii="Amiri" w:hAnsi="Amiri" w:eastAsia="Amiri" w:cs="Amiri"/>
          <w:color w:val="111111"/>
          <w:sz w:val="28"/>
          <w:sz w:val="28"/>
          <w:szCs w:val="28"/>
          <w:rtl w:val="true"/>
          <w:lang w:bidi="ar-SA"/>
        </w:rPr>
        <w:t>و إما لبيان فساده بالنسبة الى المخاطب خاصة كما استظهرناه سابقا فيكون دالا على عدم وقوع بيع مال الغير لبائعه مطلقا، و لو ملكه فاجاز</w:t>
      </w:r>
    </w:p>
    <w:p>
      <w:pPr>
        <w:pStyle w:val="BookText"/>
        <w:rPr/>
      </w:pPr>
      <w:r>
        <w:rPr>
          <w:rFonts w:ascii="Amiri" w:hAnsi="Amiri" w:eastAsia="Amiri" w:cs="Amiri"/>
          <w:color w:val="111111"/>
          <w:sz w:val="28"/>
          <w:sz w:val="28"/>
          <w:szCs w:val="28"/>
          <w:rtl w:val="true"/>
          <w:lang w:bidi="ar-SA"/>
        </w:rPr>
        <w:t>بل الظاهر إرادة حكم خصوص صورة تملكه بعد البيع، و إلا فعدم وقوعه له قبل تملكه مما لا يحتاج الى البيان</w:t>
      </w:r>
    </w:p>
    <w:p>
      <w:pPr>
        <w:pStyle w:val="BookText"/>
        <w:rPr/>
      </w:pPr>
      <w:r>
        <w:rPr>
          <w:rFonts w:ascii="Amiri" w:hAnsi="Amiri" w:eastAsia="Amiri" w:cs="Amiri"/>
          <w:color w:val="111111"/>
          <w:sz w:val="28"/>
          <w:sz w:val="28"/>
          <w:szCs w:val="28"/>
          <w:rtl w:val="true"/>
          <w:lang w:bidi="ar-SA"/>
        </w:rPr>
        <w:t>و خصوص رواية يحيى بن الحجاج المصححة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هذه الدابة و بعنيها اربحك فيها كذا و كذا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غير مؤثر من حيث النقل و الانتقال و الثاني مؤثر من هذه الناحية إلا أن بقاءه متزلزل، فلا جامع بين المقيس و المقيس عليه حتى يقاس هذا بذاك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أولوية عقد الفضولي من العقود الجائزة في الفسخ بالفعل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افادها المحقق التستري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الامور التي أوردها المحقق التستري على صحة بيع الفضولي مال الغير لنفسه ثم ملكه فاجازه</w:t>
      </w:r>
    </w:p>
    <w:p>
      <w:pPr>
        <w:pStyle w:val="BookText"/>
        <w:rPr/>
      </w:pPr>
      <w:r>
        <w:rPr>
          <w:rFonts w:ascii="Amiri" w:hAnsi="Amiri" w:eastAsia="Amiri" w:cs="Amiri"/>
          <w:color w:val="111111"/>
          <w:sz w:val="28"/>
          <w:sz w:val="28"/>
          <w:szCs w:val="28"/>
          <w:rtl w:val="true"/>
          <w:lang w:bidi="ar-SA"/>
        </w:rPr>
        <w:t>هذه خاتمة المطاف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العقود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اشترها، و لا تواجبه البيع قبل أن تستوجبها أو تشتريها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يجيئني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أربحك كذا و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اخذ، و إن شاء ترك‌؟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إنما يحلل الكلام و يحرم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بالكلام عقد البيع فيحلل نفيا، و يحرم اثباتا كما فهمه في الوافي، أو يحلل اذا وقع بعد الاشتراء، و يحرم اذا وقع قبله؛ أو أن الكلام الواقع قبل الاشتراء يحرم اذا كان بعنوان العقد الملزم، و يحلل اذا كان على وجه المساومة و المراضاة</w:t>
      </w:r>
    </w:p>
    <w:p>
      <w:pPr>
        <w:pStyle w:val="BookText"/>
        <w:rPr/>
      </w:pPr>
      <w:r>
        <w:rPr>
          <w:rFonts w:ascii="Amiri" w:hAnsi="Amiri" w:eastAsia="Amiri" w:cs="Amiri"/>
          <w:color w:val="111111"/>
          <w:sz w:val="28"/>
          <w:sz w:val="28"/>
          <w:szCs w:val="28"/>
          <w:rtl w:val="true"/>
          <w:lang w:bidi="ar-SA"/>
        </w:rPr>
        <w:t>و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متاعا لعلي اشتريه منك بنقد، أو نسيئة فابتاعه الرجل من اجله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إنما يشتريه منه بعد ما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إنما يشتريه منه بعد ما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بن حازم عن أبي عبد اللّه عليه السلام في رجل امر رجلا يشتري له متاعا فيشتريه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إنما البيع بعد ما يشتريه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يجيئني الرجل فيطلب مني بيع الحرير و ليس عندى منه شيء فيقاولني عليه و اقاوله في الربح و الاجل حتى يجتمع عليّ شيء ثم اذهب لاشتري الحرير فادعوه إليه المتاع‌؟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 هو مبيعا أحب إليه مما عندك أ يستطيع أن ينصرف إليه عنه، و يدعك، أو وجدت انت ذلك أ تستطيع أن تنصرف عنه و تدعه‌؟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الأخبار من حيث المورد في بعضها و من حيث التعليل في بعضها الآخر في عدم صحة البيع قبل الاشتراء و أنه يشترط في البيع الثاني تملك البائع له، و استقلاله فيه، و لا يكون قد سبق منه، و من المشتري إلزام و التزام سابق بذلك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العبارة من متممات كلام صاحب المقابيس و ليس الامر كذلك، لأننا راجعنا المقابيس فلم نجدها فيها بنصها و ألفاظها بل هناك عبارة اخرى</w:t>
      </w:r>
    </w:p>
    <w:p>
      <w:pPr>
        <w:pStyle w:val="BookText"/>
        <w:rPr/>
      </w:pPr>
      <w:r>
        <w:rPr>
          <w:rFonts w:ascii="Amiri" w:hAnsi="Amiri" w:eastAsia="Amiri" w:cs="Amiri"/>
          <w:color w:val="111111"/>
          <w:sz w:val="28"/>
          <w:sz w:val="28"/>
          <w:szCs w:val="28"/>
          <w:rtl w:val="true"/>
          <w:lang w:bidi="ar-SA"/>
        </w:rPr>
        <w:t>و هذه الروايات ظاهرة الدلالة على عدم جواز البيع قبل الشراء و التملك</w:t>
      </w:r>
    </w:p>
    <w:p>
      <w:pPr>
        <w:pStyle w:val="BookText"/>
        <w:rPr/>
      </w:pPr>
      <w:r>
        <w:rPr>
          <w:rFonts w:ascii="Amiri" w:hAnsi="Amiri" w:eastAsia="Amiri" w:cs="Amiri"/>
          <w:color w:val="111111"/>
          <w:sz w:val="28"/>
          <w:sz w:val="28"/>
          <w:szCs w:val="28"/>
          <w:rtl w:val="true"/>
          <w:lang w:bidi="ar-SA"/>
        </w:rPr>
        <w:t>راجع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فشيخنا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العبارة بالمعنى مع تصرف منه فيها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ديدن الشيخ اعلى اللّه مقامه في نقله الأحاديث، و عبارات الأعلام كما عرفت ذلك في مطاوي كلماته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العمومات أنها إنما تدل على عدم ترتب الاثر المقصود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المنجز على بيع ما ليس عنده فلا يجوز ترتب الاثر على هذا البيع، لا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يتصرف في الثمن، و لا من طرف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يطالب البائع بتسلم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افاده المحقق التستري في الامر السابع أن الأخبار التي تلوناها عليك كلها تدل على عدم صحة بيع الفضولي مال الغير لنفسه ثم يملكه فيجيز</w:t>
      </w:r>
    </w:p>
    <w:p>
      <w:pPr>
        <w:pStyle w:val="BookText"/>
        <w:rPr/>
      </w:pPr>
      <w:r>
        <w:rPr>
          <w:rFonts w:ascii="Amiri" w:hAnsi="Amiri" w:eastAsia="Amiri" w:cs="Amiri"/>
          <w:color w:val="111111"/>
          <w:sz w:val="28"/>
          <w:sz w:val="28"/>
          <w:szCs w:val="28"/>
          <w:rtl w:val="true"/>
          <w:lang w:bidi="ar-SA"/>
        </w:rPr>
        <w:t xml:space="preserve">نهاية الامر قسم منها يدل على ذلك من حيث المورد كرواية يحيى بن الحجاج المشار إليها في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صحيحة معاوية بن عمار المشار إليها في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فإن موردهما هو السؤال عن بيع ما ليس عنده، فتدل هاتان على عدم جواز البيع قبل الشراء و التملك</w:t>
      </w:r>
    </w:p>
    <w:p>
      <w:pPr>
        <w:pStyle w:val="BookText"/>
        <w:rPr/>
      </w:pPr>
      <w:r>
        <w:rPr>
          <w:rFonts w:ascii="Amiri" w:hAnsi="Amiri" w:eastAsia="Amiri" w:cs="Amiri"/>
          <w:color w:val="111111"/>
          <w:sz w:val="28"/>
          <w:sz w:val="28"/>
          <w:szCs w:val="28"/>
          <w:rtl w:val="true"/>
          <w:lang w:bidi="ar-SA"/>
        </w:rPr>
        <w:t>و قسم منها يدل على ذلك من حيث التعليل</w:t>
      </w:r>
    </w:p>
    <w:p>
      <w:pPr>
        <w:pStyle w:val="BookText"/>
        <w:rPr/>
      </w:pPr>
      <w:r>
        <w:rPr>
          <w:rFonts w:ascii="Amiri" w:hAnsi="Amiri" w:eastAsia="Amiri" w:cs="Amiri"/>
          <w:color w:val="111111"/>
          <w:sz w:val="28"/>
          <w:sz w:val="28"/>
          <w:szCs w:val="28"/>
          <w:rtl w:val="true"/>
          <w:lang w:bidi="ar-SA"/>
        </w:rPr>
        <w:t xml:space="preserve">كرواية خالد بن الحجاج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ابن مسلم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منصور بن حازم المشار إليها في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فإن كلمة إنما في هذه الروايات تدل على عدم جواز البيع قبل الشراء و التملك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الجواب عما افاده المحقق التستري في الأمر السابع في الاستدلال بالروايات على عدم صحة بيع الفضولي لنفسه ثم ملكه فاجاز</w:t>
      </w:r>
    </w:p>
    <w:p>
      <w:pPr>
        <w:pStyle w:val="BookText"/>
        <w:rPr/>
      </w:pPr>
      <w:r>
        <w:rPr>
          <w:rFonts w:ascii="Amiri" w:hAnsi="Amiri" w:eastAsia="Amiri" w:cs="Amiri"/>
          <w:color w:val="111111"/>
          <w:sz w:val="28"/>
          <w:sz w:val="28"/>
          <w:szCs w:val="28"/>
          <w:rtl w:val="true"/>
          <w:lang w:bidi="ar-SA"/>
        </w:rPr>
        <w:t>هذا جواب من الشيخ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المستدل بها و هي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قوله صلى اللّه عليه و آله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بيع إلا في ملك المشار إليهما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الجواب عن الاخبار، فإنها لا تدل، خصوصا بملاحظة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تواجبه البيع قبل أن تستوجبها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قبل الشراء و التملك إنما تدل على معنى الاسم المصدري الذي هو النقل و الانتقال المعبر عنه بالأثر المقصود من البيع، اى لا يترتب مثل هذا الاثر على مثل هذا البيع لا من طرف البائع بحيث يتصرف في الثمن، و لا من طرف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يتصرف في المثمن بحيث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سلمني المبيع</w:t>
      </w:r>
    </w:p>
    <w:p>
      <w:pPr>
        <w:pStyle w:val="BookText"/>
        <w:rPr/>
      </w:pPr>
      <w:r>
        <w:rPr>
          <w:rFonts w:ascii="Amiri" w:hAnsi="Amiri" w:eastAsia="Amiri" w:cs="Amiri"/>
          <w:color w:val="111111"/>
          <w:sz w:val="28"/>
          <w:sz w:val="28"/>
          <w:szCs w:val="28"/>
          <w:rtl w:val="true"/>
          <w:lang w:bidi="ar-SA"/>
        </w:rPr>
        <w:t>بعبارة اخرى أن النهي الوارد في العمومات يراد منه النهي الوضعي الارشادى الدال على عدم ترتب الاثر المقصود و هو النقل و الانتقال كما عرفت فهو في قوة لا توجد بيع ما ليس عندك، و مقتضى هذا هو الفساد ما دام يصدق عليه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ليس عندك أى ليس لك</w:t>
      </w:r>
    </w:p>
    <w:p>
      <w:pPr>
        <w:pStyle w:val="BookText"/>
        <w:rPr/>
      </w:pPr>
      <w:r>
        <w:rPr>
          <w:rFonts w:ascii="Amiri" w:hAnsi="Amiri" w:eastAsia="Amiri" w:cs="Amiri"/>
          <w:color w:val="111111"/>
          <w:sz w:val="28"/>
          <w:sz w:val="28"/>
          <w:szCs w:val="28"/>
          <w:rtl w:val="true"/>
          <w:lang w:bidi="ar-SA"/>
        </w:rPr>
        <w:t>و أما دلالته على الفساد و إن صار عنده بواسطة الشراء، أو التملك فلا، لعدم وجود اطلاق فيه حتى يتمسك به</w:t>
      </w:r>
    </w:p>
    <w:p>
      <w:pPr>
        <w:pStyle w:val="BookText"/>
        <w:rPr/>
      </w:pPr>
      <w:r>
        <w:rPr>
          <w:rFonts w:ascii="Amiri" w:hAnsi="Amiri" w:eastAsia="Amiri" w:cs="Amiri"/>
          <w:color w:val="111111"/>
          <w:sz w:val="28"/>
          <w:sz w:val="28"/>
          <w:szCs w:val="28"/>
          <w:rtl w:val="true"/>
          <w:lang w:bidi="ar-SA"/>
        </w:rPr>
        <w:t>فيكون خروج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بيع الفضولي مال الغير لنفسه بعد تملكه له بالشراء، أو الارث فاجاز عن النهي المذكور من باب التخصص، لا التخصيص أى له خروج موضوعي، لا خروج حكمي حتى يكون من باب التخصيص كما في خروج البيع الغرري عن تحت عمومات و أَحَلَّ اَللّٰهُ اَلْبَيْعَ‌ ، و أَوْفُوا بِالْعُقُودِ ، حيث إن خروجه خروج حكمي من باب التخصيص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الجواب عن العمومات يظهر الجواب عن الأحاديث الخاصة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يحيى بن الحجاج المشار إليها في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رواية خالد بن الحجاج المشار إليها في ص </w:t>
      </w:r>
      <w:r>
        <w:rPr>
          <w:rFonts w:eastAsia="Amiri" w:cs="Amiri" w:ascii="Amiri" w:hAnsi="Amiri"/>
          <w:color w:val="111111"/>
          <w:sz w:val="28"/>
          <w:szCs w:val="28"/>
          <w:lang w:bidi="ar-SA"/>
        </w:rPr>
        <w:t>61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منصور بن حازم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على أن الممنوع منه هو الالزام و الالتزام من المتبايعين بآثار البيع المذكور قبل الاشتراء، فكذا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الى اجازة و هي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لزوم البيع بنفس الاشتراء من البائع من دون حاجة الى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تسليم البائع المبيع بعد اشترائه الى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معاوية بن عمار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 ظهور الجواب عن العمومات جوابا عن الأحاديث الخاصة فهو أننا قلنا في الجواب عن العمومات إن النهي فيها إنما يدل على عدم ترتب الأثر المقصود الذي هو النقل و الانتقال اذا لم يكن المبيع عنده و لم يكن ماله، لا مطلقا حتى و لو ملكه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قوله عليه السلام في رواية يحيى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تواجبه البيع قبل أن تستوجبها، حيث إن مفهومه عدم الفساد بعد الاستجواب فهذا الملاك بعينه موجود في الأحاديث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الاشتراء أيضا يكون ممنوعا لو لم يكن هناك 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المسألة الآتية المذكورة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المسألة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لم يجز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المحقق التستري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بيع الفضولي مال الغير لنفسه ثم ملكه فأجاز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البائع المبيع بعد أن اشتراه من صاحبه إلى المشتري الأول الذي يواجه البائع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متاعا أمر مسلم مفروغ عنه كما في رواية يحيى بن الحجاج المشار إليها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خالد بن الحجاج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ابن مسلم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منصور بن حازم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معاوية بن عمار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الأول مفروض في مورد الروايات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التسليم إنما وقع باعتقاد لزوم البيع السابق،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مقتضيات لزوم العقد،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اختيار للبائع فيه، بل يجبر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امتنع، 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اجازة، و لا يترتب عليه أحكام الاجازة في باب الفضولي، لأن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نفس التسليم اجازة فعلية، و مع ذلك نرى أن الامام عليه السلام قد منع عن بيع ما ليس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تسليم المبيع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القيل ممنوع</w:t>
      </w:r>
    </w:p>
    <w:p>
      <w:pPr>
        <w:pStyle w:val="BookText"/>
        <w:rPr/>
      </w:pPr>
      <w:r>
        <w:rPr>
          <w:rFonts w:ascii="Amiri" w:hAnsi="Amiri" w:eastAsia="Amiri" w:cs="Amiri"/>
          <w:color w:val="111111"/>
          <w:sz w:val="28"/>
          <w:sz w:val="28"/>
          <w:szCs w:val="28"/>
          <w:rtl w:val="true"/>
          <w:lang w:bidi="ar-SA"/>
        </w:rPr>
        <w:t>و خلاصة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البائع المبيع الى المشتري من الامور القهرية الجبرية التي يترتب على الشراء بعد البيع، و ليس للبائع فيه اختيار، و لذا يجبر عليه لو امتنع من التسليم فهو من مقتضيات لزوم العقد فهذا لا يعد اجازة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اجازة فعلية و مع ذلك قد نهى الامام عليه السلام عن صحة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الاعتبار بالاجازة سواء أ كانت قولية أم فعلية انما هو بالاجازة الصادرة عن سلطنة و استقلال و اختيار، لا ما كانت من مقتضيات لزوم العقد، فان مثل ذلك لا كفاية فيه على طيب النفس المعتبر في صيرورة مال الغير حلالا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تسليم البائع المبيع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أن التسليم من الامور التي ليس للبائع فيه اختيار، بل هو من الأمور القهرية التي يجبر عليه البائع لو امتنع من التسليم فهو يترتب على الاشتراء بمجرده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اتوماتيكيا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التسليم كما عرفت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هذا التسليم القهري الذي يعد من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الاتوماتيكية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الاجازة قولا 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عن سلطنة و 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طيب النفس في صيرورة مال الغير حلالا لغيره يدل على عدم كفاية ذلك</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تعليل نفي البأس في رواية خالد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المشتري إن شاء اخذ، و إن شاء ترك ثبوت البأس في البيع السابق بمجرد لزومه على الاصيل</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فيما نحن فيه،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كانت الاجازة قولية أم فعلية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ما كان من مقتضيات لزوم العقد السابق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الاعتبار في الاجازة القولية، أو الفعلية بالاجازة الصادرة عن سلطنة و استقلال، لا ما كانت من مقتضيات لزوم العقد السابق لعدم كفاية مثل هذه الاجازة التي منشأها مقتضيات لزوم العقد في طيب النفس المعتبر في حلية مال الغير، و التصرف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النهي على فساد بيع ما ليس عندك</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نفي البأس و مفهومه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في رواية خالد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البأس في البيع السابق بمجرد لزوم البيع على الاصيل، فبمقتضى هذا المفهوم ثبوت البأس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لنفسه ثم ملكه فاجاز فيكون بيع الفضولي باطلا و فاسدا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البأس كما عرفت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لثبوت البأس فيما نحن فيه </w:t>
      </w:r>
    </w:p>
    <w:p>
      <w:pPr>
        <w:pStyle w:val="BookText"/>
        <w:rPr/>
      </w:pP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للاصيل في عقد الفضولي فسخ المعاملة قبل اجازة المالك، أو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بقرينة النهي عن مواجبة البيع في الخبر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اللزوم من الطرفين</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الروايات عموما و خصوصا على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اذا تحقق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الاستدراك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خالد بن الحجاج المتقدمة المشتملة على النهي عن مواجبة البيع تدل على إرادة اللزوم من الطرفين اي لا تقع معاملة بنحو الايجاب و اللزوم من الطرفين، لا من طرف واحد</w:t>
      </w:r>
    </w:p>
    <w:p>
      <w:pPr>
        <w:pStyle w:val="BookText"/>
        <w:rPr/>
      </w:pPr>
      <w:r>
        <w:rPr>
          <w:rFonts w:ascii="Amiri" w:hAnsi="Amiri" w:eastAsia="Amiri" w:cs="Amiri"/>
          <w:color w:val="111111"/>
          <w:sz w:val="28"/>
          <w:sz w:val="28"/>
          <w:szCs w:val="28"/>
          <w:rtl w:val="true"/>
          <w:lang w:bidi="ar-SA"/>
        </w:rPr>
        <w:t>و أما فيما نحن فيه و هو بيع الفضولي لنفسه ثم ملكه فاجاز فاللزوم فيه من طرف واحد و هو المشتري الاصيل</w:t>
      </w:r>
    </w:p>
    <w:p>
      <w:pPr>
        <w:pStyle w:val="BookText"/>
        <w:rPr/>
      </w:pPr>
      <w:r>
        <w:rPr>
          <w:rFonts w:ascii="Amiri" w:hAnsi="Amiri" w:eastAsia="Amiri" w:cs="Amiri"/>
          <w:color w:val="111111"/>
          <w:sz w:val="28"/>
          <w:sz w:val="28"/>
          <w:szCs w:val="28"/>
          <w:rtl w:val="true"/>
          <w:lang w:bidi="ar-SA"/>
        </w:rPr>
        <w:t>و أما من طرف الفضولي فليس فيه لزوم، لأنه فضولي فلا تشمله الرواية فلا تدل على فساد البيع</w:t>
      </w:r>
    </w:p>
    <w:p>
      <w:pPr>
        <w:pStyle w:val="BookText"/>
        <w:rPr/>
      </w:pPr>
      <w:r>
        <w:rPr>
          <w:rFonts w:ascii="Amiri" w:hAnsi="Amiri" w:eastAsia="Amiri" w:cs="Amiri"/>
          <w:color w:val="111111"/>
          <w:sz w:val="28"/>
          <w:sz w:val="28"/>
          <w:szCs w:val="28"/>
          <w:rtl w:val="true"/>
          <w:lang w:bidi="ar-SA"/>
        </w:rPr>
        <w:t>و المراد من القرينة هو صيغة المفاعلة الواقعة في رواية يحيى بن الحجاج حيث يقول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تواجبه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يحيى بن الحجاج المشار إليها في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الأحاديث الواردة في هذا الباب التي كانت على قسمين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يحيى بن الحجاج المشار إليها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عن البيع قبل الملك مما لا مساغ لإنكاره</w:t>
      </w:r>
    </w:p>
    <w:p>
      <w:pPr>
        <w:pStyle w:val="BookText"/>
        <w:rPr/>
      </w:pPr>
      <w:r>
        <w:rPr>
          <w:rFonts w:ascii="Amiri" w:hAnsi="Amiri" w:eastAsia="Amiri" w:cs="Amiri"/>
          <w:color w:val="111111"/>
          <w:sz w:val="28"/>
          <w:sz w:val="28"/>
          <w:szCs w:val="28"/>
          <w:rtl w:val="true"/>
          <w:lang w:bidi="ar-SA"/>
        </w:rPr>
        <w:t xml:space="preserve">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على الفساد أيضا ممّا لم يقع فيه المناقشة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بفساد البيع هو عدم ترتب ما يقصد منه عرفا من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الصحة التي هي امضاء الشارع لما يقصد عرفا من إنشاء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خالد بن الحجاج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ابن مسلم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منصور بن حازم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معاوية بن عمار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بيع الشيء قبل تملكه مما لا مجال لإنكاره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النهي الوارد في الأخبار على نحو العموم و الخصوص كما عرفت</w:t>
      </w:r>
    </w:p>
    <w:p>
      <w:pPr>
        <w:pStyle w:val="BookText"/>
        <w:rPr/>
      </w:pPr>
      <w:r>
        <w:rPr>
          <w:rFonts w:ascii="Amiri" w:hAnsi="Amiri" w:eastAsia="Amiri" w:cs="Amiri"/>
          <w:color w:val="111111"/>
          <w:sz w:val="28"/>
          <w:sz w:val="28"/>
          <w:szCs w:val="28"/>
          <w:rtl w:val="true"/>
          <w:lang w:bidi="ar-SA"/>
        </w:rPr>
        <w:t>و المراد من الفساد هو الحكم الوضعي المراد منه النقل و الانتقال اى و دلالة النهي على عدم ترتب هذا الاثر لو وقع في الخارج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بيع، الفضولي مال الغير لنفسه ثم ملكه إما بالشراء أو الارث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الذان هما بمعنى الاسم المصدري اى هذا الأثر هو المراد من فساد البيع في البيع الفضولي اذا باع لنفسه ثم ملكه فاجاز، لا اصل البيع فالفساد في مقابل الصحة فكما أن الصحة معناها هو ترتب الأثر الذي هو معنى الاسم المصدري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يراد من الفساد معنى الاسم المصدري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حكم الشارع بصحة بيع الشيء قبل تملكه على الوجه الذي يقصده اهل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بعد البيع النقل و الانتقال، و جواز تصرف البائع في الثمن، و جواز مطالبة المشتري البائع بتحصيل المبيع من مالكه و تسليمه، و عدم جواز امتناع البائع بعد تحصيله عن تسليمه، ففساد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بمعنى عدم ترتب جميع ذلك 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قابلية العقد للحوق الاجازة من مالكه حين العقد، أو ممن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مثالا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الفساد في البيع الفضولي المذكور هو فساد الأثر في قبال الصحة، لا فساد اصل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ترتب جميع آثار الملكية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و الانتقال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اى كان يترتب على هذا البيع الذي فرضنا حكم الشارع بصحته قبل تملك المبيع جميع آثار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الثمن الى البائع، و انتقال المبيع الى المشتري، و جواز تصرف البائع في الثمن بأي نحو اراد و شاء، و جواز تصرف المشتري في المبيع بأي نحو اراد و شاء من التصرفات، و جواز مطالبة البائع باعطائه المبيع و تسليمه له مهما بلغ الأمر، و عدم جواز امتناع البائع عن التسليم،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الملكية التي يقصدها اهل العرف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ذكره من المثال، و الباء في بمعنى بيان للفساد المراد من البيع الفضولي المذكور، و الجار و المجرور مرفوعة محلا على أنه خبر للمبتدإ المتقدم و هو فساد البيع أى فساد بيع الفضولي اذا باع لنفسه ثم ملكه فاجاز معناه عدم ترتب تلك الآثار التي نقلناها لك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الثمن الى البائع، و انتقال المثمن الى المشتري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الفساد بهذا المعنى لا ينافي اصل قابلية العقد الواقع فضولا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يملكه بعد العقد، و لا يجب على القول بدلالة النهي على الفساد وقوع المنهي عنه لغوا غير مؤثر 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وجه دلالة النهي على الفساد، فإن حاصله دعوى دلالة النهي على ارشاد المخاطب، و بيان أن مقصوده من الفعل المنهي عنه و هو الملك و السلطنة من الطرفين لا يترتب عليه، فهو غير مؤثر في مقصود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لغو من جميع الجهات، فافهم</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ترتب جميع مقاصد المتعاقدين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للحوق الإجازة له من المالك، أو ممن يملكه فيما بعد، و صيرورته صحيحا قابلا لترتب تلك الآثار المذكورة عليه بعد اللحوق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و لو لحقته الاجازة من المالك، أو ممن يملكه فيما بعد اى ليس الامر كذلك، بل معنى الفساد ما ذكرناه 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المراد من الفساد ما ذكرناه لك، و هذا لا ينافي قابلية البيع للحوق الاجازة للعقد اى ما قلناه في الفساد و فسرناه لك هو المعنيّ منه في ذكر وجه دلالة النهي على الفساد، و قد ذكر الشيخ الانصارى بيان ذلك في المتن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حاصله دعوى الى آخره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أن عقد الفضولي لغو من جميع الجهات حتى و لو لحقته الاجازة من المالك، أو ممن يملكه فيما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النهي الوارد في تلك الروايات الدالة عموما و خصوصا على فساد بيع الفضولي مال الغير لنفسه ثم ملكه فاجازه، و رجوع الى بطلان البيع و فساده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هذا العدول و الرجوع أن عدم ترتب جميع مقاصد المتعاقدين التي من جملتها النقل و الانتقال على عقد بمجرد ايجاده و انشائه كعقد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عقد بمجرد إنشائه مع وقوع مدلول ذلك العقد في نظر الشارع مقيدا بانضمام بعض الامور اللاحقة كالقبض في الهبة، و نحوها، و الاجازة في الفضولي لا يقتضي النهي عنها بقول مطلق،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صحة المعاملة شرعا أن يترتب عليها شرعا المدلول المقصود من انشائه و لو مع شرط لاحق</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المتعاملين على مراعاة ذلك الشرط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 إلا مقيدا بتجرده عن لحقوق ذلك 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إمضاء الشارع لهذا العقد، لكن مقيدا باجازة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النهي من الشارع عن مثل هذا العقد الخالي عن اجازة المالك بقول مطلق بحيث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بل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اذا لم يجز المالك مثلا</w:t>
      </w:r>
    </w:p>
    <w:p>
      <w:pPr>
        <w:pStyle w:val="BookText"/>
        <w:rPr/>
      </w:pPr>
      <w:r>
        <w:rPr>
          <w:rFonts w:ascii="Amiri" w:hAnsi="Amiri" w:eastAsia="Amiri" w:cs="Amiri"/>
          <w:color w:val="111111"/>
          <w:sz w:val="28"/>
          <w:sz w:val="28"/>
          <w:szCs w:val="28"/>
          <w:rtl w:val="true"/>
          <w:lang w:bidi="ar-SA"/>
        </w:rPr>
        <w:t>فمن هذا النهي المطلق نستكشف أن الشارع لم يمض البيع الفضولي الذي قصد وقوعه عن نفسه، سواء اجاز المالك أم لم يجز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عدم ترتب جميع الآثار على العقد لا يقتضي النهي بقول مطلق</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صحيحة شرعا معناه أنه يترتب عليها مدلوله المقصود من انشائه و إن كان بواسطة شرط لاحق كالاجازة المتأخرة، و هذا الترتب مقيدا بهذا القيد لا يقتضي النهي عن معاملة وقعت فضولا بقول مطلق حتى و لو للمالك بعد اجازته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الوهم أن سبب النهي المطلق هو بناء المتعاقدين في عقد الفضولي على عدم مراعاة ذلك الشرط و هو الاجازة اللاحقة التي تصدر من المالك فهذا البناء هو الذي سبب النهي المطلق </w:t>
      </w:r>
    </w:p>
    <w:p>
      <w:pPr>
        <w:pStyle w:val="BookText"/>
        <w:rPr/>
      </w:pPr>
      <w:r>
        <w:rPr>
          <w:rFonts w:ascii="Amiri" w:hAnsi="Amiri" w:eastAsia="Amiri" w:cs="Amiri"/>
          <w:color w:val="111111"/>
          <w:sz w:val="28"/>
          <w:sz w:val="28"/>
          <w:szCs w:val="28"/>
          <w:rtl w:val="true"/>
          <w:lang w:bidi="ar-SA"/>
        </w:rPr>
        <w:t>فقصدهم ترتب الملك المنجز على البيع قبل التملك بحيث يسلمون الثمن، و يطالبون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الحكم عليه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النهي في تلك الروايات هو عدم وقوع البيع قبل التملك للبائع، و عدم ترتب أثر لانشاء المقصود منه عليه مطلقا حتى مع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البناء لا يوجب النهي المطلق، بل اللازم في مثل هذه المقامات أن ينهي مقيدا بقيد عدم صدور الاجازة من المالك، فاذا لم تصدر تكون المعاملة فاسدة، لا فيما اذا صدرت، فالنهي المطلق دليل على فساد المعاملة و إن لحقته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بنحو مطلق و إن لحقته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الفاء فاء النتيجة اي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نستكشف من هذا النهي المطلق فساد المعاملة فالروايات المتقدمة سواء أ كانت عامة كما في النبويين المتقدمين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أم خاصة كما في رواية يحيى ابن الحجاج المشار إليها في ص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رواية خالد بن الحجاج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ابن مسلم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منصور بن حازم المشار إليها في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صحيحة معاوية بن عمار المشار إليها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 كلها تدل على بطلان بيع الفضولي لنفسه و إن لحقته الاجازة، و أن البيع لا يقع للبائع، و لا يترتب عليه الأثر المقصود من إنشاء العقد مطلقا، سواء صدرت الاجازة أم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بالنسبة الى العاقد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بالنسبة الى المالك اذا اجاز فلأن النهي راجع الى وقوع البيع المذكور للبائع فلا تعرض فيه لحال المالك اذا اجاز فيرجع فيه الى مسألة الفضولي</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يخدش فيها أن ظاهر كثير من الأخبار المتقدمة ورودها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فشيخنا الانصاري أيد المحقق التستري في دلالة الأخبار المتقدمة على بطلان بيع الفضولي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أما صحة عقد الفضولي الصادر من العاقد لنفسه بالنسبة الى المالك فالشيخ يرى أن مآله الى مسألة الفضولي، فإن قلنا بصحته بعد الاجازة فهنا نقول بذلك، و إن لم نقل بذلك لم نقل هنا بالصحة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الانصاف ظهور الأخبار المتقدمة في فساد بيع الفضولي لنفسه، و الخدش فيها</w:t>
      </w:r>
    </w:p>
    <w:p>
      <w:pPr>
        <w:pStyle w:val="BookText"/>
        <w:rPr/>
      </w:pPr>
      <w:r>
        <w:rPr>
          <w:rFonts w:ascii="Amiri" w:hAnsi="Amiri" w:eastAsia="Amiri" w:cs="Amiri"/>
          <w:color w:val="111111"/>
          <w:sz w:val="28"/>
          <w:sz w:val="28"/>
          <w:szCs w:val="28"/>
          <w:rtl w:val="true"/>
          <w:lang w:bidi="ar-SA"/>
        </w:rPr>
        <w:t>و خلاصة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المتقدمة عدا اثنتين منها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يحيى بن الحجاج، و رواية خالد بن الحجاج اللتان تدلان على البيع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النهي عن البيع الكلي في الذمة ثم تشخيصه بشراء بعض أفراده، و تسليمه الى المشتري الاول، و من المعلوم جواز بيع الكلي في الذمة عند الامامية فهي مخالفة للمذهب من حيث الجواز فحينئذ لا يصح التمسك بها للمدعى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فساد بيع الفضولي مال الغير لنفسه فتسقط عن الاعتبار و الحجية فيحمل النهي الوارد فيها على التقية، لكونها موافقة لمذهب 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الروايتان الواردتان في النهي عن البيع الشخصي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يراد من النهي فيهما الكراهة، أو أنهما وردتا في مقام التقية لكونهما موافقتين لمذهب جماعة من فقهاء اخواننا السنة فلا يصح التمسك بهما فتسقطان عن الاعتبار و الحجية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بيع الكلي، و أنه لا يجوز بيع الكلي في الذمة ثم اشتراء بعض أفراده و تسليمه الى المشتري الاول و المذهب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نسب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العبائر، فيقوى في النفس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سياقها في بيع الشخصي أيضا كروايتي يحيى و خالد المتقدمتين اريد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أو وردت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التقية، لأن المنع عن بيع الكلي حالا مع عدم وجوده عند البائع حال البيع مذهب جماعة من العامة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الروايات المتقدمة باسرها، سواء أ كانت واردة في البيع الشخصي أم في البيع الكلي لا يصح التمسك بها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بيع الكلي في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بيع الكلي الى الذمة نسب الى بعض الفقهاء من الامامية عدم جوازه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العبائر المنسوب إليها عدم جواز بيع الكلي في الذمة الذي هو مخالف لمذهب الامامية، و كل ما ورد في سياق هذه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عدم جواز بيع الكلي في الذمة كروايتي يحيى بن الحجاج المشار إليهما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النهي الوارد فيهما إما على الكراهة، أو أنهما وردتا للتقية، حيث إن المنع كما عرفت مذهب جماعة من علماء اخواننا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بهذه العبائر المنسوب إليها النهي عن بيع الكلي في الذمة و ما ورد في سياقها كروايتي يحيى بن الحجاج، و خالد بن الحجاج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هذه العبائر، و ما ورد في سياقها كروايتي يحيى بن الحجاج و خالد بن الحجاج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 منع بيع الكلي في الذمة مذهب جماعة من علماء السنة كما في صحيحتي عبد الرحمن بن الحجاج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بعض الأخبار مستندين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الى النهي النبوي عن بيع ما ليس عندك</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هذا التوهين، و رفع اليد عن الروايتين المتقدمتين الواردتين في بيع الشخصي، و عموم مفهوم التعليل في الأخبار الواردة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وسائل الشيعة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 قول عبد الرحمن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 و قوله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عندنا يفسده دليل على أن اخواننا السنة لا يجوزون بيع الكلي في الذمة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 كون علماء السنة اسندوا عدم الجواز الى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المشار إليه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الجزء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افاده من الخدش في الأخبار المتقدمة</w:t>
      </w:r>
    </w:p>
    <w:p>
      <w:pPr>
        <w:pStyle w:val="BookText"/>
        <w:rPr/>
      </w:pPr>
      <w:r>
        <w:rPr>
          <w:rFonts w:ascii="Amiri" w:hAnsi="Amiri" w:eastAsia="Amiri" w:cs="Amiri"/>
          <w:color w:val="111111"/>
          <w:sz w:val="28"/>
          <w:sz w:val="28"/>
          <w:szCs w:val="28"/>
          <w:rtl w:val="true"/>
          <w:lang w:bidi="ar-SA"/>
        </w:rPr>
        <w:t>و حاصل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المذكورة موهونة لمخالفتها لمذهب الامامية، حيث إنهم جوزوا البيع الكلي في الذمة</w:t>
      </w:r>
    </w:p>
    <w:p>
      <w:pPr>
        <w:pStyle w:val="BookText"/>
        <w:rPr/>
      </w:pPr>
      <w:r>
        <w:rPr>
          <w:rFonts w:ascii="Amiri" w:hAnsi="Amiri" w:eastAsia="Amiri" w:cs="Amiri"/>
          <w:color w:val="111111"/>
          <w:sz w:val="28"/>
          <w:sz w:val="28"/>
          <w:szCs w:val="28"/>
          <w:rtl w:val="true"/>
          <w:lang w:bidi="ar-SA"/>
        </w:rPr>
        <w:t xml:space="preserve">لكن هذا التوهين لا يكون سببا لرفع اليد عن الروايتين الواردتين في المنع عن البيع الشخصي في الذمة المشار إليهما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كذلك لا يكون سببا لرفع اليد عن عموم مفهوم التعليل في قوله عليه السلام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يشتريه منه بعد ما يملكه الدال على عدم جواز الشراء منه قبل تملكه للمبيع مفهوما، حيث إنه عام يشمل حتى بيع الفضولي مال الغير لنفسه و إن ملكه بعد و اجاز</w:t>
      </w:r>
    </w:p>
    <w:p>
      <w:pPr>
        <w:pStyle w:val="BookText"/>
        <w:rPr/>
      </w:pPr>
      <w:r>
        <w:rPr>
          <w:rFonts w:ascii="Amiri" w:hAnsi="Amiri" w:eastAsia="Amiri" w:cs="Amiri"/>
          <w:color w:val="111111"/>
          <w:sz w:val="28"/>
          <w:sz w:val="28"/>
          <w:szCs w:val="28"/>
          <w:rtl w:val="true"/>
          <w:lang w:bidi="ar-SA"/>
        </w:rPr>
        <w:t xml:space="preserve">و في قوله عليه السلام 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بعد ما يشتريه الدال على عدم جواز البيع قبل شرائه مفهوما، حيث إنه عام يشمل حتى بيع الفضولي مال الغير لنفسه و إن ملكه بعد و اجاز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فالاعتماد على التوهين المذكور خلاف الانصاف </w:t>
      </w:r>
    </w:p>
    <w:p>
      <w:pPr>
        <w:pStyle w:val="BookText"/>
        <w:rPr/>
      </w:pPr>
      <w:r>
        <w:rPr>
          <w:rFonts w:ascii="Amiri" w:hAnsi="Amiri" w:eastAsia="Amiri" w:cs="Amiri"/>
          <w:color w:val="111111"/>
          <w:sz w:val="28"/>
          <w:sz w:val="28"/>
          <w:szCs w:val="28"/>
          <w:rtl w:val="true"/>
          <w:lang w:bidi="ar-SA"/>
        </w:rPr>
        <w:t xml:space="preserve">في بيع الكلي خلاف الانصاف،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الامر حمل الحكم في مورد تلك الأخبار و هو بيع الكلي قبل التملك على التقية و هو لا يوجب طرح مفهوم التعليل رأسا</w:t>
      </w:r>
    </w:p>
    <w:p>
      <w:pPr>
        <w:pStyle w:val="BookText"/>
        <w:rPr/>
      </w:pP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بالروايات و الفتوى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الاعتماد على التوهين المذكور الموجب لرفع، اليد عن الروايتين، و عموم مفهوم التعليل خلاف الانصاف</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أن يقال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الوارد فيها و هو عدم جواز بيع الكلي في الذمة على التقية، لكون عدم الجواز موافقا لمذهب جماعة من اخواننا السنة</w:t>
      </w:r>
    </w:p>
    <w:p>
      <w:pPr>
        <w:pStyle w:val="BookText"/>
        <w:rPr/>
      </w:pPr>
      <w:r>
        <w:rPr>
          <w:rFonts w:ascii="Amiri" w:hAnsi="Amiri" w:eastAsia="Amiri" w:cs="Amiri"/>
          <w:color w:val="111111"/>
          <w:sz w:val="28"/>
          <w:sz w:val="28"/>
          <w:szCs w:val="28"/>
          <w:rtl w:val="true"/>
          <w:lang w:bidi="ar-SA"/>
        </w:rPr>
        <w:t>و هذا الحمل لا يكون مبررا لطرح عموم مفهوم التعليل في صحيحتي محمد بن مسلم، و منصور بن حازم، و طرح روايتي يحيى بن الحجاج و خالد ابن الحجاج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بعض المعلقين على المكاسب وجها في الامر بالتدبر</w:t>
      </w:r>
    </w:p>
    <w:p>
      <w:pPr>
        <w:pStyle w:val="BookText"/>
        <w:rPr/>
      </w:pPr>
      <w:r>
        <w:rPr>
          <w:rFonts w:ascii="Amiri" w:hAnsi="Amiri" w:eastAsia="Amiri" w:cs="Amiri"/>
          <w:color w:val="111111"/>
          <w:sz w:val="28"/>
          <w:sz w:val="28"/>
          <w:szCs w:val="28"/>
          <w:rtl w:val="true"/>
          <w:lang w:bidi="ar-SA"/>
        </w:rPr>
        <w:t>لكننا لم نفهم منه شيئا فنتوكل الامر في ذلك الى ذكاء القارئ الكريم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موضوع الأخبار المتقدمة اي العمل بتلك الأخبار، سواء أ كانت واردة في النهي عن البيع الكلي في الذمة أم عن البيع الشخصي في الذمة كروايتي يحيى بن الحجاج، و خالد بن الحجاج في المنع عن البيع المذكور و هو البيع قبل التملك هو الأقوى</w:t>
      </w:r>
    </w:p>
    <w:p>
      <w:pPr>
        <w:pStyle w:val="BookText"/>
        <w:rPr/>
      </w:pPr>
      <w:r>
        <w:rPr>
          <w:rFonts w:ascii="Amiri" w:hAnsi="Amiri" w:eastAsia="Amiri" w:cs="Amiri"/>
          <w:color w:val="111111"/>
          <w:sz w:val="28"/>
          <w:sz w:val="28"/>
          <w:szCs w:val="28"/>
          <w:rtl w:val="true"/>
          <w:lang w:bidi="ar-SA"/>
        </w:rPr>
        <w:t>كذلك المنع هو المستفاد من فتاوى الفقهاء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مجموع ما ذكر أن الروايات المستدل بها على عدم جواز بيع الفضولي مال الغير لنفسه من قبل صاحب المقابيس هي العمدة في المقام و أنها تدل على فساد المعاملة </w:t>
      </w:r>
    </w:p>
    <w:p>
      <w:pPr>
        <w:pStyle w:val="BookText"/>
        <w:rPr/>
      </w:pPr>
      <w:r>
        <w:rPr>
          <w:rFonts w:ascii="Amiri" w:hAnsi="Amiri" w:eastAsia="Amiri" w:cs="Amiri"/>
          <w:color w:val="111111"/>
          <w:sz w:val="28"/>
          <w:sz w:val="28"/>
          <w:szCs w:val="28"/>
          <w:rtl w:val="true"/>
          <w:lang w:bidi="ar-SA"/>
        </w:rPr>
        <w:t xml:space="preserve">بالمنع عن البيع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سيأتي عن التذكرة، و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دعوى الاتفاق رواية الحسن بن زياد الطائي الواردة في نكاح العبد بغير اذن مولاه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مملوكا فتزوجت بغير اذن مولاي ثم اعتقني اللّه بعد فاجدد النكاح‌؟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أنك تزوجت‌؟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فسكتوا و لم يقولوا لي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اقرار منهم، انت على نكاحك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بل صريحة في أن علة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 على ما فعله بغير اذن مولاه هو اقراره المستفاد من سكوته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الشخصي في الذمة، لا البيع الكلي، فإنه كما عرفت جائز طبقا للمذهب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منع جواز بيع الفضولي مال الغير عن نفسه ثم ملكه فاجاز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آخر الخبر، ليس للخبر صلة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رواية حسن بن علي الطائي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علة بقاء العبد على نكاحه الاول الذي وقع بدون اذن سيده، و أن النكاح صحيح لا يحتاج الى عقد جديد هو اقرار المولى بذلك المستفاد هذا الاقرار من سكوته بعد أن علم بالنكاح و لم يتكلم بشيء ينافي رضاه بالنكاح، و السكوت هذا في الحقيقة اقرار منه بصحة النكاح الصادر من العبد فضولا </w:t>
      </w:r>
      <w:bookmarkStart w:id="88" w:name="pg15583_229950"/>
    </w:p>
    <w:p>
      <w:pPr>
        <w:pStyle w:val="BookText"/>
        <w:rPr/>
      </w:pPr>
      <w:bookmarkEnd w:id="88"/>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صيرورته حرا مالكا لنفسه مسوغة للبقاء مع اجازته أو بدونها لم يحتج إلى الاستفصال عن أن المولى سكت أم لا، 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حينئذ على كل تقدير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9773811_2142443653"/>
      <w:bookmarkStart w:id="90" w:name="_Toc34"/>
      <w:bookmarkEnd w:id="89"/>
      <w:r>
        <w:rPr>
          <w:rtl w:val="true"/>
        </w:rPr>
        <w:t>مورد الروايات ما لو باع لنفسه غير مترقب للإجازة</w:t>
      </w:r>
      <w:bookmarkEnd w:id="90"/>
    </w:p>
    <w:p>
      <w:pPr>
        <w:pStyle w:val="BookText"/>
        <w:rPr/>
      </w:pPr>
      <w:r>
        <w:rPr>
          <w:rFonts w:ascii="Amiri" w:hAnsi="Amiri" w:eastAsia="Amiri" w:cs="Amiri"/>
          <w:color w:val="111111"/>
          <w:sz w:val="28"/>
          <w:sz w:val="28"/>
          <w:szCs w:val="28"/>
          <w:rtl w:val="true"/>
          <w:lang w:bidi="ar-SA"/>
        </w:rPr>
        <w:t xml:space="preserve">ثم إن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هو الاقتصار على مورد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باع البائع لنفسه و اشترى المشتري غير مترقب لاجازة المالك و لا لاجازة البائع اذا صار مالكا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علة بقاء العبد على نكاحه هو اقرار المولى، لا صيرورة العبد حرا مالكا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صيرورة العبد حرا مالكا لنفسه بعد أن اعتقه اللّه جل و علا لو كانت هي المسوغة و الباعثة لبقاء العبد على نكاحه الصادر منه فضولا، سواء أجاز المولى أم لا، لا اقرار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احتاجت الى سؤال الامام عليه السلام عن العبد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أنك تزوجت‌؟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احتياج الامام عليه السلام الى السؤال عن العبد عن سكوت المولى و عدمه لو كانت صيرورة العبد حرا هي الموجبة و الباعثة لبقاء العبد على نكاحه، أي للزوم العقد حين أن صار العبد حرا مالكا لنفسه على كل تقدير، سواء سكت المولى أم لا؟</w:t>
      </w:r>
    </w:p>
    <w:p>
      <w:pPr>
        <w:pStyle w:val="BookText"/>
        <w:rPr/>
      </w:pPr>
      <w:r>
        <w:rPr>
          <w:rFonts w:ascii="Amiri" w:hAnsi="Amiri" w:eastAsia="Amiri" w:cs="Amiri"/>
          <w:color w:val="111111"/>
          <w:sz w:val="28"/>
          <w:sz w:val="28"/>
          <w:szCs w:val="28"/>
          <w:rtl w:val="true"/>
          <w:lang w:bidi="ar-SA"/>
        </w:rPr>
        <w:t>فتبين أن علة بقاء العبد على نكاحه ليست نفس صيرورته حرا بل اقرار المولى المستفاد من سكوته هو الموجب و الباعث لبقاء العبد على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اللازم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الفضولي مال الغير عن نفسه ثم ملكه فاجاز على كل تقدير، سواء قلنا بالصحة أم بالفساد هو الاقتصار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المستدل بها على بطلان بيع الفضولي مال الغير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ذكره العلامة رحمه اللّه في التذكرة نافيا للخلاف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يبيع عينا لا يملكها و يمضي ليشتريها و يسلمها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فيه خلافا،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و لاشتمالها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الغرر فان صاحبها قد لا يبيعها،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مالك لها، و لا قادر على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اشترى موصوفا في الذمة، سواء أ كان حالا أم مؤجلا فانه جائز اجماعا،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المختلف الاجماع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أ كانت واردة في البيع الكلي في الذمة أم في البيع الشخصي في الذمة كروايتي يحيى بن الحجاج، و خالد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الاقتصار على مورد الروايات، و انحصارها في المسألة الثالثة هو المذكور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بعدم جواز بيع ما ليس عند البائع ثم يمضي ليشتريها و يسلمها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للعلامة لعدم جواز بيع عين ليست عند البائع ثم يمضي ليشتريها من المالك، إذ دليله الاول هو النبوي المشار إليه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لاشتمال العين المبيعة على الغرر لأنه من المحتمل أن صاحب العين قد لا يبيعها فيتضرر المشتري بتأخير ثمنه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و مرجع الضمير البائع أي و الحال أن البائع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العلامة في هذا المقام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الشراء موصوفا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بالغرر، و عدم القدرة على التسليم ظاهر، بل 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الاشتراء غير مترقب لاجازة مجيز، بل وقع على وجه يلزم على البائع بعد البيع تحصيل المبيع،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تبايعا على أن يكون العقد موقوفا على الاجازة فاتفقت الاجازة من المالك، أو من البائع بعد تملكه لم يدخل في مورد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 معقد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تبايعا على أن يكون اللزوم موقوفا على تملك البائع، دون اجازته فظاهر عبارة الدروس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المنهي عنه في الاخبار المذكورة،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أي استدلال العلامة على منع الشراء موصوفا بالذمة بشيئين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عدم قدرة البائع على تسليم المبيع الى المشتري إذ من الممكن عدم موافقة المالك على البيع فلا يجيزه، و القدرة على التسليم شرط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استدلال العلامة في التذكرة بالشيئين المذكورين على عدم جواز بيع الشيء موصوفا بالذمة 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موصوفا بالذمة ممنوع و منهي عنه تشمله الاخبار الواردة في الباب يقصد العلامة من ذكر هذا الفرع خروجه عن تلكم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الاخبار المذكورة عموما، أو خصوصا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هذا النوع من التبايع الذي كان موقوفا على تملك البائع دون اجازته داخل في الاخبار الناهية التي اشير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مصاديقها المنهي عنها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الشيخ في أن التبايع المذكور داخل في الاخبار الناهية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باع ملك غيره ثم انتقل إليه فأجازه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لزوم البيع بالانتقال فهو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نهي عنه،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لو تبايعا قاصدين لتنجز النقل و الانتقال، و عدم الوقوف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الدليل على ذلك هو قول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 ملك غيره ثم انتقل إليه فاجازه، اذ لازم هذا عدم جواز التبايع على أن يكون اللزوم موقوفا على تملك البائع دون اجازته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العلامة في التذكرة أي و كذا داخل في الاخبار الناهية المذكورة لو أراد المتبايعان لزوم البيع بالانتقال، فان مثل هذا البيع باطل لدخوله في بيع المنهي عنه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المشار إليه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التذكرة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تلك الاخبار الناهية عن بيع ما ليس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الصورة الثانية هي قوله هنا نقلا عن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أراد اللزوم بالانتقال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علل في التذكرة عدم جواز بيع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البائع غير قادر على تسليم المبيع إلى المشتري، لامكان عدم إقدام المالك على البيع فيتضرر المشتري، و للغرر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التعليل صريح في أن الاخبار الناهية عن بيع ما ليس عندك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المنع بالضرر، و عدم القدرة على التسليم</w:t>
      </w:r>
    </w:p>
    <w:p>
      <w:pPr>
        <w:pStyle w:val="BookText"/>
        <w:rPr/>
      </w:pPr>
      <w:r>
        <w:rPr>
          <w:rFonts w:ascii="Amiri" w:hAnsi="Amiri" w:eastAsia="Amiri" w:cs="Amiri"/>
          <w:color w:val="111111"/>
          <w:sz w:val="28"/>
          <w:sz w:val="28"/>
          <w:szCs w:val="28"/>
          <w:rtl w:val="true"/>
          <w:lang w:bidi="ar-SA"/>
        </w:rPr>
        <w:t xml:space="preserve">و أصرح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المحكي عن المختلف في فصل النقد و النسية و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فاتفق انتقاله الى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في الصورة الاولى التي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لو تبايعا قاصدين النقل و الانتقال، و عدم الوقوف على شيء، و ليس لها ظهور في الصورة الثانية التي نقلناها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لكون قول العلامة في التذكرة صريحا في أن الأخبار الناهية تشمل الصورة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أصرح من هذا الكلام كلامه في المختلف</w:t>
      </w:r>
    </w:p>
    <w:p>
      <w:pPr>
        <w:pStyle w:val="BookText"/>
        <w:rPr/>
      </w:pPr>
      <w:r>
        <w:rPr>
          <w:rFonts w:ascii="Amiri" w:hAnsi="Amiri" w:eastAsia="Amiri" w:cs="Amiri"/>
          <w:color w:val="111111"/>
          <w:sz w:val="28"/>
          <w:sz w:val="28"/>
          <w:szCs w:val="28"/>
          <w:rtl w:val="true"/>
          <w:lang w:bidi="ar-SA"/>
        </w:rPr>
        <w:t>قبل الدخول في ذكر وجه الأصرحية لا بدّ لنا من نقل عبارة العلامة حتى يتضح للقارىء النبيل وجه الأصرحية</w:t>
      </w:r>
    </w:p>
    <w:p>
      <w:pPr>
        <w:pStyle w:val="BookText"/>
        <w:rPr/>
      </w:pPr>
      <w:r>
        <w:rPr>
          <w:rFonts w:ascii="Amiri" w:hAnsi="Amiri" w:eastAsia="Amiri" w:cs="Amiri"/>
          <w:color w:val="111111"/>
          <w:sz w:val="28"/>
          <w:sz w:val="28"/>
          <w:szCs w:val="28"/>
          <w:rtl w:val="true"/>
          <w:lang w:bidi="ar-SA"/>
        </w:rPr>
        <w:t>أليك نص عبارته في فصل النقد و النسية نقلا عن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الوارد عن النبي صلى اللّه عليه و آله و سلم للكراهة، أو ورد عن الشيء المشخص الذي في ملك الغير، فإنه لا يصلح بيعه، لأدائه الى التنازع اذ ربما يمتنع مالكه عن بيعه و المشتري يطالب البائع، انتهى كلامه في المصدر</w:t>
      </w:r>
    </w:p>
    <w:p>
      <w:pPr>
        <w:pStyle w:val="BookText"/>
        <w:rPr/>
      </w:pPr>
      <w:r>
        <w:rPr>
          <w:rFonts w:ascii="Amiri" w:hAnsi="Amiri" w:eastAsia="Amiri" w:cs="Amiri"/>
          <w:color w:val="111111"/>
          <w:sz w:val="28"/>
          <w:sz w:val="28"/>
          <w:szCs w:val="28"/>
          <w:rtl w:val="true"/>
          <w:lang w:bidi="ar-SA"/>
        </w:rPr>
        <w:t>وجه الأصرحية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المشتري يطالب البائع، فإنه لو لم يبع المالك لطلب المشتري من البائع المبيع فلا بد من اعطائه له فيكون الإعطاء بدون توقفه على اجازة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الفضولي الذي باع مال الغير لو باعه عن المالك</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بالارث، أو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فرع مستقل من الشيخ الانصاري و ليس من كلام العلامة في التذكرة </w:t>
      </w:r>
    </w:p>
    <w:p>
      <w:pPr>
        <w:pStyle w:val="BookText"/>
        <w:rPr/>
      </w:pPr>
      <w:r>
        <w:rPr>
          <w:rFonts w:ascii="Amiri" w:hAnsi="Amiri" w:eastAsia="Amiri" w:cs="Amiri"/>
          <w:color w:val="111111"/>
          <w:sz w:val="28"/>
          <w:sz w:val="28"/>
          <w:szCs w:val="28"/>
          <w:rtl w:val="true"/>
          <w:lang w:bidi="ar-SA"/>
        </w:rPr>
        <w:t xml:space="preserve">فاجازه فالظاهر أيضا الصحة،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الأخبار</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فيه من حيث إن الاجازة لا متعلق لها، لأن العقد السابق كان إنشاء للبيع عن المالك الاصلي، و لا معنى لاجازة هذا بعد خروجه عن ملكه</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بما اندفع به سابقا الاشكال في عكس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لو باعه الفضولي لنفسه فاجازه المالك لنفسه،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لخروج هذا الفرد من البيع الفضولي عن مورد تلك الأخبار الناهية فيكون صحيحا بعد الاجازة فيترتب عليه جميع الآثار، لأن البيع كان عن المالك، لا عن نفسه، بالإضافة على أنهما لم يتباينا على عدم توقف البيع على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عقد الفضولي اذا باع عن المالك ثم اتفق انتقاله الى المالك فاجازه</w:t>
      </w:r>
    </w:p>
    <w:p>
      <w:pPr>
        <w:pStyle w:val="BookText"/>
        <w:rPr/>
      </w:pPr>
      <w:r>
        <w:rPr>
          <w:rFonts w:ascii="Amiri" w:hAnsi="Amiri" w:eastAsia="Amiri" w:cs="Amiri"/>
          <w:color w:val="111111"/>
          <w:sz w:val="28"/>
          <w:sz w:val="28"/>
          <w:szCs w:val="28"/>
          <w:rtl w:val="true"/>
          <w:lang w:bidi="ar-SA"/>
        </w:rPr>
        <w:t>و قد ذكر الشيخ الاستدراك الذي هو الإشكال على هذا النوع من الفضولي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الإشكال الذي كان بصورة الاستدراك</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دفع الإشكال المذكور بما دفعنا عنه الإشكال في عكس هذه المسألة و عكسها هو البيع عن نفسه ثم ملكه فاجاز</w:t>
      </w:r>
    </w:p>
    <w:p>
      <w:pPr>
        <w:pStyle w:val="BookText"/>
        <w:rPr/>
      </w:pPr>
      <w:r>
        <w:rPr>
          <w:rFonts w:ascii="Amiri" w:hAnsi="Amiri" w:eastAsia="Amiri" w:cs="Amiri"/>
          <w:color w:val="111111"/>
          <w:sz w:val="28"/>
          <w:sz w:val="28"/>
          <w:szCs w:val="28"/>
          <w:rtl w:val="true"/>
          <w:lang w:bidi="ar-SA"/>
        </w:rPr>
        <w:t xml:space="preserve">و قد عرفت الجواب عن تلك من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 فراجع</w:t>
      </w:r>
    </w:p>
    <w:p>
      <w:pPr>
        <w:pStyle w:val="BookText"/>
        <w:rPr/>
      </w:pPr>
      <w:r>
        <w:rPr>
          <w:rFonts w:ascii="Amiri" w:hAnsi="Amiri" w:eastAsia="Amiri" w:cs="Amiri"/>
          <w:color w:val="111111"/>
          <w:sz w:val="28"/>
          <w:sz w:val="28"/>
          <w:szCs w:val="28"/>
          <w:rtl w:val="true"/>
          <w:lang w:bidi="ar-SA"/>
        </w:rPr>
        <w:t>فكل ما قلناه هناك نقوله هنا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بالتأمل لأجل الفرق بين هذه المسألة، و المسألة السابقة و هي بيع الفضولي مال الغير لنفسه، فإن تلك المسألة لما كان العاقد الفضولي قد باع مال الغير لنفسه و هو غير مالك له قد بنى على مالكيته للمبيع و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لثالث معتقدا لتملكه، أو بانيا عليه عدوانا، فإن اجاز المالك فلا كلام في الصحة، 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وقوع البيع عن المالك</w:t>
      </w:r>
    </w:p>
    <w:p>
      <w:pPr>
        <w:pStyle w:val="BookText"/>
        <w:rPr/>
      </w:pPr>
      <w:r>
        <w:rPr>
          <w:rFonts w:ascii="Amiri" w:hAnsi="Amiri" w:eastAsia="Amiri" w:cs="Amiri"/>
          <w:color w:val="111111"/>
          <w:sz w:val="28"/>
          <w:sz w:val="28"/>
          <w:szCs w:val="28"/>
          <w:rtl w:val="true"/>
          <w:lang w:bidi="ar-SA"/>
        </w:rPr>
        <w:t xml:space="preserve">و ان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اجازه، أو ملكه البائع فاجازه فالظاهر أنه داخل في المسألة السابقة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ادعاء، و بهذا البناء صححنا البيع بعد الاجازة، حيث قلنا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الثابتة للمتكلم الذي هو العاقد الفضولي المقيدة بتلك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البناء على كونه مالكا و لو ادعاء، أو اعتقادا ثابتة لنفس تلك الحيثية و هي المالك الاصلى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الاجازة الصادرة من المالك بنفس الإنشاء الذي صدر من العاقد الفضولي فلا يلزم مغايرة المجاز لما وقع</w:t>
      </w:r>
    </w:p>
    <w:p>
      <w:pPr>
        <w:pStyle w:val="BookText"/>
        <w:rPr/>
      </w:pPr>
      <w:r>
        <w:rPr>
          <w:rFonts w:ascii="Amiri" w:hAnsi="Amiri" w:eastAsia="Amiri" w:cs="Amiri"/>
          <w:color w:val="111111"/>
          <w:sz w:val="28"/>
          <w:sz w:val="28"/>
          <w:szCs w:val="28"/>
          <w:rtl w:val="true"/>
          <w:lang w:bidi="ar-SA"/>
        </w:rPr>
        <w:t>بخلاف هذه المسألة، فإن الفضولي لما باع للمالك الحقيقي لم يكن داعيا الى ملاحظة نفسه مالكا ادعاء، أو عدوانا فلم يحصل الوصف العنواني و هو كونه مالكا ادعاء، أو عدوانا فلا مجال للاجازة الصادرة من المالك فيلزم مغايرة المجاز لما وقع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آخر من الشيخ أي لو باع الفضولي مال الغير من شخص لمنفعة ثالث بانيا على أن الثالث يملك المبيع بالشراء، أو الارث أو بانيا على التملك عدوانا صح البيع بعد اجازة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الذي باعه الفضولي من شخص لمنفعة ثالث لو ملكه الثالث فالظاهر دخول هذا المبيع في المسألة السابقة و هي الفرع المذكور في قول المصنف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عن المالك</w:t>
      </w:r>
    </w:p>
    <w:p>
      <w:pPr>
        <w:pStyle w:val="BookText"/>
        <w:rPr/>
      </w:pPr>
      <w:r>
        <w:rPr>
          <w:rFonts w:ascii="Amiri" w:hAnsi="Amiri" w:eastAsia="Amiri" w:cs="Amiri"/>
          <w:color w:val="111111"/>
          <w:sz w:val="28"/>
          <w:sz w:val="28"/>
          <w:szCs w:val="28"/>
          <w:rtl w:val="true"/>
          <w:lang w:bidi="ar-SA"/>
        </w:rPr>
        <w:t>فكما أن هناك حكمنا بصحته لو اجاز المالك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هنا نحكم بصحة هذا الفرع فيكون هذا الفرع مثل ذلك الفرع </w:t>
      </w:r>
      <w:r>
        <w:rPr>
          <w:rFonts w:eastAsia="Amiri" w:cs="Amiri" w:ascii="Amiri" w:hAnsi="Amiri"/>
          <w:color w:val="111111"/>
          <w:sz w:val="28"/>
          <w:szCs w:val="28"/>
          <w:rtl w:val="true"/>
          <w:lang w:bidi="ar-SA"/>
        </w:rPr>
        <w:t xml:space="preserve">- </w:t>
      </w:r>
      <w:bookmarkStart w:id="91" w:name="pg15583_229957"/>
    </w:p>
    <w:p>
      <w:pPr>
        <w:pStyle w:val="Heading6"/>
        <w:numPr>
          <w:ilvl w:val="5"/>
          <w:numId w:val="1"/>
        </w:numPr>
        <w:rPr/>
      </w:pPr>
      <w:bookmarkStart w:id="92" w:name="__RefHeading___Toc9773813_2142443653"/>
      <w:bookmarkStart w:id="93" w:name="_Toc35"/>
      <w:bookmarkEnd w:id="91"/>
      <w:bookmarkEnd w:id="92"/>
      <w:r>
        <w:rPr>
          <w:rtl w:val="true"/>
        </w:rPr>
        <w:t>لو باع لنفسه ثم تملكه و لم يجز</w:t>
      </w:r>
      <w:bookmarkEnd w:id="93"/>
    </w:p>
    <w:p>
      <w:pPr>
        <w:pStyle w:val="BookText"/>
        <w:rPr/>
      </w:pPr>
      <w:r>
        <w:rPr>
          <w:rFonts w:ascii="Amiri" w:hAnsi="Amiri" w:eastAsia="Amiri" w:cs="Amiri"/>
          <w:color w:val="111111"/>
          <w:sz w:val="28"/>
          <w:sz w:val="28"/>
          <w:szCs w:val="28"/>
          <w:rtl w:val="true"/>
          <w:lang w:bidi="ar-SA"/>
        </w:rPr>
        <w:t xml:space="preserve">ثم إنه قد ظهر مما ذكرناه في المسألة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المسألة الاخرى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يجز البائع بعد تملكه، فإن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خارجا عن موضوع الأخبار الناهية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ليس عندك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الفرع الذي ذكره المصنف بقوله في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لثالث اى ظهر مما ذكرناه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الثالث لو اجاز البيع الفضولي أو اجاز البائع الفضولي بعد تملكهما للمبيع صح البيع و 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الفضولي لو لم يجز البيع الذي اوقعه فضولا و تملكه بعد بطل البيع، لدخوله تحت الأخبار الناهية عن عدم جواز بيع ما ليس عندك، حيث باع مال الغير الثالث، بانيا على أنه مالك له، أو عدوانا و لم يجز البائع بعد تملكه له فتحصل من مجموع ما ذكر أن هنا 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العاقد الفضولي مال الغير لنفسه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العاقد الفضولي مال الغير عن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العاقد الفضولي مال الغير لثالث اجنبي</w:t>
      </w:r>
    </w:p>
    <w:p>
      <w:pPr>
        <w:pStyle w:val="BookText"/>
        <w:rPr/>
      </w:pPr>
      <w:r>
        <w:rPr>
          <w:rFonts w:ascii="Amiri" w:hAnsi="Amiri" w:eastAsia="Amiri" w:cs="Amiri"/>
          <w:color w:val="111111"/>
          <w:sz w:val="28"/>
          <w:sz w:val="28"/>
          <w:szCs w:val="28"/>
          <w:rtl w:val="true"/>
          <w:lang w:bidi="ar-SA"/>
        </w:rPr>
        <w:t>و الثالثة تنقسم الى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الثالث، أو البائع الفضولي يجيز البيع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 البيع الاول</w:t>
      </w:r>
    </w:p>
    <w:p>
      <w:pPr>
        <w:pStyle w:val="BookText"/>
        <w:rPr/>
      </w:pPr>
      <w:r>
        <w:rPr>
          <w:rFonts w:ascii="Amiri" w:hAnsi="Amiri" w:eastAsia="Amiri" w:cs="Amiri"/>
          <w:color w:val="111111"/>
          <w:sz w:val="28"/>
          <w:sz w:val="28"/>
          <w:szCs w:val="28"/>
          <w:rtl w:val="true"/>
          <w:lang w:bidi="ar-SA"/>
        </w:rPr>
        <w:t>فهذه أربعة صور اثنتان منها داخلتان في الأخبار الناهية عن بيع ما ليس عندك فالعقد فيهما باطل</w:t>
      </w:r>
    </w:p>
    <w:p>
      <w:pPr>
        <w:pStyle w:val="BookText"/>
        <w:rPr/>
      </w:pPr>
      <w:r>
        <w:rPr>
          <w:rFonts w:ascii="Amiri" w:hAnsi="Amiri" w:eastAsia="Amiri" w:cs="Amiri"/>
          <w:color w:val="111111"/>
          <w:sz w:val="28"/>
          <w:sz w:val="28"/>
          <w:szCs w:val="28"/>
          <w:rtl w:val="true"/>
          <w:lang w:bidi="ar-SA"/>
        </w:rPr>
        <w:t>و اثنتان منها خارجتان عن تلك الأخبار فالعقد فيهما صحيح و نافذ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الداخلتان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البيع لثالث ثم ملكه و لم يجز العقد و صورة بيع الفضولي لنفسه غير مترقب لاجازة المالك و لا لاجازة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الخارجتان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البيع لثالث ثم ملكه فاجاز و صورة البيع عن المالك فاتفق انتقال المبيع الى البائع فاجاز </w:t>
      </w:r>
    </w:p>
    <w:p>
      <w:pPr>
        <w:pStyle w:val="BookText"/>
        <w:rPr/>
      </w:pPr>
      <w:r>
        <w:rPr>
          <w:rFonts w:ascii="Amiri" w:hAnsi="Amiri" w:eastAsia="Amiri" w:cs="Amiri"/>
          <w:color w:val="111111"/>
          <w:sz w:val="28"/>
          <w:sz w:val="28"/>
          <w:szCs w:val="28"/>
          <w:rtl w:val="true"/>
          <w:lang w:bidi="ar-SA"/>
        </w:rPr>
        <w:t xml:space="preserve">بطلان البيع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 تحت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قاعدة تسلط الناس على أموالهم،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صيرورتها حلالا من دون طيب النفس،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البائع بعد ما صار مالكا لم تطب نفسه بكون ماله للمشتري الاول، و التزامه قبل تملكه بكون هذا المال المعين للمشتري ليس التزاما إلا بكون مال غيره له</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وجوب الوفاء بالعقود و الشروط على كل عاقد و شارط هو اللزوم على البائع بمجرد انتقال المال إليه و إن كان قبل ذلك اجنبيا لا حكم لوفائه و نقضه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البيع الاول هو بيع العاقد الفضولي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الناهية عن بيع ما ليس عندك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على بطلان البيع الاول الصادر من العاقد الفضولي البائع مال الغير لنفسه بالإضافة الى ذلك الدليل</w:t>
      </w:r>
    </w:p>
    <w:p>
      <w:pPr>
        <w:pStyle w:val="BookText"/>
        <w:rPr/>
      </w:pPr>
      <w:r>
        <w:rPr>
          <w:rFonts w:ascii="Amiri" w:hAnsi="Amiri" w:eastAsia="Amiri" w:cs="Amiri"/>
          <w:color w:val="111111"/>
          <w:sz w:val="28"/>
          <w:sz w:val="28"/>
          <w:szCs w:val="28"/>
          <w:rtl w:val="true"/>
          <w:lang w:bidi="ar-SA"/>
        </w:rPr>
        <w:t>و الدليل الآخر هو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فالقول بصحة مثل هذا العقد يتنافى و قاعدة التسلط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الى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قاعدة اى و لنا دليل آخر على بطلان العقد المذكور و هو قاعدة لا يحل مال امرئ إلا بطيب نفسه، فإن صيرورة الأموال حلالا لا تتصور إلا مع طيب النفس و حيث لم يمض المالك العقد الواقع فضولا دل على حرمة الأموال، فالقول بالصحة يتنافى و طيب النفس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صيرورة الأموال حلالا لو لم يوجد طيب النفس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فخر الدين في الايضاح بناء على صحة الفضولي صحة العقد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الانتقال، من دون توقف على الاجازة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يلوح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الشهيد الثاني في هبة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أنه لو كان البائع بعد أن صار مالكا للمبيع لم تطب نفسه بكون ماله للمشتري فلما ذا التزم بكونه له قبل تملكه له‌؟</w:t>
      </w:r>
    </w:p>
    <w:p>
      <w:pPr>
        <w:pStyle w:val="BookText"/>
        <w:rPr/>
      </w:pPr>
      <w:r>
        <w:rPr>
          <w:rFonts w:ascii="Amiri" w:hAnsi="Amiri" w:eastAsia="Amiri" w:cs="Amiri"/>
          <w:color w:val="111111"/>
          <w:sz w:val="28"/>
          <w:sz w:val="28"/>
          <w:szCs w:val="28"/>
          <w:rtl w:val="true"/>
          <w:lang w:bidi="ar-SA"/>
        </w:rPr>
        <w:t>فالالتزام هذا دليل على وجود طيب النفس له بعد تملكه له</w:t>
      </w:r>
    </w:p>
    <w:p>
      <w:pPr>
        <w:pStyle w:val="BookText"/>
        <w:rPr/>
      </w:pPr>
      <w:r>
        <w:rPr>
          <w:rFonts w:ascii="Amiri" w:hAnsi="Amiri" w:eastAsia="Amiri" w:cs="Amiri"/>
          <w:color w:val="111111"/>
          <w:sz w:val="28"/>
          <w:sz w:val="28"/>
          <w:szCs w:val="28"/>
          <w:rtl w:val="true"/>
          <w:lang w:bidi="ar-SA"/>
        </w:rPr>
        <w:t>فاجاب الشيخ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المذكور كان في قبال مال الغير، فإن البائع حين البيع لم يتملك المبيع و إنما اقدم على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البيع الاول، و أن الالتزام المذكور كان في قبال مال الغير</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المقام عمومين كلاهما يقتضيان وجوب الوفاء بما التزم به العاقد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 ، و المؤمنون عند شروطهم، فإنهما يحكمان بوجوب الوفاء على كل عاقد و شارط، و أنه يلزم على البائع الوفاء بعقده و شرطه بمجرد انتقال المال إليه و إن كان قبل ذلك اجنبيا عن ذلك المال، و لم يتوجه عليه حكم من قبل الشارع اصلا لا بالنسبة الى الوفاء، لا بالنسبة الى النقض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عموم أَوْفُوا بِالْعُقُودِ ، و المؤمنون عند شروطهم هو اللزوم بكل عقد و شرط صدرا من العاقد و الشارط بمجرد انتقال المال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بيع الفضولي مال الغير لنفسه ثم ملكه فلم يجز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مثل هذا العقد </w:t>
      </w:r>
    </w:p>
    <w:p>
      <w:pPr>
        <w:pStyle w:val="BookText"/>
        <w:rPr/>
      </w:pPr>
      <w:r>
        <w:rPr>
          <w:rFonts w:ascii="Amiri" w:hAnsi="Amiri" w:eastAsia="Amiri" w:cs="Amiri"/>
          <w:color w:val="111111"/>
          <w:sz w:val="28"/>
          <w:sz w:val="28"/>
          <w:szCs w:val="28"/>
          <w:rtl w:val="true"/>
          <w:lang w:bidi="ar-SA"/>
        </w:rPr>
        <w:t xml:space="preserve">و قد سبق استظهاره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الشيخ المحكية في المعتبر</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يضعفه أن البائع غير مأمور بالوفاء قبل الملك فيستصحب و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استصحاب حكم الخاص،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الرجوع الى حكم العام،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المحقق في باب الزكاة من المعتبر فيما اذا باع المالك النصاب قبل اخراج الزكاة، أو رهنه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بيع الفضولي مال الغير لنفسه ثم ملكه و لم يجز البيع، و بروم الشيخ اثبات البطلان لمثل هذا البيع و أنه لا مجال للعمومين المذكورين</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الوفاء بالعقد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البائع الفضولي قبل تملكه للمبيع و حين البيع لم يكن مالكا له حتى يتوجه نحوه خطاب وجوب الوفاء فلا يكون ملتزما به، و بعد التملك له نشك في توجه الخطاب نحوه و التزامه بوجوب الوفاء فنستصحب عدم الوجوب و الالتزام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لجريان الاستصحاب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نقول بالاستصحاب، لأن المقام هنا يقتضي استصحاب حكم الخاص الذي هو بيع الفضولي مال الغير لنفسه ثم ملكه فلم يجز، اذ قبل التملك لم يكن مأمورا بالوفاء كما علمت، و بعد التملك و عدم الاجازة نشك في وجوب الوفاء عليه فنجري استصحاب ذاك الحكم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المقام فيما نحن فيه مقام الرجوع الى حكم العام و هو وجوب الوفاء عند ما تملك العاقد الفضولي المبيع في صورة الشك في وجوب الوفاء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 المقام مقام الرجوع الى حكم العام، لا الى حكم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أزماني أفرادي، و عموم استمراري أفرادي</w:t>
      </w:r>
    </w:p>
    <w:p>
      <w:pPr>
        <w:pStyle w:val="BookText"/>
        <w:rPr/>
      </w:pPr>
      <w:r>
        <w:rPr>
          <w:rFonts w:ascii="Amiri" w:hAnsi="Amiri" w:eastAsia="Amiri" w:cs="Amiri"/>
          <w:color w:val="111111"/>
          <w:sz w:val="28"/>
          <w:sz w:val="28"/>
          <w:szCs w:val="28"/>
          <w:rtl w:val="true"/>
          <w:lang w:bidi="ar-SA"/>
        </w:rPr>
        <w:t>أما الاول فكما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كل يوم، لا نهن الفقير كل يوم، فاذا جاء مخصص لهذا العموم الأزماني الأفرادي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زيدا العالم في يوم الجمعة، أو اهن زيدا الفقير في يوم الجمعة فمضى يوم الجمعة و جاء يوم السبت فنشك في اكرام زيد، أو عدم اهانته في يوم السبت و ما بعده فنحكم باكرامه، و بعدم اهانته، لشمول العموم الأزماني الأفرادي له حينئذ، حيث اخذ فيه عموم الأزمان أفراديا اى اخذ فيه كل زمان موضوعا مستقلا لحكم مستقل، لينحل العموم الى أحكام متعددة بعدد تلك الأزمان، و لا مجال لاستصحاب حكم الخاص و هو عدم وجوب اكرام زيد في يوم الجمعة بعد قيام الاجماع عليه، أو اهانته</w:t>
      </w:r>
    </w:p>
    <w:p>
      <w:pPr>
        <w:pStyle w:val="BookText"/>
        <w:rPr/>
      </w:pPr>
      <w:r>
        <w:rPr>
          <w:rFonts w:ascii="Amiri" w:hAnsi="Amiri" w:eastAsia="Amiri" w:cs="Amiri"/>
          <w:color w:val="111111"/>
          <w:sz w:val="28"/>
          <w:sz w:val="28"/>
          <w:szCs w:val="28"/>
          <w:rtl w:val="true"/>
          <w:lang w:bidi="ar-SA"/>
        </w:rPr>
        <w:t>و أما الثاني فكما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العلماء دائما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يوم الجمعة ثم جاء يوم السبت فشكّ في اكرامه يوم السبت و ما بعده فنجري هنا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اكرام زيد، حيث إن مورد التخصيص هي الأفراد دون الأزمان فلم يؤخذ في موضوعه الأزمان</w:t>
      </w:r>
    </w:p>
    <w:p>
      <w:pPr>
        <w:pStyle w:val="BookText"/>
        <w:rPr/>
      </w:pPr>
      <w:r>
        <w:rPr>
          <w:rFonts w:ascii="Amiri" w:hAnsi="Amiri" w:eastAsia="Amiri" w:cs="Amiri"/>
          <w:color w:val="111111"/>
          <w:sz w:val="28"/>
          <w:sz w:val="28"/>
          <w:szCs w:val="28"/>
          <w:rtl w:val="true"/>
          <w:lang w:bidi="ar-SA"/>
        </w:rPr>
        <w:t>ثم لا يخفى عليك أنه لا فرق بين استفادة الدوام و الاستمرار من حاق اللفظ كما مثلنا لك، أو من الاطلاق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للناس</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هذين العمومين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الفضولي مال الغير لنفسه ثم ملكه و لم يجز من قبيل عموم استمراري فيكون المقام مقام استصحاب حكم الخاص، لأن عموم أَوْفُوا بِالْعُقُودِ المتوجه الى المتعاقدين قد خصّ من جهة خروج العاقد غير المالك و قد كان الفضولي البائع مال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معارضة العموم المذكور بعموم سلطنة الناس على اموالهم و عدم حلها لغيرهم إلا عن طيب النفس</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في رواية الحسن بن زياد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لمالكه غير مالك فيكون غير مأمور بالوفاء بالعقد، و حين أن صار مالكا لما باعه فضولا نشك في توجه الخطاب العام نحوه فنستصحب العدم</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الفضولي البائع مال الغير إنما هو لأجل أنه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لوجود نص في ذلك بخصوصه</w:t>
      </w:r>
    </w:p>
    <w:p>
      <w:pPr>
        <w:pStyle w:val="BookText"/>
        <w:rPr/>
      </w:pPr>
      <w:r>
        <w:rPr>
          <w:rFonts w:ascii="Amiri" w:hAnsi="Amiri" w:eastAsia="Amiri" w:cs="Amiri"/>
          <w:color w:val="111111"/>
          <w:sz w:val="28"/>
          <w:sz w:val="28"/>
          <w:szCs w:val="28"/>
          <w:rtl w:val="true"/>
          <w:lang w:bidi="ar-SA"/>
        </w:rPr>
        <w:t>و المفروض أنه اصبح مالكا فارتفع المانع مع وجود المقتضي و هو كونه عاقدا فيتوجه نحوه حينئذ الامر بالوفاء</w:t>
      </w:r>
    </w:p>
    <w:p>
      <w:pPr>
        <w:pStyle w:val="BookText"/>
        <w:rPr/>
      </w:pPr>
      <w:r>
        <w:rPr>
          <w:rFonts w:ascii="Amiri" w:hAnsi="Amiri" w:eastAsia="Amiri" w:cs="Amiri"/>
          <w:color w:val="111111"/>
          <w:sz w:val="28"/>
          <w:sz w:val="28"/>
          <w:szCs w:val="28"/>
          <w:rtl w:val="true"/>
          <w:lang w:bidi="ar-SA"/>
        </w:rPr>
        <w:t>ففي الواقع و نفس الامر قد تبدل موضوع الخاص و اندرج تحت عنوان العام فيجري عليه حكمه فهو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الفساق منهم و كان زيد العالم فاسقا فيخرج عن تحت ذلك العموم ثم تاب و صار عادلا، فإنه حينئذ يجري عليه حكم الإكرام، و لا يجرى عليه حكم الخاص الذي هو عدم الاكرام، لتبدل موضوع الخاص؛ و اندراجه تحت عنوان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بالإضافة الى استصحاب حكم الخاص و هو معارضة الناس مسلطون على أموالهم مع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الوفاء، فإن هذا الدليل حاكم عليه، لأنه لا تحل أموال الناس لغيرهم إلا بطيب أنفسهم</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الفضولي قد اصبح مالكا للمبيع و لم يجز فلا يجوز التصرف فيه بغير اذنه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بالإضافة الى استصحاب حكم الخاص</w:t>
      </w:r>
      <w:r>
        <w:rPr>
          <w:rFonts w:eastAsia="Amiri" w:cs="Amiri" w:ascii="Amiri" w:hAnsi="Amiri"/>
          <w:color w:val="111111"/>
          <w:sz w:val="28"/>
          <w:szCs w:val="28"/>
          <w:rtl w:val="true"/>
          <w:lang w:bidi="ar-SA"/>
        </w:rPr>
        <w:t xml:space="preserve">: - </w:t>
      </w:r>
      <w:bookmarkStart w:id="94" w:name="pg15583_229963"/>
    </w:p>
    <w:p>
      <w:pPr>
        <w:pStyle w:val="BookText"/>
        <w:rPr/>
      </w:pPr>
      <w:bookmarkEnd w:id="94"/>
      <w:r>
        <w:rPr>
          <w:rFonts w:ascii="Amiri" w:hAnsi="Amiri" w:eastAsia="Amiri" w:cs="Amiri"/>
          <w:color w:val="111111"/>
          <w:sz w:val="28"/>
          <w:sz w:val="28"/>
          <w:szCs w:val="28"/>
          <w:rtl w:val="true"/>
          <w:lang w:bidi="ar-SA"/>
        </w:rPr>
        <w:t>في نكاح العبد بدون اذن مولاه، و أن عتقه لا يجدي في لزوم النكاح لو لا سكوت المولى الذي هو بمنزلة الاجازة</w:t>
      </w:r>
    </w:p>
    <w:p>
      <w:pPr>
        <w:pStyle w:val="BookText"/>
        <w:rPr/>
      </w:pPr>
      <w:r>
        <w:rPr>
          <w:rFonts w:ascii="Amiri" w:hAnsi="Amiri" w:eastAsia="Amiri" w:cs="Amiri"/>
          <w:color w:val="111111"/>
          <w:sz w:val="28"/>
          <w:sz w:val="28"/>
          <w:szCs w:val="28"/>
          <w:rtl w:val="true"/>
          <w:lang w:bidi="ar-SA"/>
        </w:rPr>
        <w:t xml:space="preserve">ثم لو سلّم عدم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الاجازة فإنما هو فيما اذا باع الفضولي لنفسه أما لو باع فضولا للمالك، أو لثالث ثم ملك هو فجريان عموم الوفاء بالعقود و الشروط بالنسبة الى البائع أشكل</w:t>
      </w:r>
    </w:p>
    <w:p>
      <w:pPr>
        <w:pStyle w:val="BookText"/>
        <w:rPr/>
      </w:pPr>
      <w:r>
        <w:rPr>
          <w:rFonts w:ascii="Amiri" w:hAnsi="Amiri" w:eastAsia="Amiri" w:cs="Amiri"/>
          <w:color w:val="111111"/>
          <w:sz w:val="28"/>
          <w:sz w:val="28"/>
          <w:szCs w:val="28"/>
          <w:rtl w:val="true"/>
          <w:lang w:bidi="ar-SA"/>
        </w:rPr>
        <w:t>و لو باع وكالة عن المالك فبان انعزاله بموت الموكل فلا إشكال في عدم وقوع البيع له بدون الاجازة، و لا معها</w:t>
      </w:r>
    </w:p>
    <w:p>
      <w:pPr>
        <w:pStyle w:val="BookText"/>
        <w:rPr/>
      </w:pPr>
      <w:r>
        <w:rPr>
          <w:rFonts w:ascii="Amiri" w:hAnsi="Amiri" w:eastAsia="Amiri" w:cs="Amiri"/>
          <w:color w:val="111111"/>
          <w:sz w:val="28"/>
          <w:sz w:val="28"/>
          <w:szCs w:val="28"/>
          <w:rtl w:val="true"/>
          <w:lang w:bidi="ar-SA"/>
        </w:rPr>
        <w:t>نعم يقع للوارث مع اجازته</w:t>
      </w:r>
    </w:p>
    <w:p>
      <w:pPr>
        <w:pStyle w:val="Heading6"/>
        <w:numPr>
          <w:ilvl w:val="5"/>
          <w:numId w:val="1"/>
        </w:numPr>
        <w:rPr/>
      </w:pPr>
      <w:bookmarkStart w:id="95" w:name="__RefHeading___Toc9773815_2142443653"/>
      <w:bookmarkStart w:id="96" w:name="_Toc36"/>
      <w:bookmarkEnd w:id="95"/>
      <w:r>
        <w:rPr>
          <w:rtl w:val="true"/>
        </w:rPr>
        <w:t>المسألة الثالثة</w:t>
      </w:r>
      <w:r>
        <w:rPr>
          <w:rtl w:val="true"/>
        </w:rPr>
        <w:t xml:space="preserve">: </w:t>
      </w:r>
      <w:r>
        <w:rPr>
          <w:rtl w:val="true"/>
        </w:rPr>
        <w:t>ما لو باع معتقدا لكونه غير جائز التصرف فبان كونه جائز التصرف</w:t>
      </w:r>
      <w:bookmarkEnd w:id="96"/>
    </w:p>
    <w:p>
      <w:pPr>
        <w:pStyle w:val="Heading6"/>
        <w:numPr>
          <w:ilvl w:val="5"/>
          <w:numId w:val="1"/>
        </w:numPr>
        <w:rPr/>
      </w:pPr>
      <w:bookmarkStart w:id="97" w:name="__RefHeading___Toc9773817_2142443653"/>
      <w:bookmarkStart w:id="98" w:name="_Toc37"/>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معتقدا لكونه غير جائز التصرف فبان كونه جائز التصرف</w:t>
      </w:r>
    </w:p>
    <w:p>
      <w:pPr>
        <w:pStyle w:val="BookText"/>
        <w:rPr/>
      </w:pPr>
      <w:r>
        <w:rPr>
          <w:rFonts w:ascii="Amiri" w:hAnsi="Amiri" w:eastAsia="Amiri" w:cs="Amiri"/>
          <w:color w:val="111111"/>
          <w:sz w:val="28"/>
          <w:sz w:val="28"/>
          <w:szCs w:val="28"/>
          <w:rtl w:val="true"/>
          <w:lang w:bidi="ar-SA"/>
        </w:rPr>
        <w:t>و عدم جواز التصرف المنكشف خلافه إما لعدم الولاية فانكشف كونه وليا</w:t>
      </w:r>
    </w:p>
    <w:p>
      <w:pPr>
        <w:pStyle w:val="BookText"/>
        <w:rPr/>
      </w:pPr>
      <w:r>
        <w:rPr>
          <w:rFonts w:ascii="Amiri" w:hAnsi="Amiri" w:eastAsia="Amiri" w:cs="Amiri"/>
          <w:color w:val="111111"/>
          <w:sz w:val="28"/>
          <w:sz w:val="28"/>
          <w:szCs w:val="28"/>
          <w:rtl w:val="true"/>
          <w:lang w:bidi="ar-SA"/>
        </w:rPr>
        <w:t>و إما لعدم الملك فانكشف كونه مالكا</w:t>
      </w:r>
    </w:p>
    <w:p>
      <w:pPr>
        <w:pStyle w:val="BookText"/>
        <w:rPr/>
      </w:pPr>
      <w:r>
        <w:rPr>
          <w:rFonts w:ascii="Amiri" w:hAnsi="Amiri" w:eastAsia="Amiri" w:cs="Amiri"/>
          <w:color w:val="111111"/>
          <w:sz w:val="28"/>
          <w:sz w:val="28"/>
          <w:szCs w:val="28"/>
          <w:rtl w:val="true"/>
          <w:lang w:bidi="ar-SA"/>
        </w:rPr>
        <w:t>و على كل منهما فإما أن يبيع عن المالك، و إما أن يبيع لنفسه</w:t>
      </w:r>
    </w:p>
    <w:p>
      <w:pPr>
        <w:pStyle w:val="BookText"/>
        <w:rPr/>
      </w:pPr>
      <w:r>
        <w:rPr>
          <w:rFonts w:ascii="Amiri" w:hAnsi="Amiri" w:eastAsia="Amiri" w:cs="Amiri"/>
          <w:color w:val="111111"/>
          <w:sz w:val="28"/>
          <w:sz w:val="28"/>
          <w:szCs w:val="28"/>
          <w:rtl w:val="true"/>
          <w:lang w:bidi="ar-SA"/>
        </w:rPr>
        <w:t>فالصور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معارضة العموم المذكور بفحوى رواية الحسن بن زياد الطائي المذكورة في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تملك النفس اذا لم يكن مؤثرا في الصحة بدون الاجازة فتملك المال أولى في عدم التأثير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توقف بيع الفضولي مال الغير للمالك ثم ملكه و لم يجز على الاجازة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المسائل التي افادها الشيخ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مسائل </w:t>
      </w:r>
      <w:bookmarkStart w:id="99" w:name="pg15583_229964"/>
    </w:p>
    <w:p>
      <w:pPr>
        <w:pStyle w:val="Heading6"/>
        <w:numPr>
          <w:ilvl w:val="5"/>
          <w:numId w:val="1"/>
        </w:numPr>
        <w:rPr/>
      </w:pPr>
      <w:bookmarkStart w:id="100" w:name="__RefHeading___Toc9773819_2142443653"/>
      <w:bookmarkStart w:id="101" w:name="_Toc38"/>
      <w:bookmarkEnd w:id="99"/>
      <w:bookmarkEnd w:id="100"/>
      <w:r>
        <w:rPr>
          <w:rtl w:val="true"/>
        </w:rPr>
        <w:t>الأولى</w:t>
      </w:r>
      <w:r>
        <w:rPr>
          <w:rtl w:val="true"/>
        </w:rPr>
        <w:t xml:space="preserve">: </w:t>
      </w:r>
      <w:r>
        <w:rPr>
          <w:rtl w:val="true"/>
        </w:rPr>
        <w:t>أن يبيع عن المالك فانكشف كونه وليا على البيع</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عن المالك فانكشف كونه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w:t>
      </w:r>
    </w:p>
    <w:p>
      <w:pPr>
        <w:pStyle w:val="BookText"/>
        <w:rPr/>
      </w:pPr>
      <w:r>
        <w:rPr>
          <w:rFonts w:ascii="Amiri" w:hAnsi="Amiri" w:eastAsia="Amiri" w:cs="Amiri"/>
          <w:color w:val="111111"/>
          <w:sz w:val="28"/>
          <w:sz w:val="28"/>
          <w:szCs w:val="28"/>
          <w:rtl w:val="true"/>
          <w:lang w:bidi="ar-SA"/>
        </w:rPr>
        <w:t xml:space="preserve">فلا ينبغي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اللزوم حتى على القول ببطلان الفضولي</w:t>
      </w:r>
    </w:p>
    <w:p>
      <w:pPr>
        <w:pStyle w:val="BookText"/>
        <w:rPr/>
      </w:pPr>
      <w:r>
        <w:rPr>
          <w:rFonts w:ascii="Amiri" w:hAnsi="Amiri" w:eastAsia="Amiri" w:cs="Amiri"/>
          <w:color w:val="111111"/>
          <w:sz w:val="28"/>
          <w:sz w:val="28"/>
          <w:szCs w:val="28"/>
          <w:rtl w:val="true"/>
          <w:lang w:bidi="ar-SA"/>
        </w:rPr>
        <w:t xml:space="preserve">لكن الظاهر من المحكي عن القاضي أنه اذا اذن السيد لعبده في التجارة فباع و اشترى و هو لا يعلم باذن سيده، و لا علم به احد لم يكن مأذونا في التجارة، و لا يجوز شيء مما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علم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اشترى و باع جاز ما فعله بعد الاذن، و لم يجز ما فعله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السيد قوما أن يبايعوا العبد و العبد لا يعلم باذنه له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الولي هنا من لا يكون مالكا، لكن له شأنية مباشرة العقد، سواء أ كانت الشأنية بالولاية الشرعية المتعارفة أم بالاذن كالوكيل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فأقسام جائز التصرف المنكشف في الواقع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و الولي، و المأذون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الإشكال شمول العمومات الواردة له</w:t>
      </w:r>
    </w:p>
    <w:p>
      <w:pPr>
        <w:pStyle w:val="BookText"/>
        <w:rPr/>
      </w:pPr>
      <w:r>
        <w:rPr>
          <w:rFonts w:ascii="Amiri" w:hAnsi="Amiri" w:eastAsia="Amiri" w:cs="Amiri"/>
          <w:color w:val="111111"/>
          <w:sz w:val="28"/>
          <w:sz w:val="28"/>
          <w:szCs w:val="28"/>
          <w:rtl w:val="true"/>
          <w:lang w:bidi="ar-SA"/>
        </w:rPr>
        <w:t>بالإضافة الى شمول أدلة الولاية، و الوكالة له، و أن تصرفات الولي و الوكيل نافذة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القاضي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 السيد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فعله تدل على عدم كفاية انكشاف كون البائع الفضولي مأذونا في البيع، أو وليا، أو وكيلا على البيع، بل لا بدّ من علمه بذلك قبل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اذن السيد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قبل علم العبد باذن سيده له في التجارة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فرض ثان من القاضي، و لا ربط له بالفرض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كفاية اذن السيد عبده في التجارة و العبد لا يعلم بذلك </w:t>
      </w:r>
      <w:bookmarkStart w:id="102" w:name="pg15583_229965"/>
    </w:p>
    <w:p>
      <w:pPr>
        <w:pStyle w:val="BookText"/>
        <w:rPr/>
      </w:pPr>
      <w:bookmarkEnd w:id="102"/>
      <w:r>
        <w:rPr>
          <w:rFonts w:ascii="Amiri" w:hAnsi="Amiri" w:eastAsia="Amiri" w:cs="Amiri"/>
          <w:color w:val="111111"/>
          <w:sz w:val="28"/>
          <w:sz w:val="28"/>
          <w:szCs w:val="28"/>
          <w:rtl w:val="true"/>
          <w:lang w:bidi="ar-SA"/>
        </w:rPr>
        <w:t xml:space="preserve">بيعه و شراؤه منهم جائزا، و جرى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الاذن الظاهر، فإن اشترى العبد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و باع جاز، انتهى</w:t>
      </w:r>
    </w:p>
    <w:p>
      <w:pPr>
        <w:pStyle w:val="BookText"/>
        <w:rPr/>
      </w:pPr>
      <w:r>
        <w:rPr>
          <w:rFonts w:ascii="Amiri" w:hAnsi="Amiri" w:eastAsia="Amiri" w:cs="Amiri"/>
          <w:color w:val="111111"/>
          <w:sz w:val="28"/>
          <w:sz w:val="28"/>
          <w:szCs w:val="28"/>
          <w:rtl w:val="true"/>
          <w:lang w:bidi="ar-SA"/>
        </w:rPr>
        <w:t xml:space="preserve">و عن المختلف الايراد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اذن الولي و لا يعلم العبد ثم باع العبد صح، لأنه صادف الاذن، و لا يؤثر فيه إعلام المولى بعض المتعاملين انتهى</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Heading6"/>
        <w:numPr>
          <w:ilvl w:val="5"/>
          <w:numId w:val="1"/>
        </w:numPr>
        <w:rPr/>
      </w:pPr>
      <w:bookmarkStart w:id="103" w:name="__RefHeading___Toc9773821_2142443653"/>
      <w:bookmarkStart w:id="104" w:name="_Toc39"/>
      <w:bookmarkEnd w:id="103"/>
      <w:r>
        <w:rPr>
          <w:rtl w:val="true"/>
        </w:rPr>
        <w:t>الثانية</w:t>
      </w:r>
      <w:r>
        <w:rPr>
          <w:rtl w:val="true"/>
        </w:rPr>
        <w:t xml:space="preserve">: </w:t>
      </w:r>
      <w:r>
        <w:rPr>
          <w:rtl w:val="true"/>
        </w:rPr>
        <w:t>أن يبيع لنفسه فانكشف كونه وليّاً</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فانكشف كونه وليا فالظاهر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امر السيد قوما أن يتبايعوا عبده و العبد لا يعلم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صدور الامر من المولى الى قوم بالتبايع مع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ما افاده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كفاية اذن السيد عبده في التجارة و هو لا يعلم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اورده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العبد صادف الاذن من المولى في الواقع على ما افاده القاضي حسن</w:t>
      </w:r>
    </w:p>
    <w:p>
      <w:pPr>
        <w:pStyle w:val="BookText"/>
        <w:rPr/>
      </w:pPr>
      <w:r>
        <w:rPr>
          <w:rFonts w:ascii="Amiri" w:hAnsi="Amiri" w:eastAsia="Amiri" w:cs="Amiri"/>
          <w:color w:val="111111"/>
          <w:sz w:val="28"/>
          <w:sz w:val="28"/>
          <w:szCs w:val="28"/>
          <w:rtl w:val="true"/>
          <w:lang w:bidi="ar-SA"/>
        </w:rPr>
        <w:t>وجه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امر السيد قوما بالتبايع مع العبد و العبد لا يعلم بذلك حكم بصحة المعاملة، و صحة المعاملة تدل على كفاية الاذن الواقعي، لأنه المناط و الملاك في الصحة، لا علمه حتى يكون عدم علمه مناطا للفساد</w:t>
      </w:r>
    </w:p>
    <w:p>
      <w:pPr>
        <w:pStyle w:val="BookText"/>
        <w:rPr/>
      </w:pPr>
      <w:r>
        <w:rPr>
          <w:rFonts w:ascii="Amiri" w:hAnsi="Amiri" w:eastAsia="Amiri" w:cs="Amiri"/>
          <w:color w:val="111111"/>
          <w:sz w:val="28"/>
          <w:sz w:val="28"/>
          <w:szCs w:val="28"/>
          <w:rtl w:val="true"/>
          <w:lang w:bidi="ar-SA"/>
        </w:rPr>
        <w:t>ثم لا يخفى أن صحة ما افاده العلامة مبنية على الاكتفاء في الاذن بالرضا النفسي مطلقا، أو على أن الاذن من الايقاعات المحضة</w:t>
      </w:r>
    </w:p>
    <w:p>
      <w:pPr>
        <w:pStyle w:val="BookText"/>
        <w:rPr/>
      </w:pPr>
      <w:r>
        <w:rPr>
          <w:rFonts w:ascii="Amiri" w:hAnsi="Amiri" w:eastAsia="Amiri" w:cs="Amiri"/>
          <w:color w:val="111111"/>
          <w:sz w:val="28"/>
          <w:sz w:val="28"/>
          <w:szCs w:val="28"/>
          <w:rtl w:val="true"/>
          <w:lang w:bidi="ar-SA"/>
        </w:rPr>
        <w:t>فعلى كل لا يعتبر في الاذن الإعلام،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الرضا الباطني كاف في اخراج العقد عن عنوان الفضولي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الثانية من الصور الاربعة المفروضة </w:t>
      </w:r>
      <w:bookmarkStart w:id="105" w:name="pg15583_229966"/>
    </w:p>
    <w:p>
      <w:pPr>
        <w:pStyle w:val="BookText"/>
        <w:rPr/>
      </w:pPr>
      <w:bookmarkEnd w:id="105"/>
      <w:r>
        <w:rPr>
          <w:rFonts w:ascii="Amiri" w:hAnsi="Amiri" w:eastAsia="Amiri" w:cs="Amiri"/>
          <w:color w:val="111111"/>
          <w:sz w:val="28"/>
          <w:sz w:val="28"/>
          <w:szCs w:val="28"/>
          <w:rtl w:val="true"/>
          <w:lang w:bidi="ar-SA"/>
        </w:rPr>
        <w:t>صحة العقد،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بيع مال الغير لنفسه لا ينفع و 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توقفه على اجازته للمولّى عليه وجه، لأن قصد كونه لنفسه يوجب عدم وقوع البيع على الوجه المأذون،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06" w:name="__RefHeading___Toc9773823_2142443653"/>
      <w:bookmarkStart w:id="107" w:name="_Toc40"/>
      <w:bookmarkEnd w:id="106"/>
      <w:r>
        <w:rPr>
          <w:rtl w:val="true"/>
        </w:rPr>
        <w:t>الثالثة</w:t>
      </w:r>
      <w:r>
        <w:rPr>
          <w:rtl w:val="true"/>
        </w:rPr>
        <w:t xml:space="preserve">: </w:t>
      </w:r>
      <w:r>
        <w:rPr>
          <w:rtl w:val="true"/>
        </w:rPr>
        <w:t>أن يبيع عن المالك ثم ينكشف كونه مالكا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عن المالك ثم ينكشف كونه مالكا و قد مثّل له الاكثر بما لو باع مال أبيه بظن حياته فبان ميتا و المشهور الصحة بل ربما استفيد من كلام العلامة في القواعد و الارشاد في باب الهبة الاجماع</w:t>
      </w:r>
    </w:p>
    <w:p>
      <w:pPr>
        <w:pStyle w:val="BookText"/>
        <w:rPr/>
      </w:pPr>
      <w:r>
        <w:rPr>
          <w:rFonts w:ascii="Amiri" w:hAnsi="Amiri" w:eastAsia="Amiri" w:cs="Amiri"/>
          <w:color w:val="111111"/>
          <w:sz w:val="28"/>
          <w:sz w:val="28"/>
          <w:szCs w:val="28"/>
          <w:rtl w:val="true"/>
          <w:lang w:bidi="ar-SA"/>
        </w:rPr>
        <w:t>و لم نعثر على مخالف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الشهيد رحمه اللّه ذكر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بالبطلان أمكن و قد سبقه في احتمال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ولده في النهاية و الايضاح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نقل المال عن الأب، لا عنه،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منجزا في الصورة إلا أنه معلق، و التقدير إن مات مورّثي فقد بعتك، و 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كالعابث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أنه مع فرض كون قصد بيع مال الغير لنفسه لا ينفع و لا يقدح، فلا يبقى في المقام سوى أن البائع أوقع العقد على الوجه غير المأذون من قبل الشارع، لعدم اذنه له في التصرف في مال الصغير إلا إذا كانت هناك مصلحة للصغير في بيع ماله، و من المعلوم أن البائع باع لنفسه، لا للصغير حتى يكون البيع لمصلحته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الصورة الثالثة من الصور الاربعة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احتمال البطلان في هذه الصورة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العلامة لبطلان الصورة الثالثة أي لان البائع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على بطلان الصورة الثالثة أدلة ثلاثة هذا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الادلة أي و لأن البائع الفضولي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الادلة أي و لان البائع الفضولي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مباشرة العقد، لاعتقاده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لغيره،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قصد نقل الملك عن الأب فلا يقدح في وقوعه لأنه إنما قصد نقل الملك عن الأب من حيث إنه مالك باعتقاده ففي الحقيقة إنما قصد النقل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اخطأ في اعتقاده أن المالك أبوه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في عكس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لو باع ملك غيره باعتقاده 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ابطل عقد الفضولي لاجل اعتبار مقارنة طيب نفس المالك للعقد قوي البطلان عنده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طيب نفس المالك بخروج ماله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نحن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العاقد عابثا عند مباشرته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الدليل الأول للعلامة الذي اقامه على بطلان الصورة الثالثة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قصد نقل المال عن الأب،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بيع الفضولي مال الغير عن المالك ثم انكشف أنه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الصورة الثالثة المشار إليها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البيع من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عدم وجود طيب النفس من المالك بخروج ماله عن مالكه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وفاقا للمحقق، و الشهيد الثانيين وقوفه على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المالك بعد العقد، لعدم حصول طيب النفس حال العقد</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معنى التعليق ففيه مع مخالفته لمقتضى الدليل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يخفى منع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التعليق، لأنه اذا فرض أنه يبيع مال أبيه لنفسه كما هو ظاهر هذا الدليل فهو إنما يبيعه مع وصف كونه لأبيه في علمه فبيعه كبيع الغاصب مبني على دعوى السلطنة و الاستقلال على المال، لا على تعليق للنقل بكونه منتقلا إليه بالارث عن مورثه، لأن ذلك لا يجامع و ظن الحياة</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أن القصد الحقيقي الى النقل معلق على تملك الناقل و بدونه فالقصد صوري على ما تقدم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الفضولي و المكره قاصدان الى اللفظ، دون مدلوله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أن هذا القصد الصوري كاف،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الدليل الثاني للعلامة المشار إليه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و إن كان منجزا إلا أنه معلق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الدليل الاول للعلامة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مقتضى الدليل الاول هو البيع عن أبيه منجزا باعتقاد كونه في قيد الحياة</w:t>
      </w:r>
    </w:p>
    <w:p>
      <w:pPr>
        <w:pStyle w:val="BookText"/>
        <w:rPr/>
      </w:pPr>
      <w:r>
        <w:rPr>
          <w:rFonts w:ascii="Amiri" w:hAnsi="Amiri" w:eastAsia="Amiri" w:cs="Amiri"/>
          <w:color w:val="111111"/>
          <w:sz w:val="28"/>
          <w:sz w:val="28"/>
          <w:szCs w:val="28"/>
          <w:rtl w:val="true"/>
          <w:lang w:bidi="ar-SA"/>
        </w:rPr>
        <w:t>و مقتضى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معلّقا على موت ابيه فيكون مقتضى الدليلين مختلفا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البيع في معنى التعليق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فيها في الصورة الثالثة و يروم البطلان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هذا الاستدراك الذي عبر عنه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لأجل كفاية القصد الصوري </w:t>
      </w:r>
    </w:p>
    <w:p>
      <w:pPr>
        <w:pStyle w:val="BookText"/>
        <w:rPr/>
      </w:pPr>
      <w:r>
        <w:rPr>
          <w:rFonts w:ascii="Amiri" w:hAnsi="Amiri" w:eastAsia="Amiri" w:cs="Amiri"/>
          <w:color w:val="111111"/>
          <w:sz w:val="28"/>
          <w:sz w:val="28"/>
          <w:szCs w:val="28"/>
          <w:rtl w:val="true"/>
          <w:lang w:bidi="ar-SA"/>
        </w:rPr>
        <w:t>قلنا بصحة عقد الفضولي</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ما ذكره أخيرا من كونه كالعابث عند مباشرة العقد،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بكون المبيع لغيره</w:t>
      </w:r>
    </w:p>
    <w:p>
      <w:pPr>
        <w:pStyle w:val="BookText"/>
        <w:rPr/>
      </w:pPr>
      <w:r>
        <w:rPr>
          <w:rFonts w:ascii="Amiri" w:hAnsi="Amiri" w:eastAsia="Amiri" w:cs="Amiri"/>
          <w:color w:val="111111"/>
          <w:sz w:val="28"/>
          <w:sz w:val="28"/>
          <w:szCs w:val="28"/>
          <w:rtl w:val="true"/>
          <w:lang w:bidi="ar-SA"/>
        </w:rPr>
        <w:t xml:space="preserve">و كيف كان فلا ينبغي الإشكال في صحة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المحكي من غير واحد لزوم العقد، و عدم الحاجة الى اجازة مستأنفة، لأن المالك هو المباشر للعقد فلا وجه لاجازة فعل نفسه، و لأن قصده الى نقل مال نفسه إن حصل هنا بمجرد القصد الى نقل المال المعين الذي هو في الواقع ملك نفسه و إن لم يشعر به فهو أولى من الاذن في ذلك، فضلا عن اجازته و إلا توجه عدم وقوع العقد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هذا البيان الذي ذكرناه في رد ما افاده العلامة في دليله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البيع في الواقع معلق و إن كان في الظاهر منجزا يظهر ضعف دليله الثالث الذي ذكره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كالعابث عند مباشرة العقد بتعليل أنه يعتقد أن المبيع لغيره</w:t>
      </w:r>
    </w:p>
    <w:p>
      <w:pPr>
        <w:pStyle w:val="BookText"/>
        <w:rPr/>
      </w:pPr>
      <w:r>
        <w:rPr>
          <w:rFonts w:ascii="Amiri" w:hAnsi="Amiri" w:eastAsia="Amiri" w:cs="Amiri"/>
          <w:color w:val="111111"/>
          <w:sz w:val="28"/>
          <w:sz w:val="28"/>
          <w:szCs w:val="28"/>
          <w:rtl w:val="true"/>
          <w:lang w:bidi="ar-SA"/>
        </w:rPr>
        <w:t>و أما وجه الظهور فهو كفاية القصد الصوري في صحة العقد و إن كان العاقد عابثا عند مباشرة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العلامة علل وقوع العقد عبثا بأن البائع عالم بكون المبيع لغيره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الصورة الثالثة المشار إليها في ص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هذا رأي الشيخ في الصورة الثالثة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العقد في الصورة الثالثة و أنها تحتاج الى الاجازة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وفاقا للمحقق و الشهيد الثانيين وقوفه على الاجازة لا لما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من أنه لم يقصد الى البيع الناقل للملك الآن، بل مع اجازة المالك، لاندفاعه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قصده الى اصل البيع كاف</w:t>
      </w:r>
    </w:p>
    <w:p>
      <w:pPr>
        <w:pStyle w:val="BookText"/>
        <w:rPr/>
      </w:pPr>
      <w:r>
        <w:rPr>
          <w:rFonts w:ascii="Amiri" w:hAnsi="Amiri" w:eastAsia="Amiri" w:cs="Amiri"/>
          <w:color w:val="111111"/>
          <w:sz w:val="28"/>
          <w:sz w:val="28"/>
          <w:szCs w:val="28"/>
          <w:rtl w:val="true"/>
          <w:lang w:bidi="ar-SA"/>
        </w:rPr>
        <w:t xml:space="preserve">و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المبيع شرعا بمجرد العقد، أو بعد اجازة المالك ليس من مدلول لفظ العقد حتى يعتبر قصده، أو يقدح قصد خلافه و إنما هو من الأحكام الشرعية العارضة للعقود بحسب اختلافها في التوقف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المسألة الثالثة التي باع مال الغير معتقدا كونه غير جائز التصرف فبان أنه جائز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w:t>
      </w:r>
    </w:p>
    <w:p>
      <w:pPr>
        <w:pStyle w:val="BookText"/>
        <w:rPr/>
      </w:pPr>
      <w:r>
        <w:rPr>
          <w:rFonts w:ascii="Amiri" w:hAnsi="Amiri" w:eastAsia="Amiri" w:cs="Amiri"/>
          <w:color w:val="111111"/>
          <w:sz w:val="28"/>
          <w:sz w:val="28"/>
          <w:szCs w:val="28"/>
          <w:rtl w:val="true"/>
          <w:lang w:bidi="ar-SA"/>
        </w:rPr>
        <w:t>و خلاصة ما افاده في جامع المقاصد في علة توقف المسألة الثالثة على اجازة مستقلة مستأنفة بعد أن صار البائع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البائع عند ما باع مال الغير لم يقصد نقل المبيع الى المشتري حالا، بل إنما قصد نقله مع اجازة المالك، لعلمه بعدم تملكه للمبيع شرعا فلا يؤثر بيعه في الملكية شرعا، فاذا حصلت الاجازة حصلت الملكية، و إلا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لاندفاع هذا الإشكال بما ذكره المحقق الثاني في المصدر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p>
    <w:p>
      <w:pPr>
        <w:pStyle w:val="BookText"/>
        <w:rPr/>
      </w:pPr>
      <w:r>
        <w:rPr>
          <w:rFonts w:ascii="Amiri" w:hAnsi="Amiri" w:eastAsia="Amiri" w:cs="Amiri"/>
          <w:color w:val="111111"/>
          <w:sz w:val="28"/>
          <w:sz w:val="28"/>
          <w:szCs w:val="28"/>
          <w:rtl w:val="true"/>
          <w:lang w:bidi="ar-SA"/>
        </w:rPr>
        <w:t>و خلاصة ما أفاده هناك أنه لو قلنا بكفاية قصد البائع الى اصل البيع عند البيع لاستغنينا عن اجازة مستأنفة جديدة، لكونه يقصد انتقال المبيع الى المشتري حالا فلا يبقى للإشكال المذكور مجال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توضيح هذا الاندفاع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توضيح من الشيخ للاندفاع المذكور في جامع المقاصد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الامور المتأخرة، و عدمه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القصد المذكور لا يقدح بناء على الكشف، بل قصد النقل بعد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يحتمل قدحه فالدليل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تعقب الاجازة في اللزوم هو عموم تسلط الناس على أموالهم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المبيع الى المشتري بمجرد العقد، أو بعد صدور الاجازة ليس من مدلول لفظ العقد حتى يعتبر قصد انتقال المبيع بالكيفية أو يقدح قصد خلافه، لأن العقد إنما يدل على وقوع المبيع في الخارج عند صدوره من البائع فقط، و أما دلالته على الكيفية المذكورة فلا حتى يكون عدم قصد الانتقال المذكور مضرا للعقد، أو قصد خلافه قادحا له، لان قصد الانتقال حكم من الأحكام الشرعية خارج عن مدلول لفظ العقد، و عارض على العقد بحسب اختلاف العقد</w:t>
      </w:r>
    </w:p>
    <w:p>
      <w:pPr>
        <w:pStyle w:val="BookText"/>
        <w:rPr/>
      </w:pPr>
      <w:r>
        <w:rPr>
          <w:rFonts w:ascii="Amiri" w:hAnsi="Amiri" w:eastAsia="Amiri" w:cs="Amiri"/>
          <w:color w:val="111111"/>
          <w:sz w:val="28"/>
          <w:sz w:val="28"/>
          <w:szCs w:val="28"/>
          <w:rtl w:val="true"/>
          <w:lang w:bidi="ar-SA"/>
        </w:rPr>
        <w:t>فإن وقع العقد عن شخص المالك، أو وكيله، أو كان وليا عليه فلا يحتاج الى شيء زائد يعبر عنه بالاجازة</w:t>
      </w:r>
    </w:p>
    <w:p>
      <w:pPr>
        <w:pStyle w:val="BookText"/>
        <w:rPr/>
      </w:pPr>
      <w:r>
        <w:rPr>
          <w:rFonts w:ascii="Amiri" w:hAnsi="Amiri" w:eastAsia="Amiri" w:cs="Amiri"/>
          <w:color w:val="111111"/>
          <w:sz w:val="28"/>
          <w:sz w:val="28"/>
          <w:szCs w:val="28"/>
          <w:rtl w:val="true"/>
          <w:lang w:bidi="ar-SA"/>
        </w:rPr>
        <w:t>و إن لم يقع من احد المذكورين كان البيع فضوليا متوقفا على امر زائد و هو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بالإضافة الى ما ذكرناه في التوضيح دليل آخر على عدم اعتبار قصد انتقال المبيع شرعا الى المشتري بمجرد العقد، أو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عدم القصد المذكور غير قادح في المقام على القول بالكشف، لأن معنى الكشف هو انتقال المبيع الى المشتري بمجرد صدور العقد، فعليه فلا تحتاج المسألة الثالثة الى اجازة مستأنفة بعد تملك البائع للمبيع حتى نضطر في الجواب عن إشكال المحقق الثاني لو لم نقل بالاجازة الى الاندفاع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بناء على القول بالكشف كما عرفت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الشيخ على توقف الصورة الثالثة من الصور الاربعة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 حلها لغيرهم الا بطيب أنفسهم، و حرمة اكل المال إلا بالتجارة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فاكثر أدلة اشتراط الاجازة في الفضولي جارية هنا</w:t>
      </w:r>
    </w:p>
    <w:p>
      <w:pPr>
        <w:pStyle w:val="BookText"/>
        <w:rPr/>
      </w:pPr>
      <w:r>
        <w:rPr>
          <w:rFonts w:ascii="Amiri" w:hAnsi="Amiri" w:eastAsia="Amiri" w:cs="Amiri"/>
          <w:color w:val="111111"/>
          <w:sz w:val="28"/>
          <w:sz w:val="28"/>
          <w:szCs w:val="28"/>
          <w:rtl w:val="true"/>
          <w:lang w:bidi="ar-SA"/>
        </w:rPr>
        <w:t xml:space="preserve">و أما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قصد نقل ملك نفسه إن حصل اغنى عن الاجازة،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المفروضة من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الاجازة</w:t>
      </w:r>
    </w:p>
    <w:p>
      <w:pPr>
        <w:pStyle w:val="BookText"/>
        <w:rPr/>
      </w:pPr>
      <w:r>
        <w:rPr>
          <w:rFonts w:ascii="Amiri" w:hAnsi="Amiri" w:eastAsia="Amiri" w:cs="Amiri"/>
          <w:color w:val="111111"/>
          <w:sz w:val="28"/>
          <w:sz w:val="28"/>
          <w:szCs w:val="28"/>
          <w:rtl w:val="true"/>
          <w:lang w:bidi="ar-SA"/>
        </w:rPr>
        <w:t>و قد استدل على ذلك بامور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الناس مسلطون على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لا يحل مال امرئ مسلم إلا بطيب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إِلاّٰ أَنْ تَكُونَ تِجٰارَةً عَنْ تَرٰاضٍ‌</w:t>
      </w:r>
    </w:p>
    <w:p>
      <w:pPr>
        <w:pStyle w:val="BookText"/>
        <w:rPr/>
      </w:pPr>
      <w:r>
        <w:rPr>
          <w:rFonts w:ascii="Amiri" w:hAnsi="Amiri" w:eastAsia="Amiri" w:cs="Amiri"/>
          <w:color w:val="111111"/>
          <w:sz w:val="28"/>
          <w:sz w:val="28"/>
          <w:szCs w:val="28"/>
          <w:rtl w:val="true"/>
          <w:lang w:bidi="ar-SA"/>
        </w:rPr>
        <w:t>فهذه الأدلة الثلاثة بعمومها تدل على أن البائع بعد الانكشاف بكونه مالكا لا بدّ له من اجازة جديدة للمبيع حتى يصح البيع، و إلا اصبح فاسدا بمقتضى هذه الأدلة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أن كل شيء قلناه في اشتراط الاجازة في الفضولي لا بدّ من القول به في الصورة الثالثة من الصور الاربعة المفروضة في المسألة الثالثة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توجيه كلام العلامة القائل ببطلان بيع الفضولي مال الغير عن المالك ثم انكشف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أن القصد الحقيقي الى النقل معلق على تملك الناقل و بدونه فالقصد صوري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ان لم يحصل قصد نقل ملك نفسه فقد فسد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تحقق صورة العقد القابلة للحوق اللزوم القصد الى نقل المال المعين، و قصد كونه مال نفسه، أو مال غيره مع خطئه في قصده، أو صوابه في الواقع لا يقدح و لا ينفع،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على صحة العقد بقصد نقل مال نفسه مع كونه مالا لغيره</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اعتبار التراضي، و طيب النفس فهي دالة على اعتبار رضا المالك بنقل خصوص ماله بعنوان أنه ماله، لا بنقل مال معين يتفق كونه ملكا له في الواقع، فإن حكم طيب النفس و الرضا لا يترتب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استفيد هذا المعنى من قوله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فالقصد صوري كما شرحناه لك مفصلا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ففي توجيهنا لكلام العلامة نظر و إشكال</w:t>
      </w:r>
    </w:p>
    <w:p>
      <w:pPr>
        <w:pStyle w:val="BookText"/>
        <w:rPr/>
      </w:pPr>
      <w:r>
        <w:rPr>
          <w:rFonts w:ascii="Amiri" w:hAnsi="Amiri" w:eastAsia="Amiri" w:cs="Amiri"/>
          <w:color w:val="111111"/>
          <w:sz w:val="28"/>
          <w:sz w:val="28"/>
          <w:szCs w:val="28"/>
          <w:rtl w:val="true"/>
          <w:lang w:bidi="ar-SA"/>
        </w:rPr>
        <w:t>و قد ذكر الشيخ وجه النظر في المتن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تحقق صورة العقد القابلة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قصد كونه مال نفسه، أو مال غيره مع خطئه في الواقع لا يقدح و لا ينفع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كفاية القصد الى نقل المال المعين الشخصي في تحقق صورة العقد يكون طيب النفس بنقل المال المعين الشخصي أيضا حاصلا</w:t>
      </w:r>
    </w:p>
    <w:p>
      <w:pPr>
        <w:pStyle w:val="BookText"/>
        <w:rPr/>
      </w:pPr>
      <w:r>
        <w:rPr>
          <w:rFonts w:ascii="Amiri" w:hAnsi="Amiri" w:eastAsia="Amiri" w:cs="Amiri"/>
          <w:color w:val="111111"/>
          <w:sz w:val="28"/>
          <w:sz w:val="28"/>
          <w:szCs w:val="28"/>
          <w:rtl w:val="true"/>
          <w:lang w:bidi="ar-SA"/>
        </w:rPr>
        <w:t>فكيف تتمسكون في اثبات لزوم الاجازة بما دل على اعتباره في حلّ مال شخص لغيره</w:t>
      </w:r>
    </w:p>
    <w:p>
      <w:pPr>
        <w:pStyle w:val="BookText"/>
        <w:rPr/>
      </w:pPr>
      <w:r>
        <w:rPr>
          <w:rFonts w:ascii="Amiri" w:hAnsi="Amiri" w:eastAsia="Amiri" w:cs="Amiri"/>
          <w:color w:val="111111"/>
          <w:sz w:val="28"/>
          <w:sz w:val="28"/>
          <w:szCs w:val="28"/>
          <w:rtl w:val="true"/>
          <w:lang w:bidi="ar-SA"/>
        </w:rPr>
        <w:t>فاجاب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العقد شيئان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مدلول العقد، لأنه شرط في صحة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 التصرف في مال يعتقد أنه لغيره، و المأذون يعلم أنه له لم يجز له التصرف بذلك الاذن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بالمدلول، لأنه شرط في لزوم العقد و من الواضح أن أدلة اعتبار الاول لا تقتضي أزيد من القصد الى نقل المال المعين، فالقصد إليه لا يحتاج الى القصد الى أنه ماله، أو مال غيره</w:t>
      </w:r>
    </w:p>
    <w:p>
      <w:pPr>
        <w:pStyle w:val="BookText"/>
        <w:rPr/>
      </w:pPr>
      <w:r>
        <w:rPr>
          <w:rFonts w:ascii="Amiri" w:hAnsi="Amiri" w:eastAsia="Amiri" w:cs="Amiri"/>
          <w:color w:val="111111"/>
          <w:sz w:val="28"/>
          <w:sz w:val="28"/>
          <w:szCs w:val="28"/>
          <w:rtl w:val="true"/>
          <w:lang w:bidi="ar-SA"/>
        </w:rPr>
        <w:t>و أما أدلة اعتبار الثاني فتقتضي تحققه بالنسبة الى 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المستفاد من تلك الأدلة هو اعتبار رضا الباطني بنقل المال بعنوان أنه ماله، لا ينقل مال معين يتفق كونه ملكا له</w:t>
      </w:r>
    </w:p>
    <w:p>
      <w:pPr>
        <w:pStyle w:val="BookText"/>
        <w:rPr/>
      </w:pPr>
      <w:r>
        <w:rPr>
          <w:rFonts w:ascii="Amiri" w:hAnsi="Amiri" w:eastAsia="Amiri" w:cs="Amiri"/>
          <w:color w:val="111111"/>
          <w:sz w:val="28"/>
          <w:sz w:val="28"/>
          <w:szCs w:val="28"/>
          <w:rtl w:val="true"/>
          <w:lang w:bidi="ar-SA"/>
        </w:rPr>
        <w:t>و من المفروض عدم ذلك، حيث باع مال الغير عن المالك بعنوان أنه مال المالك ثم تبين أنه ماله في الواقع و نفس الأمر، و هذا غير كاف في تحقق العقد و لزومه، لعدم تحقق شرط اللزوم في العقد و هو الاجازة بل المتحقق هو شرط العقد و هو صورته القابلة للحوق اللزوم، و القابلية إنما تتحقق بتحقق الاجازة، فطيب النفس و الرضا إنما يترتبان على هذا العقد المتحقق فيه الاجازة، لا على ما اتفق كونه ملكا له في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على ما اتفق كونه ملكا له في الواقع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طيب النفس و الرضا يترتبان على اعتبار رضا المالك بنقل خصوص ماله بعنوان أنه ماله، لا على ما اتفق كونه ملكا له في الواقع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ضوء ما ذكرنا فلو اذن شخص لزيد في التصرف في مال يعتقد أنه لغيره و المأذون عالم بأن المال للآذن فلا يجوز للمأذون التصرف في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الآذن حينما اذن كان يعتقد أن المال للغير فاذنه صدر بهذا العنوان، لا بعنوان أنه ماله، و اتفاق أن المال كان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أنه اعتق عبدا عن غيره فبان أنه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امرأة وكالة عن غيره فبانت زوجته، لأن القصد المقارن الى طلاق زوجته، و عتق مملوكه معتبر فيهما، فلا تنفع الاجازة</w:t>
      </w:r>
    </w:p>
    <w:p>
      <w:pPr>
        <w:pStyle w:val="BookText"/>
        <w:rPr/>
      </w:pPr>
      <w:r>
        <w:rPr>
          <w:rFonts w:ascii="Amiri" w:hAnsi="Amiri" w:eastAsia="Amiri" w:cs="Amiri"/>
          <w:color w:val="111111"/>
          <w:sz w:val="28"/>
          <w:sz w:val="28"/>
          <w:szCs w:val="28"/>
          <w:rtl w:val="true"/>
          <w:lang w:bidi="ar-SA"/>
        </w:rPr>
        <w:t xml:space="preserve">و لو غره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عبدى اعتقه عنك فاعتقه عن نفسه فبان كونه له</w:t>
      </w:r>
    </w:p>
    <w:p>
      <w:pPr>
        <w:pStyle w:val="BookText"/>
        <w:rPr/>
      </w:pPr>
      <w:r>
        <w:rPr>
          <w:rFonts w:ascii="Amiri" w:hAnsi="Amiri" w:eastAsia="Amiri" w:cs="Amiri"/>
          <w:color w:val="111111"/>
          <w:sz w:val="28"/>
          <w:sz w:val="28"/>
          <w:szCs w:val="28"/>
          <w:rtl w:val="true"/>
          <w:lang w:bidi="ar-SA"/>
        </w:rPr>
        <w:t xml:space="preserve">فالاقوى أيضا عدم النفوذ، وفاقا للمحكي عن التحرير، و حواشي الشهيد و جامع المقاصد، مع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البيع هنا، و وقوفه على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يجدي في المقام فلا بد من اجازة جديدة حتى يصح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مستقل لا ربط له بالمقام، حيث إن الاجازة اللاحقة له لا تفيد اصلا كما صرح الشيخ بقوله بعد 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تنفع الاجازة</w:t>
      </w:r>
    </w:p>
    <w:p>
      <w:pPr>
        <w:pStyle w:val="BookText"/>
        <w:rPr/>
      </w:pPr>
      <w:r>
        <w:rPr>
          <w:rFonts w:ascii="Amiri" w:hAnsi="Amiri" w:eastAsia="Amiri" w:cs="Amiri"/>
          <w:color w:val="111111"/>
          <w:sz w:val="28"/>
          <w:sz w:val="28"/>
          <w:szCs w:val="28"/>
          <w:rtl w:val="true"/>
          <w:lang w:bidi="ar-SA"/>
        </w:rPr>
        <w:t>و إنما اتى به الشيخ لاثبات أن انكشاف الواقع و خلاف الاعتقاد لا يجدى في المقام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للمعتق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مستقل أيضا لا ربط له بالمقام، و الاتيان به لعين ما قلناه من الملاك في الفرع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آخر لا ربط له بالفرعين المذكورين أيضا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حكم صاحب جامع المقاصد بصحة البيع في الصورة الثالثة من الصور الاربعة من المسألة الثالثة المشار إليها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لا يقبل الوقوف، فاذا لم يحصل القصد الى فك ماله مقارنا للصيغة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بخلاف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بين حكمه ببطلان العتق، و صحة البيع مع الاجازة كما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ايراد التناقض على من حكم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النفوذ، و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نفوذ العتق في صورة تغرير الغاصب، أى العتق لا يتوقف على الاجازة، فالتعليق فيه مبطل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الصيغة الصادرة من المعتق الغاصب باطلة و إن بان أن العبد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يتوقف على الاجازة، فالصيغة الصادرة من البائع صحيحة اذا اجاز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وقوف العتق على الاجازة فالصيغة باطلة، و وقوف البيع على الاجازة فالصيغة صحيحة إن اجاز المالك، اى ففي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الوقوف على الاجازة في البيع و عدم الوقوف على الاجازة في العتق فلا تناقض و لا تهافت بين حكم المحقق الثاني بصحة البيع مع الاجازة، و بطلان العتق، لأنك عرفت أن عدم حصول القصد الى فك ماله مقارنا للصيغة تقع الصيغة باطلة، بخلاف البيع فان عدم حصول القصد الى فك ماله اذا لم يقع مقارنا للصيغة لا تقع الصيغة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التناقض و التهافت هو المتوهّم من ظاهر كلام المحقق حيث حكم ببطلان العتق في صورة انكشاف العبد للمعتق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بصحة البيع في صورة انكشاف المبيع للبائع الفضولي مع أن ملاك الصحة و البطلان في كليهما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الانكشاف، فهذا هو التناقض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البيع باللزوم، و عدم الحاجة الى الاجازة،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الى إنشاء يتعلق بمعين هو مال المنشئ في الواقع من غير علمه به إن كان يكفي في طيب النفس و الرضا المعتبر في جميع انشاءات الناس المتعلقة بأموالهم وجب الحكم بوقوع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اعتبر في طيب النفس المتعلق باخراج الأموال عن الملك العلم بكونه مالا له و لم يكف مجرد مصادفة الواقع وجب الحكم بعدم لزوم البيع</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الى الانشاء المتعلق بمال معين مصحح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قابليته للتأثير، و لا يحتاج الى العلم بكونه مالا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يكفي ذلك في تحقق الخروج عن ماله بمجرد الانشاء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من الشيخ لورود التناقض في كلام من حكم ببطلان العتق و عدم نفوذه، و بصحة البيع و لزومه، و عدم احتياجه الى الاجازة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القصد الى إنشاء يتعلق بمعين يكون هذا المعين مال المنشئ في الواقع و نفس الامر، و المنشئ لا يعلم حين الانشاء أن هذا المعين المقصود هو ماله و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كافيا في طيب النفس و الرضا الباطني المعتبر هذا الطيب و الرضا في جميع الإنشاءات المتعلقة بأموال الناس لوجب الحكم بوقوع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راي الشيخ في الصورة الثالثة المشار إليها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أن يفرق بين البيع و العتق في صورة انكشاف الواقع، و مطابقة الظاهر للواقع، و يقول بصحة الاول، و بطلان الثاني، و قد افاد كيفية ذلك في المتن فلا نعيده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يحتاج الى اجازة جديدة حتى يتحقق اللزوم، و بدونها لا يتحقق البيع في الخارج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كان ذلك الإنشاء مما يقبل اللزوم بلحوق الرضا كفت الاجازة كما في العقود، و إلا وقع الانشاء باطلا كما في الايقاعات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ظهر مما ذكرنا في وجه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الاجازة أن هذا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للمالك من باب الاجازة، لا من باب خيار الفسخ، فعقده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 من حيث الحدوث، لا البقاء كما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عصرنا، و تبعه بعض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عاصرناه،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نفي الضرر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افاده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البيع، و عدم احتياجه الى الاجازة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العتق و الطلاق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وقوف البيع على اجازة جديدة في الصورة الثالثة بقوله في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اشتراط تعقب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الاجازة، اى الاجازة حق من حقوق المالك فبدونها لا يتحقق طيب النفس في البيع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الاجازة حق من حقوق المالك من باب الاجازة اى فعلى ضوء ما ذكرناه يكون عقد البيع في الصورة الثالثة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الحدوث، لا من حيث البقاء كما في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قوى تزلزل العقد من حيث البقاء، لا من حيث الحدوث في الصورة الثالثة صاحب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المقابيس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صاحب الجواهر قدس سره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حال كون صاحب المقابيس علّل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تزلزل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فرع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المترتب على لزوم البيع ليس لامر 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في الصورة الثالثة من حيث البقاء، لا من حيث الحدوث، و أن التزلزل من باب خيار الفسخ، و أنه حق للمالك، و أنه من باب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البائع عند ما باع مال الغير بعنوان صاحبه قد باعه بأقل من قيمته الواقعية فاذا اجاز البائع البيع بما وقع العقد عليه بعد أن صار مالكا فقد اصابه الضرر، و الضرر منفي في الاسلام، فيكون التزلزل من باب خيار الفسخ حتى يفسخ، لئلا يتضرر البائع الذي صار مالكا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أفاده صاحب المقابيس في التعليل المذكور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فرع الانتقال، لأن المبيع اذا لم ينتقل الى المشتري لم يثبت له الخيار، فالخيار 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الانتقال إنما يتحقق بعد وجوب طيب النفس و هو في الصورة الثالثة مفقود فكيف يأتي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توقف الانتقال على الاجازة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ما افاده صاحب المقابيس و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الضرر اذا لم نقل بخيار الفسخ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المدعى إنما يوجب التزلزل و الخيار في البقاء لو كان البيع واجدا لجميع الشرائط كما في الضرر الحاصل في العوضين في خيار الغبن، فان أركان البيع كلها موجودة فيه سوى العلم بالقيمة الواقعية التي هي أزيد من العوض المسمى و هو ليس شرطا في صحة العقد حتى يفسد فيتدارك هذا الضرر بالخيار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الى العوض و المعوض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 الملك عن مالكه من دون علمه و رضاه،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الجهل بانتقال ماله بين أن يجهل أصل الانتقال كما يتفق في الفضولي، أو يعلمه و يجهل تعلقه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هذا الضرر هو المثبت لتوقف عقد الفضولي على الاجازة اذ لا يلزم من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سوى 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بالصحة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متوقفة على القول بصحة عقد الفضولي، بل 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الضرر الموجود فيما نحن فيه و هي الصورة الثالثة فقد جاء من قبل عدم وجود طيب النفس الذي هو شرط في صحة العقد، فمثل هذا الضرر لا يكون موجبا للخيار، فالعقد متزلزل من حيث الحدوث، لا من حيث البقاء، فالعقد متوقف على الاجازة كما في مطلق بيع الفضولي، من دون اختصاصه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الضرر الحاصل فيما نحن فيه، و قد عرفت معناه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الضرر المتوجه فيما نحن فيه إنما هو لاجل انتقال الملك عن مالكه من دون علمه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التعليل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لزوم العقد بدون الاجازة هذا الضرر كما عرفت شرحه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متزلزل من حيث الحدوث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الصورة الثالثة المشار إليها في ص </w:t>
      </w:r>
      <w:r>
        <w:rPr>
          <w:rFonts w:eastAsia="Amiri" w:cs="Amiri" w:ascii="Amiri" w:hAnsi="Amiri"/>
          <w:color w:val="111111"/>
          <w:sz w:val="28"/>
          <w:szCs w:val="28"/>
          <w:lang w:bidi="ar-SA"/>
        </w:rPr>
        <w:t>95</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بصحة هذه الصورة يأتي أيضا على القول ببطلان مطلق بيع الفضولي</w:t>
      </w:r>
      <w:r>
        <w:rPr>
          <w:rFonts w:eastAsia="Amiri" w:cs="Amiri" w:ascii="Amiri" w:hAnsi="Amiri"/>
          <w:color w:val="111111"/>
          <w:sz w:val="28"/>
          <w:szCs w:val="28"/>
          <w:rtl w:val="true"/>
          <w:lang w:bidi="ar-SA"/>
        </w:rPr>
        <w:t xml:space="preserve">. </w:t>
      </w:r>
      <w:bookmarkStart w:id="108" w:name="pg15583_229981"/>
    </w:p>
    <w:p>
      <w:pPr>
        <w:pStyle w:val="BookText"/>
        <w:rPr/>
      </w:pPr>
      <w:bookmarkEnd w:id="108"/>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في البطلان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التصرف في مال الغير فيتجه عنده حينئذ البطلان ثم 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 إن كان جاهلا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9773825_2142443653"/>
      <w:bookmarkStart w:id="110" w:name="_Toc41"/>
      <w:bookmarkEnd w:id="109"/>
      <w:r>
        <w:rPr>
          <w:rtl w:val="true"/>
        </w:rPr>
        <w:t>الرابعة</w:t>
      </w:r>
      <w:r>
        <w:rPr>
          <w:rtl w:val="true"/>
        </w:rPr>
        <w:t xml:space="preserve">: </w:t>
      </w:r>
      <w:r>
        <w:rPr>
          <w:rtl w:val="true"/>
        </w:rPr>
        <w:t>أن يبيع لنفسه باعتقاد أنه لغيره فانكشف أنه له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لنفسه باعتقاد أنه لغيره فانكشف أنه له</w:t>
      </w:r>
    </w:p>
    <w:p>
      <w:pPr>
        <w:pStyle w:val="BookText"/>
        <w:rPr/>
      </w:pPr>
      <w:r>
        <w:rPr>
          <w:rFonts w:ascii="Amiri" w:hAnsi="Amiri" w:eastAsia="Amiri" w:cs="Amiri"/>
          <w:color w:val="111111"/>
          <w:sz w:val="28"/>
          <w:sz w:val="28"/>
          <w:szCs w:val="28"/>
          <w:rtl w:val="true"/>
          <w:lang w:bidi="ar-SA"/>
        </w:rPr>
        <w:t xml:space="preserve">و الأقوى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الصحة و لو على القول ببطلان الفضولي، و الوقوف على الاجازة بمثل ما مرّ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عدم الوقوف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يجري في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صورة الثالثة و لو قلنا ببطلان مطلق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مستند البطلان في مطلق بيع الفضولي هو قبح التصرف في مال الغير كما تقدم هذا المعنى من الشيخ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ذكر أدلة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ما دل من العقد و النقل على عدم جواز التصرف في مال الغير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القول ببطلان الصورة الثالثة أيضا لكون البائع تصرف في مال الغير بلا اذن منه، و بلا طيب النفس منه و هذا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الذي اصبح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الصورة الرابعة من الصور الاربعة المفروضة في المسألة الثالثة المشار إليها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الصورة الرابعة كما قلنا بصحة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الصورة الرابعة وجه يمكن أن يقال بعدم توقفها على الاجازة لأن في هذه الصورة باع الفضولي مال الغير لنفسه ثم انكشف كونه له فاتحد المقصود و الواقع المعبر عنه بالمنكشف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الصورة الثالثة، حيث باع الفضولي المال عن المالك ثم انكشف كونه له فاختلف المقصود و المنكشف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اللزوم هنا بعض من قال بالخيار في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وجود وجه في عدم توقف الصورة الرابعة على الاجازة لاتحاد المقصود و المنكشف افاد بعض الأعلام أن اللزوم في هذه الصورة قوي، و إن افاد بالخيار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حول المجيز و شرائطه و قد عرفته تفصيلا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حامدين اللّه عز و جل و شاكرين له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583_229984"/>
      <w:bookmarkStart w:id="112" w:name="pg15583_229984"/>
      <w:bookmarkEnd w:id="112"/>
    </w:p>
    <w:p>
      <w:pPr>
        <w:pStyle w:val="Heading6"/>
        <w:numPr>
          <w:ilvl w:val="5"/>
          <w:numId w:val="1"/>
        </w:numPr>
        <w:rPr/>
      </w:pPr>
      <w:bookmarkStart w:id="113" w:name="pg15583_229984"/>
      <w:bookmarkStart w:id="114" w:name="__RefHeading___Toc9773827_2142443653"/>
      <w:bookmarkStart w:id="115" w:name="_Toc42"/>
      <w:bookmarkEnd w:id="113"/>
      <w:bookmarkEnd w:id="114"/>
      <w:r>
        <w:rPr>
          <w:rtl w:val="true"/>
        </w:rPr>
        <w:t>و أما القول في المجاز</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6" w:name="__RefHeading___Toc9773829_2142443653"/>
      <w:bookmarkStart w:id="117" w:name="_Toc43"/>
      <w:bookmarkEnd w:id="116"/>
      <w:r>
        <w:rPr>
          <w:rtl w:val="true"/>
        </w:rPr>
        <w:t>اشارة</w:t>
      </w:r>
      <w:bookmarkEnd w:id="1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583_229986"/>
      <w:bookmarkStart w:id="119" w:name="pg15583_229986"/>
      <w:bookmarkEnd w:id="119"/>
    </w:p>
    <w:p>
      <w:pPr>
        <w:pStyle w:val="BookText"/>
        <w:rPr/>
      </w:pPr>
      <w:bookmarkStart w:id="120" w:name="pg15583_229986"/>
      <w:bookmarkEnd w:id="120"/>
      <w:r>
        <w:rPr>
          <w:rFonts w:ascii="Amiri" w:hAnsi="Amiri" w:eastAsia="Amiri" w:cs="Amiri"/>
          <w:color w:val="111111"/>
          <w:sz w:val="28"/>
          <w:sz w:val="28"/>
          <w:szCs w:val="28"/>
          <w:rtl w:val="true"/>
          <w:lang w:bidi="ar-SA"/>
        </w:rPr>
        <w:t xml:space="preserve">و أما القول في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فاستقصاؤه يكون ببيان امور</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9773831_2142443653"/>
      <w:bookmarkStart w:id="122" w:name="_Toc44"/>
      <w:bookmarkEnd w:id="121"/>
      <w:r>
        <w:rPr>
          <w:rtl w:val="true"/>
        </w:rPr>
        <w:t>الأول</w:t>
      </w:r>
      <w:r>
        <w:rPr>
          <w:rtl w:val="true"/>
        </w:rPr>
        <w:t xml:space="preserve">: </w:t>
      </w:r>
      <w:r>
        <w:rPr>
          <w:rtl w:val="true"/>
        </w:rPr>
        <w:t>يشترط فيه كونه جامعا لجميع الشروط المعتبرة في تأثيره عدا رضا المالك</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جامعا لجميع الشروط المعتبرة في 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رضا المالك فلا يكفي اتصاف المتعاقدين بصحة الانشاء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احراز سائر الشروط بالنسبة الى الاصيل فقط على الكشف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الميم، و المراد به هو العقد الواقع عليه الاجازة، لا الشخص الصادر منه عقد الفضولي، اذ لا معنى لاتصاف الشخص به كما ربما يتوهم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قدس سره في الكلام حول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العقد المجاز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تأثير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الماضوية و العربية، و تقديم الايجاب على القبول، و الموالاة، و المقارنة لو اعتبرت هذه الامور</w:t>
      </w:r>
    </w:p>
    <w:p>
      <w:pPr>
        <w:pStyle w:val="BookText"/>
        <w:rPr/>
      </w:pPr>
      <w:r>
        <w:rPr>
          <w:rFonts w:ascii="Amiri" w:hAnsi="Amiri" w:eastAsia="Amiri" w:cs="Amiri"/>
          <w:color w:val="111111"/>
          <w:sz w:val="28"/>
          <w:sz w:val="28"/>
          <w:szCs w:val="28"/>
          <w:rtl w:val="true"/>
          <w:lang w:bidi="ar-SA"/>
        </w:rPr>
        <w:t>و كذا لا بدّ من وجود جميع شرائط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 البلوغ و الاختيار</w:t>
      </w:r>
    </w:p>
    <w:p>
      <w:pPr>
        <w:pStyle w:val="BookText"/>
        <w:rPr/>
      </w:pPr>
      <w:r>
        <w:rPr>
          <w:rFonts w:ascii="Amiri" w:hAnsi="Amiri" w:eastAsia="Amiri" w:cs="Amiri"/>
          <w:color w:val="111111"/>
          <w:sz w:val="28"/>
          <w:sz w:val="28"/>
          <w:szCs w:val="28"/>
          <w:rtl w:val="true"/>
          <w:lang w:bidi="ar-SA"/>
        </w:rPr>
        <w:t>و كذا وجود جميع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كونهما معلومين، قابلين للتملك، و كونهما ملكي طلق للعاقدين، و كون البائع قادرا على تسليم المبيع للمشتري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مجرد اتصاف المتعاقدين بصحة الإنشاء مع فرض بقية شروط البيع غير كاف في تأثير العقد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كذلك لا يكفي مجرد احراز وجود جميع الشرائط في الاصيل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حينئذ،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تأثيره الثابت و لو على القول بالنقل عليها،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إما تمام السبب أو جزؤه، و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اجتماع الشروط عنده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احد المتعاقدين في عقد الفضولي و إن قلنا بالكشف، بل لا بدّ من احرازها مطلقا حتى على القول بالنقل، و حتى في جانب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كفاية إحراز سائر الشروط بالنسبة الى الأصيل فقط على القول بالكشف، بل لا بدّ من احرازها حتى على القول بالنقل و حتى في جانب الفضولي، اى للزوم العقد على جانب الاصيل حين أن قلنا بالكشف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حتى على القول بالكشف، و حتى على القول في جانب الأصيل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كفاية إحراز الشروط بالنسبة الى الأصيل على القول بالكشف، بل لا بدّ من الاحراز حتى على القول بالنقل، و في جانب الأصيل، اى إنما نقول بعدم الاكتفاء لأجل توقف تأثير العقد على احراز جميع الشروط حتى على القول بالنقل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للتوقف اى إنما نقول بالتوقف لأجل أن العقد إما تمام السبب و الاجازة تكون كاشفة محضة عن تمامية السبب، بناء على ما افاده المحقق الثاني كما عرفت تحقيقه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و إما جزء السبب، و جزؤه الآخر الاجازة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تمام السبب في النقل و الانتقال أم جزؤه، و الجزء الآخر هي الاجازة، فلا بد من القول باجتماع جميع شروط العقد عند صدوره </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الايجاب في حال جهل القابل بالعوضين، بل لو قلنا بجواز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الشروط رضا المالك، و طيب نفسه و هو مفقود في بيع الفضولي مال الغير لنفسه، و الرضا لا يحصل إلا بالاجازة</w:t>
      </w:r>
    </w:p>
    <w:p>
      <w:pPr>
        <w:pStyle w:val="BookText"/>
        <w:rPr/>
      </w:pPr>
      <w:r>
        <w:rPr>
          <w:rFonts w:ascii="Amiri" w:hAnsi="Amiri" w:eastAsia="Amiri" w:cs="Amiri"/>
          <w:color w:val="111111"/>
          <w:sz w:val="28"/>
          <w:sz w:val="28"/>
          <w:szCs w:val="28"/>
          <w:rtl w:val="true"/>
          <w:lang w:bidi="ar-SA"/>
        </w:rPr>
        <w:t>فالحاصل أنه كل ما كان شرطا في اصل العقد و صحة الإنشاء لا بدّ من وجوده حين العقد</w:t>
      </w:r>
    </w:p>
    <w:p>
      <w:pPr>
        <w:pStyle w:val="BookText"/>
        <w:rPr/>
      </w:pPr>
      <w:r>
        <w:rPr>
          <w:rFonts w:ascii="Amiri" w:hAnsi="Amiri" w:eastAsia="Amiri" w:cs="Amiri"/>
          <w:color w:val="111111"/>
          <w:sz w:val="28"/>
          <w:sz w:val="28"/>
          <w:szCs w:val="28"/>
          <w:rtl w:val="true"/>
          <w:lang w:bidi="ar-SA"/>
        </w:rPr>
        <w:t>كما أنه لا بدّ من وجود كل ما هو شرط للاثر الذي هو النقل و الانتقال عند صدور العقد</w:t>
      </w:r>
    </w:p>
    <w:p>
      <w:pPr>
        <w:pStyle w:val="BookText"/>
        <w:rPr/>
      </w:pPr>
      <w:r>
        <w:rPr>
          <w:rFonts w:ascii="Amiri" w:hAnsi="Amiri" w:eastAsia="Amiri" w:cs="Amiri"/>
          <w:color w:val="111111"/>
          <w:sz w:val="28"/>
          <w:sz w:val="28"/>
          <w:szCs w:val="28"/>
          <w:rtl w:val="true"/>
          <w:lang w:bidi="ar-SA"/>
        </w:rPr>
        <w:t>هذا على القول بالكشف ظاهر، لأن العقد تمام السبب كما عرفت</w:t>
      </w:r>
    </w:p>
    <w:p>
      <w:pPr>
        <w:pStyle w:val="BookText"/>
        <w:rPr/>
      </w:pPr>
      <w:r>
        <w:rPr>
          <w:rFonts w:ascii="Amiri" w:hAnsi="Amiri" w:eastAsia="Amiri" w:cs="Amiri"/>
          <w:color w:val="111111"/>
          <w:sz w:val="28"/>
          <w:sz w:val="28"/>
          <w:szCs w:val="28"/>
          <w:rtl w:val="true"/>
          <w:lang w:bidi="ar-SA"/>
        </w:rPr>
        <w:t>و أما على القول بالنقل فلا بد من وجود الشروط حين العقد أيضا لا حين الاجازة، لأنه من الممكن عدم بقاء شروط الانتقال الى زمن صدور الاجازة</w:t>
      </w:r>
    </w:p>
    <w:p>
      <w:pPr>
        <w:pStyle w:val="BookText"/>
        <w:rPr/>
      </w:pPr>
      <w:r>
        <w:rPr>
          <w:rFonts w:ascii="Amiri" w:hAnsi="Amiri" w:eastAsia="Amiri" w:cs="Amiri"/>
          <w:color w:val="111111"/>
          <w:sz w:val="28"/>
          <w:sz w:val="28"/>
          <w:szCs w:val="28"/>
          <w:rtl w:val="true"/>
          <w:lang w:bidi="ar-SA"/>
        </w:rPr>
        <w:t>هذا بالنسبة الى الكبرى مسلم</w:t>
      </w:r>
    </w:p>
    <w:p>
      <w:pPr>
        <w:pStyle w:val="BookText"/>
        <w:rPr/>
      </w:pPr>
      <w:r>
        <w:rPr>
          <w:rFonts w:ascii="Amiri" w:hAnsi="Amiri" w:eastAsia="Amiri" w:cs="Amiri"/>
          <w:color w:val="111111"/>
          <w:sz w:val="28"/>
          <w:sz w:val="28"/>
          <w:szCs w:val="28"/>
          <w:rtl w:val="true"/>
          <w:lang w:bidi="ar-SA"/>
        </w:rPr>
        <w:t>و أما بالنسبة الى الصغرى و أن أي فرد من أفراد الشروط شرط الانتقال، و أي منها شرط العقد فتعينه منوط برأي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اعتبار جميع الشروط عند صدور العقد قال الفقهاء بعدم جواز الايجاب مع جهل القابل بالعوضين، لأن علمه بهما معتبر عند صدور العقد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قلنا بجواز صدور الايجاب مع جهل القابل بالعوضين و أن الاجتماع غير معتبر و إن علم بهما حال القبول لم يلزم من هذا الجواز القول بجواز عدم اعتبار الاجتماع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الفضولي مال الغير لنفسه ثم اجازه </w:t>
      </w:r>
    </w:p>
    <w:p>
      <w:pPr>
        <w:pStyle w:val="BookText"/>
        <w:rPr/>
      </w:pPr>
      <w:r>
        <w:rPr>
          <w:rFonts w:ascii="Amiri" w:hAnsi="Amiri" w:eastAsia="Amiri" w:cs="Amiri"/>
          <w:color w:val="111111"/>
          <w:sz w:val="28"/>
          <w:sz w:val="28"/>
          <w:szCs w:val="28"/>
          <w:rtl w:val="true"/>
          <w:lang w:bidi="ar-SA"/>
        </w:rPr>
        <w:t xml:space="preserve">لم يلزم منه الجواز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الاجازة على القول بالنقل أشبه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فهو جزء للمؤثر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جميع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 الاجماع على اعتبار الشروط في البيع ظاهرة في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إنشاء النقل و الانتقال بالعقد</w:t>
      </w:r>
    </w:p>
    <w:p>
      <w:pPr>
        <w:pStyle w:val="BookText"/>
        <w:rPr/>
      </w:pPr>
      <w:r>
        <w:rPr>
          <w:rFonts w:ascii="Amiri" w:hAnsi="Amiri" w:eastAsia="Amiri" w:cs="Amiri"/>
          <w:color w:val="111111"/>
          <w:sz w:val="28"/>
          <w:sz w:val="28"/>
          <w:szCs w:val="28"/>
          <w:rtl w:val="true"/>
          <w:lang w:bidi="ar-SA"/>
        </w:rPr>
        <w:t xml:space="preserve">نعم لو دل دليل على اعتبار شرط في ترتب الاثر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من غير ظهور في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الانشاء أمكن القول بكفاية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و اسلام مشتري المصحف، و العبد المسلم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نحن فيه و هو بيع الفضولي مال الغير لنفسه كما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يعتبر وجودها عند صدور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كون الاجازة جزء و قلنا بكفاية حصول العلم قبل تمامية الأجزاء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المركب من العقد و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الفارغ من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اعتبار تلك الشروط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الذين بمعنى الاسم المصدري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اعتبار ذلك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وجود ذلك 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حين صدور العقد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قبيل عدم ظهور الدليل الشرعي على عدم اعتبار الشروط في اصل الانشاء، بل يكفي وجودها عند صدور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p>
    <w:p>
      <w:pPr>
        <w:pStyle w:val="BookText"/>
        <w:rPr/>
      </w:pPr>
      <w:r>
        <w:rPr>
          <w:rFonts w:ascii="Amiri" w:hAnsi="Amiri" w:eastAsia="Amiri" w:cs="Amiri"/>
          <w:color w:val="111111"/>
          <w:sz w:val="28"/>
          <w:sz w:val="28"/>
          <w:szCs w:val="28"/>
          <w:rtl w:val="true"/>
          <w:lang w:bidi="ar-SA"/>
        </w:rPr>
        <w:t>ثم هل يشترط بقاء الشرائط المعتبرة حين العقد الى زمان الاجازة أم لا؟</w:t>
      </w:r>
    </w:p>
    <w:p>
      <w:pPr>
        <w:pStyle w:val="BookText"/>
        <w:rPr/>
      </w:pPr>
      <w:r>
        <w:rPr>
          <w:rFonts w:ascii="Amiri" w:hAnsi="Amiri" w:eastAsia="Amiri" w:cs="Amiri"/>
          <w:color w:val="111111"/>
          <w:sz w:val="28"/>
          <w:sz w:val="28"/>
          <w:szCs w:val="28"/>
          <w:rtl w:val="true"/>
          <w:lang w:bidi="ar-SA"/>
        </w:rPr>
        <w:t xml:space="preserve">لا ينبغي الإشكال في عدم اشتراط بقاء المتعاقدين على شروطهما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القول بالنقل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تسليم المبيع كما لو كان المبيع عبدا آبقا و قد بيع فضولا، أو كان مصحفا كريما، أو كان عبدا مسلما و كان المشتري لهما كافرا و قد بيعا عليه ثم اجاز البيع المالك في البيوع الثلاثة</w:t>
      </w:r>
    </w:p>
    <w:p>
      <w:pPr>
        <w:pStyle w:val="BookText"/>
        <w:rPr/>
      </w:pPr>
      <w:r>
        <w:rPr>
          <w:rFonts w:ascii="Amiri" w:hAnsi="Amiri" w:eastAsia="Amiri" w:cs="Amiri"/>
          <w:color w:val="111111"/>
          <w:sz w:val="28"/>
          <w:sz w:val="28"/>
          <w:szCs w:val="28"/>
          <w:rtl w:val="true"/>
          <w:lang w:bidi="ar-SA"/>
        </w:rPr>
        <w:t>ففي هذه الأمثلة و إن لم تكن القدرة على تسليم المبيع موجودة عند اصل الإنشاء، مع أنها شرط في صحة البيع</w:t>
      </w:r>
    </w:p>
    <w:p>
      <w:pPr>
        <w:pStyle w:val="BookText"/>
        <w:rPr/>
      </w:pPr>
      <w:r>
        <w:rPr>
          <w:rFonts w:ascii="Amiri" w:hAnsi="Amiri" w:eastAsia="Amiri" w:cs="Amiri"/>
          <w:color w:val="111111"/>
          <w:sz w:val="28"/>
          <w:sz w:val="28"/>
          <w:szCs w:val="28"/>
          <w:rtl w:val="true"/>
          <w:lang w:bidi="ar-SA"/>
        </w:rPr>
        <w:t>لكنها موجودة عند صدور الاجازة فيكتفى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نسخ المكاسب الموجودة عندنا حتى النسخة المصححة من قبل بعض الافاضل من تلامذة الشهيدي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التأنيث و الجمع</w:t>
      </w:r>
    </w:p>
    <w:p>
      <w:pPr>
        <w:pStyle w:val="BookText"/>
        <w:rPr/>
      </w:pPr>
      <w:r>
        <w:rPr>
          <w:rFonts w:ascii="Amiri" w:hAnsi="Amiri" w:eastAsia="Amiri" w:cs="Amiri"/>
          <w:color w:val="111111"/>
          <w:sz w:val="28"/>
          <w:sz w:val="28"/>
          <w:szCs w:val="28"/>
          <w:rtl w:val="true"/>
          <w:lang w:bidi="ar-SA"/>
        </w:rPr>
        <w:t>و حيث لا ينسجم المعنى بذلك، بالإضافة الى عدم وجود مرجع للضمير صححنا الكلمة بضمير التثنية كما اثبتناها هنا، و مرجعه المتعاقدان</w:t>
      </w:r>
    </w:p>
    <w:p>
      <w:pPr>
        <w:pStyle w:val="BookText"/>
        <w:rPr/>
      </w:pPr>
      <w:r>
        <w:rPr>
          <w:rFonts w:ascii="Amiri" w:hAnsi="Amiri" w:eastAsia="Amiri" w:cs="Amiri"/>
          <w:color w:val="111111"/>
          <w:sz w:val="28"/>
          <w:sz w:val="28"/>
          <w:szCs w:val="28"/>
          <w:rtl w:val="true"/>
          <w:lang w:bidi="ar-SA"/>
        </w:rPr>
        <w:t>ثم راجعنا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تعليقة الشيخ المامقاني قدس سره فرأينا الضمير كما اثبتناه هنا فسكن الفؤاد، و استقر الضمير شاكرين له هذه النعمة العظمى</w:t>
      </w:r>
    </w:p>
    <w:p>
      <w:pPr>
        <w:pStyle w:val="BookText"/>
        <w:rPr/>
      </w:pPr>
      <w:r>
        <w:rPr>
          <w:rFonts w:ascii="Amiri" w:hAnsi="Amiri" w:eastAsia="Amiri" w:cs="Amiri"/>
          <w:color w:val="111111"/>
          <w:sz w:val="28"/>
          <w:sz w:val="28"/>
          <w:szCs w:val="28"/>
          <w:rtl w:val="true"/>
          <w:lang w:bidi="ar-SA"/>
        </w:rPr>
        <w:t xml:space="preserve">راجع تعليقة الشيخ المامقاني على المكاسب ص </w:t>
      </w:r>
      <w:r>
        <w:rPr>
          <w:rFonts w:eastAsia="Amiri" w:cs="Amiri" w:ascii="Amiri" w:hAnsi="Amiri"/>
          <w:color w:val="111111"/>
          <w:sz w:val="28"/>
          <w:szCs w:val="28"/>
          <w:lang w:bidi="ar-SA"/>
        </w:rPr>
        <w:t>395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شروط المتعاقدين العقل، و البلوغ، و الاختيار، و من المعلوم أن المتعاقدين هنا الاصيل و الفضولي، لأنهما طرفا العقد، و أن انتفاء الشرائط بالنسبة إليهما الى زمن صدور الاجازة إنما هو بالنسبة الى الشرط الذي يكون </w:t>
      </w:r>
    </w:p>
    <w:p>
      <w:pPr>
        <w:pStyle w:val="BookText"/>
        <w:rPr/>
      </w:pPr>
      <w:r>
        <w:rPr>
          <w:rFonts w:ascii="Amiri" w:hAnsi="Amiri" w:eastAsia="Amiri" w:cs="Amiri"/>
          <w:color w:val="111111"/>
          <w:sz w:val="28"/>
          <w:sz w:val="28"/>
          <w:szCs w:val="28"/>
          <w:rtl w:val="true"/>
          <w:lang w:bidi="ar-SA"/>
        </w:rPr>
        <w:t xml:space="preserve">نعم على القول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مستأنفا يقوى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شروط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اعتبارها، بناء على النقل</w:t>
      </w:r>
    </w:p>
    <w:p>
      <w:pPr>
        <w:pStyle w:val="BookText"/>
        <w:rPr/>
      </w:pPr>
      <w:r>
        <w:rPr>
          <w:rFonts w:ascii="Amiri" w:hAnsi="Amiri" w:eastAsia="Amiri" w:cs="Amiri"/>
          <w:color w:val="111111"/>
          <w:sz w:val="28"/>
          <w:sz w:val="28"/>
          <w:szCs w:val="28"/>
          <w:rtl w:val="true"/>
          <w:lang w:bidi="ar-SA"/>
        </w:rPr>
        <w:t xml:space="preserve">و أما بناء على الكشف فوجهان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 غير 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قابلا للانتقاء في الزمن المتأخر الذي هو زمن الاجازة كالعقل و الاختيار</w:t>
      </w:r>
    </w:p>
    <w:p>
      <w:pPr>
        <w:pStyle w:val="BookText"/>
        <w:rPr/>
      </w:pPr>
      <w:r>
        <w:rPr>
          <w:rFonts w:ascii="Amiri" w:hAnsi="Amiri" w:eastAsia="Amiri" w:cs="Amiri"/>
          <w:color w:val="111111"/>
          <w:sz w:val="28"/>
          <w:sz w:val="28"/>
          <w:szCs w:val="28"/>
          <w:rtl w:val="true"/>
          <w:lang w:bidi="ar-SA"/>
        </w:rPr>
        <w:t>و أما بالنسبة الى الشرط الذي لا يكون قابلا للانتفاء كالبلوغ بعد تحققه فالمجيز تعتبر فيه الشرائط المعتبرة فيه عند ايقاع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بكون الاجازة بيعا جديدا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بقاء المتعاقد على شروطهما الى زمن صدور الاجازة حيث تكون المعاملة معاملة جديدة على هذا المبنى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معلومية العوضين، و قابليتهما للتملك، و كونهما مقدورين للتسليم، و كونهما ملكي طلق للمتعاقدين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مبنيان على ظهور أدلة البيع في اعتبار الاستمرار كما افاده صاحب الجواهر، و قد تقدم بيانه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أو ظهورها في عدم الاستمرار كما افاده الشيخ في رد صاحب الجواهر 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اعتبار شروط العوضين على القول بالكشف الى حين صدور الاجازة أيضا غير بعيد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تقدم من الشيخ في ذكر الثمرات المترتبة على القول بالكشف و النقل عن بعض الاعلام عدم اعتبار بقاء شروط العوضين الى زمن صدور الاجازة، فما ذكره هنا مناف لما افاده هناك </w:t>
      </w:r>
      <w:r>
        <w:rPr>
          <w:rFonts w:eastAsia="Amiri" w:cs="Amiri" w:ascii="Amiri" w:hAnsi="Amiri"/>
          <w:color w:val="111111"/>
          <w:sz w:val="28"/>
          <w:szCs w:val="28"/>
          <w:rtl w:val="true"/>
          <w:lang w:bidi="ar-SA"/>
        </w:rPr>
        <w:t xml:space="preserve">- </w:t>
      </w:r>
      <w:bookmarkStart w:id="123" w:name="pg15583_229992"/>
    </w:p>
    <w:p>
      <w:pPr>
        <w:pStyle w:val="Heading6"/>
        <w:numPr>
          <w:ilvl w:val="5"/>
          <w:numId w:val="1"/>
        </w:numPr>
        <w:rPr/>
      </w:pPr>
      <w:bookmarkStart w:id="124" w:name="__RefHeading___Toc9773833_2142443653"/>
      <w:bookmarkStart w:id="125" w:name="_Toc45"/>
      <w:bookmarkEnd w:id="123"/>
      <w:bookmarkEnd w:id="124"/>
      <w:r>
        <w:rPr>
          <w:rtl w:val="true"/>
        </w:rPr>
        <w:t>الثاني</w:t>
      </w:r>
      <w:r>
        <w:rPr>
          <w:rtl w:val="true"/>
        </w:rPr>
        <w:t xml:space="preserve">: </w:t>
      </w:r>
      <w:r>
        <w:rPr>
          <w:rtl w:val="true"/>
        </w:rPr>
        <w:t>هل يشترط في المجاز كونه معلوما للمجيز بالتفصيل</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المجاز كونه معلوما للمجيز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تعيين العوضين، و تعيين نوع العقد من كونه بيعا، أو صلحا فضلا عن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نكاحا لجاريته، أو بيعا لها</w:t>
      </w:r>
    </w:p>
    <w:p>
      <w:pPr>
        <w:pStyle w:val="BookText"/>
        <w:rPr/>
      </w:pPr>
      <w:r>
        <w:rPr>
          <w:rFonts w:ascii="Amiri" w:hAnsi="Amiri" w:eastAsia="Amiri" w:cs="Amiri"/>
          <w:color w:val="111111"/>
          <w:sz w:val="28"/>
          <w:sz w:val="28"/>
          <w:szCs w:val="28"/>
          <w:rtl w:val="true"/>
          <w:lang w:bidi="ar-SA"/>
        </w:rPr>
        <w:t xml:space="preserve">أم يكفي العلم الاجمالي بوقوع عقد قابل للاجازة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كالإذن السابق فيجوز تعلقه بغير المعين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حدا لا يجوز معه التوكيل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انسلخت قابلية المنقول بتلف</w:t>
      </w:r>
    </w:p>
    <w:p>
      <w:pPr>
        <w:pStyle w:val="BookText"/>
        <w:rPr/>
      </w:pPr>
      <w:r>
        <w:rPr>
          <w:rFonts w:ascii="Amiri" w:hAnsi="Amiri" w:eastAsia="Amiri" w:cs="Amiri"/>
          <w:color w:val="111111"/>
          <w:sz w:val="28"/>
          <w:sz w:val="28"/>
          <w:szCs w:val="28"/>
          <w:rtl w:val="true"/>
          <w:lang w:bidi="ar-SA"/>
        </w:rPr>
        <w:t xml:space="preserve">و لا سيما استدلاله قدس سره بخبر نكاح الصغيرين المذكور في المصدر نفسه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اعتبار استمرار القابلية الى زمن صدور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الامور التي افادها الشيخ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في المجاز فاستقصاؤه يتم ببيان 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الغاية من اعتبار الاجازة في عقد الفضولي هو حصول الرضا و طيب النفس بانتقال المبيع الى المشتري، و حصول اضافة العقد الى المجيز و لا شك أنهما يحصلان بالعلم الاجمالي و لا يحتاجان الى العلم التفصيلي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اشتراط كون المجاز معلوما بالتفصيل عند المجيز و كفاية علم الاجمالي في ذلك</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كالإذن لسابق الصادر من المالك فكما أنه يجوز تعلقه بشيء غير معين، كذلك يجوز تعلق الاجازة بشيء غير معين من دون احتياجها الى كون الشيء معلوما بالتفصيل عند المجيز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تعلق الاذن بغير معين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بحسب الحقيقة احد ركني العقد، لأن المعاهدة الحقيقية إنما تصل بين المالكين بعد الاجازة فتشبه القبول، مع عدم تعيين الايجاب عند القابل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تعلق الاذن السابق بشيء غير معين إنما يصح لو لم يبلغ الاذن الى حد لا يجوز معه التوكيل، بخلاف ما اذا بلغ كما لو وكل زيد عمرا في امر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في شيء، أو وكلتك في التصرف في أموالي،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في احد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أو النكاح مع إرادة الترديد لا التخيير، فان الوكالة في هذه الصور مبهمة قد بلغت الى حد لا يجوز معه التوكيل</w:t>
      </w:r>
    </w:p>
    <w:p>
      <w:pPr>
        <w:pStyle w:val="BookText"/>
        <w:rPr/>
      </w:pPr>
      <w:r>
        <w:rPr>
          <w:rFonts w:ascii="Amiri" w:hAnsi="Amiri" w:eastAsia="Amiri" w:cs="Amiri"/>
          <w:color w:val="111111"/>
          <w:sz w:val="28"/>
          <w:sz w:val="28"/>
          <w:szCs w:val="28"/>
          <w:rtl w:val="true"/>
          <w:lang w:bidi="ar-SA"/>
        </w:rPr>
        <w:t>و أما في غير هذه الصور فالوكالة صحيحة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شراء دار من دون أن يصف الدار للوكيل، لعدم اشتراط تعيين متعلق الوكالة من جميع الجهات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لاشتراط العلم التفصيلي للمجيز بالمجاز</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في الحقيقة و الواقع احد ركني العقد، اذ العقد مركب من الايجاب و القبول و قد وقع القبول من قبل الاصيل الذي هو المشتري</w:t>
      </w:r>
    </w:p>
    <w:p>
      <w:pPr>
        <w:pStyle w:val="BookText"/>
        <w:rPr/>
      </w:pPr>
      <w:r>
        <w:rPr>
          <w:rFonts w:ascii="Amiri" w:hAnsi="Amiri" w:eastAsia="Amiri" w:cs="Amiri"/>
          <w:color w:val="111111"/>
          <w:sz w:val="28"/>
          <w:sz w:val="28"/>
          <w:szCs w:val="28"/>
          <w:rtl w:val="true"/>
          <w:lang w:bidi="ar-SA"/>
        </w:rPr>
        <w:t>و الايجاب وقع من قبل العاقد الفضولي فكأنما لم يقع فاحتاج الى الركن الثاني و هو الاجازة حتى تحصل المعاهدة الحقيقية بين مالكين اصليين بعد صدور الاجازة، لأن العقد الاول الصادر بين فضولي و اصيل لم يتحقق فيه مفهوم المعاهدة الحقيقية، لعدم أصالة الفضولي</w:t>
      </w:r>
    </w:p>
    <w:p>
      <w:pPr>
        <w:pStyle w:val="BookText"/>
        <w:rPr/>
      </w:pPr>
      <w:r>
        <w:rPr>
          <w:rFonts w:ascii="Amiri" w:hAnsi="Amiri" w:eastAsia="Amiri" w:cs="Amiri"/>
          <w:color w:val="111111"/>
          <w:sz w:val="28"/>
          <w:sz w:val="28"/>
          <w:szCs w:val="28"/>
          <w:rtl w:val="true"/>
          <w:lang w:bidi="ar-SA"/>
        </w:rPr>
        <w:t>فالاجازة تشبه القبول في كونه احد ركني العقد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القول بأن الاجازة احد ركني العقد مبني على رأي </w:t>
      </w:r>
      <w:bookmarkStart w:id="126" w:name="pg15583_229994"/>
    </w:p>
    <w:p>
      <w:pPr>
        <w:pStyle w:val="BookText"/>
        <w:rPr/>
      </w:pPr>
      <w:bookmarkEnd w:id="126"/>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قوة احتمال اعتبار العلم بوقوع العقد، و لا يكفي مجرد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فيجيزه على تقدير وقوعه اذا انكشف وقوعه،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و إن لم تكن من العقود حتى تشملها معاقد اجماعهم على عدم جواز التعليق فيها، إلا أنها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المجيز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بالعقد السابق، مع أن الوفاء بالعقد السابق لا يكون إلا في حق العاقد،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9773835_2142443653"/>
      <w:bookmarkStart w:id="128" w:name="_Toc46"/>
      <w:bookmarkEnd w:id="127"/>
      <w:r>
        <w:rPr>
          <w:rtl w:val="true"/>
        </w:rPr>
        <w:t>الثالث</w:t>
      </w:r>
      <w:r>
        <w:rPr>
          <w:rtl w:val="true"/>
        </w:rPr>
        <w:t xml:space="preserve">: </w:t>
      </w:r>
      <w:r>
        <w:rPr>
          <w:rtl w:val="true"/>
        </w:rPr>
        <w:t>المجاز، إمّا العقد الواقع على نفس مال الغير، و إمّا العقد الواقع على عوضه،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بذلك، و إلا ففي الواقع لا يكون الامر 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أن الاجازة احد ركني العقد، لأن المعاهدة الحقيقية إنما تحصل بين المالكين بعد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احتمال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كفاية احتمال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معنى العقود فلا يصح التعليق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الاجازة في معنى العقود فلا يصح التعليق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بعد الاجازة الصادرة من المجيز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اشارة الى أنه بعد نقل الاجماع على عدم جواز التعليق في العقد، و عدم شمول معقد الاجماع للاجازة فالأقوى كفاية احتمال وقوع العقد في صحة الاجازة، فبالاجازة يضاف العقد الى المجيز فيخاطب بالوفاء واقعا و يتنجز عليه بعد العلم بوقوع المحتمل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الأمر الثالث من الامور التي افادها الشيخ قدس سره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في المجاز فاستقصاؤه يكون ببيان امور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الشيخ في هذا الأمر أقساما للعقد الواقع على مال الغير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دفعات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وقوعه على الثمن المثمن و كليهما، ثم اجاز المالك الاصلي، أو من ملك بالاجازة، و جاء له بمثال ذكر فيه اسم الفرس و الحمار فاشتهرت المسألة بالمسألة الفرسية تارة عند بعض، و بالحمارية اخرى عند آخرين إما فكاهة أو حقيقة، لاشتمالها على الفرس و الحمار</w:t>
      </w:r>
    </w:p>
    <w:p>
      <w:pPr>
        <w:pStyle w:val="BookText"/>
        <w:rPr/>
      </w:pPr>
      <w:r>
        <w:rPr>
          <w:rFonts w:ascii="Amiri" w:hAnsi="Amiri" w:eastAsia="Amiri" w:cs="Amiri"/>
          <w:color w:val="111111"/>
          <w:sz w:val="28"/>
          <w:sz w:val="28"/>
          <w:szCs w:val="28"/>
          <w:rtl w:val="true"/>
          <w:lang w:bidi="ar-SA"/>
        </w:rPr>
        <w:t xml:space="preserve">و نحن ذكرنا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لها مثالا ليس فيه اسم عن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المسألة عن موضوعهما</w:t>
      </w:r>
    </w:p>
    <w:p>
      <w:pPr>
        <w:pStyle w:val="BookText"/>
        <w:rPr/>
      </w:pPr>
      <w:r>
        <w:rPr>
          <w:rFonts w:ascii="Amiri" w:hAnsi="Amiri" w:eastAsia="Amiri" w:cs="Amiri"/>
          <w:color w:val="111111"/>
          <w:sz w:val="28"/>
          <w:sz w:val="28"/>
          <w:szCs w:val="28"/>
          <w:rtl w:val="true"/>
          <w:lang w:bidi="ar-SA"/>
        </w:rPr>
        <w:t>و حيث كان المثال هنا مشتملا عن اللف و الدوران و الانحناء فأتينا بمثال فارغ عما ذكر، ليكون التفهيم و التفهم سهلا على الطالب و الاستاذ</w:t>
      </w:r>
    </w:p>
    <w:p>
      <w:pPr>
        <w:pStyle w:val="BookText"/>
        <w:rPr/>
      </w:pPr>
      <w:r>
        <w:rPr>
          <w:rFonts w:ascii="Amiri" w:hAnsi="Amiri" w:eastAsia="Amiri" w:cs="Amiri"/>
          <w:color w:val="111111"/>
          <w:sz w:val="28"/>
          <w:sz w:val="28"/>
          <w:szCs w:val="28"/>
          <w:rtl w:val="true"/>
          <w:lang w:bidi="ar-SA"/>
        </w:rPr>
        <w:t>و نحن عند ما يذكر الشيخ المثال نطبقه على ما يقصده حرفيا</w:t>
      </w:r>
    </w:p>
    <w:p>
      <w:pPr>
        <w:pStyle w:val="BookText"/>
        <w:rPr/>
      </w:pPr>
      <w:r>
        <w:rPr>
          <w:rFonts w:ascii="Amiri" w:hAnsi="Amiri" w:eastAsia="Amiri" w:cs="Amiri"/>
          <w:color w:val="111111"/>
          <w:sz w:val="28"/>
          <w:sz w:val="28"/>
          <w:szCs w:val="28"/>
          <w:rtl w:val="true"/>
          <w:lang w:bidi="ar-SA"/>
        </w:rPr>
        <w:t>ثم إن للفقهاء رضوان اللّه تبارك و تعالى عليهم تعابير مختلفة عن هذه الاقسام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يعبرون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ترتب عقود متعددة على مال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تعاقب أيادي متعددة مترتبة على مال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ترامي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وقعت العقود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 أم على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المعوض أم على كليهما</w:t>
      </w:r>
    </w:p>
    <w:p>
      <w:pPr>
        <w:pStyle w:val="BookText"/>
        <w:rPr/>
      </w:pPr>
      <w:r>
        <w:rPr>
          <w:rFonts w:ascii="Amiri" w:hAnsi="Amiri" w:eastAsia="Amiri" w:cs="Amiri"/>
          <w:color w:val="111111"/>
          <w:sz w:val="28"/>
          <w:sz w:val="28"/>
          <w:szCs w:val="28"/>
          <w:rtl w:val="true"/>
          <w:lang w:bidi="ar-SA"/>
        </w:rPr>
        <w:t>ثم إنه يراد من ترامي العقود تارة ترامي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عقود متعددة على نفس المثمن الذي هو مال الغير مكررا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بيع كتاب زيد على عمرو بدينار، ثم باع عمرو الكتاب بدينارين على هاشم، ثم باع هاشم الكتاب على عبد مناف بثلاثة دنانير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باع عبد مناف الكتاب على قصي بأربعة دنانير، ثم باع قصي الكتاب على نزار بستة دنانير</w:t>
      </w:r>
    </w:p>
    <w:p>
      <w:pPr>
        <w:pStyle w:val="BookText"/>
        <w:rPr/>
      </w:pPr>
      <w:r>
        <w:rPr>
          <w:rFonts w:ascii="Amiri" w:hAnsi="Amiri" w:eastAsia="Amiri" w:cs="Amiri"/>
          <w:color w:val="111111"/>
          <w:sz w:val="28"/>
          <w:sz w:val="28"/>
          <w:szCs w:val="28"/>
          <w:rtl w:val="true"/>
          <w:lang w:bidi="ar-SA"/>
        </w:rPr>
        <w:t>فهذه عقود متعددة وقعت كلها على المثمن و هو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عقود متعددة على شخص الثمن 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باع زيد كتاب عمرو على عبد المطلب بدينار ثم باع عبد المطلب الدينار بعشرة دراهم على هاشم، ثم باع هاشم الدينار باحد عشر درهما على عبد مناف، ثم باع عبد مناف الدينار على قصي باثني عشر درهما</w:t>
      </w:r>
    </w:p>
    <w:p>
      <w:pPr>
        <w:pStyle w:val="BookText"/>
        <w:rPr/>
      </w:pPr>
      <w:r>
        <w:rPr>
          <w:rFonts w:ascii="Amiri" w:hAnsi="Amiri" w:eastAsia="Amiri" w:cs="Amiri"/>
          <w:color w:val="111111"/>
          <w:sz w:val="28"/>
          <w:sz w:val="28"/>
          <w:szCs w:val="28"/>
          <w:rtl w:val="true"/>
          <w:lang w:bidi="ar-SA"/>
        </w:rPr>
        <w:t>فهذه عقود متعددة وقعت على شخص الثمن و هو الدينار مكررا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ترامي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عقود متعددة على أثمان متعددة راجعة الى المالك الاصيل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بيع كتاب زيد الى عمرو بدينار، ثم باع عمرو الدينار الى هاشم بسجاد، ثم باع هاشم السجاد الى عبد المطلب بقلم، ثم باع عبد المطلب القلم الى عبد اللّه بمحبرة، ثم باع عبد اللّه المحبرة الى قصي بميزان</w:t>
      </w:r>
    </w:p>
    <w:p>
      <w:pPr>
        <w:pStyle w:val="BookText"/>
        <w:rPr/>
      </w:pPr>
      <w:r>
        <w:rPr>
          <w:rFonts w:ascii="Amiri" w:hAnsi="Amiri" w:eastAsia="Amiri" w:cs="Amiri"/>
          <w:color w:val="111111"/>
          <w:sz w:val="28"/>
          <w:sz w:val="28"/>
          <w:szCs w:val="28"/>
          <w:rtl w:val="true"/>
          <w:lang w:bidi="ar-SA"/>
        </w:rPr>
        <w:t>فهذه عقود متعددة وقعت على أثمان متعددة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و السجاد و القلم و المحبرة و الميزان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ترامي الثمن 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تقع عقود متعددة عليهما كما لو بيع كتاب زيد الى عمرو بدينار، ثم بيع الكتاب الى عبد اللّه بقلم، ثم بيع الكتاب الى عبد المطلب بدرهمين ثم بيع الكتاب الى هاشم بخمسة دراهم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بيع الدينار الى حمزة بعشرة دراهم، ثم بيع الدينار الى عمار </w:t>
      </w:r>
    </w:p>
    <w:p>
      <w:pPr>
        <w:pStyle w:val="BookText"/>
        <w:rPr/>
      </w:pP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العقد الواقع على نفس مال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بمحبرة، ثم بيع الدينار بقلم، ثم بيع الدينار الى أبي ذر بسجاد ثم بيعت الدراهم الى مالك بقلادة، ثم بيعت الدراهم الى حبيب بساعة ثم بيعت الدراهم الى زهير بسندان</w:t>
      </w:r>
    </w:p>
    <w:p>
      <w:pPr>
        <w:pStyle w:val="BookText"/>
        <w:rPr/>
      </w:pPr>
      <w:r>
        <w:rPr>
          <w:rFonts w:ascii="Amiri" w:hAnsi="Amiri" w:eastAsia="Amiri" w:cs="Amiri"/>
          <w:color w:val="111111"/>
          <w:sz w:val="28"/>
          <w:sz w:val="28"/>
          <w:szCs w:val="28"/>
          <w:rtl w:val="true"/>
          <w:lang w:bidi="ar-SA"/>
        </w:rPr>
        <w:t>ثم بيعت المحبرة الى حمزة بقميص، ثم بيعت المحبرة الى مسلم بازار</w:t>
      </w:r>
    </w:p>
    <w:p>
      <w:pPr>
        <w:pStyle w:val="BookText"/>
        <w:rPr/>
      </w:pPr>
      <w:r>
        <w:rPr>
          <w:rFonts w:ascii="Amiri" w:hAnsi="Amiri" w:eastAsia="Amiri" w:cs="Amiri"/>
          <w:color w:val="111111"/>
          <w:sz w:val="28"/>
          <w:sz w:val="28"/>
          <w:szCs w:val="28"/>
          <w:rtl w:val="true"/>
          <w:lang w:bidi="ar-SA"/>
        </w:rPr>
        <w:t>ثم بيعت المحبرة الى عقيل بسروال ثم بيعت المحبرة الى جعفر بعقيق</w:t>
      </w:r>
    </w:p>
    <w:p>
      <w:pPr>
        <w:pStyle w:val="BookText"/>
        <w:rPr/>
      </w:pPr>
      <w:r>
        <w:rPr>
          <w:rFonts w:ascii="Amiri" w:hAnsi="Amiri" w:eastAsia="Amiri" w:cs="Amiri"/>
          <w:color w:val="111111"/>
          <w:sz w:val="28"/>
          <w:sz w:val="28"/>
          <w:szCs w:val="28"/>
          <w:rtl w:val="true"/>
          <w:lang w:bidi="ar-SA"/>
        </w:rPr>
        <w:t>فهذه عقود متعددة وقعت على المثمن و الثمن و الأثمان في دفعات متكررة</w:t>
      </w:r>
    </w:p>
    <w:p>
      <w:pPr>
        <w:pStyle w:val="BookText"/>
        <w:rPr/>
      </w:pPr>
      <w:r>
        <w:rPr>
          <w:rFonts w:ascii="Amiri" w:hAnsi="Amiri" w:eastAsia="Amiri" w:cs="Amiri"/>
          <w:color w:val="111111"/>
          <w:sz w:val="28"/>
          <w:sz w:val="28"/>
          <w:szCs w:val="28"/>
          <w:rtl w:val="true"/>
          <w:lang w:bidi="ar-SA"/>
        </w:rPr>
        <w:t>ثم إن هذه المسألة من المسائل الغامضة جدا و لم تشرح لحد الآن شرحا وافيا يشفي الغليل، مع أنها بحاجة ماسة الى الشرح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الى عدم ذكر لأقسامها على نحو البت و القطع و إن افاد المحقق المامقاني قدس سره في تعليقته على المكاسب في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ترتقى الى عشرة صور حسب ما افاده هناك في كيفية الضرب، و حاصل المضروب و إن كانت العبارة قاصرة عن المراد</w:t>
      </w:r>
    </w:p>
    <w:p>
      <w:pPr>
        <w:pStyle w:val="BookText"/>
        <w:rPr/>
      </w:pPr>
      <w:r>
        <w:rPr>
          <w:rFonts w:ascii="Amiri" w:hAnsi="Amiri" w:eastAsia="Amiri" w:cs="Amiri"/>
          <w:color w:val="111111"/>
          <w:sz w:val="28"/>
          <w:sz w:val="28"/>
          <w:szCs w:val="28"/>
          <w:rtl w:val="true"/>
          <w:lang w:bidi="ar-SA"/>
        </w:rPr>
        <w:t>و نحن بنينا بحوله و قوته على شرح هذه المسألة شرحا وافيا بقدر الوسع و الإمكان كما هو ديدننا في هذا الكتاب</w:t>
      </w:r>
    </w:p>
    <w:p>
      <w:pPr>
        <w:pStyle w:val="BookText"/>
        <w:rPr/>
      </w:pPr>
      <w:r>
        <w:rPr>
          <w:rFonts w:ascii="Amiri" w:hAnsi="Amiri" w:eastAsia="Amiri" w:cs="Amiri"/>
          <w:color w:val="111111"/>
          <w:sz w:val="28"/>
          <w:sz w:val="28"/>
          <w:szCs w:val="28"/>
          <w:rtl w:val="true"/>
          <w:lang w:bidi="ar-SA"/>
        </w:rPr>
        <w:t xml:space="preserve">و الأقسام تكون اثنتي عشرة صورة و ستعرفها في الهامش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يقول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إما العقد الواقع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ذكر الأقسام للعقد المجاز</w:t>
      </w:r>
    </w:p>
    <w:p>
      <w:pPr>
        <w:pStyle w:val="BookText"/>
        <w:rPr/>
      </w:pPr>
      <w:r>
        <w:rPr>
          <w:rFonts w:ascii="IRNazanin" w:hAnsi="IRNazanin" w:eastAsia="IRNazanin"/>
          <w:color w:val="111111"/>
          <w:sz w:val="28"/>
          <w:sz w:val="28"/>
          <w:szCs w:val="28"/>
          <w:rtl w:val="true"/>
          <w:lang w:bidi="fa-IR"/>
        </w:rPr>
        <w:t xml:space="preserve">و قد جعل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العقد المجاز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جعله نفس الاجازة الصادرة من المالك على العقد أيضا اذ من لوازم مجازية العقد صدور الاجازة فحينئذ لا يفرق بين أن يكون المقسم نفس العقد المجاز، أو الاجازة الصادرة من المالك </w:t>
      </w:r>
    </w:p>
    <w:p>
      <w:pPr>
        <w:pStyle w:val="BookText"/>
        <w:rPr/>
      </w:pPr>
      <w:r>
        <w:rPr>
          <w:rFonts w:ascii="IRNazanin" w:hAnsi="IRNazanin" w:eastAsia="IRNazanin"/>
          <w:color w:val="111111"/>
          <w:sz w:val="28"/>
          <w:sz w:val="28"/>
          <w:szCs w:val="28"/>
          <w:rtl w:val="true"/>
          <w:lang w:bidi="fa-IR"/>
        </w:rPr>
        <w:t xml:space="preserve">و إما العقد الواقع على عوضه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المجاز أول عقد وقع على المال أو على عوضه، أو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انحصار الأقسام في اثنتي عشرة صورة فنذكره عند ما يذكر الشيخ الاقسام إن شاء اللّه تعالى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الثمن فهاتان صورتان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من الصورتين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الاجازة على مال الغير</w:t>
      </w:r>
    </w:p>
    <w:p>
      <w:pPr>
        <w:pStyle w:val="BookText"/>
        <w:rPr/>
      </w:pPr>
      <w:r>
        <w:rPr>
          <w:rFonts w:ascii="Amiri" w:hAnsi="Amiri" w:eastAsia="Amiri" w:cs="Amiri"/>
          <w:color w:val="111111"/>
          <w:sz w:val="28"/>
          <w:sz w:val="28"/>
          <w:szCs w:val="28"/>
          <w:rtl w:val="true"/>
          <w:lang w:bidi="ar-SA"/>
        </w:rPr>
        <w:t>أو وقوع الاجازة على عوض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المجاز آخر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الاجازة الصادرة قد وقعت على آخر عقد من العقود الواقعة على مال الغير، أو على عوضه</w:t>
      </w:r>
    </w:p>
    <w:p>
      <w:pPr>
        <w:pStyle w:val="BookText"/>
        <w:rPr/>
      </w:pPr>
      <w:r>
        <w:rPr>
          <w:rFonts w:ascii="Amiri" w:hAnsi="Amiri" w:eastAsia="Amiri" w:cs="Amiri"/>
          <w:color w:val="111111"/>
          <w:sz w:val="28"/>
          <w:sz w:val="28"/>
          <w:szCs w:val="28"/>
          <w:rtl w:val="true"/>
          <w:lang w:bidi="ar-SA"/>
        </w:rPr>
        <w:t xml:space="preserve">فهنا ينتج الضرب صورا أربعة، لان حاصل ضرب الصورتين المتقدمتين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الصورتين المتأخرتين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صورا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الصادرة من المالك وقعت على العقد الاول الواقع على مال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الصادرة من المالك وقعت على العقد الآخر الواقع على مال الغير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الصادرة من المالك وقعت على العقد الاول على بدل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العوض المعبر عنه بالثمن </w:t>
      </w:r>
    </w:p>
    <w:p>
      <w:pPr>
        <w:pStyle w:val="BookText"/>
        <w:rPr/>
      </w:pPr>
      <w:r>
        <w:rPr>
          <w:rFonts w:ascii="Amiri" w:hAnsi="Amiri" w:eastAsia="Amiri" w:cs="Amiri"/>
          <w:color w:val="111111"/>
          <w:sz w:val="28"/>
          <w:sz w:val="28"/>
          <w:szCs w:val="28"/>
          <w:rtl w:val="true"/>
          <w:lang w:bidi="ar-SA"/>
        </w:rPr>
        <w:t xml:space="preserve">أو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و 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الصادرة من المالك وقعت على العقد الآخر الواقع على بدل مال الغير</w:t>
      </w:r>
    </w:p>
    <w:p>
      <w:pPr>
        <w:pStyle w:val="BookText"/>
        <w:rPr/>
      </w:pPr>
      <w:r>
        <w:rPr>
          <w:rFonts w:ascii="Amiri" w:hAnsi="Amiri" w:eastAsia="Amiri" w:cs="Amiri"/>
          <w:color w:val="111111"/>
          <w:sz w:val="28"/>
          <w:sz w:val="28"/>
          <w:szCs w:val="28"/>
          <w:rtl w:val="true"/>
          <w:lang w:bidi="ar-SA"/>
        </w:rPr>
        <w:t>أليك مثالا للصور الاربعة</w:t>
      </w:r>
    </w:p>
    <w:p>
      <w:pPr>
        <w:pStyle w:val="BookText"/>
        <w:rPr/>
      </w:pPr>
      <w:r>
        <w:rPr>
          <w:rFonts w:ascii="Amiri" w:hAnsi="Amiri" w:eastAsia="Amiri" w:cs="Amiri"/>
          <w:color w:val="111111"/>
          <w:sz w:val="28"/>
          <w:sz w:val="28"/>
          <w:szCs w:val="28"/>
          <w:rtl w:val="true"/>
          <w:lang w:bidi="ar-SA"/>
        </w:rPr>
        <w:t>باع عبد اللّه ثوب زيد فضولة الى عبد المطلب بدينار ثم باع عبد المطلب الثوب الى هاشم بمحبرة، ثم باع زيد الدينار الى نزار بعشرة دراهم ثم باع نزار الدينار الى خزيمة باثني عشر درهما</w:t>
      </w:r>
    </w:p>
    <w:p>
      <w:pPr>
        <w:pStyle w:val="BookText"/>
        <w:rPr/>
      </w:pPr>
      <w:r>
        <w:rPr>
          <w:rFonts w:ascii="Amiri" w:hAnsi="Amiri" w:eastAsia="Amiri" w:cs="Amiri"/>
          <w:color w:val="111111"/>
          <w:sz w:val="28"/>
          <w:sz w:val="28"/>
          <w:szCs w:val="28"/>
          <w:rtl w:val="true"/>
          <w:lang w:bidi="ar-SA"/>
        </w:rPr>
        <w:t>فهذه عقود أربعة متعددة وقعت على المثمن و هو مال الغير، و الثمن و هو بدل مال الغير</w:t>
      </w:r>
    </w:p>
    <w:p>
      <w:pPr>
        <w:pStyle w:val="BookText"/>
        <w:rPr/>
      </w:pPr>
      <w:r>
        <w:rPr>
          <w:rFonts w:ascii="Amiri" w:hAnsi="Amiri" w:eastAsia="Amiri" w:cs="Amiri"/>
          <w:color w:val="111111"/>
          <w:sz w:val="28"/>
          <w:sz w:val="28"/>
          <w:szCs w:val="28"/>
          <w:rtl w:val="true"/>
          <w:lang w:bidi="ar-SA"/>
        </w:rPr>
        <w:t>و الاجازة إما واقعة على أول العقد، أو آخره، سواء أ كان الاول مال الغير، أو عوض ماله، و سواء أ كان الآخر مال الغير أم عوض ماله</w:t>
      </w:r>
    </w:p>
    <w:p>
      <w:pPr>
        <w:pStyle w:val="BookText"/>
        <w:rPr/>
      </w:pPr>
      <w:r>
        <w:rPr>
          <w:rFonts w:ascii="Amiri" w:hAnsi="Amiri" w:eastAsia="Amiri" w:cs="Amiri"/>
          <w:color w:val="111111"/>
          <w:sz w:val="28"/>
          <w:sz w:val="28"/>
          <w:szCs w:val="28"/>
          <w:rtl w:val="true"/>
          <w:lang w:bidi="ar-SA"/>
        </w:rPr>
        <w:t>فهذه صور أربعة استنتجت من ضرب الاثنتين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الغير و عوض مال الغير، في الاثنتين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اوّل عقد، أو آخر عقد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بقية الصور التي استنتجناها من كلامه و هي ثمانية تضاف الى الاربعة الأول يكون المجموع اثنتي عشرة صورة</w:t>
      </w:r>
    </w:p>
    <w:p>
      <w:pPr>
        <w:pStyle w:val="BookText"/>
        <w:rPr/>
      </w:pPr>
      <w:r>
        <w:rPr>
          <w:rFonts w:ascii="Amiri" w:hAnsi="Amiri" w:eastAsia="Amiri" w:cs="Amiri"/>
          <w:color w:val="111111"/>
          <w:sz w:val="28"/>
          <w:sz w:val="28"/>
          <w:szCs w:val="28"/>
          <w:rtl w:val="true"/>
          <w:lang w:bidi="ar-SA"/>
        </w:rPr>
        <w:t>أي أو يكون المجاز عقدا وسطا واقعا بين عقد سابق، و عقد 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بين منصوبة على الحالية لكلمة عقدا اي حال كون عقد الوسط واقعا بين عقد 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واقعا عقد الوسط بين عقد لاحق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حال لكلمتي سابق و لاحق اي حال كون عقد السابق و اللاحق واقعين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مال الغير </w:t>
      </w:r>
    </w:p>
    <w:p>
      <w:pPr>
        <w:pStyle w:val="BookText"/>
        <w:rPr/>
      </w:pPr>
      <w:r>
        <w:rPr>
          <w:rFonts w:ascii="IRNazanin" w:hAnsi="IRNazanin" w:eastAsia="IRNazanin"/>
          <w:color w:val="111111"/>
          <w:sz w:val="28"/>
          <w:sz w:val="28"/>
          <w:szCs w:val="28"/>
          <w:rtl w:val="true"/>
          <w:lang w:bidi="fa-IR"/>
        </w:rPr>
        <w:t xml:space="preserve">على مورده، أو بدله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بالاختلاف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كون عقد السابق و اللاحق واقعين على بدل مال الغير و هو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كون عقد السابق و اللاحق وقعا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 السابق على مال الغير، و اللاحق على عوض مال الغير،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وقع السابق على عوض مال الغير، و اللاحق على نفس مال الغير</w:t>
      </w:r>
    </w:p>
    <w:p>
      <w:pPr>
        <w:pStyle w:val="BookText"/>
        <w:rPr/>
      </w:pPr>
      <w:r>
        <w:rPr>
          <w:rFonts w:ascii="Amiri" w:hAnsi="Amiri" w:eastAsia="Amiri" w:cs="Amiri"/>
          <w:color w:val="111111"/>
          <w:sz w:val="28"/>
          <w:sz w:val="28"/>
          <w:szCs w:val="28"/>
          <w:rtl w:val="true"/>
          <w:lang w:bidi="ar-SA"/>
        </w:rPr>
        <w:t>فهذه ثمانية صور تضاف الى الأربعة الأول يكون المجموع اثنتي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الثمانية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وقوع الاجازة على عقد الوسط الواقع على مال الغير، و كان عقد الوسط بين سابق و لاحق واقعين على مال الغير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مال الغير، و كان عقد الوسط بين سابق و لاحق واقعين على بدل مال الغير، و هو العوض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مال الغير، و كان عقد الوسط بين سابق على مال الغير، و بين لاحق على بدل مال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مال الغير، و كان عقد الوسط بين سابق واقع على بدل مال الغير و لا حق واقع على مال الغير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الاجازة على عقد الوسط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فيما اذا باع عبدا لمالك بفرس، ثم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بكتاب، ثم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بدينار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بدل مال الغير، و كان عقد الوسط بين سابق و لاحق واقعين على مال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بدل مال الغير، و كان عقد الوسط بين سابق و لاحق الواقعين على بدل مال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بدل مال الغير، و كان عقد الوسط بين سابق واقع على مال الغير، و لاحق واقع على بدل مال الغير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الاجازة على عقد الوسط الواقع على بدل مال الغير، و كان عقد الوسط بين سابق واقع على بدل مال الغير و لاحق واقع على مال الغير</w:t>
      </w:r>
    </w:p>
    <w:p>
      <w:pPr>
        <w:pStyle w:val="BookText"/>
        <w:rPr/>
      </w:pPr>
      <w:r>
        <w:rPr>
          <w:rFonts w:ascii="Amiri" w:hAnsi="Amiri" w:eastAsia="Amiri" w:cs="Amiri"/>
          <w:color w:val="111111"/>
          <w:sz w:val="28"/>
          <w:sz w:val="28"/>
          <w:szCs w:val="28"/>
          <w:rtl w:val="true"/>
          <w:lang w:bidi="ar-SA"/>
        </w:rPr>
        <w:t>هذا مجموع الصور و قد استخرجناها من نفس تقسيم الشيخ قدس سره و كان الاستخراج صعبا جدا، و لا سيما تطبيقها على المقسم، و انحصارها في اثنتي عشرة صورة و للّه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اتيان مثال للعقود المتعددة الواقعة على الثمن، أو المثمن، أو على كليهما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ثم باع المشتري العبد مرة ثانية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العبد البائع الثالث، حيث كان البائع الاول هو الذي باعه بفرس، و البائع الثاني هو الذي باعه بكتاب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الفرس بدرهم، و باع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بجارية</w:t>
      </w:r>
    </w:p>
    <w:p>
      <w:pPr>
        <w:pStyle w:val="BookText"/>
        <w:rPr/>
      </w:pPr>
      <w:r>
        <w:rPr>
          <w:rFonts w:ascii="Amiri" w:hAnsi="Amiri" w:eastAsia="Amiri" w:cs="Amiri"/>
          <w:color w:val="111111"/>
          <w:sz w:val="28"/>
          <w:sz w:val="28"/>
          <w:szCs w:val="28"/>
          <w:rtl w:val="true"/>
          <w:lang w:bidi="ar-SA"/>
        </w:rPr>
        <w:t xml:space="preserve">و باع بائع الفرس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برغيف، ثم بيع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بحمار و بيع الرغيف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وقعت عقود ثلاثة على نفس مال الغير الذي هو المثمن و هو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وقوع عقود متعددة على الثمن فاول عقد وقع عليه هو العقد على الفرس، حيث كان عوضا عن العبد و ثمنا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الثالث البائع الثالث في مسألة بيع العبد، حيث بيع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بفرس، و مرة بكتاب، و مرة بدينار</w:t>
      </w:r>
    </w:p>
    <w:p>
      <w:pPr>
        <w:pStyle w:val="BookText"/>
        <w:rPr/>
      </w:pPr>
      <w:r>
        <w:rPr>
          <w:rFonts w:ascii="Amiri" w:hAnsi="Amiri" w:eastAsia="Amiri" w:cs="Amiri"/>
          <w:color w:val="111111"/>
          <w:sz w:val="28"/>
          <w:sz w:val="28"/>
          <w:szCs w:val="28"/>
          <w:rtl w:val="true"/>
          <w:lang w:bidi="ar-SA"/>
        </w:rPr>
        <w:t>و هذا الدينار هو ثمن العبد في البيع الثالث و قد وقع هنا مبيعا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ثمن الفرس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الدرهم الذي اشتري به الرغيف و قد باعه صاحب الرغيف</w:t>
      </w:r>
    </w:p>
    <w:p>
      <w:pPr>
        <w:pStyle w:val="BookText"/>
        <w:rPr/>
      </w:pPr>
      <w:r>
        <w:rPr>
          <w:rFonts w:ascii="Amiri" w:hAnsi="Amiri" w:eastAsia="Amiri" w:cs="Amiri"/>
          <w:color w:val="111111"/>
          <w:sz w:val="28"/>
          <w:sz w:val="28"/>
          <w:szCs w:val="28"/>
          <w:rtl w:val="true"/>
          <w:lang w:bidi="ar-SA"/>
        </w:rPr>
        <w:t>و هنا قد وقع العقد على الدرهم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في وقوعه ثمنا للرغيف، و مرة في وقوعه ثمنا للحمار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الرغيف الذي اشتري بدرهم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مطاف المثال و قد جمع بين عقود متعددة وقعت على الثمن و المثمن، و على كليهما، سواء أ كان الثمن شخصيا كرر عليه العقد أم كان متعددا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قد جمع بين عقد الاول، و الوسط، و الآخر و الوسط بين سابق و لاحق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العقد الواقع على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العبد بالكتاب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 له، و لما بعده مما وقع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العبد بالدينار بناء على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النقل فيبنى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بيان حكم مسألة العقود المتعددة الواقعة على مال الغير، أو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الصحة و الفساد المعبر عنه بالحكم الوضعي</w:t>
      </w:r>
    </w:p>
    <w:p>
      <w:pPr>
        <w:pStyle w:val="BookText"/>
        <w:rPr/>
      </w:pPr>
      <w:r>
        <w:rPr>
          <w:rFonts w:ascii="Amiri" w:hAnsi="Amiri" w:eastAsia="Amiri" w:cs="Amiri"/>
          <w:color w:val="111111"/>
          <w:sz w:val="28"/>
          <w:sz w:val="28"/>
          <w:szCs w:val="28"/>
          <w:rtl w:val="true"/>
          <w:lang w:bidi="ar-SA"/>
        </w:rPr>
        <w:t>و قد قسم الشيخ الحكم الوضعي الى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جواب للشرط و هو كلمة 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اجازة العقد أي الاجازة الصادرة من المالك، أو ممن ملك بالاجازة هذا هو القسم الاول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الصادرة من المالك تكون نافذة و ملزمة للعقد المجاز، و لكل عقد وقع بعده اذا وقع العقد المجاز و العقود اللاحقة على نفس مال الغير، لأن المبيع بالاجازة قد اصبح ملكا للبائع الفضولي فكل عقد وقع بعده فقد وقع في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نفوذ عقد المجاز، و العقود اللاحقة له مبني على القول بالكشف في الاجازة، لكونها كاشفة عن تملك البائع للمبيع من حين وقوع العقد و صدوره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أما بناء على القول بالنقل في الاجازة فيبنى نفوذ عقد المجاز، و العقود اللاحقة له على القول بما تقدم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يشترط كون المجيز مالكا حال العقد، أو لا يعتبر؟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بالاعتبار فالاجازة الصادرة من المالك الذي صار مالكا </w:t>
      </w:r>
    </w:p>
    <w:p>
      <w:pPr>
        <w:pStyle w:val="BookText"/>
        <w:rPr/>
      </w:pP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ملك المجيز حين العقد،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بالنسبة الى ما قبله مما ورد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بيع العبد بفرس بالنسبة الى المجيز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بالارث، أو الشراء لا تكون ملزمة لهذا العقد المجاز، و للعقود اللاحقة له، لأنه بناء على النقل ليس هناك ملك للمجيز حين العقد و المفروض اعتباره</w:t>
      </w:r>
    </w:p>
    <w:p>
      <w:pPr>
        <w:pStyle w:val="BookText"/>
        <w:rPr/>
      </w:pPr>
      <w:r>
        <w:rPr>
          <w:rFonts w:ascii="Amiri" w:hAnsi="Amiri" w:eastAsia="Amiri" w:cs="Amiri"/>
          <w:color w:val="111111"/>
          <w:sz w:val="28"/>
          <w:sz w:val="28"/>
          <w:szCs w:val="28"/>
          <w:rtl w:val="true"/>
          <w:lang w:bidi="ar-SA"/>
        </w:rPr>
        <w:t>و إن قلنا بعدم الاعتبار اصبحت الاجازة نافذة و ملزمة لهذا العقد و لما بعده من العقود اللاحقة له</w:t>
      </w:r>
    </w:p>
    <w:p>
      <w:p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ذهب الى عدم الاعتبار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لا يشترط في المجيز كونه جائز التصرف حال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الشيخ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اعتبار ملك حال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للعقود المتعددة المترتبة على مال الغير أي الاجازة الصادرة من المالك الواقعة على مال الغير تكون فسخا بالنسبة الى العقود السابقة على العقد المجاز الواقعة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المثمن لأن اجازة المالك العقد الوسط دليل على اعراضه عن العقد الاول و ما وقع بعده الى العقد الوسط، و أنه 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فاختياره لهذا العقد و ما بعده موجب لفسخ ما سبق</w:t>
      </w:r>
    </w:p>
    <w:p>
      <w:pPr>
        <w:pStyle w:val="BookText"/>
        <w:rPr/>
      </w:pPr>
      <w:r>
        <w:rPr>
          <w:rFonts w:ascii="Amiri" w:hAnsi="Amiri" w:eastAsia="Amiri" w:cs="Amiri"/>
          <w:color w:val="111111"/>
          <w:sz w:val="28"/>
          <w:sz w:val="28"/>
          <w:szCs w:val="28"/>
          <w:rtl w:val="true"/>
          <w:lang w:bidi="ar-SA"/>
        </w:rPr>
        <w:t>و الواو في كلمة و هي حالية أي و الحال أن الاجازة التي كانت نافذة للعقد المجاز، و للعقود اللاحقة له تكون فسخا للعقود السابقة عليه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كان الكلام حول المجيز عند ما تصدر منه الاجازة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من ملك بالاجازة و هو المشتري بالكتاب فقابليته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للاجازة مبنية على مسألة اشتراط ملك المجيز حين العقد</w:t>
      </w:r>
    </w:p>
    <w:p>
      <w:pPr>
        <w:pStyle w:val="BookText"/>
        <w:rPr/>
      </w:pPr>
      <w:r>
        <w:rPr>
          <w:rFonts w:ascii="Amiri" w:hAnsi="Amiri" w:eastAsia="Amiri" w:cs="Amiri"/>
          <w:color w:val="111111"/>
          <w:sz w:val="28"/>
          <w:sz w:val="28"/>
          <w:szCs w:val="28"/>
          <w:rtl w:val="true"/>
          <w:lang w:bidi="ar-SA"/>
        </w:rPr>
        <w:t>هذا حال العقود السابقة و اللاحقة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المجيز</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الواقعة على عوض مال المجيز فالسابقة على 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بيع الفرس بالدرهم فيتوقف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اجازة المالك الاصلي للعوض و هو الفرس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قدس سره في الكلام حول الاجازة بالنسبة الى من ملك بالاجازة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مشتري العبد بالكتاب في مثال 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قابلية من ملك بالاجازة للاجازة مبنية على اشتراط ملك المجيز حين العقد، أو عدمه و قد عرفت عدم اعتباره من الشيخ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لا يشترط في المجيز كونه مالكا</w:t>
      </w:r>
    </w:p>
    <w:p>
      <w:pPr>
        <w:pStyle w:val="BookText"/>
        <w:rPr/>
      </w:pPr>
      <w:r>
        <w:rPr>
          <w:rFonts w:ascii="Amiri" w:hAnsi="Amiri" w:eastAsia="Amiri" w:cs="Amiri"/>
          <w:color w:val="111111"/>
          <w:sz w:val="28"/>
          <w:sz w:val="28"/>
          <w:szCs w:val="28"/>
          <w:rtl w:val="true"/>
          <w:lang w:bidi="ar-SA"/>
        </w:rPr>
        <w:t>الى هنا كان الكلام حول العقود المتعددة و المترتبة على مال الغير و هو المعوض من حيث الصحة و الفساد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المعوض و هو المثمن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أن يبين حكم العقود المتعددة الواقعة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الصحة و الفساد المعبر عنه بالحكم الوضعي فقسمها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المجاز و هو هنا الفرس كما افاده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نفوذها و امضاؤها</w:t>
      </w:r>
    </w:p>
    <w:p>
      <w:pPr>
        <w:pStyle w:val="BookText"/>
        <w:rPr/>
      </w:pPr>
      <w:r>
        <w:rPr>
          <w:rFonts w:ascii="IRNazanin" w:hAnsi="IRNazanin" w:eastAsia="IRNazanin"/>
          <w:color w:val="111111"/>
          <w:sz w:val="28"/>
          <w:sz w:val="28"/>
          <w:szCs w:val="28"/>
          <w:rtl w:val="true"/>
          <w:lang w:bidi="fa-IR"/>
        </w:rPr>
        <w:t>هذا هو القسم الاول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الاجازة لو وقعت على عوض مال المجيز فالعقود السابقة على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العقد المجاز الذي هو بيع الفرس بالدرهم </w:t>
      </w:r>
    </w:p>
    <w:p>
      <w:pPr>
        <w:pStyle w:val="BookText"/>
        <w:rPr/>
      </w:pPr>
      <w:r>
        <w:rPr>
          <w:rFonts w:ascii="Amiri" w:hAnsi="Amiri" w:eastAsia="Amiri" w:cs="Amiri"/>
          <w:color w:val="111111"/>
          <w:sz w:val="28"/>
          <w:sz w:val="28"/>
          <w:szCs w:val="28"/>
          <w:rtl w:val="true"/>
          <w:lang w:bidi="ar-SA"/>
        </w:rPr>
        <w:t xml:space="preserve">و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بيع الدينار بجارية 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العقد الواقع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بيع الدرهم برغيف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مثال الشيخ يتوقف لزومها على اجازة المالك الاصيل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الفرس، لأنه كان مالكا للعبد الذي بيع بفرس فاصبح بعد البيع مالكا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العقود السابقة على عقد المجاز الذي هو بيع الفرس بالدرهم هي بيع العبد بفرس، ثم بيع العبد بكتاب، ثم بيع العبد بدينار</w:t>
      </w:r>
    </w:p>
    <w:p>
      <w:pPr>
        <w:pStyle w:val="BookText"/>
        <w:rPr/>
      </w:pPr>
      <w:r>
        <w:rPr>
          <w:rFonts w:ascii="Amiri" w:hAnsi="Amiri" w:eastAsia="Amiri" w:cs="Amiri"/>
          <w:color w:val="111111"/>
          <w:sz w:val="28"/>
          <w:sz w:val="28"/>
          <w:szCs w:val="28"/>
          <w:rtl w:val="true"/>
          <w:lang w:bidi="ar-SA"/>
        </w:rPr>
        <w:t>فهذه عقود ثلاثة وقعت قبل العقد المجاز</w:t>
      </w:r>
    </w:p>
    <w:p>
      <w:pPr>
        <w:pStyle w:val="BookText"/>
        <w:rPr/>
      </w:pPr>
      <w:r>
        <w:rPr>
          <w:rFonts w:ascii="Amiri" w:hAnsi="Amiri" w:eastAsia="Amiri" w:cs="Amiri"/>
          <w:color w:val="111111"/>
          <w:sz w:val="28"/>
          <w:sz w:val="28"/>
          <w:szCs w:val="28"/>
          <w:rtl w:val="true"/>
          <w:lang w:bidi="ar-SA"/>
        </w:rPr>
        <w:t>و أما وجه توقف لزوم العقود السابقة على اجازة المالك الاصيل للعوض فلعدم التلازم بين اجازة عقد الوسط، و اجازة العقود السابقة فله اختيار اجازة أي عقد من العقود الواقعة على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لحكم العقود المتعددة الواقعة على الثمن من حيث الصحة و الفساد أي و أما العقود اللاحقة لهذا العقد المجاز الذي هو بيع الفرس بدرهم كما في مثال الشيخ فتلزم بلزوم عقد المجاز</w:t>
      </w:r>
    </w:p>
    <w:p>
      <w:pPr>
        <w:pStyle w:val="BookText"/>
        <w:rPr/>
      </w:pPr>
      <w:r>
        <w:rPr>
          <w:rFonts w:ascii="Amiri" w:hAnsi="Amiri" w:eastAsia="Amiri" w:cs="Amiri"/>
          <w:color w:val="111111"/>
          <w:sz w:val="28"/>
          <w:sz w:val="28"/>
          <w:szCs w:val="28"/>
          <w:rtl w:val="true"/>
          <w:lang w:bidi="ar-SA"/>
        </w:rPr>
        <w:t>و المراد من العقود اللاحقة للعقد المجاز الذي هو بيع الفرس بدرهم هي بيع الدينار بجارية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بالعقود مع أن هنا عقدا واحدا لارادة الجنس اى جنس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لزوم العقود اللاحقة لعقد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اجاز المالك الأصيل بيع البدل الذي هو العوض فقد اجاز ما بعده من العقد و هو بيع الدينار بجارية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الشيخ في ذكر حكم عوض العوض و هو هنا الدرهم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ملزمة للعقود السابقة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نفس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بيع العبد بالفرس أم على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الفرس بالدرهم</w:t>
      </w:r>
    </w:p>
    <w:p>
      <w:pPr>
        <w:pStyle w:val="BookText"/>
        <w:rPr/>
      </w:pPr>
      <w:r>
        <w:rPr>
          <w:rFonts w:ascii="Amiri" w:hAnsi="Amiri" w:eastAsia="Amiri" w:cs="Amiri"/>
          <w:color w:val="111111"/>
          <w:sz w:val="28"/>
          <w:sz w:val="28"/>
          <w:szCs w:val="28"/>
          <w:rtl w:val="true"/>
          <w:lang w:bidi="ar-SA"/>
        </w:rPr>
        <w:t xml:space="preserve">و للعقود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اللاحقة له اذا وقعت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الدرهم بالحمار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هذا البدل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بيع الرغيف بالعسل فحكمها حكم العقود الواقعة على المعوض ابتداء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عوض عن الفرس الذي كان عوضا و ثمنا عن العبد، و هو على قسمين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العقد المجاز و هو عوض العوض و هو هنا بيع الدرهم برغيف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w:t>
      </w:r>
    </w:p>
    <w:p>
      <w:pPr>
        <w:pStyle w:val="BookText"/>
        <w:rPr/>
      </w:pPr>
      <w:r>
        <w:rPr>
          <w:rFonts w:ascii="Amiri" w:hAnsi="Amiri" w:eastAsia="Amiri" w:cs="Amiri"/>
          <w:color w:val="111111"/>
          <w:sz w:val="28"/>
          <w:sz w:val="28"/>
          <w:szCs w:val="28"/>
          <w:rtl w:val="true"/>
          <w:lang w:bidi="ar-SA"/>
        </w:rPr>
        <w:t>وجه كون الاجازة ملزمة للعقود السابقة على عقد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لا يصدق عليه العوض ما لم تكن العقود السابقة عليه صحيحة و نافذة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يبين أن في صورة وقوع الاجازة على عوض العوض، و أنها ملزمة للعقود السابقة على عقد المجاز لا فرق في وقوع الاجازة على نفس مال الغير الذي هو المعوض كما في بيع العبد بفرس أم وقعت على عوضه كما في بيع الفرس بالدرهم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للعقود الواقعة على عوض العوض أي اجازة العقد الواقع على عوض العوض ملزمة للعقود اللاحقة له أيضا اذا وقعت الاجازة على عوض العوض أيضا، لأن المالك الاصيل اذا اجاز العقد الواقع على عوض العوض فكل بيع وقع بعده اصبح من مال المجاز و ملكه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أما العقود الواقعة على هذا البدل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ترتبت عقود متعددة مترتبة على مال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أشخاص متعددة كانت اجازة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لما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اجازة لما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العقود الواقعة على هذا البدل المجاز و هو الرغيف حكم العقود الواقعة على نفس المعوض ابتداء</w:t>
      </w:r>
    </w:p>
    <w:p>
      <w:pPr>
        <w:pStyle w:val="BookText"/>
        <w:rPr/>
      </w:pPr>
      <w:r>
        <w:rPr>
          <w:rFonts w:ascii="Amiri" w:hAnsi="Amiri" w:eastAsia="Amiri" w:cs="Amiri"/>
          <w:color w:val="111111"/>
          <w:sz w:val="28"/>
          <w:sz w:val="28"/>
          <w:szCs w:val="28"/>
          <w:rtl w:val="true"/>
          <w:lang w:bidi="ar-SA"/>
        </w:rPr>
        <w:t>فكما أن الاجازة الصادرة من المالك لو وقعت على أي عقد وقع على المعوض تكون فسخا لما قبله، و امضاء لما بعده</w:t>
      </w:r>
    </w:p>
    <w:p>
      <w:pPr>
        <w:pStyle w:val="BookText"/>
        <w:rPr/>
      </w:pPr>
      <w:r>
        <w:rPr>
          <w:rFonts w:ascii="Amiri" w:hAnsi="Amiri" w:eastAsia="Amiri" w:cs="Amiri"/>
          <w:color w:val="111111"/>
          <w:sz w:val="28"/>
          <w:sz w:val="28"/>
          <w:szCs w:val="28"/>
          <w:rtl w:val="true"/>
          <w:lang w:bidi="ar-SA"/>
        </w:rPr>
        <w:t>كذلك الاجازة الواقعة على ما نحن فيه و هو بيع الرغيف بالعسل تكون فسخا لما قبله، و إمضاء لما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ما ذكرناه في مسألة ترتب عقود متعددة على مال الغير، أو على عوضه سواء أ كانت الاجازة واقعة على العقد الاول أم على الاخير أم على عقد الوسط</w:t>
      </w:r>
    </w:p>
    <w:p>
      <w:pPr>
        <w:pStyle w:val="BookText"/>
        <w:rPr/>
      </w:pPr>
      <w:r>
        <w:rPr>
          <w:rFonts w:ascii="Amiri" w:hAnsi="Amiri" w:eastAsia="Amiri" w:cs="Amiri"/>
          <w:color w:val="111111"/>
          <w:sz w:val="28"/>
          <w:sz w:val="28"/>
          <w:szCs w:val="28"/>
          <w:rtl w:val="true"/>
          <w:lang w:bidi="ar-SA"/>
        </w:rPr>
        <w:t>و سواء أ كان عقد الفضولي واقعا على مال الغير أم على عوضه</w:t>
      </w:r>
    </w:p>
    <w:p>
      <w:pPr>
        <w:pStyle w:val="BookText"/>
        <w:rPr/>
      </w:pPr>
      <w:r>
        <w:rPr>
          <w:rFonts w:ascii="Amiri" w:hAnsi="Amiri" w:eastAsia="Amiri" w:cs="Amiri"/>
          <w:color w:val="111111"/>
          <w:sz w:val="28"/>
          <w:sz w:val="28"/>
          <w:szCs w:val="28"/>
          <w:rtl w:val="true"/>
          <w:lang w:bidi="ar-SA"/>
        </w:rPr>
        <w:t>و سواء أ كانت العقود السابقة و اللاحقة واقعتين على المعوض أم على العوض أم اللاحقة واقعة على المعوض و السابقة على العوض أم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وقعت السابقة على المعوض، و اللاحقة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ترتبت 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العقود المتعددة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العقود المتعددة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قبل عقد الوسط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بعد عقد الوسط</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الاجازة فسخا لما قبل العقد فلأن المالك لما اجاز عقد </w:t>
      </w:r>
    </w:p>
    <w:p>
      <w:pPr>
        <w:pStyle w:val="BookText"/>
        <w:rPr/>
      </w:pPr>
      <w:r>
        <w:rPr>
          <w:rFonts w:ascii="Amiri" w:hAnsi="Amiri" w:eastAsia="Amiri" w:cs="Amiri"/>
          <w:color w:val="111111"/>
          <w:sz w:val="28"/>
          <w:sz w:val="28"/>
          <w:szCs w:val="28"/>
          <w:rtl w:val="true"/>
          <w:lang w:bidi="ar-SA"/>
        </w:rPr>
        <w:t xml:space="preserve">على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واحد انعكس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المحكي عن الايضاح و الدروس في حكم ترتب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اجاز عقدا على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 الواقع على المعوض، أو العوض فقد اسقط العقود السابقة عليه عن قابليتها للاجازة</w:t>
      </w:r>
    </w:p>
    <w:p>
      <w:pPr>
        <w:pStyle w:val="BookText"/>
        <w:rPr/>
      </w:pPr>
      <w:r>
        <w:rPr>
          <w:rFonts w:ascii="Amiri" w:hAnsi="Amiri" w:eastAsia="Amiri" w:cs="Amiri"/>
          <w:color w:val="111111"/>
          <w:sz w:val="28"/>
          <w:sz w:val="28"/>
          <w:szCs w:val="28"/>
          <w:rtl w:val="true"/>
          <w:lang w:bidi="ar-SA"/>
        </w:rPr>
        <w:t>أما كون الاجازة اجازة لما بعد عقد الوسط فلأن المالك باجازته للمشتري قد ملكه فاصبح المشتري مالكا عقد الوسط، و لما بعده، فالعقود الواقعة بعد عقد الوسط قد وقعت باجازته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اجازة عقد الوسط فسخ لما قبله و إمضاء لما بعده مبني على القول بكون الاجازة كاشفة عن كون المبيع ملكا للمشتري من حين صدور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العقود المتعددة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اجازة عقد الوسط اجازة لما قبله، و فسخا لما بعده بعكس ما لو وقعت عقود متعددة من أشخاص متعددة، حيث كانت اجازة عقد الوسط فسخا لما قبله و امضاء لما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وقعت عقود متعددة من أشخاص متعددين تكون اجازة عقد الوسط فسخا لما قبله، و اجازة لما بعده</w:t>
      </w:r>
    </w:p>
    <w:p>
      <w:pPr>
        <w:pStyle w:val="BookText"/>
        <w:rPr/>
      </w:pPr>
      <w:r>
        <w:rPr>
          <w:rFonts w:ascii="Amiri" w:hAnsi="Amiri" w:eastAsia="Amiri" w:cs="Amiri"/>
          <w:color w:val="111111"/>
          <w:sz w:val="28"/>
          <w:sz w:val="28"/>
          <w:szCs w:val="28"/>
          <w:rtl w:val="true"/>
          <w:lang w:bidi="ar-SA"/>
        </w:rPr>
        <w:t>و إن وقعت من شخص واحد تكون اجازة عقد الوسط اجازة لما قبله، و فسخا لما بعده بعكس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للمحكي عن الايضاح و الدروس أي المحكي عبارة عن هذا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على المعوض </w:t>
      </w:r>
    </w:p>
    <w:p>
      <w:pPr>
        <w:pStyle w:val="BookText"/>
        <w:rPr/>
      </w:pPr>
      <w:r>
        <w:rPr>
          <w:rFonts w:ascii="IRNazanin" w:hAnsi="IRNazanin" w:eastAsia="IRNazanin"/>
          <w:color w:val="111111"/>
          <w:sz w:val="28"/>
          <w:sz w:val="28"/>
          <w:szCs w:val="28"/>
          <w:rtl w:val="true"/>
          <w:lang w:bidi="fa-IR"/>
        </w:rPr>
        <w:t>صح و ما بعده</w:t>
      </w:r>
    </w:p>
    <w:p>
      <w:pPr>
        <w:pStyle w:val="BookText"/>
        <w:rPr/>
      </w:pPr>
      <w:r>
        <w:rPr>
          <w:rFonts w:ascii="Amiri" w:hAnsi="Amiri" w:eastAsia="Amiri" w:cs="Amiri"/>
          <w:color w:val="111111"/>
          <w:sz w:val="28"/>
          <w:sz w:val="28"/>
          <w:szCs w:val="28"/>
          <w:rtl w:val="true"/>
          <w:lang w:bidi="ar-SA"/>
        </w:rPr>
        <w:t xml:space="preserve">و في الثمن ينعكس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المترتبة على المبيع لا يكون إلا من أشخاص متعددة</w:t>
      </w:r>
    </w:p>
    <w:p>
      <w:pPr>
        <w:pStyle w:val="BookText"/>
        <w:rPr/>
      </w:pPr>
      <w:r>
        <w:rPr>
          <w:rFonts w:ascii="Amiri" w:hAnsi="Amiri" w:eastAsia="Amiri" w:cs="Amiri"/>
          <w:color w:val="111111"/>
          <w:sz w:val="28"/>
          <w:sz w:val="28"/>
          <w:szCs w:val="28"/>
          <w:rtl w:val="true"/>
          <w:lang w:bidi="ar-SA"/>
        </w:rPr>
        <w:t xml:space="preserve">و أما العقود المترتبة على الثمن فليس مرادهما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على الثمن الشخصي مرارا، لأن حكم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العقود المترتبة على المبيع على ما سمعت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الواقعة على هذا البدل المجاز الى آخره</w:t>
      </w:r>
    </w:p>
    <w:p>
      <w:pPr>
        <w:pStyle w:val="BookText"/>
        <w:rPr/>
      </w:pPr>
      <w:r>
        <w:rPr>
          <w:rFonts w:ascii="Amiri" w:hAnsi="Amiri" w:eastAsia="Amiri" w:cs="Amiri"/>
          <w:color w:val="111111"/>
          <w:sz w:val="28"/>
          <w:sz w:val="28"/>
          <w:szCs w:val="28"/>
          <w:rtl w:val="true"/>
          <w:lang w:bidi="ar-SA"/>
        </w:rPr>
        <w:t xml:space="preserve">بل مرادهما ترامي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المترتبة كما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 الشهيد الثانيان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العكس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الى هنا عبارة المحكي عن الايضاح و الدروس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من الشيخ قدس سره، و ليس من صاحب الايضاح و الدروس كما يتوهم ذلك للقارىء الكريم، حيث اندمجت الجملة مع عبارة المحكي</w:t>
      </w:r>
    </w:p>
    <w:p>
      <w:pPr>
        <w:pStyle w:val="BookText"/>
        <w:rPr/>
      </w:pPr>
      <w:r>
        <w:rPr>
          <w:rFonts w:ascii="Amiri" w:hAnsi="Amiri" w:eastAsia="Amiri" w:cs="Amiri"/>
          <w:color w:val="111111"/>
          <w:sz w:val="28"/>
          <w:sz w:val="28"/>
          <w:szCs w:val="28"/>
          <w:rtl w:val="true"/>
          <w:lang w:bidi="ar-SA"/>
        </w:rPr>
        <w:t>و إنما جاء الشيخ بالتعليل تقوية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لعل هذا هو المراد من المحكي عن الايضاح و الدروس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مراد صاحب الايضاح و الدروس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على الثمن الشخصي مرارا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سابقا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ترامي الأثمان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ترامي الأثمان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بأن مراد صاحب الايضاح و الدروس من العقود المترتبة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علم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مرادنا بما ذكرنا في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المجاز على عوض مال الغير ليس العوض الشخصي الاول له، بل العوض و لو 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 في شمول الحكم لجواز تتبع العقود لصورة علم المشتري بالغصب اشار إليه العلامة رحمه اللّه في القواعد</w:t>
      </w:r>
    </w:p>
    <w:p>
      <w:pPr>
        <w:pStyle w:val="BookText"/>
        <w:rPr/>
      </w:pPr>
      <w:r>
        <w:rPr>
          <w:rFonts w:ascii="Amiri" w:hAnsi="Amiri" w:eastAsia="Amiri" w:cs="Amiri"/>
          <w:color w:val="111111"/>
          <w:sz w:val="28"/>
          <w:sz w:val="28"/>
          <w:szCs w:val="28"/>
          <w:rtl w:val="true"/>
          <w:lang w:bidi="ar-SA"/>
        </w:rPr>
        <w:t>و أوضحه قطب الدين و الشهيد في الحواشي المنسوبة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الثمن هو ترامي الأثمان، لا العقد على الثمن الشخصي مرارا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مما قلناه في توضيح كلام صاحب الايضاح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من العقود المترتبة على الثمن هو ترامي الأثمان لا العقد الواقع على الثمن الشخصي مرارا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عوض العوض العوض، و هكذا كما في مثال الشيخ قدس سره حيث كان الفرس عوضا عن العبد و الدرهم عوضا عن العوض و هو الفرس، و الرغيف عوضا من عوض العوض و هو الدرهم، و الدرهم عوضا عن عوض العوض العوض و هو الفرس</w:t>
      </w:r>
    </w:p>
    <w:p>
      <w:pPr>
        <w:pStyle w:val="BookText"/>
        <w:rPr/>
      </w:pPr>
      <w:r>
        <w:rPr>
          <w:rFonts w:ascii="IRNazanin" w:hAnsi="IRNazanin" w:eastAsia="IRNazanin"/>
          <w:color w:val="111111"/>
          <w:sz w:val="28"/>
          <w:sz w:val="28"/>
          <w:szCs w:val="28"/>
          <w:rtl w:val="true"/>
          <w:lang w:bidi="fa-IR"/>
        </w:rPr>
        <w:t>فهنا صدق العوض على عوض العوض العوض بثلاث وسائط</w:t>
      </w:r>
    </w:p>
    <w:p>
      <w:pPr>
        <w:pStyle w:val="BookText"/>
        <w:rPr/>
      </w:pPr>
      <w:r>
        <w:rPr>
          <w:rFonts w:ascii="Amiri" w:hAnsi="Amiri" w:eastAsia="Amiri" w:cs="Amiri"/>
          <w:color w:val="111111"/>
          <w:sz w:val="28"/>
          <w:sz w:val="28"/>
          <w:szCs w:val="28"/>
          <w:rtl w:val="true"/>
          <w:lang w:bidi="ar-SA"/>
        </w:rPr>
        <w:t>و للصدق مجال أكثر من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ترتب عقود متعددة على مال الغير أو على عوضه إشكال في صورة علم المشتري بالغصبية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علم المشتري بالغصبية فلو دفع ثمنا الى البائع الغاصب و اشترى منه شيئا غصبا، ثم اشترى البائع بالثمن المدفوع إليه شيئا فهل يبقى هنا مجال لصدور الاجازة من المالك الاصيل على ماله المبيع، و على العقود المتتبعة عليه، أو ليس مجال‌؟ </w:t>
      </w:r>
    </w:p>
    <w:p>
      <w:pPr>
        <w:pStyle w:val="BookText"/>
        <w:rPr/>
      </w:pPr>
      <w:r>
        <w:rPr>
          <w:rFonts w:ascii="Amiri" w:hAnsi="Amiri" w:eastAsia="Amiri" w:cs="Amiri"/>
          <w:color w:val="111111"/>
          <w:sz w:val="28"/>
          <w:sz w:val="28"/>
          <w:szCs w:val="28"/>
          <w:rtl w:val="true"/>
          <w:lang w:bidi="ar-SA"/>
        </w:rPr>
        <w:t xml:space="preserve">فقال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الإشكال أن المشتري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مسلّطا للبائع الغاصب على الثمن،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لم يكن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العلامة قدس سره في هذه الصورة في القواعد إشكالا أليك نص عبارتها</w:t>
      </w:r>
    </w:p>
    <w:p>
      <w:pPr>
        <w:pStyle w:val="BookText"/>
        <w:rPr/>
      </w:pPr>
      <w:r>
        <w:rPr>
          <w:rFonts w:ascii="Amiri" w:hAnsi="Amiri" w:eastAsia="Amiri" w:cs="Amiri"/>
          <w:color w:val="111111"/>
          <w:sz w:val="28"/>
          <w:sz w:val="28"/>
          <w:szCs w:val="28"/>
          <w:rtl w:val="true"/>
          <w:lang w:bidi="ar-SA"/>
        </w:rPr>
        <w:t>قال في القواعد في الفصل الثاني من كتاب المتاجر في شروط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للمالك تتبع العقود و رعاية مصلحته، و مع علم المشتري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مع علم المشتري بالغصبية إشكال في صدوره الاجازة من المالك الاصيل في تتبع العقود الواقعة على ماله، أو عوضه، و في نفس العقد الواقع على ماله</w:t>
      </w:r>
    </w:p>
    <w:p>
      <w:pPr>
        <w:pStyle w:val="BookText"/>
        <w:rPr/>
      </w:pPr>
      <w:r>
        <w:rPr>
          <w:rFonts w:ascii="Amiri" w:hAnsi="Amiri" w:eastAsia="Amiri" w:cs="Amiri"/>
          <w:color w:val="111111"/>
          <w:sz w:val="28"/>
          <w:sz w:val="28"/>
          <w:szCs w:val="28"/>
          <w:rtl w:val="true"/>
          <w:lang w:bidi="ar-SA"/>
        </w:rPr>
        <w:t>و قد أوضح هذا الإشكال قطب الدين و الشهيد في الحواشي المنسوبة إليه، و سنوضح لك ذلك عند ما يذكر الشيخ عبارته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قطب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علم المشتري بغصبية المبيع</w:t>
      </w:r>
    </w:p>
    <w:p>
      <w:pPr>
        <w:pStyle w:val="BookText"/>
        <w:rPr/>
      </w:pPr>
      <w:r>
        <w:rPr>
          <w:rFonts w:ascii="Amiri" w:hAnsi="Amiri" w:eastAsia="Amiri" w:cs="Amiri"/>
          <w:color w:val="111111"/>
          <w:sz w:val="28"/>
          <w:sz w:val="28"/>
          <w:szCs w:val="28"/>
          <w:rtl w:val="true"/>
          <w:lang w:bidi="ar-SA"/>
        </w:rPr>
        <w:t>من هنا أخذ الشيخ فيما أفاده قطب الدين في الإشكال في صورة علم المشتري بالغصبية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المشتري مع علمه بالغصبية فقد سلط البائع على الثمن فلو تلف الثمن عنده ليس للمشتري حق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اقدم على ضرر نفسه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لو كان الثمن باقيا عند البائع الغاصب فهل للمشتري العالم بالغصبية حق الرجوع على البائع الغاصب للثمن أو ليس له ذلك‌؟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الوجهان الذان ذكرهما قطب الدين لصورة علم المشتري بالغصبية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فيه اجازة الغير بعد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و عدم جواز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الجواز فلأن المالك لما لم يجز البيع الواقع على ماله و الثمن موجود عند البائع الفضولي فله حق الرجوع عليه و اخذ الثمن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الجواز فلما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 أي و لأجل أن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هو جواز الرجوع في صورة وجود الثمن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نقلا عن المحكي عن قطب الدين أى فمن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هو الموجب لتسليط البائع على الثمن لعلمه بالغصبية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للاجازة الصادرة من المالك الاصيل في إدخال الثمن في ملكه، لان الثمن قد أصبح ملكا للبائع الغاصب التسليط المشتري له مجانا و بلا عوض فحينئذ يبقى المبيع بلا ثمن، لأن البائع الغاصب قد اتلف الثمن بشرائه سلعة فاصبح هو مالكا للثمن و للسلعة، و لكل ربح يترتب على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الغير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تنفذ فيه اجازة الغير المالك الاصيل الذي بيع ماله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بنفوذ الاجازة اذا كان الثمن كليا، لا شخصيا كما فيما نحن فيه، و مرجع الضمير في فيه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تلف الثمن بتصرف البائع الغاصب فيه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هنا و في الواقع تعليل لعدم نفوذ اجازة الغير الذي هو المالك الاصيل أي عدم النفوذ بسبب فعل المشتري، و اقدامه على ضرر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تسليطه البائع الغاصب على الثمن في إتلافه، فالتسليط صار </w:t>
      </w:r>
    </w:p>
    <w:p>
      <w:pPr>
        <w:pStyle w:val="BookText"/>
        <w:rPr/>
      </w:pPr>
      <w:r>
        <w:rPr>
          <w:rFonts w:ascii="Amiri" w:hAnsi="Amiri" w:eastAsia="Amiri" w:cs="Amiri"/>
          <w:color w:val="111111"/>
          <w:sz w:val="28"/>
          <w:sz w:val="28"/>
          <w:szCs w:val="28"/>
          <w:rtl w:val="true"/>
          <w:lang w:bidi="ar-SA"/>
        </w:rPr>
        <w:t xml:space="preserve">المسلّط بدفعه ثمنا عن مبيع اشتراه،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عوض عن العين المملوكة و لم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 الملك فيه إلا عدم صدوره عن المالك فاذا اجاز جرى مجرى الصادر عنه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الحواشي إن المشتري مع علمه بالغصب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سببا لعدم نفوذ الاجازة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رجوع المشتري على البائع الغاصب في الثمن اذا كان موجودا، و هو عطف على التعليل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نقل الشيخ المحكي عن قطب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الاول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الإشكال أن المشتري مع العلم يكون مسلطا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أن المشتري مع العلم تعليل لعدم جواز رجوع المشتري على البائع الغاصب في الثمن، و جملة من أن يكون عطفا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المدفوع الى البائع عوض عن العين المملوكة و ليس هناك مانع من نفوذ الملك في الثمن سوى عدم صدور هذا البيع من المالك، حيث باعه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رضا المالك بالبيع فيجيزه فاذا اجاز اصبح البيع قد صدر من المالك الاصيل فيأخذ مجراه في النفوذ فيدخل الثمن في ملكه كما يصح حينئذ للمشتري اخذ المبيع و التصرف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هناك مانع من نفوذ الملك بعد البيان المذكور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أفاده قطب الدين في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الاول في حواشيه المنسوبة إليه على القواعد على ما حكي عنه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ثان في مسألة علم المشتري بالغصبية من هنا اخذ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مسلّطا للبائع الغاصب على الثمن فلا يدخل في ملك رب العين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متاعا فقد اشتراه لنفسه، و اتلفه عند الدفع الى البائع فتتحقق ملكيته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نفوذ الاجازة فيها لصيرورته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نقل المحكي عن الشهيد في صورة علم المشتري بالغصب فقد ذكره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مع علمه بالغصب يكون مسلّطا للبائع الغاصب على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بالثمن المدفوع الى البائع الغاصب من قبل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ملكية البائع الغاصب حسب التقرير الذي ذكره الشيخ عن محكي حواشي الشهيد على القواعد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الثمن قد دخل في ملك البائع الغاصب بدفع المشتري الثمن إليه، و تسليطه عليه مجانا، أي فمن ضوء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الغاصب لو اشترى بالثمن المدفوع إليه من قبل المشتري العالم بالغصبية فقد اشتراه لنفسه فتتحقق الملكية فلا يتصور نفوذ الاجازة في الملكية المتحققة للبائع في المبيع لو صدرت من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تعليل لعدم نفوذ الاجازة في العقد الوارد على الثمن و المصدر مضاف الى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و الفاعل محذوف و هو المشتري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النفوذ لاجل صيرورة المشتري الثمن ملكا للبائع الغاصب مع علمه بالغصبية فهو الذي سلطه عليه مجانا فاصبح الثمن ملكا له و كلما يتعامل به فقد يتعامل لنفسه فلا مجال لصدور الاجازة من المالك في حق البيع الاول الصادر من البائع الغاصب </w:t>
      </w:r>
    </w:p>
    <w:p>
      <w:pPr>
        <w:pStyle w:val="BookText"/>
        <w:rPr/>
      </w:pPr>
      <w:r>
        <w:rPr>
          <w:rFonts w:ascii="Amiri" w:hAnsi="Amiri" w:eastAsia="Amiri" w:cs="Amiri"/>
          <w:color w:val="111111"/>
          <w:sz w:val="28"/>
          <w:sz w:val="28"/>
          <w:szCs w:val="28"/>
          <w:rtl w:val="true"/>
          <w:lang w:bidi="ar-SA"/>
        </w:rPr>
        <w:t xml:space="preserve">ملكا للبائع و إن امكن اجازة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عدم 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دفعه الى الغاصب كالمأذون له في إتلافه فلا يكون ثمنا فلا تؤثر الاجازة في جعله ثمنا فصار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و في التتبع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الاول الصادر من البائع الفضولي الغاصب الوارد على مال المالك</w:t>
      </w:r>
    </w:p>
    <w:p>
      <w:pPr>
        <w:pStyle w:val="BookText"/>
        <w:rPr/>
      </w:pPr>
      <w:r>
        <w:rPr>
          <w:rFonts w:ascii="Amiri" w:hAnsi="Amiri" w:eastAsia="Amiri" w:cs="Amiri"/>
          <w:color w:val="111111"/>
          <w:sz w:val="28"/>
          <w:sz w:val="28"/>
          <w:szCs w:val="28"/>
          <w:rtl w:val="true"/>
          <w:lang w:bidi="ar-SA"/>
        </w:rPr>
        <w:t xml:space="preserve">و أما وجه إمكان صدور الاجازة من المالك الاصيل على المبيع الاول فهو ما ذكره قطب الدين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الثمن عوض عن العين المملوكة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احتمال عدم نفوذ الاجازة في البيع الاول أيضا و إن كان الثمن عوضا عن العين المملوكة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عدم نفوذ الاجازة في البيع الاول الصادر من البائع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دفعه المشتري العالم بالغصبية الى البائع الغاصب يكون كالمال الذي يدفع الى شخص ليتلفه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هذا الثمن المدفوع من قبل المشتري الى الغاصب حكم الثمن الذي يدفع الى شخص في الإتلاف، فان الغاصب لما اشترى به شيئا فقد اتلفه فلا يبقى شيء من الثمن حتى يكون ازاء المبيع لترد الاجازة من المالك لتصحح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الإشكال حينئذ وارد على صحة البيع الاول الصادر من البائع الغاصب، على صحة البيوع المتعددة الصادرة منه أيضا المعبر عن تلك البيوع بتتبع العقود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تتبع العقود هو جواز اختيار صاحب المبيع في البيع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القول ببطلان التتبع بطلان اجازة البيع في المبيع، لاستحالة كون المبيع بلا ثمن 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الصادر من البائع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المتعددة الواقعة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الشهيد قال في الحواشي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الإشكال في صحة البيع الاول، و التتبع يلزم من القول ببطلان التتبع بطلان اجازة البيع في المبيع الاول الصادر من البائع الغاصب لأن المشتري لما دفع الى الغاصب الثمن مع علمه بالغصبية فقد سلطه عليه مجانا و بلا عوض فانتقل الثمن إليه فاشترى به شيئا، فلما اشترى به شيئا فقد اتلف الثمن و وقع الشراء لنفسه و عند تلف الثمن بالشراء بقي المبيع الاول بلا ثمن فحينئذ لم يبق مجال لصدور الاجازة من المالك الاصيل للمبيع الاول، لانتفاء متعلق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المبيع، و بقاء المبيع بلا ثمن مستحيل</w:t>
      </w:r>
    </w:p>
    <w:p>
      <w:pPr>
        <w:pStyle w:val="BookText"/>
        <w:rPr/>
      </w:pPr>
      <w:r>
        <w:rPr>
          <w:rFonts w:ascii="Amiri" w:hAnsi="Amiri" w:eastAsia="Amiri" w:cs="Amiri"/>
          <w:color w:val="111111"/>
          <w:sz w:val="28"/>
          <w:sz w:val="28"/>
          <w:szCs w:val="28"/>
          <w:rtl w:val="true"/>
          <w:lang w:bidi="ar-SA"/>
        </w:rPr>
        <w:t>و أما كيفية بقاء المبيع بلا ثمن فلفرض انتقال الثمن الى البائع الغاصب بجعله ثمنا في المبيع الثاني الصادر منه فليس من الممكن انتقاله الى المالك ثانيا فتبطل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الشهيد قدس سره أن يرفع التلازم بين القول يبطلان تتبع العقود الصادرة من المالك، و بين بطلان اجازة البيع في المبيع الاول، و يخصص البطلان بالبيع الاول حتى يفسح مجالا لصحة تتبع العقود الصادرة من البائع الغاصب و يحصره فيه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بيان الحصر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المشتري العالم بالغصب لما دفع الثمن الى البائع فقد اقدم على ضرر نفسه فملّكه له فلما ملّكه له انتقل الثمن إليه فاشترى به شيئا فوقع الشراء لنفسه و بقي المبيع بلا ثمن، و بقاء المبيع بلا ثمن مستحيل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صحة العقد كان صحيحا أيضا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الشهيد أخيرا في وجه سراية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صحة عقد الفضولي مع علم المشتري بالغصب</w:t>
      </w:r>
    </w:p>
    <w:p>
      <w:pPr>
        <w:pStyle w:val="BookText"/>
        <w:rPr/>
      </w:pPr>
      <w:r>
        <w:rPr>
          <w:rFonts w:ascii="Amiri" w:hAnsi="Amiri" w:eastAsia="Amiri" w:cs="Amiri"/>
          <w:color w:val="111111"/>
          <w:sz w:val="28"/>
          <w:sz w:val="28"/>
          <w:szCs w:val="28"/>
          <w:rtl w:val="true"/>
          <w:lang w:bidi="ar-SA"/>
        </w:rPr>
        <w:t xml:space="preserve">و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الايضاح ابتناء وجه بطلان جواز تتبع العقود للمالك مع علم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الاجازة ناقلة فيكون منشأ الإشكال في الجواز و العدم الإشكال في الكشف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المشتري جاهلا فللمالك تتبع العقود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صحة تتبع العقود الصادرة من البائع الغاصب فلأن المشتري العالم بالغصب بدفعه الثمن إليه فقد ملّكه له فلما انتقل إليه اشترى به شيئا لنفسه فالشراء كان بماله فلا بطلان في تتبع العقود الصادرة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الشهيد في حواشيه المنسوبة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جامع المقاصد في صورة علم المشتري بالغصب و اقدامه الشراء من البائع الغاصب، و إشكال الشهيد على صدور الاجازة من المالك الاصيل، و الإشكال على أن القول ببطلان التتبع يلزم منه بطلان اللازم، و انحصاره البطلان بصورة اجازة البيع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بطلان اجازة البيع فقط، اذ كان للشهيد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ببطلان التتبع اللازم منه بطلان اللازم</w:t>
      </w:r>
    </w:p>
    <w:p>
      <w:pPr>
        <w:pStyle w:val="BookText"/>
        <w:rPr/>
      </w:pPr>
      <w:r>
        <w:rPr>
          <w:rFonts w:ascii="Amiri" w:hAnsi="Amiri" w:eastAsia="Amiri" w:cs="Amiri"/>
          <w:color w:val="111111"/>
          <w:sz w:val="28"/>
          <w:sz w:val="28"/>
          <w:szCs w:val="28"/>
          <w:rtl w:val="true"/>
          <w:lang w:bidi="ar-SA"/>
        </w:rPr>
        <w:t xml:space="preserve">و قول الإشكال في صحة العقد بقوله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الإشكال هو أنه كيف تصدر الاجازة من المالك الاصيل في صورة علم المشتري بالغصب‌؟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الايضاح في هذا المقام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العالم بالغصب له حق التتبع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اجازة أى عقد اراده من العقود المتتبعة الواقعة على ملكه، بناء على القول بكون الاجازة كاشفة، حيث إنها تكشف عن سبق حق المالك على حق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رعاية مصلحته، و الربح في سلسلتي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عالما بالغصب فعلى قول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اذا رجع عليه بالسلعة لا يرجع على الغاصب بالثمن مع وجود عينه فيكون قد ملّك الغاصب مجانا، لأنه بالتسليم الى الغاصب ليس للمشتري استعادته من الغاصب بنص الأصحاب، و المالك قبل الاجازة لم يملك الثمن، لأن الحق أن الاجازة شرط، أو سبب فلو لم يكن للغاصب فيكون الملك بغير مالك و هو محال فيكون قد سبق ملك الغاصب للثمن على سبب ملك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الغاصب على الثمن فكل عقد وقع و صدر من البائع الغاصب فقد وقع على ملكه و هو الثمن</w:t>
      </w:r>
    </w:p>
    <w:p>
      <w:pPr>
        <w:pStyle w:val="BookText"/>
        <w:rPr/>
      </w:pPr>
      <w:r>
        <w:rPr>
          <w:rFonts w:ascii="Amiri" w:hAnsi="Amiri" w:eastAsia="Amiri" w:cs="Amiri"/>
          <w:color w:val="111111"/>
          <w:sz w:val="28"/>
          <w:sz w:val="28"/>
          <w:szCs w:val="28"/>
          <w:rtl w:val="true"/>
          <w:lang w:bidi="ar-SA"/>
        </w:rPr>
        <w:t>و أما على القول بالنقل فليس للمالك الاصيل إرادة أي عقد من العقود المتتبعة، لأن المشتري العالم بالغصب قد ملّك الثمن للبائع، و سلّطه عليه مجانا و بلا عوض؛ فلذا لو رجع المالك على المشتري و اخذ سلعته منه ليس للمشتري حق الرجوع على البائع و ان كانت عين الثمن موجودة كما ذهب إليه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البائع سابق على حق المالك فلم يبق مجال لصدور الاجازة منه في اختياره لأي عقد من العقود المتتبعة، اذ تملك المالك للثمن متوقف على اجازته، حيث إن الاجازة إما شرط،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انتفاء 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حيث وقع في ملك البائع و لذا يكون له ربحه، و أن المالك ليس له حق اخذ الملك المشتري من البائع و زبدة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تتبع العقود للمالك، و عدمه متوقف على القول بالكشف و النقل</w:t>
      </w:r>
    </w:p>
    <w:p>
      <w:pPr>
        <w:pStyle w:val="BookText"/>
        <w:rPr/>
      </w:pPr>
      <w:r>
        <w:rPr>
          <w:rFonts w:ascii="Amiri" w:hAnsi="Amiri" w:eastAsia="Amiri" w:cs="Amiri"/>
          <w:color w:val="111111"/>
          <w:sz w:val="28"/>
          <w:sz w:val="28"/>
          <w:szCs w:val="28"/>
          <w:rtl w:val="true"/>
          <w:lang w:bidi="ar-SA"/>
        </w:rPr>
        <w:t>فان قلنا بالكشف قلنا بجواز اخذ التتبع للمالك</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قلنا بالنقل قلنا بالعدم </w:t>
      </w:r>
    </w:p>
    <w:p>
      <w:pPr>
        <w:pStyle w:val="BookText"/>
        <w:rPr/>
      </w:pPr>
      <w:r>
        <w:rPr>
          <w:rFonts w:ascii="Amiri" w:hAnsi="Amiri" w:eastAsia="Amiri" w:cs="Amiri"/>
          <w:color w:val="111111"/>
          <w:sz w:val="28"/>
          <w:sz w:val="28"/>
          <w:szCs w:val="28"/>
          <w:rtl w:val="true"/>
          <w:lang w:bidi="ar-SA"/>
        </w:rPr>
        <w:t>له اي الاجازة فاذا نقل الغاصب الثمن عن ملكه لم يكن للمالك ابطاله، و يكون ما يشتري الغاصب بالثمن و ربحه له، و ليس للمالك اخذه لأنه ملّك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بأن اجازة المالك كاشفة فاذا اجاز العقد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العين حق تعلق بالثمن، فان له اجازة البيع و اخذ الثمن، و حقه مقدّم على حق الغاصب، لأن الغاصب يؤخذ بأخس أحواله و أشعها عليه، و المالك مأخوذ،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الأصح عندي مع وجود عين الثمن للمشتري العالم اخذه، و مع التلف ليس له الرجوع به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رحمه اللّه</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أنه لا وقع للاشكال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الكشف</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المتجه، اذ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ما استشكله القطب و الشهيد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الايضاح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كلام صاحب الايضاح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كلام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كيف يمكن صدور الاجازة من المالك مع علم المشتري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المسألة يريد أن يؤيد ما افاده صاحب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 تتبع العقود، و عدمه للمالك متوقف على القول بالكشف، أو النقل في صورة علم المشتري بالغصب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أن قلنا بالكشف، أو النقل يندفع ما أورده القطب و الشهيد على إمكان صدور الاجازة من المالك الاصيل في صورة علم المشتري بالغصب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المشتري للبائع على الثمن على تقدير الكشف تسليط على ملك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السابق على التسليط الحاصل بالاقباض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انكشف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 عمل بمقتضاه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اذا تحقق الرد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اندفاع ما اورده القطب و الشهيد، فالظرف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w:t>
      </w:r>
    </w:p>
    <w:p>
      <w:pPr>
        <w:pStyle w:val="BookText"/>
        <w:rPr/>
      </w:pPr>
      <w:r>
        <w:rPr>
          <w:rFonts w:ascii="Amiri" w:hAnsi="Amiri" w:eastAsia="Amiri" w:cs="Amiri"/>
          <w:color w:val="111111"/>
          <w:sz w:val="28"/>
          <w:sz w:val="28"/>
          <w:szCs w:val="28"/>
          <w:rtl w:val="true"/>
          <w:lang w:bidi="ar-SA"/>
        </w:rPr>
        <w:t>و خلاصة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العالم بالغصب قد سلط البائع على الثمن الذي هو ملك للغير و هو المالك الاصيل، لأنه على القول بكون الاجازة كاشفة قد اصبح الثمن ملكا للمالك فليس للبائع حق فيه فحق المالك سابق على حق الغاصب بسبب العقد الحاصل بين المشتري العالم بالغصب، و بين البائع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أن البائع الغاصب ليس له حق اصلا في الثمن على القول بالكشف فتسليط المشتري العالم بالغصب البائع على الثمن تسليط فضولي على ملك الغير</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للمالك اجازة العقود المتتبعة على القول بالكشف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الغير هو المالك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اقباض المشتري العالم بالغصب الثمن للبائع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اذا انكشف أن تسليط المشتري العالم بالغصب البائع تسليط على ملك الغير فيعمل بمقتضى هذا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تتبع المالك العقود المتعددة الواقعة على ملكه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اذا تحقق الرد من المالك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يجز 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انكشف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تسليطا من المشتري على ماله،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يسترده، بناء على ما نقل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بالنقل يقع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اجازة العقد الواقع على الثمن،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المالك المبيع له موقوفة على تملكه للثمن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انكشف أن تسليط المشتري العالم بالغصب البائع الغاصب على الثمن تسليط على ملكه، لا على ملك الغير الذي هو المالك 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بيع وقع على هذا الثمن من قبل البائع الغاصب فقد وقع على ملكه، لأن المشتري العالم بالغصب سلّطه عليه، فالثمن ملك للبائع، فليس للمشتري العالم استرداد ثمنه من البائع الغاصب، لأنه سلط البائع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كون تسليط المشتري العالم البائع الغاصب على الثمن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للمشتري العالم كما عرفت استرداد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كيف يمكن صدور الاجازة من المالك الاصيل على المبيع مع علم المشتري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لوقوع الإشكال في صدور الإجازة من المالك الاصيل على المبيع</w:t>
      </w:r>
    </w:p>
    <w:p>
      <w:pPr>
        <w:pStyle w:val="BookText"/>
        <w:rPr/>
      </w:pPr>
      <w:r>
        <w:rPr>
          <w:rFonts w:ascii="Amiri" w:hAnsi="Amiri" w:eastAsia="Amiri" w:cs="Amiri"/>
          <w:color w:val="111111"/>
          <w:sz w:val="28"/>
          <w:sz w:val="28"/>
          <w:szCs w:val="28"/>
          <w:rtl w:val="true"/>
          <w:lang w:bidi="ar-SA"/>
        </w:rPr>
        <w:t>يروم الشيخ في ذكر هذا التعليل بيان لزوم الدور، لأن اجازة المالك على وقوع المبيع من البائع الغاصب له متوقف على تملكه للثمن، لأنه قبل الاجازة كان اجنبيا عنه</w:t>
      </w:r>
    </w:p>
    <w:p>
      <w:pPr>
        <w:pStyle w:val="BookText"/>
        <w:rPr/>
      </w:pPr>
      <w:r>
        <w:rPr>
          <w:rFonts w:ascii="Amiri" w:hAnsi="Amiri" w:eastAsia="Amiri" w:cs="Amiri"/>
          <w:color w:val="111111"/>
          <w:sz w:val="28"/>
          <w:sz w:val="28"/>
          <w:szCs w:val="28"/>
          <w:rtl w:val="true"/>
          <w:lang w:bidi="ar-SA"/>
        </w:rPr>
        <w:t>و تملك المالك للثمن متوقف على الاجازة، لكونها كما عرفت إما سبب لصحة العقد، أو جزء سبب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يلزم الدور </w:t>
      </w:r>
    </w:p>
    <w:p>
      <w:pPr>
        <w:pStyle w:val="BookText"/>
        <w:rPr/>
      </w:pPr>
      <w:r>
        <w:rPr>
          <w:rFonts w:ascii="Amiri" w:hAnsi="Amiri" w:eastAsia="Amiri" w:cs="Amiri"/>
          <w:color w:val="111111"/>
          <w:sz w:val="28"/>
          <w:sz w:val="28"/>
          <w:szCs w:val="28"/>
          <w:rtl w:val="true"/>
          <w:lang w:bidi="ar-SA"/>
        </w:rPr>
        <w:t xml:space="preserve">لأنه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اجنبي عنه و المفروض أن تملكه الثمن موقوف على الاجازة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اجازة العقد الواقع على المبيع بعد قبض البائع الثمن، أو بعد اتلافه اياه على الخلاف في اختصاص عدم رجوع المشتري على الثمن بصورة التلف، و عدمه،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المشتري للبائع على الثمن قبل انتقاله الى مالك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 فلا يبقى مورد للاجازة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افاده الشيخ قدس سره في لزوم الدور على القول النقل</w:t>
      </w:r>
    </w:p>
    <w:p>
      <w:pPr>
        <w:pStyle w:val="BookText"/>
        <w:rPr/>
      </w:pPr>
      <w:r>
        <w:rPr>
          <w:rFonts w:ascii="Amiri" w:hAnsi="Amiri" w:eastAsia="Amiri" w:cs="Amiri"/>
          <w:color w:val="111111"/>
          <w:sz w:val="28"/>
          <w:sz w:val="28"/>
          <w:szCs w:val="28"/>
          <w:rtl w:val="true"/>
          <w:lang w:bidi="ar-SA"/>
        </w:rPr>
        <w:t>لكن يمكن أن يقال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اجازة المالك الاصيل للبيع الأول غير متوقف على تملكه للثمن بالفعل، بل هي موقوفة على قابلية و صلاحية للتملك، لأن مجرد اجنبية المالك عن الثمن قبل الاجازة لا يقتضي تملكه للثمن بالفعل</w:t>
      </w:r>
    </w:p>
    <w:p>
      <w:pPr>
        <w:pStyle w:val="BookText"/>
        <w:rPr/>
      </w:pPr>
      <w:r>
        <w:rPr>
          <w:rFonts w:ascii="Amiri" w:hAnsi="Amiri" w:eastAsia="Amiri" w:cs="Amiri"/>
          <w:color w:val="111111"/>
          <w:sz w:val="28"/>
          <w:sz w:val="28"/>
          <w:szCs w:val="28"/>
          <w:rtl w:val="true"/>
          <w:lang w:bidi="ar-SA"/>
        </w:rPr>
        <w:t>إذا لا يلزم الدور، فعلى القول بالنقل في الاجازة لا بدّ من القول بعدم محل لانتقال الثمن قبل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 قبل صدور الاجازة اجنبي من الثمن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يرد إشكال القطب و الشهيد على القول بالنقل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لورود الإشكال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و الشهيد في اجازة المالك البيع الاول الصادر من البائع الغاصب على القول بالنقل في الاجازة بعد اتلاف البائع الثمن بشرائه لنفسه شيئا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القول بالنقل في الاجازة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القول بالكشف فينتقل الثمن الى المالك الاصيل من حين وقوع العقد، لا من حين صدور الاجازة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تقديم حق المجيز، لأنه أسبق، و أنه أولى من الغاصب المأخوذ بأشق الأحوال فلم يعلم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بناء على النقل، لأن العقد جزء سبب لتملك المجيز، و التسليط المتأخر عنه علة تامة لتملك الغاصب فكيف يكون حق المجيز أسبق‌؟</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الأصحاب بعدم استرداد الثمن</w:t>
      </w:r>
    </w:p>
    <w:p>
      <w:pPr>
        <w:pStyle w:val="BookText"/>
        <w:rPr/>
      </w:pPr>
      <w:r>
        <w:rPr>
          <w:rFonts w:ascii="Amiri" w:hAnsi="Amiri" w:eastAsia="Amiri" w:cs="Amiri"/>
          <w:color w:val="111111"/>
          <w:sz w:val="28"/>
          <w:sz w:val="28"/>
          <w:szCs w:val="28"/>
          <w:rtl w:val="true"/>
          <w:lang w:bidi="ar-SA"/>
        </w:rPr>
        <w:t>لعله لأجل التسليط المراعى بعدم اجازة مالك المبيع، لا لأن نفس التسليط علة تامة لاستحقاق الغاصب على تقديري الرد و الاجازة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يورد على ما افاده صاحب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تقديم حق المجيز على الغاصب، لأولويته منه و أسبقيته، حيث يؤخذ بأشد الأحوال في قوله في ص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العين حق تعلق الثمن</w:t>
      </w:r>
    </w:p>
    <w:p>
      <w:p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لهذا التقدم و الأولوية و الاسبقية وجه على القول بالنقل لأن العقد حسب ما عرفت أكثر من مرة جزء سبب لتملك المجيز قبل مجيء الاجازة، و الجزء الآخر هو الاجازة التي بها تحصل العلة التامة في تملك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تسليط المشتري البائع الغاصب على الثمن علة تامة في تملكه للثمن فكيف يكون حق المجيز أسبق و أقدم من حق المالك المجيز و لم تات الاجازة بعد، حيث لم يبق لها مورد بعد تمليك المشتري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تقديم حق المجيز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يمنع كون تسليط المشتري الغاصب على الثمن علة تامة في تملكه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الفقهاء على عدم جواز استرداد المشتري </w:t>
      </w:r>
      <w:r>
        <w:rPr>
          <w:rFonts w:eastAsia="Amiri" w:cs="Amiri" w:ascii="Amiri" w:hAnsi="Amiri"/>
          <w:color w:val="111111"/>
          <w:sz w:val="28"/>
          <w:szCs w:val="28"/>
          <w:rtl w:val="true"/>
          <w:lang w:bidi="ar-SA"/>
        </w:rPr>
        <w:t xml:space="preserve">- </w:t>
      </w:r>
      <w:bookmarkStart w:id="129" w:name="pg15583_230025"/>
    </w:p>
    <w:p>
      <w:pPr>
        <w:pStyle w:val="BookText"/>
        <w:rPr/>
      </w:pPr>
      <w:bookmarkEnd w:id="129"/>
      <w:r>
        <w:rPr>
          <w:rFonts w:ascii="Amiri" w:hAnsi="Amiri" w:eastAsia="Amiri" w:cs="Amiri"/>
          <w:color w:val="111111"/>
          <w:sz w:val="28"/>
          <w:sz w:val="28"/>
          <w:szCs w:val="28"/>
          <w:rtl w:val="true"/>
          <w:lang w:bidi="ar-SA"/>
        </w:rPr>
        <w:t xml:space="preserve">و حيث إن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للقواعد الدالة على عدم حصول الانتقال بمجرد التسليط المتفرع على عقد فاسد وجب الاقتصار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التسليط على تقدير عدم الاجازة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9773837_2142443653"/>
      <w:bookmarkStart w:id="131" w:name="_Toc47"/>
      <w:bookmarkEnd w:id="130"/>
      <w:r>
        <w:rPr>
          <w:rtl w:val="true"/>
        </w:rPr>
        <w:t>مسألة في أحكام الرد</w:t>
      </w:r>
      <w:bookmarkEnd w:id="131"/>
    </w:p>
    <w:p>
      <w:pPr>
        <w:pStyle w:val="Heading6"/>
        <w:numPr>
          <w:ilvl w:val="5"/>
          <w:numId w:val="1"/>
        </w:numPr>
        <w:rPr/>
      </w:pPr>
      <w:bookmarkStart w:id="132" w:name="__RefHeading___Toc9773839_2142443653"/>
      <w:bookmarkStart w:id="133" w:name="_Toc48"/>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الرد</w:t>
      </w:r>
    </w:p>
    <w:p>
      <w:pPr>
        <w:pStyle w:val="Heading6"/>
        <w:numPr>
          <w:ilvl w:val="5"/>
          <w:numId w:val="1"/>
        </w:numPr>
        <w:rPr/>
      </w:pPr>
      <w:bookmarkStart w:id="134" w:name="__RefHeading___Toc9773841_2142443653"/>
      <w:bookmarkStart w:id="135" w:name="_Toc49"/>
      <w:bookmarkEnd w:id="134"/>
      <w:r>
        <w:rPr>
          <w:rtl w:val="true"/>
        </w:rPr>
        <w:t>ما يتحقق به الرد</w:t>
      </w:r>
      <w:bookmarkEnd w:id="135"/>
    </w:p>
    <w:p>
      <w:pPr>
        <w:pStyle w:val="BookText"/>
        <w:rPr/>
      </w:pPr>
      <w:r>
        <w:rPr>
          <w:rFonts w:ascii="Amiri" w:hAnsi="Amiri" w:eastAsia="Amiri" w:cs="Amiri"/>
          <w:color w:val="111111"/>
          <w:sz w:val="28"/>
          <w:sz w:val="28"/>
          <w:szCs w:val="28"/>
          <w:rtl w:val="true"/>
          <w:lang w:bidi="ar-SA"/>
        </w:rPr>
        <w:t xml:space="preserve">لا يتحقق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و رددت، و شبه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بالغصبية الثمن و إن كان موجودا خلاف للقواعد و الأدلة الدالة على عدم حصول الانتقال بمجرد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حكمهم بذلك مراعى بصورة عدم صدور الاجازة</w:t>
      </w:r>
    </w:p>
    <w:p>
      <w:pPr>
        <w:pStyle w:val="BookText"/>
        <w:rPr/>
      </w:pPr>
      <w:r>
        <w:rPr>
          <w:rFonts w:ascii="Amiri" w:hAnsi="Amiri" w:eastAsia="Amiri" w:cs="Amiri"/>
          <w:color w:val="111111"/>
          <w:sz w:val="28"/>
          <w:sz w:val="28"/>
          <w:szCs w:val="28"/>
          <w:rtl w:val="true"/>
          <w:lang w:bidi="ar-SA"/>
        </w:rPr>
        <w:t>فلا ترفع اليد عن تلك الاصول و القواعد المسلمة و العمل بهذا الاتفاق مطلقا حتى و لو اجاز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يقتصر على قدر المتيقن و هو صورة عدم صدور الاجازة من المالك</w:t>
      </w:r>
    </w:p>
    <w:p>
      <w:pPr>
        <w:pStyle w:val="BookText"/>
        <w:rPr/>
      </w:pPr>
      <w:r>
        <w:rPr>
          <w:rFonts w:ascii="Amiri" w:hAnsi="Amiri" w:eastAsia="Amiri" w:cs="Amiri"/>
          <w:color w:val="111111"/>
          <w:sz w:val="28"/>
          <w:sz w:val="28"/>
          <w:szCs w:val="28"/>
          <w:rtl w:val="true"/>
          <w:lang w:bidi="ar-SA"/>
        </w:rPr>
        <w:t>و أما في صورة صدور الاجازة للمشتري حق الرجوع على الغاصب في اخذ الثمن اذا كان موجودا</w:t>
      </w:r>
    </w:p>
    <w:p>
      <w:pPr>
        <w:pStyle w:val="BookText"/>
        <w:rPr/>
      </w:pPr>
      <w:r>
        <w:rPr>
          <w:rFonts w:ascii="Amiri" w:hAnsi="Amiri" w:eastAsia="Amiri" w:cs="Amiri"/>
          <w:color w:val="111111"/>
          <w:sz w:val="28"/>
          <w:sz w:val="28"/>
          <w:szCs w:val="28"/>
          <w:rtl w:val="true"/>
          <w:lang w:bidi="ar-SA"/>
        </w:rPr>
        <w:t>فنفس التسليط لا يكون علة تامة لاستحقاق الغاصب الثمن، سواء اجاز المالك الاصيل أم لم يجز، بل العلية التامة منوطة على عدم صدور الاجازة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حكم الفقهاء بعدم جواز استرداد الثمن مع وجوده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أنه اشارة الى عدول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الفقهاء بعدم جواز استرداد الثمن مع وجوده مقيد بصورة عدم صدور الاجازة، لا مطلق</w:t>
      </w:r>
    </w:p>
    <w:p>
      <w:pPr>
        <w:pStyle w:val="BookText"/>
        <w:rPr/>
      </w:pPr>
      <w:r>
        <w:rPr>
          <w:rFonts w:ascii="Amiri" w:hAnsi="Amiri" w:eastAsia="Amiri" w:cs="Amiri"/>
          <w:color w:val="111111"/>
          <w:sz w:val="28"/>
          <w:sz w:val="28"/>
          <w:szCs w:val="28"/>
          <w:rtl w:val="true"/>
          <w:lang w:bidi="ar-SA"/>
        </w:rPr>
        <w:t>و هنا يريد أن يبين أن حكمهم مطلق</w:t>
      </w:r>
    </w:p>
    <w:p>
      <w:pPr>
        <w:pStyle w:val="BookText"/>
        <w:rPr/>
      </w:pPr>
      <w:r>
        <w:rPr>
          <w:rFonts w:ascii="Amiri" w:hAnsi="Amiri" w:eastAsia="Amiri" w:cs="Amiri"/>
          <w:color w:val="111111"/>
          <w:sz w:val="28"/>
          <w:sz w:val="28"/>
          <w:szCs w:val="28"/>
          <w:rtl w:val="true"/>
          <w:lang w:bidi="ar-SA"/>
        </w:rPr>
        <w:t xml:space="preserve">و يحتمل اشارة الى ما افاده السيد الطباطبائي في تعليقته على المكاسب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التسليط من قبل مالك الثمن مطلق غير مقيد بالاجازة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الرد موجب لانفساخ العقد قهرا فلو ردّ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هو صريح في الرد،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اللزوم من طرف الاصيل، و قابليته من طرف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فعل مخرج له عن ملكه بالنقل أو بالاتلاف و شبههما كالعتق و البيع و الهبة، و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تصرفه بعد فرض صحته مفوت لمحل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يبقى مجال للاجازة، لعدم بقاء المعاقدة و المعاهدة مع الرد</w:t>
      </w:r>
    </w:p>
    <w:p>
      <w:pPr>
        <w:pStyle w:val="BookText"/>
        <w:rPr/>
      </w:pPr>
      <w:r>
        <w:rPr>
          <w:rFonts w:ascii="Amiri" w:hAnsi="Amiri" w:eastAsia="Amiri" w:cs="Amiri"/>
          <w:color w:val="111111"/>
          <w:sz w:val="28"/>
          <w:sz w:val="28"/>
          <w:szCs w:val="28"/>
          <w:rtl w:val="true"/>
          <w:lang w:bidi="ar-SA"/>
        </w:rPr>
        <w:t>لكن الكلام في كيفية تحققه فاخذ الشيخ في بيانها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الاستصحاب اى استصحاب بقاء لزوم العقد من طرف الاصيل الذي هو احد طرفي العقد في عقد الفضولي عند وقوع العقد سواء أ كان الاصيل هو البائع أم المشتري، و استصحاب بقاء قابلية اللزوم من طرف المجيز عند الشك في زوال البقاء لو لم يقل فسخت، أو رددت فان اللزوم قد تحقق بالعموم و هي آية وَ أَحَلَّ اَللّٰهُ اَلْبَيْعَ‌ ، و أَوْفُوا بِالْعُقُودِ ، و تِجٰارَةً عَنْ تَرٰاضٍ‌ ، و لكن شك في زواله بواسطة الرد الذي لم يحصل بلفظ فسخت، أو رددت فنستصحب البقاء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الرد يحصل بعمل موجب للفسخ كما مثل له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التزويج هنا تزويج الحرة نفسها لغير من زوجها الفضولي، فان التزويج منها رد فعلي لفسخ التزويج الفضولي لها الصادر من العاقد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التزويج تزويج الامة التي باعها الفضولي، فانها ليس لها حق التزويج حتى تفسخ عقدها بالرد الفعلي بتزويج نفسها لغير من زوجها الفضولي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العلة في كون الفسخ يحصل بكل فعل مخرج للملك عن ملك </w:t>
      </w:r>
      <w:r>
        <w:rPr>
          <w:rFonts w:eastAsia="Amiri" w:cs="Amiri" w:ascii="Amiri" w:hAnsi="Amiri"/>
          <w:color w:val="111111"/>
          <w:sz w:val="28"/>
          <w:szCs w:val="28"/>
          <w:rtl w:val="true"/>
          <w:lang w:bidi="ar-SA"/>
        </w:rPr>
        <w:t xml:space="preserve">- </w:t>
      </w:r>
      <w:bookmarkStart w:id="136" w:name="pg15583_230027"/>
    </w:p>
    <w:p>
      <w:pPr>
        <w:pStyle w:val="BookText"/>
        <w:rPr/>
      </w:pPr>
      <w:bookmarkEnd w:id="136"/>
      <w:r>
        <w:rPr>
          <w:rFonts w:ascii="Amiri" w:hAnsi="Amiri" w:eastAsia="Amiri" w:cs="Amiri"/>
          <w:color w:val="111111"/>
          <w:sz w:val="28"/>
          <w:sz w:val="28"/>
          <w:szCs w:val="28"/>
          <w:rtl w:val="true"/>
          <w:lang w:bidi="ar-SA"/>
        </w:rPr>
        <w:t>الاجازة، لفرض خروجه عن ملكه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773843_2142443653"/>
      <w:bookmarkStart w:id="138" w:name="_Toc50"/>
      <w:bookmarkEnd w:id="137"/>
      <w:r>
        <w:rPr>
          <w:rtl w:val="true"/>
        </w:rPr>
        <w:t>هل يتحقق الرد بالتصرف غير المخرج عن الملك‌؟</w:t>
      </w:r>
      <w:bookmarkEnd w:id="138"/>
    </w:p>
    <w:p>
      <w:pPr>
        <w:pStyle w:val="BookText"/>
        <w:rPr/>
      </w:pPr>
      <w:r>
        <w:rPr>
          <w:rFonts w:ascii="Amiri" w:hAnsi="Amiri" w:eastAsia="Amiri" w:cs="Amiri"/>
          <w:color w:val="111111"/>
          <w:sz w:val="28"/>
          <w:sz w:val="28"/>
          <w:szCs w:val="28"/>
          <w:rtl w:val="true"/>
          <w:lang w:bidi="ar-SA"/>
        </w:rPr>
        <w:t xml:space="preserve">و أما التصرف غير المخرج عن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كاستيلاد الجارية، و اجارة الدابة، و تزويج الامة فهو و إن لم يخرج الملك عن قابلية وقوع الاجازة عليه إلا أنه مخرج له عن قابلية وقوع الاجازة من زمان العقد، لأن صحة الاجازة على هذا النحو توجب وقوعها باطلة و اذا فرض وقوعها صحيحة منعت عن وقوع الاجازة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الاصيل بعد الفراغ عن صحته يكون مفوتا لمحل الاجازة فلا يبقى مجال لها، لأنه خرج الملك عن ملكه بواسطة الفسخ الفعلي ببيعه، أو هبته، أو وقفه أو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حاصل ما ذكرناه في تحقق الرد خارجا لو وقع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وقوع احد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العتق، أو البيع، أو الهبة، أو التزويج صحيحة معناه عدم محل لصدور الاجازة من المالك، لأن الصحة في الامور المذكورة تناقض وقوع الاجازة بعد هذه التصرفات، و تنافيها، فلا بد من القول بامتناع احدهما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الاجازة اذا قلنا بصحة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المذكورات اذا قلنا بصحة الاجازة، لأنهما متنافيان و متناقضان لا يمكن اجتماعهما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زبدة الكلام أنه اذا وقع احد المتنافيين صحيحا امتنع وقوع الآخر أو وقوع احدهما صحيحا موجب لإبطال صاحبه، أو موجب لإيقاع صاحبه على غير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بصحة الاجازة لظهر أن التصرفات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وقوع هذه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مناقضة لوقوع الاجازة لأصل العقد فاذا وقع احد المتنافيين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فلا بد من امتناع وقوع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ابطال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إيقاعه على غير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لا سبيل الى الاخيرين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باطلا على تقدير لحوق الاجازة المؤثرة من حين العقد فوقوعه صحيحا مانع من لحوق الاجازة، لامتناع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انتفع المالك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الاجازة بالسكنى، و اللبس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من المالك كانت على غير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كانت لغوا و غير مقصودة من بداية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البيع و العتق و الهبة و الوقف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و صحة المذكورات، حيث إن كل واحد منهما مناف للآخر و لا يمكن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الاجازة لو وقعت الامور المذكورة صحيحة، أو الامور المذكورة لو وقعت الاجازة صحيحة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هو الاجازة لو وقعت الامور المذكورة صحيحة أم الامور المذكورة لو وقعت الاجازة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معناه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 أن التصرفات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صاحبه، أو ايقاعه على غير وجهه،</w:t>
      </w:r>
    </w:p>
    <w:p>
      <w:pPr>
        <w:pStyle w:val="BookText"/>
        <w:rPr/>
      </w:pPr>
      <w:r>
        <w:rPr>
          <w:rFonts w:ascii="Amiri" w:hAnsi="Amiri" w:eastAsia="Amiri" w:cs="Amiri"/>
          <w:color w:val="111111"/>
          <w:sz w:val="28"/>
          <w:sz w:val="28"/>
          <w:szCs w:val="28"/>
          <w:rtl w:val="true"/>
          <w:lang w:bidi="ar-SA"/>
        </w:rPr>
        <w:t>و المراد من ابطال صاحبه، أو ايقاعه على غير وجهه هو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المذكورات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بالمذكورات </w:t>
      </w:r>
    </w:p>
    <w:p>
      <w:pPr>
        <w:pStyle w:val="BookText"/>
        <w:rPr/>
      </w:pPr>
      <w:r>
        <w:rPr>
          <w:rFonts w:ascii="Amiri" w:hAnsi="Amiri" w:eastAsia="Amiri" w:cs="Amiri"/>
          <w:color w:val="111111"/>
          <w:sz w:val="28"/>
          <w:sz w:val="28"/>
          <w:szCs w:val="28"/>
          <w:rtl w:val="true"/>
          <w:lang w:bidi="ar-SA"/>
        </w:rPr>
        <w:t xml:space="preserve">عليه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اجاز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مراد الشيخ قدس سره من ثبوت اجرة المثل على المالك هل هو على القول بالكشف، أو النقل، لأنك عرفت أنه على القول بالكشف تكون نماء المثمن للمشتري و نماء الثمن للبائع قبل الاجازة</w:t>
      </w:r>
    </w:p>
    <w:p>
      <w:pPr>
        <w:pStyle w:val="BookText"/>
        <w:rPr/>
      </w:pPr>
      <w:r>
        <w:rPr>
          <w:rFonts w:ascii="Amiri" w:hAnsi="Amiri" w:eastAsia="Amiri" w:cs="Amiri"/>
          <w:color w:val="111111"/>
          <w:sz w:val="28"/>
          <w:sz w:val="28"/>
          <w:szCs w:val="28"/>
          <w:rtl w:val="true"/>
          <w:lang w:bidi="ar-SA"/>
        </w:rPr>
        <w:t>و أما على القول بالنقل فنماء كل منهما لصاحبه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لو كان مراده من ثبوت اجرة المثل على الكشف فصح ما افاده، حيث إن المالك قد تصرف في مال المشتري فتكون ذمته مشغولة ضامنة لاجرة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بالنقل فلا تثبت اجرة المثل، لأن المالك قد تصرف في ملكه فلا تكون ذمته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اجرة المثل على نحو الاجمال و الاطلاق محل 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الاجازة من المالك بعد استيفاء المنفعة تكون من قبيل بيع العين المستأجرة في انتقالها الى المشتري لكنها مسلوبة المنفعة الى مدة انقضاء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فالاجازة تكون كذلك تلزم البيع، لكنها مسلوبة المنفعة فلا تكون ذمة المالك اذا مشغولة باجرة المثل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وقوع الاجازة، و وقوع التصرفات المذكورة صحيحة من الامور المتنافية، و أنهما متناقضتان لا يجتمعان لا فرق بين علم المجيز في زمان تصرفه في ملكه باحد الامور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عقد على ماله، و بين عدم علمه بذلك، لأننا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الامور هي المنشأ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فرق بين وقوع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الاطلاع على وقوع العقد، و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لأن التنافي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w:t>
      </w:r>
    </w:p>
    <w:p>
      <w:pPr>
        <w:pStyle w:val="BookText"/>
        <w:rPr/>
      </w:pPr>
      <w:r>
        <w:rPr>
          <w:rFonts w:ascii="Amiri" w:hAnsi="Amiri" w:eastAsia="Amiri" w:cs="Amiri"/>
          <w:color w:val="111111"/>
          <w:sz w:val="28"/>
          <w:sz w:val="28"/>
          <w:szCs w:val="28"/>
          <w:rtl w:val="true"/>
          <w:lang w:bidi="ar-SA"/>
        </w:rPr>
        <w:t xml:space="preserve">و دعوى أنه لا دليل على اشتراط قابلية التأثير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في الاجازة،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جماعة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المالك الجديد فيمن باع شيئا ثم ملكه مدفوعة باجماع اهل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اجازة المالك حين العقد مؤثرة من حينه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لرد المالك 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انشأ الرد و هو لا يعلم بوقوع عقد على ماله‌؟</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تنافي اثر العقد الواقع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المنافاة امر واقعي، سواء علم المالك بالعقد الواقع أم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الهبة و الوقف و العتق و البيع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وقوع الامور المذكورة بدون علم المالك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الاجازة، و وقوع الامور المذكورة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تأثير الاجازة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عدم تأثير للاجازة من حين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يتجدد الملك بعد العقد</w:t>
      </w:r>
    </w:p>
    <w:p>
      <w:pPr>
        <w:pStyle w:val="BookText"/>
        <w:rPr/>
      </w:pPr>
      <w:r>
        <w:rPr>
          <w:rFonts w:ascii="Amiri" w:hAnsi="Amiri" w:eastAsia="Amiri" w:cs="Amiri"/>
          <w:color w:val="111111"/>
          <w:sz w:val="28"/>
          <w:sz w:val="28"/>
          <w:szCs w:val="28"/>
          <w:rtl w:val="true"/>
          <w:lang w:bidi="ar-SA"/>
        </w:rPr>
        <w:t xml:space="preserve">و عند قوله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الاولى فقد اختلفوا فيها</w:t>
      </w:r>
    </w:p>
    <w:p>
      <w:pPr>
        <w:pStyle w:val="BookText"/>
        <w:rPr/>
      </w:pPr>
      <w:r>
        <w:rPr>
          <w:rFonts w:ascii="Amiri" w:hAnsi="Amiri" w:eastAsia="Amiri" w:cs="Amiri"/>
          <w:color w:val="111111"/>
          <w:sz w:val="28"/>
          <w:sz w:val="28"/>
          <w:szCs w:val="28"/>
          <w:rtl w:val="true"/>
          <w:lang w:bidi="ar-SA"/>
        </w:rPr>
        <w:t xml:space="preserve">و عند قوله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الأول، للاصل و العمومات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الكشف الحقيقي بكلا معنييه الذين عرفتهما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139" w:name="pg15583_230031"/>
    </w:p>
    <w:p>
      <w:pPr>
        <w:pStyle w:val="BookText"/>
        <w:rPr/>
      </w:pPr>
      <w:bookmarkEnd w:id="139"/>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الاجازة كاشفة بالكشف الحقيقي الراجع الى كون المؤثر التام هو العقد الملحق بالاجازة كانت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الظاهر، و بالاجازة ينكشف عدم مصادفتها للملك فتبطل هي و تصح الاجازة</w:t>
      </w:r>
    </w:p>
    <w:p>
      <w:pPr>
        <w:pStyle w:val="Heading6"/>
        <w:numPr>
          <w:ilvl w:val="5"/>
          <w:numId w:val="1"/>
        </w:numPr>
        <w:rPr/>
      </w:pPr>
      <w:bookmarkStart w:id="140" w:name="__RefHeading___Toc9773845_2142443653"/>
      <w:bookmarkStart w:id="141" w:name="_Toc51"/>
      <w:bookmarkEnd w:id="140"/>
      <w:r>
        <w:rPr>
          <w:rtl w:val="true"/>
        </w:rPr>
        <w:t>التصرفات الغير المنافية لملك المشتري</w:t>
      </w:r>
      <w:bookmarkEnd w:id="141"/>
    </w:p>
    <w:p>
      <w:pPr>
        <w:pStyle w:val="BookText"/>
        <w:rPr/>
      </w:pPr>
      <w:r>
        <w:rPr>
          <w:rFonts w:ascii="Amiri" w:hAnsi="Amiri" w:eastAsia="Amiri" w:cs="Amiri"/>
          <w:color w:val="111111"/>
          <w:sz w:val="28"/>
          <w:sz w:val="28"/>
          <w:szCs w:val="28"/>
          <w:rtl w:val="true"/>
          <w:lang w:bidi="ar-SA"/>
        </w:rPr>
        <w:t>بقى الكلام في التصرفات غير المنافية لملك المشتري من حين العقد كتعريض المبيع، و 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على قسمين، لأنه إما أن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التفات المالك الى وقوع العقد من الفضولي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تقع في حال عدم الالتفات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الاجازة، و صحة التصرفات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الشيخ قدس سره في هذا الاستدراك بيان صحة الاجازة و بطلان التصرفات المذكورة</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كاشفة بالكشف الحقيقي الذي عرفت معناه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المؤثر التام نفس العقد الملحق بها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التصرفات المذكورة مبنية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المال الذي تصرف فيه المالك كان ملكا له بحسب الظاهر، و لما اجاز البيع الواقع من البائع الغاصب ظهر و انكشف عدم مصادفة هذه التصرفات لملك المالك فتكون التصرفات المذكورة باطلة و الاجازة 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التصرفات المذكورة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هذه التصرفات المذكورة </w:t>
      </w:r>
    </w:p>
    <w:p>
      <w:pPr>
        <w:pStyle w:val="BookText"/>
        <w:rPr/>
      </w:pPr>
      <w:r>
        <w:rPr>
          <w:rFonts w:ascii="Amiri" w:hAnsi="Amiri" w:eastAsia="Amiri" w:cs="Amiri"/>
          <w:color w:val="111111"/>
          <w:sz w:val="28"/>
          <w:sz w:val="28"/>
          <w:szCs w:val="28"/>
          <w:rtl w:val="true"/>
          <w:lang w:bidi="ar-SA"/>
        </w:rPr>
        <w:t xml:space="preserve">أما الاول فهو ردّ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w:t>
      </w:r>
    </w:p>
    <w:p>
      <w:pPr>
        <w:pStyle w:val="BookText"/>
        <w:rPr/>
      </w:pPr>
      <w:r>
        <w:rPr>
          <w:rFonts w:ascii="Amiri" w:hAnsi="Amiri" w:eastAsia="Amiri" w:cs="Amiri"/>
          <w:color w:val="111111"/>
          <w:sz w:val="28"/>
          <w:sz w:val="28"/>
          <w:szCs w:val="28"/>
          <w:rtl w:val="true"/>
          <w:lang w:bidi="ar-SA"/>
        </w:rPr>
        <w:t xml:space="preserve">و الدليل على الحاقة بالرد القولي مضافا الى صدق الرد عليه فيعمه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للمالك الردّ مثل ما وقع في نكاح العبد و الامة بغير اذن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فيمن زوّجته أمّه و هو غائب من قوله عليه السلام</w:t>
      </w:r>
    </w:p>
    <w:p>
      <w:pPr>
        <w:pStyle w:val="BookText"/>
        <w:rPr/>
      </w:pPr>
      <w:r>
        <w:rPr>
          <w:rFonts w:ascii="Amiri" w:hAnsi="Amiri" w:eastAsia="Amiri" w:cs="Amiri"/>
          <w:color w:val="111111"/>
          <w:sz w:val="28"/>
          <w:sz w:val="28"/>
          <w:szCs w:val="28"/>
          <w:rtl w:val="true"/>
          <w:lang w:bidi="ar-SA"/>
        </w:rPr>
        <w:t xml:space="preserve">إن شاء قبل، و ان شاء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الرد الفعلي على مثل هذه التصرفات مبني على إرادة الانشاء منه، و إلا لا يصدق الرد عليها بمجرد التفات المالك الى وقوع عقد على ماله من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فيشمل مثل هذا الرد كل ما دل على أن للمالك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أليك نص الحديث الاول</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اذن سيده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سيده إن شاء اجازه، و ان شاء فرق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عن محمد بن مسلم عن ابي جعفر عليه السلام أنه سأله عن رجل زوّجته أمّه و هو غائب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إن شاء المتزوج قبل، و إن شاء ترك، فان ترك المتزوج تزويجه فالمهر لازم لامه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فهاتان الروايتان صريحتان في أن التفريق بينهما كما في الحديث الاول و الترك كما في حديث محمد بن مسلم يدلان على الرد الفعلي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الاطلاق مسوق لبيان أن له الترك فلا تعرض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صحة الاجازة بعد الرد القولي موجود في الرد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المجيز بعد الرد عن كونه بمنزلة احد طرفي العقد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فحوى الاجماع المدعى على حصول فسخ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الروايتين على الرد الفعلي</w:t>
      </w:r>
    </w:p>
    <w:p>
      <w:pPr>
        <w:pStyle w:val="BookText"/>
        <w:rPr/>
      </w:pPr>
      <w:r>
        <w:rPr>
          <w:rFonts w:ascii="Amiri" w:hAnsi="Amiri" w:eastAsia="Amiri" w:cs="Amiri"/>
          <w:color w:val="111111"/>
          <w:sz w:val="28"/>
          <w:sz w:val="28"/>
          <w:szCs w:val="28"/>
          <w:rtl w:val="true"/>
          <w:lang w:bidi="ar-SA"/>
        </w:rPr>
        <w:t>و خلاصته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الحديث الثاني المروي عن محمد بن مسلم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ترك سيق لبيان أن للمتزوج فضولا ترك الزواج من غير دلالة لهذا الإطلاق على كيفية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الحديث الاول و هو حديث زرارة صريح في الرد الفعلي، اذ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فرق بينهما ليس فيه اي اطلاق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سيق لبيان الترك، لا لكيفيته، و لذا ترى الشيخ في الاستدراك تمسك بالحديث الثاني، دون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الاطلاق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لكيفية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خبر للمبتدإ المتقدم و هو قوله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أى الدليل على الحاق مثل هذا الرد بالرد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صحة الاجازة بعد الرد القولي بنفسه موجود في الرد الفعلي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المجيز عن كونه احد ركني العقد و طرفيه بعد الرد، و هذا الملاك بعينه موجود في الرد الفعلي، فلذا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ذلك المانع هو خروج المجيز</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على ان مثل هذا الرد رد للعقد 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ذي الخيار بالفعل كالوطء و البيع و العتق،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حصول الفسخ هو دلالتها على قصد 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فتوقفها على الملك لا يوجب حصول الفسخ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يوجب بطلانها، لعدم حصول الملك المتوقف على الفسخ قبلها حتى تصادف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فحوى الاجماع و مفهومه الأولوية، حيث إنه ادعي الاجماع على أن من له الخيار لو فعل ما يوجب فسخ العقد فسخ كما لو وطأ المولى امته المبيعة أو عتق عبده المبيع و كان له الخيار، فان الوطء، أو العتق موجب لفسخ العقد و رده</w:t>
      </w:r>
    </w:p>
    <w:p>
      <w:pPr>
        <w:pStyle w:val="BookText"/>
        <w:rPr/>
      </w:pPr>
      <w:r>
        <w:rPr>
          <w:rFonts w:ascii="Amiri" w:hAnsi="Amiri" w:eastAsia="Amiri" w:cs="Amiri"/>
          <w:color w:val="111111"/>
          <w:sz w:val="28"/>
          <w:sz w:val="28"/>
          <w:szCs w:val="28"/>
          <w:rtl w:val="true"/>
          <w:lang w:bidi="ar-SA"/>
        </w:rPr>
        <w:t>فاذا كان العقد التام الموجود فيه ركناه ينفسخ بالفعل فعقد الفضولي الذي ليس بتام بطريق أولى ينفسخ بالرد الفعلي و يبطل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لانفساخ العقد و بطلانه بالوطء و البيع و العتق</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كون مثل هذه التصرفات الناشئة عن كونها تصرفا في الملك ردا فعليا ملحقا بالرد القولي، و أن الفسخ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التصرفات المذكورة على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الوجه في حصول الفسخ هو دلالة الوطء و البيع و العتق على حصول قصد الفسخ و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هو توقف التصرفات المذكورة على الملك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 و لا بيع إلا في ملك، و لا وطء إلا في ملك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هذا التوقف هو بطلان تلك التصرفات المذكورة لعدم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فاذا صلح الفسخ الفعلي لرفع اثر العقد الثابت المؤثر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صلح لرفع اثر العقد المتزلزل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الحدوث القابل للتأثير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يقع في حال عدم الالتفات فالظاهر عدم تحقق الفسخ به، لعدم دلالته على إنشاء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عدم منافاته أيضا، للاجازة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الملك المتوقف على الفسخ قبل التصرفات المذكورة حتى تصادف الملك لا حصول الفسخ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يحكم العلماء ببطلانها نستكشف عن أن لازم هذه التصرفات هو حصول الفسخ بنفس التصرفات؛ لدلالة هذه التصرفات على قصد الفسخ و انشائه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البيع الخياري، فان من له الخيار لو تصرف في المبيع في زمن الخيار فقد اوجب فسخ البيع و إبطاله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عقد الفضولي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القسم الثاني من القسمين الذين ذكرهما الشيخ في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التصرفات غير المنافية لملك المشتري</w:t>
      </w:r>
    </w:p>
    <w:p>
      <w:pPr>
        <w:pStyle w:val="BookText"/>
        <w:rPr/>
      </w:pPr>
      <w:r>
        <w:rPr>
          <w:rFonts w:ascii="Amiri" w:hAnsi="Amiri" w:eastAsia="Amiri" w:cs="Amiri"/>
          <w:color w:val="111111"/>
          <w:sz w:val="28"/>
          <w:sz w:val="28"/>
          <w:szCs w:val="28"/>
          <w:rtl w:val="true"/>
          <w:lang w:bidi="ar-SA"/>
        </w:rPr>
        <w:t xml:space="preserve">حيث قسم الشيخ هذه التصرفات على قسمين في قوله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على قسمين، لأنه إما أن يقع حال التفات المالك الى وقوع العقد من الفضولي على ماله، و إما أن يقع في حال عدم الالتفات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فالقسم الثاني هو وقوع التصرفات غير المنافية لملك المشتري في حال عدم التفاته الى وقوع العقد من الفضولي </w:t>
      </w:r>
    </w:p>
    <w:p>
      <w:pPr>
        <w:pStyle w:val="BookText"/>
        <w:rPr/>
      </w:pPr>
      <w:r>
        <w:rPr>
          <w:rFonts w:ascii="Amiri" w:hAnsi="Amiri" w:eastAsia="Amiri" w:cs="Amiri"/>
          <w:color w:val="111111"/>
          <w:sz w:val="28"/>
          <w:sz w:val="28"/>
          <w:szCs w:val="28"/>
          <w:rtl w:val="true"/>
          <w:lang w:bidi="ar-SA"/>
        </w:rPr>
        <w:t xml:space="preserve">و لا يكفي مجرد رفع اليد عن الفعل بانشاء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صدق عنوان الرد الموقوف على القصد و الالتفات الى وقوع المردود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الطلاق الذي جعلوه رجوعا و لو مع عدم الالتفات الى وقوع الطلاق على ما يقتضيه إطلاق كلامهم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كالتصرف في ماله المبيع و هو لا يعلم بالبيع، و التصرف يكون غير مناف لملك المشتري اى لا يكفي في فسخ عقد الفضولي و ابطاله مجرد رفع اليد عن بقائه بل لا بدّ أن يكون الرفع رفعا مشروطا بالالتفات الى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امكان جعل ما نحن فيه نظير الطلاق</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جعل مجرد رفع اليد عن الفعل بانشاء ضده مع عدم صدق عنوان الرد نظير إنكار الطلاق فيمن انكر الطلاق فان مجرد إنكاره يكون رجوعا الى الزوجية و إن لم يكن الزوج ملتفتا الى وقوع الطلاق</w:t>
      </w:r>
    </w:p>
    <w:p>
      <w:pPr>
        <w:pStyle w:val="BookText"/>
        <w:rPr/>
      </w:pPr>
      <w:r>
        <w:rPr>
          <w:rFonts w:ascii="Amiri" w:hAnsi="Amiri" w:eastAsia="Amiri" w:cs="Amiri"/>
          <w:color w:val="111111"/>
          <w:sz w:val="28"/>
          <w:sz w:val="28"/>
          <w:szCs w:val="28"/>
          <w:rtl w:val="true"/>
          <w:lang w:bidi="ar-SA"/>
        </w:rPr>
        <w:t>و أما وجه عدم امكان ما نحن فيه نظير الطلاق فلورود النص الخاص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ابي ولاد أليك نصّها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ادّعت على زوجها أنه طلقها تطليقة طلاق عدة طلاقا صحيحا يعني على طهر من غير جماع و اشهد لها شهودا على ذلك ثم انكر الزوج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انكر الطلاق قبل انقضاء العدة، فان انكاره للطلاق رجعة لها، و ان كان انكر الطلاق بعد انقضاء العدة فان على الامام أن يفرق بينهما بعد شهادة الشهود بعد أن تستحلف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ثبتت كفاية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الجائزة كفى هنا بطريق أولى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يثبت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p>
    <w:p>
      <w:pPr>
        <w:pStyle w:val="BookText"/>
        <w:rPr/>
      </w:pPr>
      <w:r>
        <w:rPr>
          <w:rFonts w:ascii="Amiri" w:hAnsi="Amiri" w:eastAsia="Amiri" w:cs="Amiri"/>
          <w:color w:val="111111"/>
          <w:sz w:val="28"/>
          <w:sz w:val="28"/>
          <w:szCs w:val="28"/>
          <w:rtl w:val="true"/>
          <w:lang w:bidi="ar-SA"/>
        </w:rPr>
        <w:t xml:space="preserve">بل الإشكال في كفاية سابقه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 بعض المعاصرين يظهر منهم دعوى الاتفاق على اعتبار اللفظ في الفسخ كالاجازة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القواعد في بطلان الوكالة بايقاع العقد الفاسد على متعلقها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ثبت أن التصرفات غير المنافية لملك المشتري في العقود الجائزة و لو مع عدم التفات صاحب الملك الى وقوع عقد على ماله فسخ للعقد، و ابطال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هنا أن التصرفات غير المنافية لملك المشتري و إن لم يكن المالك عالما بوقوع عقد على ملكه رد فعلي للعقد و فسخ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صلح الفسخ لرفع اثر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كفاية التصرفات غير المنافية لملك المشتري في العقود الجائزة فكيف في عقد الفضولي الذي هو عقد متزلزل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التصرفات غير المنافية لملك المشتري في عقد الفضولي و إن لم يكن المالك ملتفتا الى وقوع عقد 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الاول من القسمين الذين ذكرهما الشيخ بقوله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يقع حال التفات المالك الى وقوع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يعتبر اللفظ في الاجازة، و لا يكفي الفعل فيها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دعوى بعض المعاصرين الاتفاق على اعتبار اللفظ في الفسخ كما يعتبر في الاجازة استشكل العلامة قدس سره في القواعد في بطلان الوكالة لو اوقع الموكل عقدا فاسدا على متعلق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وكل زيدا على بيع داره ثم اجرى الموكل عقدا على بيع الدار مع شخص آخر إلا أن العقد كان فاسدا من جهة مجهولية الثمن مثلا و الموكل جاهل بالفساد </w:t>
      </w:r>
    </w:p>
    <w:p>
      <w:pPr>
        <w:pStyle w:val="BookText"/>
        <w:rPr/>
      </w:pPr>
      <w:r>
        <w:rPr>
          <w:rFonts w:ascii="Amiri" w:hAnsi="Amiri" w:eastAsia="Amiri" w:cs="Amiri"/>
          <w:color w:val="111111"/>
          <w:sz w:val="28"/>
          <w:sz w:val="28"/>
          <w:szCs w:val="28"/>
          <w:rtl w:val="true"/>
          <w:lang w:bidi="ar-SA"/>
        </w:rPr>
        <w:t xml:space="preserve">جاهلا بفساده، و قرره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الايضاح و جامع المقاصد على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الرد هو الفسخ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 تفويت محل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يصح وقوعها على وجه يؤثر من حين العقد</w:t>
      </w:r>
    </w:p>
    <w:p>
      <w:pPr>
        <w:pStyle w:val="BookText"/>
        <w:rPr/>
      </w:pPr>
      <w:r>
        <w:rPr>
          <w:rFonts w:ascii="Amiri" w:hAnsi="Amiri" w:eastAsia="Amiri" w:cs="Amiri"/>
          <w:color w:val="111111"/>
          <w:sz w:val="28"/>
          <w:sz w:val="28"/>
          <w:szCs w:val="28"/>
          <w:rtl w:val="true"/>
          <w:lang w:bidi="ar-SA"/>
        </w:rPr>
        <w:t xml:space="preserve">و أما الرد الفعلي و هو الفعل المنشأ به لمفهوم الرد فقد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 حصول الفسخ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مجرد ايقاع ما ينافي مفهومه قصد بقاء العقد من غير تحقق مفهوم الرد، لعدم الالتفات الى وقوع العقد فالاكتفاء به مخالف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و 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الاكتفاء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الفعلي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الفسخ في العقود الجائزة بالذات، أو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منحصر باللفظ، أو الرد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اثبت هذا الاستشكال و أمضاه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خلاصة ما ذكرناه في القسم الثاني من القسمين و هو مسأله التصرفات غير المنافية لملك المشتري و إن لم يكن المالك ملتفتا بوقوع عقد على ملكه من بداية المسألة الى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يحصل بكل فعل مخرج عن ملكه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عقد الفضولي الملحق به الاجازة عند الشك في زواله بسبب ما ينافي مفهومه قصد بقاء العقد من غير تحقق مفهوم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ايقاع ما ينافي مفهومه قصد بقاء العقد من غير تحقق مفهوم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الوكالة و الوصاية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أوفي العقود الجائزة بالخيار </w:t>
      </w:r>
    </w:p>
    <w:p>
      <w:pPr>
        <w:pStyle w:val="BookText"/>
        <w:rPr/>
      </w:pPr>
      <w:r>
        <w:rPr>
          <w:rFonts w:ascii="Amiri" w:hAnsi="Amiri" w:eastAsia="Amiri" w:cs="Amiri"/>
          <w:color w:val="111111"/>
          <w:sz w:val="28"/>
          <w:sz w:val="28"/>
          <w:szCs w:val="28"/>
          <w:rtl w:val="true"/>
          <w:lang w:bidi="ar-SA"/>
        </w:rPr>
        <w:t xml:space="preserve">و أما فعل ما لا يجامع صحة العقد كالوطء و العتق فالظاهر أن الفسخ بهما من باب تحقق القصد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لمنافاتهما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العقد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المنافاة بطلانها، لا انفساخ العقد عكس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الرد إنما يثمر في عدم صحة الاجازة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أن الفسخ بهذين من باب تحقق قصد الفسخ قبل الإقدام بالعتق، أو الوطء في العقود الجائزة بالذات، أو بالخيار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الفسخ بالعتق، أو الوطء من باب أنهما ينافيان بقاء العقد في العقود الجائزة بالذات، أو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الفسخ بالعتق، أو الوطء من باب أنهما منافيان لبقاء العقد في العقود الجائزة بالذات، أو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الفسخ بهما من باب منافاتهما لبقاء العقد لكان مقتضى هذا المنافاة بطلان تلك التصرفات، لأنها تصرف في مال الغير، لا انفساخ العقد، فمن ثبوت الانفساخ في العقود الجائزة بالذات أو بالخيار نستكشف تحقق قصد الفسخ من المالك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التصرفات غير المنافية لملك المشتري في عقد الفضولي من هنا يروم الشيخ أن يفرق بين العقود الجائزة بالذات و بين عقد الفضولي الواقع على مال الغير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التصرفات هنا منافية لبقاء العقد و مقتضى هذا المنافاة هو بطلان تلك التصرفات من المالك، لا فسخ العقد، فما نحن فيه بعكس العقود الجائزة بالذات، أو بالخيار </w:t>
      </w:r>
      <w:bookmarkStart w:id="142" w:name="pg15583_230040"/>
    </w:p>
    <w:p>
      <w:pPr>
        <w:pStyle w:val="BookText"/>
        <w:rPr/>
      </w:pPr>
      <w:bookmarkEnd w:id="142"/>
      <w:r>
        <w:rPr>
          <w:rFonts w:ascii="Amiri" w:hAnsi="Amiri" w:eastAsia="Amiri" w:cs="Amiri"/>
          <w:color w:val="111111"/>
          <w:sz w:val="28"/>
          <w:sz w:val="28"/>
          <w:szCs w:val="28"/>
          <w:rtl w:val="true"/>
          <w:lang w:bidi="ar-SA"/>
        </w:rPr>
        <w:t xml:space="preserve">و اما انتزاع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 المشتري لو اقبضه الفضولي فلا يتوقف على الرد، بل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الانتزاع بنفسه رد مع القرائن الدالة على ارادته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مطلق الاخذ،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الرجوع في الهبة لا يتحقق به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773847_2142443653"/>
      <w:bookmarkStart w:id="144" w:name="_Toc52"/>
      <w:bookmarkEnd w:id="143"/>
      <w:r>
        <w:rPr>
          <w:rtl w:val="true"/>
        </w:rPr>
        <w:t>مسائل متفرقة</w:t>
      </w:r>
      <w:bookmarkEnd w:id="144"/>
    </w:p>
    <w:p>
      <w:pPr>
        <w:pStyle w:val="Heading6"/>
        <w:numPr>
          <w:ilvl w:val="5"/>
          <w:numId w:val="1"/>
        </w:numPr>
        <w:rPr/>
      </w:pPr>
      <w:bookmarkStart w:id="145" w:name="__RefHeading___Toc9773849_2142443653"/>
      <w:bookmarkStart w:id="146" w:name="_Toc53"/>
      <w:bookmarkEnd w:id="145"/>
      <w:r>
        <w:rPr>
          <w:rtl w:val="true"/>
        </w:rPr>
        <w:t>مسألة لو لم يجز المالك، فإن كان المبيع في يده فهو، و إلّا فله انتزاعه</w:t>
      </w:r>
      <w:bookmarkEnd w:id="146"/>
    </w:p>
    <w:p>
      <w:pPr>
        <w:pStyle w:val="Heading6"/>
        <w:numPr>
          <w:ilvl w:val="5"/>
          <w:numId w:val="1"/>
        </w:numPr>
        <w:rPr/>
      </w:pPr>
      <w:bookmarkStart w:id="147" w:name="__RefHeading___Toc9773851_2142443653"/>
      <w:bookmarkStart w:id="148" w:name="_Toc54"/>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المالك فان كان المبيع في يده فهو،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انتزاعه ممن وجده في يده مع بقائه، و يرجع بمنافعه المستوفاة و غيرها على الخلاف المتقدم في البيع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التلف يرجع الى من تلف عنده بقيمته يوم التلف أو باعلى القيم من زمان وقع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انتزاع المالك ماله من يد المشتري بعد أن اقبض البائع الغاصب المال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الانتزاع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إرادة الرد من الانتزاع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الاخذ أعم من الرد، لأنه من الممكن أن يكون من باب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الاخذ أعم من الرد ذكر الفقهاء أن الرجوع في الهبة لا يتحقق باخذ الشيء المتّهب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المبيع في يده، بل في يد المشتري، أو في يد أى شخص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المنفعة الفائتة بغير استيفاء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زمن الغصب الى زمن وقوع المال في يد المالك فان كانت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 ضمان آخر، و فرضت زيادة القيمة عنده ثم نقصت عند الاخير اختص السابق بالرجوع بالزيادة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في الأيدي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حكم المالك مع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المشتري مع الفضولي فيقع الكلام فيه تارة في الثمن</w:t>
      </w:r>
    </w:p>
    <w:p>
      <w:pPr>
        <w:pStyle w:val="BookText"/>
        <w:rPr/>
      </w:pPr>
      <w:r>
        <w:rPr>
          <w:rFonts w:ascii="Amiri" w:hAnsi="Amiri" w:eastAsia="Amiri" w:cs="Amiri"/>
          <w:color w:val="111111"/>
          <w:sz w:val="28"/>
          <w:sz w:val="28"/>
          <w:szCs w:val="28"/>
          <w:rtl w:val="true"/>
          <w:lang w:bidi="ar-SA"/>
        </w:rPr>
        <w:t>و اخرى فيما يغرمه للمالك زائدا على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قيمته يوم الغصب أعلى من قيمة يوم التلف فهي مشغولة بذمة من وجد المال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قيمته يوم أن جاء في يده أعلى من يوم الغصب فهي مشغولة بذمته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كان المبيع قبل الاجازة في يد شخص آخر غير المشتري العالم بالغصب فزادت القيمة السوقية عنده، ثم صار المبيع عند آخر فنقصت القيمة السوقية عند هذا الاخير فالمالك يرجع هنا بزيادة القيمة السوقية التي نقصت عند الأخير على الذي كان المبيع عنده و زادت القيمة السوقية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برجوع المالك بزيادة القيمة السوقية على السابق الذي زادت القيمة عنده صرح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 من البداية الى النهاية في مسألة الرد في صورة وقوع التصرف من قبل المالك على ماله، سواء أ كان التصرف مخرجا للملك عن ملكية المشتري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التصرفات غير المنافية لملك المشتري بقسميه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المالك بوقوع عقد على ماله، و عدم علمه بذلك </w:t>
      </w:r>
      <w:bookmarkStart w:id="149" w:name="pg15583_230042"/>
    </w:p>
    <w:p>
      <w:pPr>
        <w:pStyle w:val="Heading6"/>
        <w:numPr>
          <w:ilvl w:val="5"/>
          <w:numId w:val="1"/>
        </w:numPr>
        <w:rPr/>
      </w:pPr>
      <w:bookmarkStart w:id="150" w:name="__RefHeading___Toc9773853_2142443653"/>
      <w:bookmarkStart w:id="151" w:name="_Toc55"/>
      <w:bookmarkEnd w:id="149"/>
      <w:bookmarkEnd w:id="150"/>
      <w:r>
        <w:rPr>
          <w:rtl w:val="true"/>
        </w:rPr>
        <w:t>فهنا مسألتان</w:t>
      </w:r>
      <w:r>
        <w:rPr>
          <w:rtl w:val="true"/>
        </w:rPr>
        <w:t>:</w:t>
      </w:r>
      <w:bookmarkEnd w:id="151"/>
    </w:p>
    <w:p>
      <w:pPr>
        <w:pStyle w:val="Heading6"/>
        <w:numPr>
          <w:ilvl w:val="5"/>
          <w:numId w:val="1"/>
        </w:numPr>
        <w:rPr/>
      </w:pPr>
      <w:bookmarkStart w:id="152" w:name="__RefHeading___Toc9773855_2142443653"/>
      <w:bookmarkStart w:id="153" w:name="_Toc56"/>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فهنا مسألتان</w:t>
      </w:r>
      <w:r>
        <w:rPr>
          <w:rFonts w:eastAsia="IRNazanin" w:cs="IRNazanin"/>
          <w:color w:val="111111"/>
          <w:sz w:val="28"/>
          <w:szCs w:val="28"/>
          <w:rtl w:val="true"/>
          <w:lang w:bidi="fa-IR"/>
        </w:rPr>
        <w:t>:</w:t>
      </w:r>
    </w:p>
    <w:p>
      <w:pPr>
        <w:pStyle w:val="Heading6"/>
        <w:numPr>
          <w:ilvl w:val="5"/>
          <w:numId w:val="1"/>
        </w:numPr>
        <w:rPr/>
      </w:pPr>
      <w:bookmarkStart w:id="154" w:name="__RefHeading___Toc9773857_2142443653"/>
      <w:bookmarkStart w:id="155" w:name="_Toc57"/>
      <w:bookmarkEnd w:id="154"/>
      <w:r>
        <w:rPr>
          <w:rtl w:val="true"/>
        </w:rPr>
        <w:t>المسألة الأولى</w:t>
      </w:r>
      <w:r>
        <w:rPr>
          <w:rtl w:val="true"/>
        </w:rPr>
        <w:t xml:space="preserve">: </w:t>
      </w:r>
      <w:r>
        <w:rPr>
          <w:rtl w:val="true"/>
        </w:rPr>
        <w:t>أنه يرجع عليه بالثمن إن كان جاهلا بكونه فضوليا سواء أ كان باقيا أم تالفا</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بالثمن إن كان جاهلا بكونه فضوليا سواء أ كان باقيا أم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 بكون البائع مالكا، 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مبني على ظاهر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يعلم عدم 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اليد كأن يكون اعترافه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البينة لم يرجع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استناد الاعتراف الى اليد، أو الى غيرها ففي الاخذ 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اليد، أو بظاهر لفظ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المشتري يرجع على البائع الفضولي لو كان جاهلا بكون المبيع فضوليا، سواء أ كان المال باقيا أم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يقدح اعتراف المشتري أن البائع مالك للثمن في رجوعه على البائع الفضولي بثمنه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اعتراف المشتري غير قادح في رجوعه على الفضولي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الاعتراف المذكور مبني على ظاهر يد البائع، فان الظاهر أن يده يد مالكة، حيث إن المشتري جاهل بالغصب فهو مأمور بالظاهر و الظاهر أن البائع هو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بكون البائع مالكا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استناد الملك الى اليد، بل استناده الى الملك كان الى البينة بعد قيامها عليه فحينئذ لا يرجع المشتري على البائع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بالملك بعد قيام البينة بأن البائع غير مالك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استناد المشتري الاعتراف بالملك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باقرار البائع بأن هذا ملكي فباعه على المشتري و المشتري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بالفضولية فان كان الثمن باقيا استرده وفاقا للعلامة و ولده و الشهيدين و المحقق الثاني رحمهم اللّه اذ لم يحصل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انتقاله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تسليطه عليه لو كان موجبا لانتقاله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في البيع الفاسد، لتسليط كل من المتبايعين صاحبه على ماله، و لان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اسند ملكية البائع الى ظاهر لفظ الاقرار، حيث إن هذا الاقرار يدل على أن البائع مالك للمثمن حقيقة و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بالاخذ بظاهر الحال، حيث يدل على أن البائع هو المالك و وجه بالاخذ بظاهر لفظ الاقرار</w:t>
      </w:r>
    </w:p>
    <w:p>
      <w:pPr>
        <w:pStyle w:val="BookText"/>
        <w:rPr/>
      </w:pPr>
      <w:r>
        <w:rPr>
          <w:rFonts w:ascii="Amiri" w:hAnsi="Amiri" w:eastAsia="Amiri" w:cs="Amiri"/>
          <w:color w:val="111111"/>
          <w:sz w:val="28"/>
          <w:sz w:val="28"/>
          <w:szCs w:val="28"/>
          <w:rtl w:val="true"/>
          <w:lang w:bidi="ar-SA"/>
        </w:rPr>
        <w:t>لكن الظاهر تقديم وجه الاخذ بظاهر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المشتري عالما بغصبية المبيع حين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يظهر من المشتري ما يوجب انتقال الثمن عنه الى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يرجع المشتري العالم على البائع الغاصب بالثمن مع أنه سلطه عليه فالتسليط صار سببا لانتقال الثمن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مجرد التسليط موجبا للانتقال لكان لازمه انتقال المبيع في البيع الفاسد الى المشتري و انتقال الثمن الى البائع، لأن كلا منهما سلط صاحبه على ماله</w:t>
      </w:r>
    </w:p>
    <w:p>
      <w:pPr>
        <w:pStyle w:val="BookText"/>
        <w:rPr/>
      </w:pPr>
      <w:r>
        <w:rPr>
          <w:rFonts w:ascii="Amiri" w:hAnsi="Amiri" w:eastAsia="Amiri" w:cs="Amiri"/>
          <w:color w:val="111111"/>
          <w:sz w:val="28"/>
          <w:sz w:val="28"/>
          <w:szCs w:val="28"/>
          <w:rtl w:val="true"/>
          <w:lang w:bidi="ar-SA"/>
        </w:rPr>
        <w:t>و مرجع الضمير في تسليطه المشتري، و في عليه الثمن كما عرفت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ثان عن الوهم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بصحة البيع لو اجاز المالك كما هو المشهور يستلزم تملك المالك للثمن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البائع للثمن قبله يلزم فوات محل الاجازة، لأن الثمن إنما ملكه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تحقق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للبائع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اقواهما العدم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صحة البيع عند اجازة المالك مستلزم لتملك المالك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بتملك البائع الغاصب الثمن دون المالك لزم فوات محل الاجازة عن صدور الاجازة، لبقاء المبيع بلا ثمن، حيث إن الثمن على القول بتملكه البائع اصبح ملكا له فيكون المالك اجنبيا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المبيع بلا ثمن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الغاصب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محلها عنها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التأمل اشارة الى ما حكي عن الايضاح في رد ما استشكله القطب و الشهيد على المشتري العالم بالغصبية على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لصدور الاجازة، لفوات محلها بسبب تسليط المشتري العالم البائع الغاصب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هو عدم لزوم فوات محل الاجازة 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بطلان تسليط المشتري البائع على الثمن، لأنه سلطه على مال الغير و هو المالك الاصيل على القول بالكشف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الثمن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جواز التصرف في الثمن للبائع الغاصب و لا سيما على القول بالكشف لأن المال حينئذ اصبح ملكا للمالك الاصيل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مال بالباطل</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اذا كان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تالفا فالمعروف عدم رجوع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المحكي عن العلامة و ولده، و المحقق و الشهيد الثانيين، و غيرهم رحمهم اللّه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كالحلي و العلامة و غيرهما و يظهر من آخرين أيضا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على ماله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الضمان إما لعموم على اليد ما اخذت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لقاعدة الإقدام على الضمان الذي استدل به الشيخ، و غيره على الضمان في فاسد ما يضمن بصحيحه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عدم جواز تصرف البائع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الجواز فهو تسليط المشتري العالم بالغصب البائع الغاصب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جواز استرداد الثمن للمشتري على القول ببقائه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علة عدم جواز رجوع المشتري في الثمن على البائع الغاصب في صورة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اسمها مرفوعة محلا 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أى علة عدم جواز رجوع المشتري العالم على الغاصب تسليطه البائع على الثمن مجانا 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عقد لا يضمن بصحيحه لا يضمن بفاسده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بفحوى ما دل على عدم ضمان من استأمنه المالك و دفعه إليه لحفظه كما في الوديعة، أو الانتفاع به كما في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لاستيفاء المنفعة منه كما في العين المستأجرة، فان الدفع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يوجب الضمان فالتسليط على التصرف فيه، و إتلافه له مما لا يوجب ذلك بطريق 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سلطه في مقابل العوض لا مجانا حتى يشبه الهبة الفاسدة التي تقدم عدم الضمان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قاعدة على اليد ما اخذت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ذهبا، أو فضة، و أما اذا كانت فتضمن و اذا لم تكن مشروطة بالضمان، فانه حينئذ تكون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وجه الوديعة، أو العارية، أو الاجارة اذا لم يكن تفريط أو تعد من المستأجر بالنسبة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ذلك فتكون العين مضمونة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بقاء العين، و عدم إعراض صاحب المال عن ماله اذا لم يكن البائع ضامنا ففي صورة فقدان الثمن و تسليط المشتري البائع على الثمن تسليطا مجانا و بلا عوض عدم الضمان يكون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في رد الأولوية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التسليط من المشتري لم يكن مجانا و بلا عوض حتى يشبه الهبة الفاسدة في عدم ضمانها، بل التسليط في مقابل العوض</w:t>
      </w:r>
    </w:p>
    <w:p>
      <w:pPr>
        <w:pStyle w:val="BookText"/>
        <w:rPr/>
      </w:pPr>
      <w:r>
        <w:rPr>
          <w:rFonts w:ascii="Amiri" w:hAnsi="Amiri" w:eastAsia="Amiri" w:cs="Amiri"/>
          <w:color w:val="111111"/>
          <w:sz w:val="28"/>
          <w:sz w:val="28"/>
          <w:szCs w:val="28"/>
          <w:rtl w:val="true"/>
          <w:lang w:bidi="ar-SA"/>
        </w:rPr>
        <w:t xml:space="preserve">و قد عرفت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الهبة الفاسدة لا ضمان لها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الهبة الفاسدة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سلطه في مقابل ملك غيره فلم يضمنه في الحقيقة شيئا من كيسه فهو يشبه الهبة الفاسدة، و البيع بلا ثمن، و الاجازة بلا اجرة التي قد حكم الشهيد و غير واحد بعدم الضمان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عدم جريان الوجه الثاني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الإقدام على الضمان هنا، لأن البائع لم يقدم على ضمان الثمن إلا بما علم المشتري أنه ليس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الثمن بإزاء مال الغير، لبنائه و لو عدوانا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هنا مال الغير الذي هو المالك الاصيل فالتسليط لا يكون في قبال عوض يرجع الى البائع فيكون مجانا، فتصبح المعاملة تشبه الهبة الفاسدة، و البيع بلا ثمن، و الاجازة بلا اجرة في عدم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الضمان من قبل البائع للثمن بناء على القول بالكشف، حيث يكون العوض ملكا للمالك الاصيل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قاعدة على اليد ما اخذت مخصصة بفحوى ما دل على عدم ضمان من استأمنه المالك فلا تجري فيما نحن فيه فلا ضمان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في إن قلت يروم اثبات الضمان للبائع في صورة علم المشتري بغصبية المبيع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إنما سلط البائع على الثمن بناء منه على أن البائع الغاصب مالكا للمبيع، و لو كان التملك عدوانا و ظلما و على هذا البناء يتحقق مفهوم المعاوضة و المعاملة و لولاه لما تحقق المفهوم في الخارج اصلا، حيث اخذ في مفهوم المبادلة و المعاوضة المال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كونه ملكا له، و لو لا هذا البناء لم يتحقق مفهوم المعاوضة كما تقدم في تصحيح بيع الغاصب لنفسه فهو إنما سلطه على وجه يضمّنه بماله إلا أن كلا منهما لمّا قطع النظر عن حكم الشارع بعدم ملكية البائع للمثمن، و تعاقدا معرضين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في المعاوضات الواردة على أموال الناس بين السّراق و الظلمة</w:t>
      </w:r>
    </w:p>
    <w:p>
      <w:pPr>
        <w:pStyle w:val="BookText"/>
        <w:rPr/>
      </w:pPr>
      <w:r>
        <w:rPr>
          <w:rFonts w:ascii="Amiri" w:hAnsi="Amiri" w:eastAsia="Amiri" w:cs="Amiri"/>
          <w:color w:val="111111"/>
          <w:sz w:val="28"/>
          <w:sz w:val="28"/>
          <w:szCs w:val="28"/>
          <w:rtl w:val="true"/>
          <w:lang w:bidi="ar-SA"/>
        </w:rPr>
        <w:t>بل بنى المشتري على كون المثمن ملكا للبائع فالتسليط ليس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تضمينه البائع بمقابل الثمن من ماله حقيقي إلا أن كون المثمن مالا له ادعائي فهو كما لو ظهر المثمن المعين ملكا للغير، فان المشتري يرجع الى البائع بالثمن مع التلف اتفاقا، مع أنه إنما ضمّنه الثمن بإزاء هذا الشيء الذي هو مال الغير</w:t>
      </w:r>
    </w:p>
    <w:p>
      <w:pPr>
        <w:pStyle w:val="BookText"/>
        <w:rPr/>
      </w:pPr>
      <w:r>
        <w:rPr>
          <w:rFonts w:ascii="Amiri" w:hAnsi="Amiri" w:eastAsia="Amiri" w:cs="Amiri"/>
          <w:color w:val="111111"/>
          <w:sz w:val="28"/>
          <w:sz w:val="28"/>
          <w:szCs w:val="28"/>
          <w:rtl w:val="true"/>
          <w:lang w:bidi="ar-SA"/>
        </w:rPr>
        <w:t>فكما أن التضمين هنا حقيقي، و كون المثمن مالا له اعتقادي لا يقدح حينئذ تخلفه في التضمين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من مرة في الجزء السادس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في الجزء الثامن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تحقق مفهوم المعاوضة في تصحيح بيع الغاصب مال المالك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الشارع لم يمض هذا الضمان الخاص و لم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نفس الضمان العام موجود فيشمل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فالتسليط لا يكون مجانا 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لا يملك المثمن، و أن هذا البناء غير صحيح في نظره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الإعراض عن حكم الشارع في عدم تملك البائع الغاصب و أن البناء على التملك غير صحيح في نظره هو الشأن في المعاوضات الواردة على الأموال المسروقة و المأخوذة ظلما و 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بناء المشتري فيما نحن فيه على ملك المثمن عدوانا لا يقدح في التضمين الحقيقي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كون الشيء في عهدة الضامن، و خسارته عليه، و اذا كان المضمون به ملكا لغير الضامن واقعا فلا يتحقق الضمان الحقيقي مع علمهما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المتعاقدين في هذا العقد على كون المثمن ملكا للبائع الغاصب، مع كونه مال الغير فهو إنما يصحح وقوع عقد التمليك و التملك منهما ادعاء، مع عدم كون البائع اهلا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 إلا فأصل المعاوضة حقيقة بين المالكين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الضمان و التضمين الحقيقي بالنسبة إليهما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الثمن الى مالك المبيع، و يدخل في ضمانه بمجرد الاجازة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الإشكال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يروم الشيخ في هذا الجواب اثبات عدم الضمان، و أن البناء المذكور ليس بصحيح فلا مجال لضمان العام بعد انتفاء ضمان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بناء المتعاقدين على تملك البائع الغاصب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علم البائع و المشتري بكون المبيع ملكا للغير لا للبائع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التمليك و التملك من البائع، حيث يملك المبيع للمشتري و يتملك الثمن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المالكين الحقيقيين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أن اصل المعاوضة حقيقة بين المالكين، و الضمان و التضمين الحقيقي بالنسبة إليهما ينتقل الثمن الى مالك المبيع و هو المالك الاصيل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تضمين حقيقة في تسليط المشتري البائع على الثمن</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المشتري مع اعتقاد المتابعين لمالكية البائع للمثمن عند انكشاف الخطأ، مع أنه إنما ضمنه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نفسه على تصرف البائع فيه من دون ضمان و إن كان ما ضمنه به غير ملك له و لا يتحقق به التضمين، لأنه إنما طابت نفسه بتصرف البائع، 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المثمن ملكا له، و صيرورته مباحا له بتسليطه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ما ذكرناه في صورة تلف الثمن مع علم المشتري بكون البائع غاصبا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يكن هنا ضمان من قبل البائع الغاصب للمشتري العالم، و أنه ليس للمشتري حق الرجوع الى البائع، لأن المشتري لم يجعل ضمانا للبائع فكيف يضمن البائع للمشتري في صورة اعتقاد المتبايعين لمالكية البائع للمثمن عند انكشاف خطأهما بظهور كون المال للغير، مع أن المشتري إنما ضمّنه بمال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المشتري هنا و ضمان البائع له من باب عدم طيب النفس للمشتري على تصرف البائع في ماله بدون ضمان له و أن تضمين المشتري البائع كان على مال الغير، لانكشاف الخلاف، و ان كان بهذا التضمين لا يتحقق الضمان للبائع، لعدم كون المبيع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تضمين المشتري البائع إنما كان على ملك الغير و ملك الغير لا يتحقق الضمان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إنما طابت نفسه بتصرف البائع في ملكه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فيما نحن فيه، لأن طيب النفس بالتصرف، و الإتلاف من دون ضمان له بماله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فساد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بالبيع، مع علم المشتري بالفساد، حيث إنه ضمّن البائع بما يعلم أنه لا يضمن الثمن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البائع مع علمه بالفساد ضمّن المشتري بما يعلم أن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اعتقاده أن المبيع له فبهذا الاعتقاد اباح له التصرف و سلّطه عليه و جعله مباحا له، فطيب النفس بهذا التصرف كان مقيدا بالاعتقاد المذكور و لولاه لم يقدم المشتري على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النوع من إباحة التصرف الذي يكون مقيدا بقيد الاعتقاد 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علم المشتري بغصبية المبيع لأن طيب النفس من المشتري بتصرف البائع في الثمن و اتلافه من دون ضمان له بماله حاصل فلم يكن التصرف من بدايته مقيدا بقيد الاعتقاد حتى يكون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الفرق بين ما نحن فيه، و بين ما ذكر بالاعتقاد، حيث كان المشتري معتقدا تملك البائع للمبيع فاقدم على الشراء ثم انكشف خلافه فيما ذكر فاقدامه كان على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كان عالما بالغصب فهو المقدم على ضرر نفسه فليس مجال للتضمين، فطيب النفس من المشتري كان حاصلا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طيب النفس من المشتري بتصرف البائع لاعتقاد كون المثمن ملكا له كما عرفت آنفا لا يوجد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تضمين حقيقة في تسليط المشتري البائع على الثمن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عبارة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المذكور في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يضمن به فكأنه لم يضمّنه بشيء</w:t>
      </w:r>
    </w:p>
    <w:p>
      <w:pPr>
        <w:pStyle w:val="BookText"/>
        <w:rPr/>
      </w:pPr>
      <w:r>
        <w:rPr>
          <w:rFonts w:ascii="Amiri" w:hAnsi="Amiri" w:eastAsia="Amiri" w:cs="Amiri"/>
          <w:color w:val="111111"/>
          <w:sz w:val="28"/>
          <w:sz w:val="28"/>
          <w:szCs w:val="28"/>
          <w:rtl w:val="true"/>
          <w:lang w:bidi="ar-SA"/>
        </w:rPr>
        <w:t>وجه الفساد أن التضمين الحقيقي حاصل هنا لأن المضمون به مال الضامن غاية الامر أن فساد العقد مانع عن مضي هذا الضمان و التضمين في نظر الشارع، لأن المفروض فساده فاذا لم يمض الشارع الضمان الخاص صار اصل إقدام الشخص على الضمان الحقيقي، أو قاعدة اثبات اليد على مال من دون تسليط مجاني، أو استيمان عن مالكه موجبا لضمانه على الخلاف في مدرك الضمان في فاسد ما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أوضحناه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المال الى الغاصب ليس الا كدفعه الى ثالث يعلم عدم كونه مالكا للمبيع، و تسليطه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اتلافه في أن رد المالك لا يوجب الرجوع الى هذا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فساد العقد لعدم قبول العوض للملك كالخمر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 قاعدة الإقدام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المشتري بغصبية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حاصل ما ذكرناه هنا هو عدم الضمان للبائع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كدفعه اى دفع المال الى الغاصب ليس إلا كتسليط المشتري العالم بالغصب البائع على اتلاف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الاستدراك لا ربط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علم المشتري بكون البائع غاصبا للمبيع و أنه فضولي و ليس بضامن، لأن الاستدراك إنما يؤتى به ليكون مشتملا على مطلب جديد مخالف لما افيد سابقا و الاستدراك هنا ليس كذلك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 ربط في اصل الضمان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الخنزير 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اطراد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عوضها المملوك مع علم المالك بالحال، كما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شيخ مشايخنا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عقد يضمن بصحيحه يضمن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ما ذكره في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منشأ فساد العقد عدم قابلية العوض للملكية كالخمر و الخنزير 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فرضنا أن احد المتعاملين جعل احدها عوضا في معاملة و تعاملا عليه مع علم المالك بأنه مما لا يملك فتلف فلا ضمان للتالف و إن كان يحرم التصرف في الأشياء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ضمان في عوض هذه الثلاثة لو تلفت و إن كان يحرم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شيء في مقابل احد هذه الثلاثة ثمنا فتلف في يد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علم المشتري بغصبية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اطراد ما ذكرنا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اطراد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الضمان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الشيخ الكبير كاشف الغطاء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الضمان فيما نحن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الضمان فيما نحن فيه و يروم اثبات الضمان فيما نحن فيه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من العقود التي يضمن بصحيحه ففاسده كذلك </w:t>
      </w:r>
    </w:p>
    <w:p>
      <w:pPr>
        <w:pStyle w:val="BookText"/>
        <w:rPr/>
      </w:pPr>
      <w:r>
        <w:rPr>
          <w:rFonts w:ascii="Amiri" w:hAnsi="Amiri" w:eastAsia="Amiri" w:cs="Amiri"/>
          <w:color w:val="111111"/>
          <w:sz w:val="28"/>
          <w:sz w:val="28"/>
          <w:szCs w:val="28"/>
          <w:rtl w:val="true"/>
          <w:lang w:bidi="ar-SA"/>
        </w:rPr>
        <w:t xml:space="preserve">بفاسده يقتضي الضمان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نظرا الى أن البيع الصحيح يقتضي الضمان ففاسده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بما ابطلناه سابقا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البيع الفضولي اذا رد من قبل المالك الاصيل بكون فاسدا فيكون مضمونا كما كان صحيحه مضمونا فيشمله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عقد يضمن بصحيحه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نحن فيه هو صورة علم المشتري بكون البائع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العدول المذكور، و يروم اثبات عدم الضمان من نفس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المذكورة قد فسرت سابقا بما ابطله الشيخ</w:t>
      </w:r>
    </w:p>
    <w:p>
      <w:pPr>
        <w:pStyle w:val="BookText"/>
        <w:rPr/>
      </w:pPr>
      <w:r>
        <w:rPr>
          <w:rFonts w:ascii="Amiri" w:hAnsi="Amiri" w:eastAsia="Amiri" w:cs="Amiri"/>
          <w:color w:val="111111"/>
          <w:sz w:val="28"/>
          <w:sz w:val="28"/>
          <w:szCs w:val="28"/>
          <w:rtl w:val="true"/>
          <w:lang w:bidi="ar-SA"/>
        </w:rPr>
        <w:t>و ذلك التفسير هو تعلق الصحة و الفساد بواحد شخصي أي كل عقد يضمن على فرض صحته يضمن على فرض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يفرض تارة صحيحا، و اخرى فاسدا</w:t>
      </w:r>
    </w:p>
    <w:p>
      <w:pPr>
        <w:pStyle w:val="BookText"/>
        <w:rPr/>
      </w:pPr>
      <w:r>
        <w:rPr>
          <w:rFonts w:ascii="Amiri" w:hAnsi="Amiri" w:eastAsia="Amiri" w:cs="Amiri"/>
          <w:color w:val="111111"/>
          <w:sz w:val="28"/>
          <w:sz w:val="28"/>
          <w:szCs w:val="28"/>
          <w:rtl w:val="true"/>
          <w:lang w:bidi="ar-SA"/>
        </w:rPr>
        <w:t>و من الواضح أن العقد فيما نحن فيه، و في مثل البيع بلا ثمن و الاجارة بلا اجرة اذا فرضنا صحته لا يكون فيه ضمان</w:t>
      </w:r>
    </w:p>
    <w:p>
      <w:pPr>
        <w:pStyle w:val="BookText"/>
        <w:rPr/>
      </w:pPr>
      <w:r>
        <w:rPr>
          <w:rFonts w:ascii="Amiri" w:hAnsi="Amiri" w:eastAsia="Amiri" w:cs="Amiri"/>
          <w:color w:val="111111"/>
          <w:sz w:val="28"/>
          <w:sz w:val="28"/>
          <w:szCs w:val="28"/>
          <w:rtl w:val="true"/>
          <w:lang w:bidi="ar-SA"/>
        </w:rPr>
        <w:t>فكذلك الفاسد منه لا يكون فيه ضمان</w:t>
      </w:r>
    </w:p>
    <w:p>
      <w:pPr>
        <w:pStyle w:val="BookText"/>
        <w:rPr/>
      </w:pPr>
      <w:r>
        <w:rPr>
          <w:rFonts w:ascii="Amiri" w:hAnsi="Amiri" w:eastAsia="Amiri" w:cs="Amiri"/>
          <w:color w:val="111111"/>
          <w:sz w:val="28"/>
          <w:sz w:val="28"/>
          <w:szCs w:val="28"/>
          <w:rtl w:val="true"/>
          <w:lang w:bidi="ar-SA"/>
        </w:rPr>
        <w:t xml:space="preserve">و قد عرفت ضعف هذا التفسير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العقد الذي له في الحال فردان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عقد يضمن على فرض صحته يضمن على فرض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العقد فيما نحن فيه و في مثل المبيع بلا ثمن، و الاجارة بلا اجرة اذا فرض صحيحا لا يكون فيها ضمان فكذلك مع الحكم بالفساد</w:t>
      </w:r>
    </w:p>
    <w:p>
      <w:pPr>
        <w:pStyle w:val="BookText"/>
        <w:rPr/>
      </w:pPr>
      <w:r>
        <w:rPr>
          <w:rFonts w:ascii="Amiri" w:hAnsi="Amiri" w:eastAsia="Amiri" w:cs="Amiri"/>
          <w:color w:val="111111"/>
          <w:sz w:val="28"/>
          <w:sz w:val="28"/>
          <w:szCs w:val="28"/>
          <w:rtl w:val="true"/>
          <w:lang w:bidi="ar-SA"/>
        </w:rPr>
        <w:t xml:space="preserve">لكنك عرفت ضعف هذا المعنى فيما ذكرناه سابقا في توضيح هذه القضية فان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تحقق الضمان في الفرد الصحيح منه يثبت الضمان في الفرد الفاسد منه فيختص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كان للعقد فردان فعليان، لا الفرد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تارة صحيحا، و اخرى فاسدا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صحيح، و فرد فاسد كالبيع مثلا</w:t>
      </w:r>
    </w:p>
    <w:p>
      <w:pPr>
        <w:pStyle w:val="BookText"/>
        <w:rPr/>
      </w:pPr>
      <w:r>
        <w:rPr>
          <w:rFonts w:ascii="Amiri" w:hAnsi="Amiri" w:eastAsia="Amiri" w:cs="Amiri"/>
          <w:color w:val="111111"/>
          <w:sz w:val="28"/>
          <w:sz w:val="28"/>
          <w:szCs w:val="28"/>
          <w:rtl w:val="true"/>
          <w:lang w:bidi="ar-SA"/>
        </w:rPr>
        <w:t>و ليس كلامنا في العقد الذي يفرض له الصحة تارة، و الفساد اخرى كالاجارة بلا اجرة، اذ شخصها يفرض له الصحة تارة عند من يفتي بصحة الاجارة بلا ثمن</w:t>
      </w:r>
    </w:p>
    <w:p>
      <w:pPr>
        <w:pStyle w:val="BookText"/>
        <w:rPr/>
      </w:pPr>
      <w:r>
        <w:rPr>
          <w:rFonts w:ascii="Amiri" w:hAnsi="Amiri" w:eastAsia="Amiri" w:cs="Amiri"/>
          <w:color w:val="111111"/>
          <w:sz w:val="28"/>
          <w:sz w:val="28"/>
          <w:szCs w:val="28"/>
          <w:rtl w:val="true"/>
          <w:lang w:bidi="ar-SA"/>
        </w:rPr>
        <w:t>و يفرض له الفساد اخرى عند من لا يفتي بصحتها بلا ثمن</w:t>
      </w:r>
    </w:p>
    <w:p>
      <w:pPr>
        <w:pStyle w:val="BookText"/>
        <w:rPr/>
      </w:pPr>
      <w:r>
        <w:rPr>
          <w:rFonts w:ascii="Amiri" w:hAnsi="Amiri" w:eastAsia="Amiri" w:cs="Amiri"/>
          <w:color w:val="111111"/>
          <w:sz w:val="28"/>
          <w:sz w:val="28"/>
          <w:szCs w:val="28"/>
          <w:rtl w:val="true"/>
          <w:lang w:bidi="ar-SA"/>
        </w:rPr>
        <w:t>فالاجارة في آن واحد تفرض صحيحة، و تفرض فاسدة على المبني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البيع بلا ثمن، فان شخص عقد البيع تفرض له الصحة تارة، و الفساد اخرى حسب اختلاف الفتوى، أو النظر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لتفسير القاعدة المذكور تفسيرا باطلا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معنى كل عقد يضمن بصحيحه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مورد القاعدة المذكورة حسب تفسيرها الصحيح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الفرد الواحد الشخصي الذي هو التفسير الباطل للقاعدة المذكورة كما عرفت </w:t>
      </w:r>
    </w:p>
    <w:p>
      <w:pPr>
        <w:pStyle w:val="BookText"/>
        <w:rPr/>
      </w:pPr>
      <w:r>
        <w:rPr>
          <w:rFonts w:ascii="Amiri" w:hAnsi="Amiri" w:eastAsia="Amiri" w:cs="Amiri"/>
          <w:color w:val="111111"/>
          <w:sz w:val="28"/>
          <w:sz w:val="28"/>
          <w:szCs w:val="28"/>
          <w:rtl w:val="true"/>
          <w:lang w:bidi="ar-SA"/>
        </w:rPr>
        <w:t xml:space="preserve">نعم يمكن تطبيق المعنى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المراد من العقد في موضوع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النوع المتعارف من أنواع العقود كالبيع و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مطلق المعاملة المالية التي لا يوجد لها فردان صحيح و فاسد فيقال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و البيع بلا ثمن، و الاجارة بلا اجرة تمليك بلا عوض من مال الآخر، و الفرد الصحيح من هذه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الهبة غير المعوضة لا ضمان فيها ففاسدها كذلك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 المشهور في مسألتنا لا يخلو من غموض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احد بعدم الضمان في بعتك بلا ثمن، مع اتفاقهم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القاعدة المذكورة كما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القاعدة المذكورة كل عقد يضمن بصحيحه يضمن بفاسده و ما لا يضمن بصحيحه لا يضمن بفاسده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بمعنى حتى اى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صورة علم المشتري بكون البائع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معنى كل عقد يضمن بصحيحه يضمن بفاسده هو ما عرفه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أما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إرادة مطلق المعاملة المالية التي لا يوجد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فاسد فهو خلاف 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الكلام أن مدرك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الضمان في مسألة علم المشتري بكون البائع غاصبا لا يخلو عن غموض و إشكال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الغموض في مسألتنا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اتفاق الفقهاء على ضمان البيع بلا ثمن اذا تلف الثمن كذلك الاجارة بلا اجرة، لعدم الفرق بينهما </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بضمان المرتشي مع تلف الرشوة التي هي من قبيل الثمن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الشهيد رحمه اللّه و غيره عدم الضمان في الاجارة بلا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كون ثمن الكلب، أو الخمر سحتا و إن امكن الذب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التشبيه في التحريم فلا ينافي عدم الضمان مع التلف كاصل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 الشيخ لضمان البيع بلا 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القول أن يكون البيع بلا ثمن غير ضامن اذا تلف الثمن</w:t>
      </w:r>
    </w:p>
    <w:p>
      <w:pPr>
        <w:pStyle w:val="BookText"/>
        <w:rPr/>
      </w:pPr>
      <w:r>
        <w:rPr>
          <w:rFonts w:ascii="Amiri" w:hAnsi="Amiri" w:eastAsia="Amiri" w:cs="Amiri"/>
          <w:color w:val="111111"/>
          <w:sz w:val="28"/>
          <w:sz w:val="28"/>
          <w:szCs w:val="28"/>
          <w:rtl w:val="true"/>
          <w:lang w:bidi="ar-SA"/>
        </w:rPr>
        <w:t>و هذا القول كاشف عن عدم تمامية الاتفاق المذكور الذي نقله الشيخ على ثبوت الضمان في البيع بلا ثمن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 عليه اي على الضمان على الثمن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مستند المشهور في المسألة لا يخلو من غموض و إشكال 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 الشيء سحتا هو عدم جواز التصرف فيه، و لازم هذا هو الضمان لو تلف</w:t>
      </w:r>
    </w:p>
    <w:p>
      <w:pPr>
        <w:pStyle w:val="BookText"/>
        <w:rPr/>
      </w:pPr>
      <w:r>
        <w:rPr>
          <w:rFonts w:ascii="Amiri" w:hAnsi="Amiri" w:eastAsia="Amiri" w:cs="Amiri"/>
          <w:color w:val="111111"/>
          <w:sz w:val="28"/>
          <w:sz w:val="28"/>
          <w:szCs w:val="28"/>
          <w:rtl w:val="true"/>
          <w:lang w:bidi="ar-SA"/>
        </w:rPr>
        <w:t>لكن الملازمة المذكورة ممنوعة، و لذا ترى أن الشيخ قدس سره افاده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التشبيه في التحريم، اى المراد من هذا الخبر و هو أن ثمن الكلب، أو الخنزير سحت تشبيه ما نحن فيه بثمن الكلب في كونه سحتا في التحريم فقط و هو عدم جواز التصرف فيه، لا في عدم الضمان و إن كان عدم الضمان في ثمن الكلب، أو الخنزير ثابتا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هذا التأييد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أن عدم الضمان في اصل السحت و هو الكلب أو الخنزير ثابت لو تلف و إن حرم التصرف فيه </w:t>
      </w:r>
    </w:p>
    <w:p>
      <w:pPr>
        <w:pStyle w:val="BookText"/>
        <w:rPr/>
      </w:pPr>
      <w:r>
        <w:rPr>
          <w:rFonts w:ascii="Amiri" w:hAnsi="Amiri" w:eastAsia="Amiri" w:cs="Amiri"/>
          <w:color w:val="111111"/>
          <w:sz w:val="28"/>
          <w:sz w:val="28"/>
          <w:szCs w:val="28"/>
          <w:rtl w:val="true"/>
          <w:lang w:bidi="ar-SA"/>
        </w:rPr>
        <w:t xml:space="preserve">ثم إن مقتضى ما ذكرناه في وجه عدم الرجوع بالثمن ثبوت الرجوع اذا باع البائع الفضولي غير بايع لنفسه بل باع عن المالك و دفع المشتري الثمن إليه لكونه واسطة في ايصاله الى المالك فتلف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لا اذن له في التصرف فيه فضلا عن اتلافه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كلماتهم و معاقد اتفاقهم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بالغاصب البائع لنفسه و إن كان ظاهر بعضهم ثبوت الحكم في مطلق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المشتري بالفضولية</w:t>
      </w:r>
    </w:p>
    <w:p>
      <w:pPr>
        <w:pStyle w:val="BookText"/>
        <w:rPr/>
      </w:pPr>
      <w:r>
        <w:rPr>
          <w:rFonts w:ascii="Amiri" w:hAnsi="Amiri" w:eastAsia="Amiri" w:cs="Amiri"/>
          <w:color w:val="111111"/>
          <w:sz w:val="28"/>
          <w:sz w:val="28"/>
          <w:szCs w:val="28"/>
          <w:rtl w:val="true"/>
          <w:lang w:bidi="ar-SA"/>
        </w:rPr>
        <w:t xml:space="preserve">و كذا يقوى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البائع الثمن من دون اذن المشتري بل اخذه بناء على العقد الواقع بينهما، فانه لم يحصل هنا من المشتري تسليط إلا بالعقد، و التسليط العقدي مع فساده غير مؤثر في دفع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p>
    <w:p>
      <w:pPr>
        <w:pStyle w:val="BookText"/>
        <w:rPr/>
      </w:pPr>
      <w:r>
        <w:rPr>
          <w:rFonts w:ascii="Amiri" w:hAnsi="Amiri" w:eastAsia="Amiri" w:cs="Amiri"/>
          <w:color w:val="111111"/>
          <w:sz w:val="28"/>
          <w:sz w:val="28"/>
          <w:szCs w:val="28"/>
          <w:rtl w:val="true"/>
          <w:lang w:bidi="ar-SA"/>
        </w:rPr>
        <w:t>عن أبي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ثمن الكلب الذي لا يصيد؟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 أما الصيود فلا بأس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يد البائع للمالك، لا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يسلط المشتري البائع على الثمن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 اتلاف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اتفاقهم على عدم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البائع الفضولي بائعا لنفسه أم للمالك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رجوع المشتري العالم بالغصب </w:t>
      </w:r>
      <w:bookmarkStart w:id="156" w:name="pg15583_230059"/>
    </w:p>
    <w:p>
      <w:pPr>
        <w:pStyle w:val="BookText"/>
        <w:rPr/>
      </w:pPr>
      <w:bookmarkEnd w:id="156"/>
      <w:r>
        <w:rPr>
          <w:rFonts w:ascii="Amiri" w:hAnsi="Amiri" w:eastAsia="Amiri" w:cs="Amiri"/>
          <w:color w:val="111111"/>
          <w:sz w:val="28"/>
          <w:sz w:val="28"/>
          <w:szCs w:val="28"/>
          <w:rtl w:val="true"/>
          <w:lang w:bidi="ar-SA"/>
        </w:rPr>
        <w:t xml:space="preserve">و يكشف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غير واحد منهم باباحة تصرف البائع فيه، مع اتفاقهم ظاهرا على عدم تاثير العقد الفاسد في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يقوى الضمان لو اشترط على البائع الرجوع بالثمن لو اخذ العين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الثمن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المشتري بعض أفراده فالظاهر عدم الرجوع، لأنه كالثمن المعين في تسليطه عليه مجانا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773859_2142443653"/>
      <w:bookmarkStart w:id="158" w:name="_Toc58"/>
      <w:bookmarkEnd w:id="157"/>
      <w:r>
        <w:rPr>
          <w:rtl w:val="true"/>
        </w:rPr>
        <w:t>المسألة الثانية أن المشتري إذا اغترم للمالك غير الثمن</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اذا اغترم للمالك غير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كون المراد من التسليط هو التسليط الخارجي، لا التسليط العقدي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الصورة و هي صورة بيع الفضولي للمالك مع علم المشتري بكون البائع غاصبا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المسألتين اللتين افادهما الشيخ بقوله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مسألتان</w:t>
      </w:r>
    </w:p>
    <w:p>
      <w:pPr>
        <w:pStyle w:val="BookText"/>
        <w:rPr/>
      </w:pPr>
      <w:r>
        <w:rPr>
          <w:rFonts w:ascii="Amiri" w:hAnsi="Amiri" w:eastAsia="Amiri" w:cs="Amiri"/>
          <w:color w:val="111111"/>
          <w:sz w:val="28"/>
          <w:sz w:val="28"/>
          <w:szCs w:val="28"/>
          <w:rtl w:val="true"/>
          <w:lang w:bidi="ar-SA"/>
        </w:rPr>
        <w:t>اعلم أن الشيخ قدس سره يروم في هذه المسألة بيان حكم ما اغترمه المشتري للمالك زائدا على اصل الثمن فقسّمه على ثلاثة أقسام</w:t>
      </w:r>
    </w:p>
    <w:p>
      <w:pPr>
        <w:pStyle w:val="BookText"/>
        <w:rPr/>
      </w:pPr>
      <w:r>
        <w:rPr>
          <w:rFonts w:ascii="Amiri" w:hAnsi="Amiri" w:eastAsia="Amiri" w:cs="Amiri"/>
          <w:color w:val="111111"/>
          <w:sz w:val="28"/>
          <w:sz w:val="28"/>
          <w:szCs w:val="28"/>
          <w:rtl w:val="true"/>
          <w:lang w:bidi="ar-SA"/>
        </w:rPr>
        <w:t>أليك الأقسام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غرامة المشتري للمالك في مقابل زيادة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زادت قيمتها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عشرة دنانير مثلا ثم بعد ذلك صارت عشرين دينارا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الغرامة من المشتري للمالك في مقابل المنافع المستوفاة كما اذا كان المبيع شاة، أو بقرة فاستوفى المشتري حليبهما، أو صوفهما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الغرامة من المشتري للمالك في مقابل النفقات التي صرفها على المبيع، أو في مقابل العمارة التي صرف عليها المصاريف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العين كزيادة القيمة على الثمن اذا رجع المالك بها على المشتري كأن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المأخوذة منه عشرين و الثمن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استوفاه المشتري كسكنى الدار و وطء الجارية، و اللبن و الصوف و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غرامة لم يحصل له في مقابلها نفع كالنفقة و ما صرفه في العمارة، و ما تلف منه، أوضاع من الغرس و الحفر، أو اعطائه قيمة للولد المنعقد حرا، و نحو ذلك، أو نقص من الصفات و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المشتري إن كان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 له في شيء من هذه الموارد لعدم الدليل عليه</w:t>
      </w:r>
    </w:p>
    <w:p>
      <w:pPr>
        <w:pStyle w:val="BookText"/>
        <w:rPr/>
      </w:pPr>
      <w:r>
        <w:rPr>
          <w:rFonts w:ascii="Amiri" w:hAnsi="Amiri" w:eastAsia="Amiri" w:cs="Amiri"/>
          <w:color w:val="111111"/>
          <w:sz w:val="28"/>
          <w:sz w:val="28"/>
          <w:szCs w:val="28"/>
          <w:rtl w:val="true"/>
          <w:lang w:bidi="ar-SA"/>
        </w:rPr>
        <w:t xml:space="preserve">و إن كان جاهلا فأما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من مذهب الأصحاب كما في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قبال أشياء اخرى ذكرها الشيخ في القسم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غرامة لم يحصل له في مقابلها نفع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الثمن الذي دفعه المشتري الى المالك و هو الزائد عن الثمن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الثمن الذي دفعه المشتري الى المالك و هو الزائد عن الثمن</w:t>
      </w:r>
    </w:p>
    <w:p>
      <w:pPr>
        <w:pStyle w:val="BookText"/>
        <w:rPr/>
      </w:pPr>
      <w:r>
        <w:rPr>
          <w:rFonts w:ascii="Amiri" w:hAnsi="Amiri" w:eastAsia="Amiri" w:cs="Amiri"/>
          <w:color w:val="111111"/>
          <w:sz w:val="28"/>
          <w:sz w:val="28"/>
          <w:szCs w:val="28"/>
          <w:rtl w:val="true"/>
          <w:lang w:bidi="ar-SA"/>
        </w:rPr>
        <w:t>هذا هو القسم الثاني</w:t>
      </w:r>
    </w:p>
    <w:p>
      <w:pPr>
        <w:pStyle w:val="BookText"/>
        <w:rPr/>
      </w:pPr>
      <w:r>
        <w:rPr>
          <w:rFonts w:ascii="IRNazanin" w:hAnsi="IRNazanin" w:eastAsia="IRNazanin"/>
          <w:color w:val="111111"/>
          <w:sz w:val="28"/>
          <w:sz w:val="28"/>
          <w:szCs w:val="28"/>
          <w:rtl w:val="true"/>
          <w:lang w:bidi="fa-IR"/>
        </w:rPr>
        <w:t>هذا هو القسم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غير الثمن و هو الزائد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يكون البائع غاصبا</w:t>
      </w:r>
    </w:p>
    <w:p>
      <w:pPr>
        <w:pStyle w:val="BookText"/>
        <w:rPr/>
      </w:pPr>
      <w:r>
        <w:rPr>
          <w:rFonts w:ascii="Amiri" w:hAnsi="Amiri" w:eastAsia="Amiri" w:cs="Amiri"/>
          <w:color w:val="111111"/>
          <w:sz w:val="28"/>
          <w:sz w:val="28"/>
          <w:szCs w:val="28"/>
          <w:rtl w:val="true"/>
          <w:lang w:bidi="ar-SA"/>
        </w:rPr>
        <w:t>ففي جميع هذه الاقسام الثلاثة يكون البائع غير ضامن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القسم الثالث من الأقسام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الكفاية رجوع المشتري الجاهل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كلام بعض تبعا للمحكي عن فخر الاسلام في شرح الارشاد دعوى الاجماع على الرجوع ما لم يحصل في مقابله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يرجع قولا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المحقق و الشهيد الثانيين في كتاب الضمان نفي الإشكال عن ضمان البائع لدرك ما يحدثه المشتري اذا قلعه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فالظاهر عدم الخلاف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للغرور؛ فان البائع مغرر للمشتري، و موقع اياه في خطرات الضمان، و متلف عليه ما يغرمه فهو كشاهد الزور الذي يرجع إليه اذا رجع من شهادته، و القاعدة نفي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الشيخ هذا القسم على الاول و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بالغرامة التي دفعها الى المالك زائدا عن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هذا الرجوع اجماع ليس فيه مخالف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القسم الثالث من الأقسام الثلاثة اذا كان المشتري جاهلا بكون البائع غاصبا</w:t>
      </w:r>
    </w:p>
    <w:p>
      <w:pPr>
        <w:pStyle w:val="BookText"/>
        <w:rPr/>
      </w:pPr>
      <w:r>
        <w:rPr>
          <w:rFonts w:ascii="Amiri" w:hAnsi="Amiri" w:eastAsia="Amiri" w:cs="Amiri"/>
          <w:color w:val="111111"/>
          <w:sz w:val="28"/>
          <w:sz w:val="28"/>
          <w:szCs w:val="28"/>
          <w:rtl w:val="true"/>
          <w:lang w:bidi="ar-SA"/>
        </w:rPr>
        <w:t>و قد ذكر الشيخ للضمان للقسم الثالث في صورة جهل المشتري دليلين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الغرر، فان كل مغرور يرجع الى من غره و هذا الرجوع من القواعد المسلّمة لا كلام فيها</w:t>
      </w:r>
    </w:p>
    <w:p>
      <w:pPr>
        <w:pStyle w:val="BookText"/>
        <w:rPr/>
      </w:pPr>
      <w:r>
        <w:rPr>
          <w:rFonts w:ascii="Amiri" w:hAnsi="Amiri" w:eastAsia="Amiri" w:cs="Amiri"/>
          <w:color w:val="111111"/>
          <w:sz w:val="28"/>
          <w:sz w:val="28"/>
          <w:szCs w:val="28"/>
          <w:rtl w:val="true"/>
          <w:lang w:bidi="ar-SA"/>
        </w:rPr>
        <w:t>و هناك أحاديث في أبواب متفرقة تدل على هذه القاعدة المسلمة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جميل الآتية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فان الجاهل بالغصب متضرر برجوع المالك على الثمن و على المنافع المستوفاة، و غير المستوفاة، و على المصاريف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ظاهر رواية جميل، أو فحواها عن الرجل يشتري الجارية من السوق فيولدها ثم يجيء مستحق الجارية‌؟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الجارية المستحق، و يدفع إليه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الولد 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باعه بثمن الجارية و قيمة الولد التي اخذت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ولد المشتري إما أن يعد نفعا عائدا إليه، أولا</w:t>
      </w:r>
    </w:p>
    <w:p>
      <w:pPr>
        <w:pStyle w:val="BookText"/>
        <w:rPr/>
      </w:pPr>
      <w:r>
        <w:rPr>
          <w:rFonts w:ascii="Amiri" w:hAnsi="Amiri" w:eastAsia="Amiri" w:cs="Amiri"/>
          <w:color w:val="111111"/>
          <w:sz w:val="28"/>
          <w:sz w:val="28"/>
          <w:szCs w:val="28"/>
          <w:rtl w:val="true"/>
          <w:lang w:bidi="ar-SA"/>
        </w:rPr>
        <w:t xml:space="preserve">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بذلت على العين فتشمله قاعدة لا ضرر و لا ضرار فحينئذ يرجع المشتري بكل ما غرمه للبائع زائدا على الثمن على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الى الدليلين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الغرر و قاعدة نفي الضرر دليل آخر و هو فحوى رواية جميل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المشتري يدفع الى مستحق الجارية و هو صاحبها قيمة الولد لا الولد، لأن الولد اصبح حرا راجعا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المبتاع و هو المشتري يرجع بما دفعه الى صاحب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قيمة الولد و ثمن الجارية على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المشتري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لكيفية دلالة فحوى رواية جميل على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حرية الولد نفعا للمشتري، و عدم عدها نفعا له اى على هذين التقديرين يثبت المطلوب و هو ثبوت الضمان على البائع، فعلى الاول تكون الدلالة بالفحوى، و على الثاني تكون بظاهر الرواية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كيفية الثبوت بالفحوى فهو أنه على القول بعدّ حرية الولد نفعا للمشتري اذا كان يجوز للمشتري الرجوع على البائع كما في القسم الثاني الذي هو غرامة المشتري في قبال المنافع المستوفاة ففي صورة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يثبت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 قيمة الولد بأنها اخذت منه نوع إشعار لعلية الحكم فيطرد في سائر ما اخذ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 رجوع المشتري الى البائع في بعض الأخبار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حرية الولد نفعا للمشتري كما في القسم الثالث و هو ما نحن فيه بطريق أولى يجوز له الرجوع على البائع فيما اغترمه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الواقع دليل آخر لثبوت الضمان على البائع الغاصب في صورة جهل المشتري، و اغترامه للمالك بالثمن، و بكل ما صرفه على العين</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 في أن تعليق الحكم على الوصف مشعر بالعلية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العالم فانّ علة الإكرام هو العلم</w:t>
      </w:r>
    </w:p>
    <w:p>
      <w:pPr>
        <w:pStyle w:val="BookText"/>
        <w:rPr/>
      </w:pPr>
      <w:r>
        <w:rPr>
          <w:rFonts w:ascii="Amiri" w:hAnsi="Amiri" w:eastAsia="Amiri" w:cs="Amiri"/>
          <w:color w:val="111111"/>
          <w:sz w:val="28"/>
          <w:sz w:val="28"/>
          <w:szCs w:val="28"/>
          <w:rtl w:val="true"/>
          <w:lang w:bidi="ar-SA"/>
        </w:rPr>
        <w:t>و هنا علق الإمام عليه السّلام رجوع المشتري على البائع بقيمة الولد على الاخذ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الولد التي اخذت منه اي علة الرجوع هو اخذ قيمة الولد من المشتري فيطرد هذا الرجوع في كل ما اخذ من المشتري لأن تعليق الحكم مشعر بالعلية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صاحب الحدائق، حيث افاد بجواز رجوع المشتري على البائع بالثمن فقط</w:t>
      </w:r>
    </w:p>
    <w:p>
      <w:pPr>
        <w:pStyle w:val="BookText"/>
        <w:rPr/>
      </w:pPr>
      <w:r>
        <w:rPr>
          <w:rFonts w:ascii="Amiri" w:hAnsi="Amiri" w:eastAsia="Amiri" w:cs="Amiri"/>
          <w:color w:val="111111"/>
          <w:sz w:val="28"/>
          <w:sz w:val="28"/>
          <w:szCs w:val="28"/>
          <w:rtl w:val="true"/>
          <w:lang w:bidi="ar-SA"/>
        </w:rPr>
        <w:t>و أما ما اغترمه المشتري في قبال المنافع المستوفاة و غيرها فليس له الرجوع فيها على البائع</w:t>
      </w:r>
    </w:p>
    <w:p>
      <w:pPr>
        <w:pStyle w:val="BookText"/>
        <w:rPr/>
      </w:pPr>
      <w:r>
        <w:rPr>
          <w:rFonts w:ascii="Amiri" w:hAnsi="Amiri" w:eastAsia="Amiri" w:cs="Amiri"/>
          <w:color w:val="111111"/>
          <w:sz w:val="28"/>
          <w:sz w:val="28"/>
          <w:szCs w:val="28"/>
          <w:rtl w:val="true"/>
          <w:lang w:bidi="ar-SA"/>
        </w:rPr>
        <w:t>و استدل على ذلك بروايات نشير إليها عند رقمها الخاص عند ما بذكرها الشيخ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 على ما افاده صاحب الحدائق قدس سره </w:t>
      </w:r>
    </w:p>
    <w:p>
      <w:pPr>
        <w:pStyle w:val="BookText"/>
        <w:rPr/>
      </w:pPr>
      <w:r>
        <w:rPr>
          <w:rFonts w:ascii="Amiri" w:hAnsi="Amiri" w:eastAsia="Amiri" w:cs="Amiri"/>
          <w:color w:val="111111"/>
          <w:sz w:val="28"/>
          <w:sz w:val="28"/>
          <w:szCs w:val="28"/>
          <w:rtl w:val="true"/>
          <w:lang w:bidi="ar-SA"/>
        </w:rPr>
        <w:t xml:space="preserve">لعدم كونه مسوقا لذلك كرواية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في رجل اشترى من سوق المسلمين جارية فخرج بها الى ارضه فولدت منه أولادا ثم اتاها من يزعم أنها له و اقام على ذلك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ولده و يدفع إليه الجارية، و يعوضه من قيمة ما اصاب من لبنها و خدمتها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يوما اذ دخل عليه رجلان 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مال لرجل من بني عمار و له بذلك حق و شهود فاخذ المال و لم استرجع عنه الذكر بالحق، و لا كتبت عليه كتابا، و لا اخذت منه براءة بذلك و ذلك لأني وثقت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الذكر بالحق الذي عندك فمات و تهاون بذلك و لم يمزقه و عقيب هذا طالبني بالمال وراثه و حاكموني و اخرجوا بذلك الذكر بالحق و اقاموا العدول فشهدوا عند الحاكم فاخذت بالمال و كان المال كثيرا فتواريت عن الحاكم فباع عليّ قاضي الكوفة معيشة لي و قبض القوم المال، و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السكوت المذكور لاجل عدم كون بعض الأخبار مسوقا لبيان حكم المشتري مع البيان، بل مسوق لبيان حكم المشتري مع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المستدل بها من قبل صاحب الحدائق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ضمان البائع ما اغترمه المشتري للمالك زائدا على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الحديث هذا ليس فيه بيان رجوع المشتري على البائع فيما اغترمه للمالك زائدا على الثمن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المستدل بها من قبل صاحب الحدائق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ضمان البائع ما اغترمه المشتري للمالك زائدا على الثمن </w:t>
      </w:r>
    </w:p>
    <w:p>
      <w:pPr>
        <w:pStyle w:val="BookText"/>
        <w:rPr/>
      </w:pPr>
      <w:r>
        <w:rPr>
          <w:rFonts w:ascii="Amiri" w:hAnsi="Amiri" w:eastAsia="Amiri" w:cs="Amiri"/>
          <w:color w:val="111111"/>
          <w:sz w:val="28"/>
          <w:sz w:val="28"/>
          <w:szCs w:val="28"/>
          <w:rtl w:val="true"/>
          <w:lang w:bidi="ar-SA"/>
        </w:rPr>
        <w:t>رجل من اخواننا ابتلي بشراء معيشتي من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ورثة الميت اقروا أن أباهم قد قبض المال و قد سألوه أن يرد عليّ معيشتي و يعطونه الثمن في أنجم معلومة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تسأل أبا عبد اللّه عليه السلام عن هذا</w:t>
      </w:r>
    </w:p>
    <w:p>
      <w:pPr>
        <w:pStyle w:val="BookText"/>
        <w:rPr/>
      </w:pPr>
      <w:r>
        <w:rPr>
          <w:rFonts w:ascii="Amiri" w:hAnsi="Amiri" w:eastAsia="Amiri" w:cs="Amiri"/>
          <w:color w:val="111111"/>
          <w:sz w:val="28"/>
          <w:sz w:val="28"/>
          <w:szCs w:val="28"/>
          <w:rtl w:val="true"/>
          <w:lang w:bidi="ar-SA"/>
        </w:rPr>
        <w:t>فقال الرجل يعنى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أن ترجع بمالك على الورثة، و ترد المعيشة الى صاحبها و تخرج يدك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له أن يطالبني بغير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اخذت من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الثمار و كل ما كان مرسوما في المعيشة يوم اشتريتها يجب أن ترد ذلك إلا ما كان من زرع زرعته انت، فان للزارع إما قيمة الزرع، و إما أن يصبر عليك الى وقت حصاد الزرع فان لم يفعل كان ذلك له، ورد عليك القيمة و كان الزرع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كان هذا قد احدث فيها بناء، أو غرسا؟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أو يكون ذلك المحدث بعينه يقلعه و يأخذه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كان فيها غرس، أو بناء فقلع الغرس و هدم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ذلك الى ما كان أو يغرم القيمة لصاحب الارض فاذا رد جميع ما أخذ من غلاتها على صاحبها ورد البناء و الغرس و كل محدث الى ما كان أورد القيمة كذلك يجب على صاحب الارض كلما خرج عنه في اصلاح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غرس، أو بناء، أو نفقة في مصلحة المعيشة، و دفع النوائب كل ذلك مردود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نمنع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إلا في مقام حكم المشتري مع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مقام البيان لا يعارض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زرارة ظاهرها عدم التمكن من الرجوع الى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اختلاف يسير مع المذكور في المصدر</w:t>
      </w:r>
    </w:p>
    <w:p>
      <w:pPr>
        <w:pStyle w:val="BookText"/>
        <w:rPr/>
      </w:pPr>
      <w:r>
        <w:rPr>
          <w:rFonts w:ascii="Amiri" w:hAnsi="Amiri" w:eastAsia="Amiri" w:cs="Amiri"/>
          <w:color w:val="111111"/>
          <w:sz w:val="28"/>
          <w:sz w:val="28"/>
          <w:szCs w:val="28"/>
          <w:rtl w:val="true"/>
          <w:lang w:bidi="ar-SA"/>
        </w:rPr>
        <w:t>فالشاهد في الحديث، حيث إنه ليس فيه رجوع للمشتري على البائع فيما اغترمه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استدل به صاحب الحدائق بورود بعض الأخبار في رجوع المشتري على المالك بما اغترمه، و أنه ليس فيه رجوع على البائع لأنه من هذه الجهة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إشكال</w:t>
      </w:r>
    </w:p>
    <w:p>
      <w:pPr>
        <w:pStyle w:val="BookText"/>
        <w:rPr/>
      </w:pPr>
      <w:r>
        <w:rPr>
          <w:rFonts w:ascii="Amiri" w:hAnsi="Amiri" w:eastAsia="Amiri" w:cs="Amiri"/>
          <w:color w:val="111111"/>
          <w:sz w:val="28"/>
          <w:sz w:val="28"/>
          <w:szCs w:val="28"/>
          <w:rtl w:val="true"/>
          <w:lang w:bidi="ar-SA"/>
        </w:rPr>
        <w:t>و للشيخ جوابان عن الاستدلال المذكور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ورود الرواية إلا في حكم المشتري مع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ورودها في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في مقام البيان لا يعارض الدليل القائم على رجوع المشتري على البائع بكل ما اغترمه للمالك، اذ المعارضة إنما تثبت فيما اذا كان أحد الدليلين مثبتا و الآخر 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هو قاعدة الغرر، و قاعدة نفي الضرر و الأخبار المستدل بها في المقام في الأبواب المختلفة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الجواب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ثالث عن استدلال صاحب الحدائق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رواية زرارة المتقدمة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تمكن المشتري من الرجوع على البائع، حيث يقول الراوي في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في قضية زريق هو القاضي فان كان قضاؤه صحيحا لم يتوجه إليه غرم، لأن الحاكم من قبل الشارع ليس غارما من جهة حكمه على طبق البينة المأمور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قضاؤه باطلا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علم المشتري ببطلان قضاء المخالف، و تصرفه في امور المسلمين فهو عالم بفساد البيع فلا رجوع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غرمه في مقابل النفع الواصل إليه من المنافع و النماء ففي الرجوع بها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وفاقا للمحكي عن المبسوط و المحقق و العلامة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بها الى ارضه فهذه الجملة تدل على أن المشتري لم يكن من أهل مدينة البائع، حيث اخذ الجارية الى ارضه أى الى مدينته التي يسكنها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رابع على ما استدل به صاحب الحدائق</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زريق المتقدمة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الغاصب شخص القاضي</w:t>
      </w:r>
    </w:p>
    <w:p>
      <w:pPr>
        <w:pStyle w:val="BookText"/>
        <w:rPr/>
      </w:pPr>
      <w:r>
        <w:rPr>
          <w:rFonts w:ascii="Amiri" w:hAnsi="Amiri" w:eastAsia="Amiri" w:cs="Amiri"/>
          <w:color w:val="111111"/>
          <w:sz w:val="28"/>
          <w:sz w:val="28"/>
          <w:szCs w:val="28"/>
          <w:rtl w:val="true"/>
          <w:lang w:bidi="ar-SA"/>
        </w:rPr>
        <w:t>و قد ذكر الشيخ كيفية الإشكال في المتن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في عصر الأئمة عليهم السلام لم تكن لهم السلطة الدينية حتى ينصبون قاضيا من قبلهم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القسم الثاني من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اغترام المشتري الجاهل بالغصب للمالك في قبال المنافع المستوفاة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التأنيث</w:t>
      </w:r>
    </w:p>
    <w:p>
      <w:pPr>
        <w:pStyle w:val="BookText"/>
        <w:rPr/>
      </w:pPr>
      <w:r>
        <w:rPr>
          <w:rFonts w:ascii="Amiri" w:hAnsi="Amiri" w:eastAsia="Amiri" w:cs="Amiri"/>
          <w:color w:val="111111"/>
          <w:sz w:val="28"/>
          <w:sz w:val="28"/>
          <w:szCs w:val="28"/>
          <w:rtl w:val="true"/>
          <w:lang w:bidi="ar-SA"/>
        </w:rPr>
        <w:t>و الصحيح بضمير التثنية كما اثبتناه، حيث إن في المسألة قولين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الرجوع و عدم الرجوع </w:t>
      </w:r>
    </w:p>
    <w:p>
      <w:pPr>
        <w:pStyle w:val="BookText"/>
        <w:rPr/>
      </w:pPr>
      <w:r>
        <w:rPr>
          <w:rFonts w:ascii="Amiri" w:hAnsi="Amiri" w:eastAsia="Amiri" w:cs="Amiri"/>
          <w:color w:val="111111"/>
          <w:sz w:val="28"/>
          <w:sz w:val="28"/>
          <w:szCs w:val="28"/>
          <w:rtl w:val="true"/>
          <w:lang w:bidi="ar-SA"/>
        </w:rPr>
        <w:t>في التجارة و الشهيدين و المحقق الثاني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التنقيح أن عليه الفتوى، لقاعدة الغرور المتفق عليها ظاهرا في من قدّم مال الغير الى غيره الجاهل فاكله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تؤيده قاعدة نفي الضرر، فان تغريم من أقدم على اتلاف شيء من دون عوض مغرورا من آخر بأن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من دون الحكم برجوعه الى من غره في ذلك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رجوع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لا يدفع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فصدق الضرر و إضرار الغارّ به مما لا يخفى، خصوصا 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من أنه لا دليل على قاعدة الغرور اذا لم ينطبق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اتلاف شيء من دون عوض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فقط من دون رجوع المشتري على البائع بما اغترمه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لم تكن المنفعة المستوفاة مصروفة في اصول معاشه و ارتزاقه، بل كانت مصروفة في التنزه فقط كمشتري الدابة و هو جاهل بكونها ليست للبائع فركبها كل يوم صباحا للدخول في البساتين و الصحارى للاستفادة من الهواء الطلق السالم من القذارات، ثم ظهر أنها للغير فجاء صاحبها و اخذها مع اجور هذه المنفعة من المشتري فقد صدق الضرر هنا صدقا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الضرر، و إضرار الغار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ضوء ما ذكرنا فلا مجال لنفي صاحب الرياض قاعدة الغرور، حيث نفاها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صدق الكبرى الكلية و هي 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قاعدة نفي الضرر المفقود في المقام، لوصول العوض الى المشتري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قيل عليه من منع مدخلية الضرر في قاعدة الغرور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الغرور هنا، لأن قاعدة الغرور مبنية على قاعدة الضرر، لمدخليتها في قاعدة الغرر و هنا قاعدة نفي الضرر مفقودة في المقام، لوصول العوض الى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أفاده صاحب الرياض لا يخلو من إشكال و نظر</w:t>
      </w:r>
    </w:p>
    <w:p>
      <w:pPr>
        <w:pStyle w:val="BookText"/>
        <w:rPr/>
      </w:pPr>
      <w:r>
        <w:rPr>
          <w:rFonts w:ascii="IRNazanin" w:hAnsi="IRNazanin" w:eastAsia="IRNazanin"/>
          <w:color w:val="111111"/>
          <w:sz w:val="28"/>
          <w:sz w:val="28"/>
          <w:szCs w:val="28"/>
          <w:rtl w:val="true"/>
          <w:lang w:bidi="fa-IR"/>
        </w:rPr>
        <w:t>هذا وجه عدم المجال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الكلية و هي قاعدة الغرر موجودة هنا، لاتفاق الفقهاء على أن المشتري مغرور هنا</w:t>
      </w:r>
    </w:p>
    <w:p>
      <w:pPr>
        <w:pStyle w:val="BookText"/>
        <w:rPr/>
      </w:pPr>
      <w:r>
        <w:rPr>
          <w:rFonts w:ascii="Amiri" w:hAnsi="Amiri" w:eastAsia="Amiri" w:cs="Amiri"/>
          <w:color w:val="111111"/>
          <w:sz w:val="28"/>
          <w:sz w:val="28"/>
          <w:szCs w:val="28"/>
          <w:rtl w:val="true"/>
          <w:lang w:bidi="ar-SA"/>
        </w:rPr>
        <w:t>و كذا قاعدة الضرر موجودة هنا، لأن من أقدم على اتلاف شيء مجانا و بلا عوض بتغرير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 فتصرف فيه ثم ظهر أنه للغير فجاء الغير و اخذ المال و غرامة كل ما طالبه منه فقد اصبح متضررا بدفع المال و الغرامة الى المالك الاصيل</w:t>
      </w:r>
    </w:p>
    <w:p>
      <w:pPr>
        <w:pStyle w:val="BookText"/>
        <w:rPr/>
      </w:pPr>
      <w:r>
        <w:rPr>
          <w:rFonts w:ascii="Amiri" w:hAnsi="Amiri" w:eastAsia="Amiri" w:cs="Amiri"/>
          <w:color w:val="111111"/>
          <w:sz w:val="28"/>
          <w:sz w:val="28"/>
          <w:szCs w:val="28"/>
          <w:rtl w:val="true"/>
          <w:lang w:bidi="ar-SA"/>
        </w:rPr>
        <w:t>فقاعدة الغرر، و قاعدة الضرر كلاهما موجودتان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صاحب الجواهر على ما افاده صاحب الرياض يريد أن يثبت فيه الضمان</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الجواهر قد استفاد من كلام صاحب الرياض أن قاعدة الغرر من صغريات قاعدة الضرر، لكونها مبنية على قاعدة الضرر، لمدخليتها في قاعدة الغرر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الغرر ليست مبنية على قاعدة الضرر، و أن لها مدخلية في قاعدة الغرر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إنها مبنية على قوة السبب على المباشر، حيث إن السبب الذي هو الغار هو أقوى من المباشر للاتلاف و هو المشتري الجاهل بغصبية المبيع فالغار هو السبب للاتلاف، فالضمان متوجه نحوه </w:t>
      </w:r>
    </w:p>
    <w:p>
      <w:pPr>
        <w:pStyle w:val="BookText"/>
        <w:rPr/>
      </w:pP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قوة السبب على المباشر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لأنه إنما يدعي اختصاص دليل الغرور من النصوص الخاصة و الاجماع بصورة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المسبب على المباشر فليست بنفسها دليلا على رجوع المغرور،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السبب بحيث استند التلف عرفا إليه كما في المكره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قاعدة الغرر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لكن فيما استفاده صاحب الجواهر من كلام صاحب الرياض في المقام نظر و إشكال</w:t>
      </w:r>
    </w:p>
    <w:p>
      <w:pPr>
        <w:pStyle w:val="BookText"/>
        <w:rPr/>
      </w:pPr>
      <w:r>
        <w:rPr>
          <w:rFonts w:ascii="Amiri" w:hAnsi="Amiri" w:eastAsia="Amiri" w:cs="Amiri"/>
          <w:color w:val="111111"/>
          <w:sz w:val="28"/>
          <w:sz w:val="28"/>
          <w:szCs w:val="28"/>
          <w:rtl w:val="true"/>
          <w:lang w:bidi="ar-SA"/>
        </w:rPr>
        <w:t>خلاصة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الرياض لا يدعي ابتناء قاعدة الغرر على قاعدة الضرر،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دخيلة في قاعدة الغرر حتى يورد عليه بما افاده صاحب الجواهر</w:t>
      </w:r>
    </w:p>
    <w:p>
      <w:pPr>
        <w:pStyle w:val="BookText"/>
        <w:rPr/>
      </w:pPr>
      <w:r>
        <w:rPr>
          <w:rFonts w:ascii="Amiri" w:hAnsi="Amiri" w:eastAsia="Amiri" w:cs="Amiri"/>
          <w:color w:val="111111"/>
          <w:sz w:val="28"/>
          <w:sz w:val="28"/>
          <w:szCs w:val="28"/>
          <w:rtl w:val="true"/>
          <w:lang w:bidi="ar-SA"/>
        </w:rPr>
        <w:t>بل يدعي أن المستفاد منه قاعدة الغرر هو الاجماع و النصوص و هما مهملان و مجملان ليس فيهما تصريح بضمان البائع بكل ما اغترمه المشتري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السبب على المباشر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بنفسها ليست دليلا مستقلا لرجوع المشتري على البائع بكل ما اغترمه للمالك بحيث لا تحتاج الى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الغرور، و قاعدة الضرر، و بعض الأخبار التي اشير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 كذا لا دليل لنا على قوة السبب على المباشر مطلقا و في جميع الموارد حتى يرجع المباشر المغرور المتلف للشيء على الغار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السبب ليس بنفسه دليلا مستقلا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الريح العاصف الموجب للإحراق، و الشمس الموجبة لإذابة الدهن و إراقتها و المتجه في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الى المباشر اصلا كما نسب الى ظاهر الأصحاب في المكره، لكون المباشر بمنزلة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فالضمان، أو قرار الضمان فيه يحتاج الى دليل مفقود فلا بد من الرجوع بالاخرة الى قاعدة الضرر أو الاجماع المدعى في الايضاح على تقديم السبب اذا كان أقوى، أو بالاخبار الواردة في الموارد المتفرقة أو كون الغار سببا في تغريم المغرور فكان كشاهد الزور في ضمان ما يؤخذ لشهادته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لرجوع المغرور على من غره، و أنه ليس لنا دليل على قوة السبب مطلقا و في جميع الموارد</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الفرض المذكور فيما اذا كان السبب من الأسباب التي ينسب ايجاد الفعل في الخارج إليه بحيث يكون المباشر آلة و ينسب العرف الفعل إليه و لا يحتاج الى دليل آخر في الايجاد كما في فعل المكره بالفتح، فانه لو لا اكراه المكره بالكسر له لما تحقق الفعل في الخارج فيكون اكراه المكره بالكسر هو السبب الوحيد في ايجاد الشيء و تحققه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يمكن أن يقال بقوة السبب على المباشر و أن السبب هو المسئول الوحيد و عليه الرجوع، و ليس على المباشر شيء اصلا و ابدا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أمثلة اخرى لقوة السبب على المباشر، و أن السبب هو الوحيد في ايجاد الفعل في الخارج، و أن المباشر كالآلة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مثل هذا السبب الذي هو الوحيد في الايجاد كما عرفت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غير كون السبب هو الوحيد في الايجاد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ريب في ثبوت هذه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p>
    <w:p>
      <w:pPr>
        <w:pStyle w:val="BookText"/>
        <w:rPr/>
      </w:pPr>
      <w:r>
        <w:rPr>
          <w:rFonts w:ascii="Amiri" w:hAnsi="Amiri" w:eastAsia="Amiri" w:cs="Amiri"/>
          <w:color w:val="111111"/>
          <w:sz w:val="28"/>
          <w:sz w:val="28"/>
          <w:szCs w:val="28"/>
          <w:rtl w:val="true"/>
          <w:lang w:bidi="ar-SA"/>
        </w:rPr>
        <w:t xml:space="preserve">أما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p>
    <w:p>
      <w:pPr>
        <w:pStyle w:val="BookText"/>
        <w:rPr/>
      </w:pPr>
      <w:r>
        <w:rPr>
          <w:rFonts w:ascii="IRNazanin" w:hAnsi="IRNazanin" w:eastAsia="IRNazanin"/>
          <w:color w:val="111111"/>
          <w:sz w:val="28"/>
          <w:sz w:val="28"/>
          <w:szCs w:val="28"/>
          <w:rtl w:val="true"/>
          <w:lang w:bidi="fa-IR"/>
        </w:rPr>
        <w:t xml:space="preserve">و أما 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عرفته</w:t>
      </w:r>
    </w:p>
    <w:p>
      <w:pPr>
        <w:pStyle w:val="BookText"/>
        <w:rPr/>
      </w:pPr>
      <w:r>
        <w:rPr>
          <w:rFonts w:ascii="Amiri" w:hAnsi="Amiri" w:eastAsia="Amiri" w:cs="Amiri"/>
          <w:color w:val="111111"/>
          <w:sz w:val="28"/>
          <w:sz w:val="28"/>
          <w:szCs w:val="28"/>
          <w:rtl w:val="true"/>
          <w:lang w:bidi="ar-SA"/>
        </w:rPr>
        <w:t>و أما الاجماع و الأخبار فهما و إن لم يردا في خصوص المسألة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اذا لم يكن كذلك بحيث لم يسند الفعل إليه فالضمان، و قرار الضمان على السبب يحتاج الى دليل آخر</w:t>
      </w:r>
    </w:p>
    <w:p>
      <w:pPr>
        <w:pStyle w:val="BookText"/>
        <w:rPr/>
      </w:pPr>
      <w:r>
        <w:rPr>
          <w:rFonts w:ascii="Amiri" w:hAnsi="Amiri" w:eastAsia="Amiri" w:cs="Amiri"/>
          <w:color w:val="111111"/>
          <w:sz w:val="28"/>
          <w:sz w:val="28"/>
          <w:szCs w:val="28"/>
          <w:rtl w:val="true"/>
          <w:lang w:bidi="ar-SA"/>
        </w:rPr>
        <w:t>و من الواضح عدم وجود دليل آخر</w:t>
      </w:r>
    </w:p>
    <w:p>
      <w:pPr>
        <w:pStyle w:val="BookText"/>
        <w:rPr/>
      </w:pPr>
      <w:r>
        <w:rPr>
          <w:rFonts w:ascii="Amiri" w:hAnsi="Amiri" w:eastAsia="Amiri" w:cs="Amiri"/>
          <w:color w:val="111111"/>
          <w:sz w:val="28"/>
          <w:sz w:val="28"/>
          <w:szCs w:val="28"/>
          <w:rtl w:val="true"/>
          <w:lang w:bidi="ar-SA"/>
        </w:rPr>
        <w:t>فحينئذ نضطر بالاخرة في قرار الضمان الى الرجوع الى احد الامور الاربعة</w:t>
      </w:r>
    </w:p>
    <w:p>
      <w:pPr>
        <w:pStyle w:val="BookText"/>
        <w:rPr/>
      </w:pPr>
      <w:r>
        <w:rPr>
          <w:rFonts w:ascii="Amiri" w:hAnsi="Amiri" w:eastAsia="Amiri" w:cs="Amiri"/>
          <w:color w:val="111111"/>
          <w:sz w:val="28"/>
          <w:sz w:val="28"/>
          <w:szCs w:val="28"/>
          <w:rtl w:val="true"/>
          <w:lang w:bidi="ar-SA"/>
        </w:rPr>
        <w:t>إما الى قاعدة لا ضرر و لا ضرار</w:t>
      </w:r>
    </w:p>
    <w:p>
      <w:pPr>
        <w:pStyle w:val="BookText"/>
        <w:rPr/>
      </w:pPr>
      <w:r>
        <w:rPr>
          <w:rFonts w:ascii="Amiri" w:hAnsi="Amiri" w:eastAsia="Amiri" w:cs="Amiri"/>
          <w:color w:val="111111"/>
          <w:sz w:val="28"/>
          <w:sz w:val="28"/>
          <w:szCs w:val="28"/>
          <w:rtl w:val="true"/>
          <w:lang w:bidi="ar-SA"/>
        </w:rPr>
        <w:t>و إما الى الاجماع المدعى في الايضاح على تقديم السبب على المباشر اذا كان السبب أقوى</w:t>
      </w:r>
    </w:p>
    <w:p>
      <w:pPr>
        <w:pStyle w:val="BookText"/>
        <w:rPr/>
      </w:pPr>
      <w:r>
        <w:rPr>
          <w:rFonts w:ascii="Amiri" w:hAnsi="Amiri" w:eastAsia="Amiri" w:cs="Amiri"/>
          <w:color w:val="111111"/>
          <w:sz w:val="28"/>
          <w:sz w:val="28"/>
          <w:szCs w:val="28"/>
          <w:rtl w:val="true"/>
          <w:lang w:bidi="ar-SA"/>
        </w:rPr>
        <w:t xml:space="preserve">و إما الى الأخبار المذكورة في الأبواب المتفرقة الدالة على ما نحن فيه و قد 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 إما الى أن الغار اذا كان سببا في تغريم المغرور فيكون كشاهد زور فيما اذا رجع عن شهادته يرجع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ثبوت جميع الامور الاربعة المشار إليها آنفا فيما نحن فيه و هو رجوع المشتري الجاهل بكل ما اغترمه للمالك على البائع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الغار سببا في تغريم المغرور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قاعدة لا ضرر و لا ضرار </w:t>
      </w:r>
    </w:p>
    <w:p>
      <w:pPr>
        <w:pStyle w:val="BookText"/>
        <w:rPr/>
      </w:pPr>
      <w:r>
        <w:rPr>
          <w:rFonts w:ascii="Amiri" w:hAnsi="Amiri" w:eastAsia="Amiri" w:cs="Amiri"/>
          <w:color w:val="111111"/>
          <w:sz w:val="28"/>
          <w:sz w:val="28"/>
          <w:szCs w:val="28"/>
          <w:rtl w:val="true"/>
          <w:lang w:bidi="ar-SA"/>
        </w:rPr>
        <w:t xml:space="preserve">تحققهما في نظائر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آكل طعام الغير الى من غره بدعوى تملكه و اباحته له مورد الاجماع ظاهرا، و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الى شاهدي الزور مورد الأخبار، و لا يوجد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نحن فيه اصلا</w:t>
      </w:r>
    </w:p>
    <w:p>
      <w:pPr>
        <w:pStyle w:val="BookText"/>
        <w:rPr/>
      </w:pPr>
      <w:r>
        <w:rPr>
          <w:rFonts w:ascii="Amiri" w:hAnsi="Amiri" w:eastAsia="Amiri" w:cs="Amiri"/>
          <w:color w:val="111111"/>
          <w:sz w:val="28"/>
          <w:sz w:val="28"/>
          <w:szCs w:val="28"/>
          <w:rtl w:val="true"/>
          <w:lang w:bidi="ar-SA"/>
        </w:rPr>
        <w:t xml:space="preserve">و 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منع الغرور فيما نحن فيه كما في كلام بعض، حيث عدل في رد مستند المشهور عما في الرياض من منع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مسألة رجوع المشتري الجاهل بكل ما اغترمه للمالك على البائع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تمثيل لتحقق الاجماع و الأخبار في نظائر المسألة و هي ما نحن فيه، فهو مثال لتحقق الاجماع لنظير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من الأخبار لنظير المسألة و هي ما نحن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الاجماع و الأخبار، و بين ما نحن فيه و هو مسألة رجوع المشتري الجاهل بكل ما اغترمه للمالك على البائع الغاصب كما في أخبار شاهد الزور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قاعدة الغرور، و قاعدة الضرر، و الأخبار ظهر فساد قول من منع صدق الغرور فيما نحن فيه</w:t>
      </w:r>
    </w:p>
    <w:p>
      <w:pPr>
        <w:pStyle w:val="BookText"/>
        <w:rPr/>
      </w:pPr>
      <w:r>
        <w:rPr>
          <w:rFonts w:ascii="Amiri" w:hAnsi="Amiri" w:eastAsia="Amiri" w:cs="Amiri"/>
          <w:color w:val="111111"/>
          <w:sz w:val="28"/>
          <w:sz w:val="28"/>
          <w:szCs w:val="28"/>
          <w:rtl w:val="true"/>
          <w:lang w:bidi="ar-SA"/>
        </w:rPr>
        <w:t>وجه الظهور صدق قاعدة الغرر، و قاعدة الضرر، و بعض الأخبار كخبر شاهد الزور على الضمان فيما نحن فيه كما عرفت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الرياض منع صدق الكبرى و هي الغرر على ما نحن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الغرر مفقود في المقام بالتقرير الذي اشرنا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الى منع الصغرى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مفهوم الغرر، و الموجب للرجوع في باب الاتلاف و إن كان غير منقح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المتيقن منه ما كان اتلاف المغرور لمال الغير، و اثبات يده عليه، لا بعنوان أنه مال الغير، بل قصده الى إتلافه مال نفسه، أو مال من اباح له الإتلاف فيكون غير قاصد لإتلاف مال الغير فيشبه المكره في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رواية جميل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ما نحن فيه ليست من أفراد الكبرى الكلية التي هي مسلمية قاعدة الغرر</w:t>
      </w:r>
    </w:p>
    <w:p>
      <w:pPr>
        <w:pStyle w:val="BookText"/>
        <w:rPr/>
      </w:pPr>
      <w:r>
        <w:rPr>
          <w:rFonts w:ascii="Amiri" w:hAnsi="Amiri" w:eastAsia="Amiri" w:cs="Amiri"/>
          <w:color w:val="111111"/>
          <w:sz w:val="28"/>
          <w:sz w:val="28"/>
          <w:szCs w:val="28"/>
          <w:rtl w:val="true"/>
          <w:lang w:bidi="ar-SA"/>
        </w:rPr>
        <w:t>فالخلاصة أن هذا القائل يعترف بمسلمية الكبرى الكلية، 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نحن فيه ليس من أفرادها</w:t>
      </w:r>
    </w:p>
    <w:p>
      <w:pPr>
        <w:pStyle w:val="BookText"/>
        <w:rPr/>
      </w:pPr>
      <w:r>
        <w:rPr>
          <w:rFonts w:ascii="Amiri" w:hAnsi="Amiri" w:eastAsia="Amiri" w:cs="Amiri"/>
          <w:color w:val="111111"/>
          <w:sz w:val="28"/>
          <w:sz w:val="28"/>
          <w:szCs w:val="28"/>
          <w:rtl w:val="true"/>
          <w:lang w:bidi="ar-SA"/>
        </w:rPr>
        <w:t>خلافا لصاحب الرياض، حيث منع صدق الكبرى الكلية اصلا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لفساد منع الغرور من باب الصغرى، لا من باب منع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على الضمان فيما نحن فيه بالإضافة الى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قاعدة الغرر، و قاعدة الضرر و بعض الأخبار كخبر شاهد الزور اذا رجع عن شهادته</w:t>
      </w:r>
    </w:p>
    <w:p>
      <w:pPr>
        <w:pStyle w:val="BookText"/>
        <w:rPr/>
      </w:pPr>
      <w:r>
        <w:rPr>
          <w:rFonts w:ascii="Amiri" w:hAnsi="Amiri" w:eastAsia="Amiri" w:cs="Amiri"/>
          <w:color w:val="111111"/>
          <w:sz w:val="28"/>
          <w:sz w:val="28"/>
          <w:szCs w:val="28"/>
          <w:rtl w:val="true"/>
          <w:lang w:bidi="ar-SA"/>
        </w:rPr>
        <w:t xml:space="preserve">و ذلك الدليل هو رواية جميل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تدل على الضمان فيما نحن فيه من باب الأولوية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حرية الولد هو أن الولد منفعة راجعة الى المشتري، فاذا جاز له الرجوع في هذه الغرامة التي يدفعها الى المالك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أن حرية الولد منفعة راجعة الى المشتري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المحقق احتمالا في الشرائع في باب الغصب، بناء على تفسير المسالك</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p>
    <w:p>
      <w:pPr>
        <w:pStyle w:val="BookText"/>
        <w:rPr/>
      </w:pPr>
      <w:r>
        <w:rPr>
          <w:rFonts w:ascii="Amiri" w:hAnsi="Amiri" w:eastAsia="Amiri" w:cs="Amiri"/>
          <w:color w:val="111111"/>
          <w:sz w:val="28"/>
          <w:sz w:val="28"/>
          <w:szCs w:val="28"/>
          <w:rtl w:val="true"/>
          <w:lang w:bidi="ar-SA"/>
        </w:rPr>
        <w:t xml:space="preserve">ثم إن ما ذكرنا في حكم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ما يغرمه في مقابل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مقابل المنفعة المستوفاة فالرجوع الى الغرامة في قبال المنفعة غير المستوفاة بطريق 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البائع لما اغترمه المشتري الجاهل بالغصب في مقابل المنفعة غير المستوفاة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ما ذكره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يغترمه المشتري مما لم يحصل له في مقابلته نفع كالنفقة و العمارة فله الرجوع به على البائع</w:t>
      </w:r>
    </w:p>
    <w:p>
      <w:pPr>
        <w:pStyle w:val="BookText"/>
        <w:rPr/>
      </w:pPr>
      <w:r>
        <w:rPr>
          <w:rFonts w:ascii="Amiri" w:hAnsi="Amiri" w:eastAsia="Amiri" w:cs="Amiri"/>
          <w:color w:val="111111"/>
          <w:sz w:val="28"/>
          <w:sz w:val="28"/>
          <w:szCs w:val="28"/>
          <w:rtl w:val="true"/>
          <w:lang w:bidi="ar-SA"/>
        </w:rPr>
        <w:t>و لو اولدها المشتري كان حرا فيغرم قيمة الولد و يرجع بها على البائع</w:t>
      </w:r>
    </w:p>
    <w:p>
      <w:pPr>
        <w:pStyle w:val="BookText"/>
        <w:rPr/>
      </w:pPr>
      <w:r>
        <w:rPr>
          <w:rFonts w:ascii="Amiri" w:hAnsi="Amiri" w:eastAsia="Amiri" w:cs="Amiri"/>
          <w:color w:val="111111"/>
          <w:sz w:val="28"/>
          <w:sz w:val="28"/>
          <w:szCs w:val="28"/>
          <w:rtl w:val="true"/>
          <w:lang w:bidi="ar-SA"/>
        </w:rPr>
        <w:t>و قيل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مطالبة أيهما شاء، لكن لو طالب المشتري رجع على البائع، و لو طالب البائع لم يرجع على المشتري</w:t>
      </w:r>
    </w:p>
    <w:p>
      <w:pPr>
        <w:pStyle w:val="BookText"/>
        <w:rPr/>
      </w:pPr>
      <w:r>
        <w:rPr>
          <w:rFonts w:ascii="Amiri" w:hAnsi="Amiri" w:eastAsia="Amiri" w:cs="Amiri"/>
          <w:color w:val="111111"/>
          <w:sz w:val="28"/>
          <w:sz w:val="28"/>
          <w:szCs w:val="28"/>
          <w:rtl w:val="true"/>
          <w:lang w:bidi="ar-SA"/>
        </w:rPr>
        <w:t>و فيه احتمال آخر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أى و فيما افاده المحقق في الاحتمال الآخر تأمل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يكون مراد المحقق قدس سره من الاحتمال الذي اشار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التخيير بل يتعين رجوع المالك على البائع ابتداء، بناء على أنه الغار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الثالث الذي يرجع المشتري الجاهل على البائع بكل ما اغترمه للمالك </w:t>
      </w:r>
    </w:p>
    <w:p>
      <w:pPr>
        <w:pStyle w:val="BookText"/>
        <w:rPr/>
      </w:pPr>
      <w:r>
        <w:rPr>
          <w:rFonts w:ascii="Amiri" w:hAnsi="Amiri" w:eastAsia="Amiri" w:cs="Amiri"/>
          <w:color w:val="111111"/>
          <w:sz w:val="28"/>
          <w:sz w:val="28"/>
          <w:szCs w:val="28"/>
          <w:rtl w:val="true"/>
          <w:lang w:bidi="ar-SA"/>
        </w:rPr>
        <w:t xml:space="preserve">العين من زيادة القيمة على الثمن الحاصلة وقت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ما ساوى عشرين بعشرة فتلف فاخذ منه المالك عشرين،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بعشرة الثمن،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تلفه من كيس البائع من دون أن يغره في ذلك لأنه لو فرض صدق البائع في دعوى الملكية لم يزل غرامة المشتري للثمن بإزاء المبيع التالف فهذه الغرامة للثمن لم تنشأ عن كذب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الزائدة فانما جاءت غرامتها من كذب البائع في دعواه فحصل الغرور فوجب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ما ذكر في وجه عدم الرجوع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إنما اقدم على ضمان العين، و كون تلفها منه كما هو شأن فاسد كل عقد يضمن بصحيحه، و مع الإقدام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به في العشرة المقابلة للثمن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الاول من الأقسام الثلاثة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المشتري الجاهل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ان رجع المشتري بعشرة الثمن بالإضافة الى العشرة الزائدة يلزم أن يكون تلف هذه العشرة التي دفعت في قبال المبيع من كيس البائع مع أن البائع لم يغرّ المشتري في هذه العشرة، بل غرّه في العشرة الزائدة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تحقق الغرور بالنسبة الى المشتري الجاهل فيصدق الضمان على البائع للمشتري بكل ما اغترمه للمالك زائدا على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 في وجه عدم رجوع المشتري الجاهل على البائع الغاصب فيما اغترمه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مع اقدام المشتري على مثل هذا الضمان لا يصدق الغرر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لاجل أن مثل هذا الإقدام لا ضمان فيه لم يقل 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الاندفاع أن الإقدام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على ضمانه بالثمن إلا أن الشارع جعل القبض على هذا النحو من الإقدام مع فساد العقد و عدم امضاء الشارع له سببا لضمان المبيع بقيمته الواقعية فالمانع من تحقق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الإقدام لم يكن إلا في مقابل الثمن، و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عن هذا الإقدام لما كان لاجل فساد العقد المسبب عن تغرير البائع كان المترتب عليه من ضمان العشرة الزائدة مستقرا على الغار فغرامة العشرة الزائدة و إن كانت مسببة عن الإقدام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ليست مقدما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التحقيق على ما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الضمان في العقد الفاسد هو القبض الواقع، لا على وجه الايتمان، و أن ليس الإقدام على الضمان علة له مع عدم امضاء الشارع لذلك الضمان، و ان استدل به الشيخ و اكثر من تاخر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محله توجيه ذلك بما يرجع الى الاستدلال باليد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الفقهاء بضمان العشرة الواقعة في مقابل ثمن العين، و إلا لو قلنا بضمانها على البائع لزم تلفها من كيس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اقدام المشتري الجاهل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 الزائد عن مقدار اصل الثمن الذي هو القيمة الواقعية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إقدام المشتري الجاهل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قبل المشتري الجاهل بالغصب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يفتقر في ثبوت الضمان الى القبض فقبله لا ضمان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كيف كان فجريان قاعدة الغرر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حصل في مقابلته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الزيادة موجودة وقت العقد</w:t>
      </w:r>
    </w:p>
    <w:p>
      <w:pPr>
        <w:pStyle w:val="BookText"/>
        <w:rPr/>
      </w:pPr>
      <w:r>
        <w:rPr>
          <w:rFonts w:ascii="Amiri" w:hAnsi="Amiri" w:eastAsia="Amiri" w:cs="Amiri"/>
          <w:color w:val="111111"/>
          <w:sz w:val="28"/>
          <w:sz w:val="28"/>
          <w:szCs w:val="28"/>
          <w:rtl w:val="true"/>
          <w:lang w:bidi="ar-SA"/>
        </w:rPr>
        <w:t xml:space="preserve">و لو تجددت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فالحكم بالرجوع فيه 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أن يكون مراد الشيخ قدس سره و من تبعه من الاستدلال على الضمان بالإقدام و الدخول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الثالث من الأقسام الثلاثة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جريان قاعدة الغرور فيما حصل في مقابلته نفع كما في القسم الثاني من الأقسام الثلاثة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المنافع من قبيل التوابع غير الموجودة حالة البيع و قد يمكن حصولها، و قد لا يمكن، و ليست المنافع مما يقابله المشتري بالمال عند البيع</w:t>
      </w:r>
    </w:p>
    <w:p>
      <w:pPr>
        <w:pStyle w:val="BookText"/>
        <w:rPr/>
      </w:pPr>
      <w:r>
        <w:rPr>
          <w:rFonts w:ascii="Amiri" w:hAnsi="Amiri" w:eastAsia="Amiri" w:cs="Amiri"/>
          <w:color w:val="111111"/>
          <w:sz w:val="28"/>
          <w:sz w:val="28"/>
          <w:szCs w:val="28"/>
          <w:rtl w:val="true"/>
          <w:lang w:bidi="ar-SA"/>
        </w:rPr>
        <w:t>بخلاف العين، فان المقصد الاصلي ليس إلا تحصيلها بتمامها بإزاء الثمن المبذول، و مع عدم حصول ما يقصده بالأصالة يكون الغرور لا محالة أقوى مما لم يكن مقصوده إلا بالتبع</w:t>
      </w:r>
    </w:p>
    <w:p>
      <w:pPr>
        <w:pStyle w:val="BookText"/>
        <w:rPr/>
      </w:pPr>
      <w:r>
        <w:rPr>
          <w:rFonts w:ascii="Amiri" w:hAnsi="Amiri" w:eastAsia="Amiri" w:cs="Amiri"/>
          <w:color w:val="111111"/>
          <w:sz w:val="28"/>
          <w:sz w:val="28"/>
          <w:szCs w:val="28"/>
          <w:rtl w:val="true"/>
          <w:lang w:bidi="ar-SA"/>
        </w:rPr>
        <w:t>و المعيار في قوة المغرور كون الاحتمال في المغرور به أبعد في نظره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 الذي قلناه في القسم الثالث، و أن للمشتري الجاهل حق الرجوع على البائع بكل ما اغترمه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لو تجددت الزيادة بعد العقد فالحكم بالرجوع فيها أولى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الأولوية هنا من الزيادة الموجودة حال العقد هو احتمال المؤاخذة في الحالة الأولى أبعد من احتمال المؤاخذة في الحالة الثانية، لعدم وجود الزيادة في الاولى حتى تؤخذ، بخلاف الثانية، فانها وجدت بعد العقد فاحتمال المؤاخذة فيها قريب </w:t>
      </w:r>
    </w:p>
    <w:p>
      <w:pPr>
        <w:pStyle w:val="BookText"/>
        <w:rPr/>
      </w:pPr>
      <w:r>
        <w:rPr>
          <w:rFonts w:ascii="Amiri" w:hAnsi="Amiri" w:eastAsia="Amiri" w:cs="Amiri"/>
          <w:color w:val="111111"/>
          <w:sz w:val="28"/>
          <w:sz w:val="28"/>
          <w:szCs w:val="28"/>
          <w:rtl w:val="true"/>
          <w:lang w:bidi="ar-SA"/>
        </w:rPr>
        <w:t>هذا كله فيما يغرمه المشتري بإزاء نفس العين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يغرمه بإزاء أجزائه التالفة فالظاهر أن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المجموع في أنه يرجع في الزائد على ما يقابل 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يقابله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يجيء على القول الآخر عدم الرجوع في تمام ما 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يغرمه بإزاء أوصافه فان كانت مما لا يقسط عليه الثمن كما عدا وصف الصحة من الأوصاف التي يتفاوت بها القيمة كما لو كان عبدا كاتبا فنسى الكتابة عند المشتري فرجع المالك عليه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رجوع المشتري على البائع، لأنه لم يقدم على ضمان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كله من رجوع المشتري على البائع بما يغرمه إنما هو اذا كان البيع المذكور صحيحا من غير جهة كون البائع غير 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مرجع الضمير هو كل جزء من الأجزاء لا نفس الأجزاء حتى يرد إشكال عدم التطابق، حيث يجب التطابق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باع زيد خمسة كيلوات من الدهن فضولة الى هاشم فاشتراها و هو جاهل بالغصب فتصرف فيها باستعمال كيلو واحد منها فجاء مالكها الاصيل فاخذ من المشتري ثمن مجموع الخمسة فهنا يرجع المشتري على البائع باخذ ثمن أربعة كيلوات فقط الزائدة على الكيلو الواحد المصروف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يرجع المشتري الجاهل على الغاصب باخذ ثمن ذلك الجزء المصروف أيضا بالإضافة على أربعة كيلوات، لأنه قد تصرف في الدهن باستعمال كيلو واحد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غرامة الوصف الفائت </w:t>
      </w:r>
    </w:p>
    <w:p>
      <w:pPr>
        <w:pStyle w:val="BookText"/>
        <w:rPr/>
      </w:pPr>
      <w:r>
        <w:rPr>
          <w:rFonts w:ascii="Amiri" w:hAnsi="Amiri" w:eastAsia="Amiri" w:cs="Amiri"/>
          <w:color w:val="111111"/>
          <w:sz w:val="28"/>
          <w:sz w:val="28"/>
          <w:szCs w:val="28"/>
          <w:rtl w:val="true"/>
          <w:lang w:bidi="ar-SA"/>
        </w:rPr>
        <w:t xml:space="preserve">أما لو كان فاسدا من جهة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على البائع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الغرامة لم تجيء من تغرير البائع في دعوى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جاءت من جهة فساد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البائع صادقا في دعواه لم تزل الغرامة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احد المتبايعين غير بالغ، أو غير عاقل؛ أو غير مختار</w:t>
      </w:r>
    </w:p>
    <w:p>
      <w:pPr>
        <w:pStyle w:val="BookText"/>
        <w:rPr/>
      </w:pPr>
      <w:r>
        <w:rPr>
          <w:rFonts w:ascii="Amiri" w:hAnsi="Amiri" w:eastAsia="Amiri" w:cs="Amiri"/>
          <w:color w:val="111111"/>
          <w:sz w:val="28"/>
          <w:sz w:val="28"/>
          <w:szCs w:val="28"/>
          <w:rtl w:val="true"/>
          <w:lang w:bidi="ar-SA"/>
        </w:rPr>
        <w:t>أو كان الثمن مما لا يملك كالكلب و الخنزير و الحر، أو لم يكن البائع قادرا على تسليم المبيع</w:t>
      </w:r>
    </w:p>
    <w:p>
      <w:pPr>
        <w:pStyle w:val="BookText"/>
        <w:rPr/>
      </w:pPr>
      <w:r>
        <w:rPr>
          <w:rFonts w:ascii="Amiri" w:hAnsi="Amiri" w:eastAsia="Amiri" w:cs="Amiri"/>
          <w:color w:val="111111"/>
          <w:sz w:val="28"/>
          <w:sz w:val="28"/>
          <w:szCs w:val="28"/>
          <w:rtl w:val="true"/>
          <w:lang w:bidi="ar-SA"/>
        </w:rPr>
        <w:t>ففي هذه الموارد ليس للمشتري حق الرجوع على البائع فيما يغترمه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المشتري ليس له حق الرجوع على البائع فيما اغترمه للمالك اذا كان فساد البيع من جهة اخرى، لا من ناحية الفضولي عند تلف المبيع لدى المشتري</w:t>
      </w:r>
    </w:p>
    <w:p>
      <w:pPr>
        <w:pStyle w:val="BookText"/>
        <w:rPr/>
      </w:pPr>
      <w:r>
        <w:rPr>
          <w:rFonts w:ascii="Amiri" w:hAnsi="Amiri" w:eastAsia="Amiri" w:cs="Amiri"/>
          <w:color w:val="111111"/>
          <w:sz w:val="28"/>
          <w:sz w:val="28"/>
          <w:szCs w:val="28"/>
          <w:rtl w:val="true"/>
          <w:lang w:bidi="ar-SA"/>
        </w:rPr>
        <w:t>ثم لا يخفى عليك أن عدم مجيء الغرامة من ناحية البائع مبني على تحقق الغرور في مطلق العقود الفاسدة اذا كان المشتري جاهلا بالفساد، و لازمه عدم حق الرجوع للبائع على المشتري فيما زاد عما يقابل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للمشتري حق الرجوع على البائع فيما اغترمه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للمشتري حق الرجوع على البائع فيما اغترمه للمالك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الغرامة جاءت من قبل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ضوء ما ذكرنا فلو كان البائع صادقا فيما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المبيع له، لكن كان فساده من ناحية اخرى لكان المشتري ملزما بدفع الثمن الى البائع لو تلف المبيع عنده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الامر أنه تدفع الغرامة الى البائع لو كان صادقا في مقالته و الى، المالك لو كان البائع كاذبا في مقالته </w:t>
      </w:r>
    </w:p>
    <w:p>
      <w:pPr>
        <w:pStyle w:val="BookText"/>
        <w:rPr/>
      </w:pPr>
      <w:r>
        <w:rPr>
          <w:rFonts w:ascii="Amiri" w:hAnsi="Amiri" w:eastAsia="Amiri" w:cs="Amiri"/>
          <w:color w:val="111111"/>
          <w:sz w:val="28"/>
          <w:sz w:val="28"/>
          <w:szCs w:val="28"/>
          <w:rtl w:val="true"/>
          <w:lang w:bidi="ar-SA"/>
        </w:rPr>
        <w:t xml:space="preserve">غاية الامر كون المغروم له هو البائع على تقدير الصدق، و المالك على تقدير كذبه فحكمه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نفس الثمن في التزام المشتري به على تقديري صدق البائع و كذبه</w:t>
      </w:r>
    </w:p>
    <w:p>
      <w:pPr>
        <w:pStyle w:val="BookText"/>
        <w:rPr/>
      </w:pPr>
      <w:r>
        <w:rPr>
          <w:rFonts w:ascii="Amiri" w:hAnsi="Amiri" w:eastAsia="Amiri" w:cs="Amiri"/>
          <w:color w:val="111111"/>
          <w:sz w:val="28"/>
          <w:sz w:val="28"/>
          <w:szCs w:val="28"/>
          <w:rtl w:val="true"/>
          <w:lang w:bidi="ar-SA"/>
        </w:rPr>
        <w:t xml:space="preserve">ثم إنه 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يرجع المشتري به على البائع اذا رجع إليه فلا يرجع البائع به على المشتري اذا رجع عليه لأن المفروض قرار الضمان على البائع</w:t>
      </w:r>
    </w:p>
    <w:p>
      <w:pPr>
        <w:pStyle w:val="BookText"/>
        <w:rPr/>
      </w:pPr>
      <w:r>
        <w:rPr>
          <w:rFonts w:ascii="Amiri" w:hAnsi="Amiri" w:eastAsia="Amiri" w:cs="Amiri"/>
          <w:color w:val="111111"/>
          <w:sz w:val="28"/>
          <w:sz w:val="28"/>
          <w:szCs w:val="28"/>
          <w:rtl w:val="true"/>
          <w:lang w:bidi="ar-SA"/>
        </w:rPr>
        <w:t xml:space="preserve">و أما ما لا يرجع المشتري به على البائع كمساوي الثمن من القيمة فيرجع البائع به على المشتري اذا غرمه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حكم ما يغترمه المشتري للمالك اذا كان البائع كاذبا في مقالته و للبائع فيما اذا كان صادقا في دعواه في صورة كون فساد البيع من جهة اخرى، لا من جهة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نفس الثمن في كون المشتري ملتزما بدفعه على كل حال، سواء أ كان البائع صادقا في دعواه أم كاذبا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كل ما يغترمه المشتري للمالك، سواء أ كان ازاء العين أم ازاء الأجزاء الفائتة أم إزاء الأوصاف</w:t>
      </w:r>
    </w:p>
    <w:p>
      <w:pPr>
        <w:pStyle w:val="BookText"/>
        <w:rPr/>
      </w:pPr>
      <w:r>
        <w:rPr>
          <w:rFonts w:ascii="Amiri" w:hAnsi="Amiri" w:eastAsia="Amiri" w:cs="Amiri"/>
          <w:color w:val="111111"/>
          <w:sz w:val="28"/>
          <w:sz w:val="28"/>
          <w:szCs w:val="28"/>
          <w:rtl w:val="true"/>
          <w:lang w:bidi="ar-SA"/>
        </w:rPr>
        <w:t>و سواء أ كان ازاء المنافع المستوفاة أم إزاء المنافع غير المستوفاة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به على البائع، لأن المفروض أن قرار الضمان على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اسمها مرفوعة محلا فاعل لظهر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ظهر</w:t>
      </w:r>
    </w:p>
    <w:p>
      <w:pPr>
        <w:pStyle w:val="BookText"/>
        <w:rPr/>
      </w:pPr>
      <w:r>
        <w:rPr>
          <w:rFonts w:ascii="Amiri" w:hAnsi="Amiri" w:eastAsia="Amiri" w:cs="Amiri"/>
          <w:color w:val="111111"/>
          <w:sz w:val="28"/>
          <w:sz w:val="28"/>
          <w:szCs w:val="28"/>
          <w:rtl w:val="true"/>
          <w:lang w:bidi="ar-SA"/>
        </w:rPr>
        <w:t xml:space="preserve">و أمّا وجه الظهور فهو أن المشتري كان جاهلا بالغصب فتشمله قاعدة الغرر و الضرر، و بعض الأخبار المتقدمة المشار إليها في ص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 زيد مال عمرو على هاشم فضولة بعشرين دينارا مؤجلا و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الوجه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التلف في 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البائع و المشتري يتساويان في حصول العين في يدهما العادية التي هي سبب للضمان، و حصول التلف في يد المشتري لا وجه له، و لا دليل على كونه سببا لرجوع البائع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قيمته الواقعية ثلاثين دينارا ثم تلفت العين عند المشتري فجاء المالك و اخذ بدل العين الذي هو ثلاثون دينارا و كان قيمته الواقعية من البائع</w:t>
      </w:r>
    </w:p>
    <w:p>
      <w:pPr>
        <w:pStyle w:val="BookText"/>
        <w:rPr/>
      </w:pPr>
      <w:r>
        <w:rPr>
          <w:rFonts w:ascii="Amiri" w:hAnsi="Amiri" w:eastAsia="Amiri" w:cs="Amiri"/>
          <w:color w:val="111111"/>
          <w:sz w:val="28"/>
          <w:sz w:val="28"/>
          <w:szCs w:val="28"/>
          <w:rtl w:val="true"/>
          <w:lang w:bidi="ar-SA"/>
        </w:rPr>
        <w:t>فهنا يرجع البائع على المشتري و يأخذ منه ما ساوى الثمن و قابله و هو عشرون دينارا الذي تعاملا عليه و لا يأخذ الزائد و هي العشرة، لأن البائع قد غر المشتري بهذه الزيادة فدركها عليه</w:t>
      </w:r>
    </w:p>
    <w:p>
      <w:pPr>
        <w:pStyle w:val="BookText"/>
        <w:rPr/>
      </w:pPr>
      <w:r>
        <w:rPr>
          <w:rFonts w:ascii="Amiri" w:hAnsi="Amiri" w:eastAsia="Amiri" w:cs="Amiri"/>
          <w:color w:val="111111"/>
          <w:sz w:val="28"/>
          <w:sz w:val="28"/>
          <w:szCs w:val="28"/>
          <w:rtl w:val="true"/>
          <w:lang w:bidi="ar-SA"/>
        </w:rPr>
        <w:t>و لا يرجع المشتري على البائع فيما قابل الثمن و هو العشرون، لأن العين قد تلفت عنده، فالثمن هذا في قبال العين التالفة، لاستقرار الضمان عليه</w:t>
      </w:r>
    </w:p>
    <w:p>
      <w:pPr>
        <w:pStyle w:val="BookText"/>
        <w:rPr/>
      </w:pPr>
      <w:r>
        <w:rPr>
          <w:rFonts w:ascii="Amiri" w:hAnsi="Amiri" w:eastAsia="Amiri" w:cs="Amiri"/>
          <w:color w:val="111111"/>
          <w:sz w:val="28"/>
          <w:sz w:val="28"/>
          <w:szCs w:val="28"/>
          <w:rtl w:val="true"/>
          <w:lang w:bidi="ar-SA"/>
        </w:rPr>
        <w:t>و مرجع الضمير في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البائع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 الثمن الذي هو العشرون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العلة في رجوع البائع على المشتري في مساوي الثمن، و عدم رجوع المشتري على البائع في مساوي الثمن هو تلف العين في يد المشتري فاستقر الضمان عليه كما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في هذا الإشكال اثبات الضمان على البائع و أن المشتري لا يكون ملزما بدفع ما ساوى الثمن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المشتري و يد البائع يدا عدوان، لتساوي اليدين في حصول العين تحت تصرفهما، و العدوان هذا هو السبب للضمان من دون ترجيح لاحداهما على الاخرى حتى يقال بترجيح يد المشتري على يد البائع حتى يتوجه الضمان 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اتلف بفعله رجع، لكونه سببا لتنجز الضمان على السابق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يحتاج الى الكشف عن كيفية اشتغال ذمة كل من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 التالف، و صيرورته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عهدة كل منهما، مع أن الشيء الواحد لا يعقل استقراره إلا في ذمة واحدة و أن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شيء واحد كيف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تلف العين عند المشتري لا يكون سببا للضمان، و سببا لرجوع البائع عليه</w:t>
      </w:r>
    </w:p>
    <w:p>
      <w:pPr>
        <w:pStyle w:val="BookText"/>
        <w:rPr/>
      </w:pPr>
      <w:r>
        <w:rPr>
          <w:rFonts w:ascii="Amiri" w:hAnsi="Amiri" w:eastAsia="Amiri" w:cs="Amiri"/>
          <w:color w:val="111111"/>
          <w:sz w:val="28"/>
          <w:sz w:val="28"/>
          <w:szCs w:val="28"/>
          <w:rtl w:val="true"/>
          <w:lang w:bidi="ar-SA"/>
        </w:rPr>
        <w:t>إذا ليس للبائع حق الرجوع على المشتري في مساوي الثمن الذي دفعه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الاستدراك الذي هو رجوع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الضمان على البائع، و أنه ليس للبائع حق الرجوع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اثبات الضمان على المشتري ببيان الفرق بين التلف و الإتلاف لو كان المشتري هو المتلف للعين و السبب لنعلق الضمان على السابق الّذي هو البائع فيرجع البائع حينئذ على المشتري في مساوي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إن قلت اى تقول في توضيح تعلق الضمان على المشتري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المشتري و يد البائع اللتان قيل بتساويهما في حصول العين في يدهما العادية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صيرورة بدل التالف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اخذت حتى تؤديه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الضمان كيف يمكن أن يتعلق بكل من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المشتري و يد البائع، مع أن الضمان شيء واحد؟ </w:t>
      </w:r>
    </w:p>
    <w:p>
      <w:pPr>
        <w:pStyle w:val="BookText"/>
        <w:rPr/>
      </w:pPr>
      <w:r>
        <w:rPr>
          <w:rFonts w:ascii="Amiri" w:hAnsi="Amiri" w:eastAsia="Amiri" w:cs="Amiri"/>
          <w:color w:val="111111"/>
          <w:sz w:val="28"/>
          <w:sz w:val="28"/>
          <w:szCs w:val="28"/>
          <w:rtl w:val="true"/>
          <w:lang w:bidi="ar-SA"/>
        </w:rPr>
        <w:t>على كل واحدة من الأيادي المتعددة‌؟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العين المأخوذة على اليد كون عهدتها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لكيفية تعلق الضمان بالمشتري فقط</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على اليد ما اخذت هو أن العين المأخوذة يكون دركها و تعهدها على الآخذ لو تلفت</w:t>
      </w:r>
    </w:p>
    <w:p>
      <w:pPr>
        <w:pStyle w:val="BookText"/>
        <w:rPr/>
      </w:pPr>
      <w:r>
        <w:rPr>
          <w:rFonts w:ascii="Amiri" w:hAnsi="Amiri" w:eastAsia="Amiri" w:cs="Amiri"/>
          <w:color w:val="111111"/>
          <w:sz w:val="28"/>
          <w:sz w:val="28"/>
          <w:szCs w:val="28"/>
          <w:rtl w:val="true"/>
          <w:lang w:bidi="ar-SA"/>
        </w:rPr>
        <w:t>فللمالك مطالبة الآخذ بالبدل في اي وقت شاء، و اي مكان اراد و مهما بلغت صفة البدل، أو قيمته، لاشتغال ذمته بالعين فاذا اخذ البدل سقطت ذمة الآخذ عن الاشتغال</w:t>
      </w:r>
    </w:p>
    <w:p>
      <w:pPr>
        <w:pStyle w:val="BookText"/>
        <w:rPr/>
      </w:pPr>
      <w:r>
        <w:rPr>
          <w:rFonts w:ascii="Amiri" w:hAnsi="Amiri" w:eastAsia="Amiri" w:cs="Amiri"/>
          <w:color w:val="111111"/>
          <w:sz w:val="28"/>
          <w:sz w:val="28"/>
          <w:szCs w:val="28"/>
          <w:rtl w:val="true"/>
          <w:lang w:bidi="ar-SA"/>
        </w:rPr>
        <w:t>فلو فرضنا تعدد الأيادي على العين فلا شك في ضمان كل واحد من الذمم بالبدل بوقوع عقود متعددة عليها</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الشيء الواحد و هي العين في ذمم متعددة لازمه خروج تلك الذمم عن عهدة تلك العين عند تلفها</w:t>
      </w:r>
    </w:p>
    <w:p>
      <w:pPr>
        <w:pStyle w:val="BookText"/>
        <w:rPr/>
      </w:pPr>
      <w:r>
        <w:rPr>
          <w:rFonts w:ascii="Amiri" w:hAnsi="Amiri" w:eastAsia="Amiri" w:cs="Amiri"/>
          <w:color w:val="111111"/>
          <w:sz w:val="28"/>
          <w:sz w:val="28"/>
          <w:szCs w:val="28"/>
          <w:rtl w:val="true"/>
          <w:lang w:bidi="ar-SA"/>
        </w:rPr>
        <w:t>و خروج الذمم إنما يتحقق لو تدارك الفائت الذي يحصل ببدل واحد لا غير</w:t>
      </w:r>
    </w:p>
    <w:p>
      <w:pPr>
        <w:pStyle w:val="BookText"/>
        <w:rPr/>
      </w:pPr>
      <w:r>
        <w:rPr>
          <w:rFonts w:ascii="Amiri" w:hAnsi="Amiri" w:eastAsia="Amiri" w:cs="Amiri"/>
          <w:color w:val="111111"/>
          <w:sz w:val="28"/>
          <w:sz w:val="28"/>
          <w:szCs w:val="28"/>
          <w:rtl w:val="true"/>
          <w:lang w:bidi="ar-SA"/>
        </w:rPr>
        <w:t>و معنى هذا الخروج هو تسلط المالك على مطالبة كل واحد من تلك الذمم التي ثبت عليها تدارك العين الفائتة، فالمالك يملك ما في ذمة كل واحد من الأيادي المتعددة على البدل، فاذا استوفى المالك البدل من اي واحد منهم فقد سقط البدل عن الآخرين، لعدم صدق التدارك على البقية، لعدم بقاء موضوع التدارك حتى يتداركه الآخرون، لأن المتدارك لا يتدارك مرة ثانية، فللمالك مطالبة حقه ما دام لم يصل إليه المبدل الذي هي العين و لا البدل الذي هو المثل، أو القيمة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وصل احدهما إليه فلا مجال لمطالبته ثانيا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دركها بعد التلف عليه فاذا فرضت أيد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العين الواحدة في عهدة كل من الأيادى، لكن ثبوت الشيء الواحد في العهدات المتعددة معناه لزوم خروج كل منها عن العهدة عند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الواجب هو تدارك التالف الذي يحصل ببدل واحد لا أزيد كان معناه تسلط المالك على مطالبة كل منهم الخروج عن العهدة عند تلفه فهو يملك ما في ذمة كل منهم علي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اذا استوفى من احدهم سقط من الباقي، لخروج الباقي عن كونه تداركا، لأن المتدارك لا يتدارك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سقوط حقه بدفع بعضهم عن الباقي أن مطالبته ما دام لم يصل إليه المبدل و لا بد له فأيهما حصل في يده لم يبق له استحقاق بدله فلو بقي شيء له في ذمة واحدة لم يكن بعنوان البدلية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المفروض عدم ثبوته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آخر</w:t>
      </w:r>
    </w:p>
    <w:p>
      <w:pPr>
        <w:pStyle w:val="BookText"/>
        <w:rPr/>
      </w:pPr>
      <w:r>
        <w:rPr>
          <w:rFonts w:ascii="Amiri" w:hAnsi="Amiri" w:eastAsia="Amiri" w:cs="Amiri"/>
          <w:color w:val="111111"/>
          <w:sz w:val="28"/>
          <w:sz w:val="28"/>
          <w:szCs w:val="28"/>
          <w:rtl w:val="true"/>
          <w:lang w:bidi="ar-SA"/>
        </w:rPr>
        <w:t xml:space="preserve">و يتحقق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إنما يملك البدل على سبيل البدلية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فرضنا بقاء شيء في ذمة احد من الأيادي كان بعنوان آخر لا بعنوان البدلية، و المفروض عدم ثبوت شيء آخر بعنوان آخر غير عنوان البدلية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وقعت عقود متعددة على العين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تلف العين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مرة ثانية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بعنوان شيء آخر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عدم ثبوت شيء آخر بعنوان غير البدلية في ذمة اي شخص آخر بعد استيفاء المالك البدل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الواجب هو تدارك التالف الذي يحصل ببدل واحد لا غير كما عرفت آنفا </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انصاف شيء منها بالبدلية بعد صيرورة احدها بدلا عن التالف و اصلا الى المالك</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نظير ذلك ضمان المال على طريقة الجمهور حيث إنه ضم ذمة الى ذمة اخرى و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العوضين لكل من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بقاء شيء آخر في ذمة آخرين بعنوان البدلية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الضمير في منها الذمم المتصيدة من الذمة في قوله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اتيان نظائر لضمان ما نحن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نظير هذا الضمان و هو ضمان مال واحد في ذمم متعددة يكون للمالك حق المطالبة من كل واحدة من الذمم ما دام لم يستوف العين، أو البدل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المال الذي هو الدين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عرّفوا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ضم ذمة الى ذمة اخرى</w:t>
      </w:r>
    </w:p>
    <w:p>
      <w:pPr>
        <w:pStyle w:val="BookText"/>
        <w:rPr/>
      </w:pPr>
      <w:r>
        <w:rPr>
          <w:rFonts w:ascii="Amiri" w:hAnsi="Amiri" w:eastAsia="Amiri" w:cs="Amiri"/>
          <w:color w:val="111111"/>
          <w:sz w:val="28"/>
          <w:sz w:val="28"/>
          <w:szCs w:val="28"/>
          <w:rtl w:val="true"/>
          <w:lang w:bidi="ar-SA"/>
        </w:rPr>
        <w:t>خذ لذلك مثالا لو ضمن زيد لعمرو عن هاشم الدين الذي بذمة هاشم</w:t>
      </w:r>
    </w:p>
    <w:p>
      <w:pPr>
        <w:pStyle w:val="BookText"/>
        <w:rPr/>
      </w:pPr>
      <w:r>
        <w:rPr>
          <w:rFonts w:ascii="Amiri" w:hAnsi="Amiri" w:eastAsia="Amiri" w:cs="Amiri"/>
          <w:color w:val="111111"/>
          <w:sz w:val="28"/>
          <w:sz w:val="28"/>
          <w:szCs w:val="28"/>
          <w:rtl w:val="true"/>
          <w:lang w:bidi="ar-SA"/>
        </w:rPr>
        <w:t xml:space="preserve">فهنا تكون الذمتان مشغولتين و ضامنتين بدفع المال الى عمرو، فلعمرو الرجوع الى كليهما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يقولون في ضمان المال باشتغال كلتي الذمتين، و جواز الرجوع الى كليهما</w:t>
      </w:r>
    </w:p>
    <w:p>
      <w:pPr>
        <w:pStyle w:val="BookText"/>
        <w:rPr/>
      </w:pPr>
      <w:r>
        <w:rPr>
          <w:rFonts w:ascii="Amiri" w:hAnsi="Amiri" w:eastAsia="Amiri" w:cs="Amiri"/>
          <w:color w:val="111111"/>
          <w:sz w:val="28"/>
          <w:sz w:val="28"/>
          <w:szCs w:val="28"/>
          <w:rtl w:val="true"/>
          <w:lang w:bidi="ar-SA"/>
        </w:rPr>
        <w:t>فمقصود الشيخ من هذا التنظير هو التنظير في اشتغال ذمتين بالضمان ابتداء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ثان لضمان ما نحن فيه في اشتغال الذمتين ابتداء بمال واحد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ضمان عهدة العوضين هو ضمان شخص ثالث عن المشتري </w:t>
      </w:r>
    </w:p>
    <w:p>
      <w:pPr>
        <w:pStyle w:val="BookText"/>
        <w:rPr/>
      </w:pPr>
      <w:r>
        <w:rPr>
          <w:rFonts w:ascii="Amiri" w:hAnsi="Amiri" w:eastAsia="Amiri" w:cs="Amiri"/>
          <w:color w:val="111111"/>
          <w:sz w:val="28"/>
          <w:sz w:val="28"/>
          <w:szCs w:val="28"/>
          <w:rtl w:val="true"/>
          <w:lang w:bidi="ar-SA"/>
        </w:rPr>
        <w:t xml:space="preserve">و المشتري عندنا كما في الايضاح، و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المضمونة على ما استقر به في التذكرة، و قواه في الايضاح، و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لواحد كما اختاره ابن حمزة</w:t>
      </w:r>
    </w:p>
    <w:p>
      <w:pPr>
        <w:pStyle w:val="BookText"/>
        <w:rPr/>
      </w:pPr>
      <w:r>
        <w:rPr>
          <w:rFonts w:ascii="Amiri" w:hAnsi="Amiri" w:eastAsia="Amiri" w:cs="Amiri"/>
          <w:color w:val="111111"/>
          <w:sz w:val="28"/>
          <w:sz w:val="28"/>
          <w:szCs w:val="28"/>
          <w:rtl w:val="true"/>
          <w:lang w:bidi="ar-SA"/>
        </w:rPr>
        <w:t xml:space="preserve">و قد حكى فخر الدين و الشهيد عن العلامة في درسه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للبائع عهدة الثمن إن ظهر كونه للغير، أو انكشاف بطلان البيع</w:t>
      </w:r>
    </w:p>
    <w:p>
      <w:pPr>
        <w:pStyle w:val="BookText"/>
        <w:rPr/>
      </w:pPr>
      <w:r>
        <w:rPr>
          <w:rFonts w:ascii="Amiri" w:hAnsi="Amiri" w:eastAsia="Amiri" w:cs="Amiri"/>
          <w:color w:val="111111"/>
          <w:sz w:val="28"/>
          <w:sz w:val="28"/>
          <w:szCs w:val="28"/>
          <w:rtl w:val="true"/>
          <w:lang w:bidi="ar-SA"/>
        </w:rPr>
        <w:t>و ضمانه للمشتري عن البائع عهدة المثمن لو ظهر للغير، أو انكشاف بطلان البيع</w:t>
      </w:r>
    </w:p>
    <w:p>
      <w:pPr>
        <w:pStyle w:val="BookText"/>
        <w:rPr/>
      </w:pPr>
      <w:r>
        <w:rPr>
          <w:rFonts w:ascii="Amiri" w:hAnsi="Amiri" w:eastAsia="Amiri" w:cs="Amiri"/>
          <w:color w:val="111111"/>
          <w:sz w:val="28"/>
          <w:sz w:val="28"/>
          <w:szCs w:val="28"/>
          <w:rtl w:val="true"/>
          <w:lang w:bidi="ar-SA"/>
        </w:rPr>
        <w:t>ففي هذا المثال قد اجتمعت ذمتان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ذمة الضامن مع ذمة البائع، أو ذمة المشتري فيجوز للبائع الرجوع الى الضامن، و الى المشتري ابتداء</w:t>
      </w:r>
    </w:p>
    <w:p>
      <w:pPr>
        <w:pStyle w:val="BookText"/>
        <w:rPr/>
      </w:pPr>
      <w:r>
        <w:rPr>
          <w:rFonts w:ascii="Amiri" w:hAnsi="Amiri" w:eastAsia="Amiri" w:cs="Amiri"/>
          <w:color w:val="111111"/>
          <w:sz w:val="28"/>
          <w:sz w:val="28"/>
          <w:szCs w:val="28"/>
          <w:rtl w:val="true"/>
          <w:lang w:bidi="ar-SA"/>
        </w:rPr>
        <w:t>و كذا يجوز للمشتري الرجوع الى الضامن و الى البائع ابتداء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ثالث لضمان ما نحن فيه في اشتغال ذمتين ابتداء</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ضمن شخص عارية الذهب، أو الفضة، أو المشروطة فجاء شخص آخر ضمن ضمان هذا الشخص</w:t>
      </w:r>
    </w:p>
    <w:p>
      <w:pPr>
        <w:pStyle w:val="BookText"/>
        <w:rPr/>
      </w:pPr>
      <w:r>
        <w:rPr>
          <w:rFonts w:ascii="IRNazanin" w:hAnsi="IRNazanin" w:eastAsia="IRNazanin"/>
          <w:color w:val="111111"/>
          <w:sz w:val="28"/>
          <w:sz w:val="28"/>
          <w:szCs w:val="28"/>
          <w:rtl w:val="true"/>
          <w:lang w:bidi="fa-IR"/>
        </w:rPr>
        <w:t>فهنا قد اجتمعت ذمتان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الضامن الاول، و ذمة الضامن الثاني فيجوز لصاحب الذهب أو العين المشترطة الرجوع على كل منهما ابتداء ما دام لم يستوف 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رابع لضمان ما نحن فيه في اشتغال ذمتين ابتداء بمال واحد</w:t>
      </w:r>
    </w:p>
    <w:p>
      <w:pPr>
        <w:pStyle w:val="BookText"/>
        <w:rPr/>
      </w:pPr>
      <w:r>
        <w:rPr>
          <w:rFonts w:ascii="Amiri" w:hAnsi="Amiri" w:eastAsia="Amiri" w:cs="Amiri"/>
          <w:color w:val="111111"/>
          <w:sz w:val="28"/>
          <w:sz w:val="28"/>
          <w:szCs w:val="28"/>
          <w:rtl w:val="true"/>
          <w:lang w:bidi="ar-SA"/>
        </w:rPr>
        <w:t>فهنا قد اشتغلت ذمتان لشخص واحد فيجوز له الرجوع على كل منها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مجلس درسه </w:t>
      </w:r>
    </w:p>
    <w:p>
      <w:pPr>
        <w:pStyle w:val="BookText"/>
        <w:rPr/>
      </w:pPr>
      <w:r>
        <w:rPr>
          <w:rFonts w:ascii="Amiri" w:hAnsi="Amiri" w:eastAsia="Amiri" w:cs="Amiri"/>
          <w:color w:val="111111"/>
          <w:sz w:val="28"/>
          <w:sz w:val="28"/>
          <w:szCs w:val="28"/>
          <w:rtl w:val="true"/>
          <w:lang w:bidi="ar-SA"/>
        </w:rPr>
        <w:t xml:space="preserve">المنع من ضمان الاثنين على وجه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الواجب الكفائي، و في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من الغاصب</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المالك بالنسبة الى ذوي الأيدي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يضمن كل واحد منهما للمالك ما هو له في ذمة الغير في عرض الآخر، لا في طوله حتى يكون احدهما ضامنا للمالك، و الآخر ضامنا للضامن، و متعهدا لما استقر في ذمته بسبب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نظير ضمان الاثنين بنحو الاستقلال الواجب الكفائي في العبادات كغسل الميت و الصلاة عليه، حيث إن الخطاب متوجه بكل فرد من أفراد المكلفين يجب عليهم القيام بما امروا به فاذا قام احدهم به سقط الوجوب عن الآخر</w:t>
      </w:r>
    </w:p>
    <w:p>
      <w:pPr>
        <w:pStyle w:val="BookText"/>
        <w:rPr/>
      </w:pPr>
      <w:r>
        <w:rPr>
          <w:rFonts w:ascii="Amiri" w:hAnsi="Amiri" w:eastAsia="Amiri" w:cs="Amiri"/>
          <w:color w:val="111111"/>
          <w:sz w:val="28"/>
          <w:sz w:val="28"/>
          <w:szCs w:val="28"/>
          <w:rtl w:val="true"/>
          <w:lang w:bidi="ar-SA"/>
        </w:rPr>
        <w:t>ففي ضمان الاثنين عن واحد على نحو الاستقلال يجوز للمضمون له الرجوع الى كل منهما ما لم يؤد احد منهما ما ضمنه فاذا ادى سقط المطالبة عن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نظير ضمان الاثنين بنحو الاستقلال عن واحد في الأموال هو ضمان الغاصب من الغاصب، فانه لو غصب شخص من غاصب مالا فلصاحبه الرجوع على كل واحد منهما ابتداء الى أن يؤديه احدهما</w:t>
      </w:r>
    </w:p>
    <w:p>
      <w:pPr>
        <w:pStyle w:val="BookText"/>
        <w:rPr/>
      </w:pPr>
      <w:r>
        <w:rPr>
          <w:rFonts w:ascii="IRNazanin" w:hAnsi="IRNazanin" w:eastAsia="IRNazanin"/>
          <w:color w:val="111111"/>
          <w:sz w:val="28"/>
          <w:sz w:val="28"/>
          <w:szCs w:val="28"/>
          <w:rtl w:val="true"/>
          <w:lang w:bidi="fa-IR"/>
        </w:rPr>
        <w:t>فهنا قد اجتمعت ذمتان لشخص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 للغاصب الاول، و ذمة للغاصب الثاني لشخص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المال فيجوز له الرجوع على كل منهما ابتداء، فاذا اداه احدهما سقط المطالبة عن الآخر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البداية الى النهاية في المسألة الثانية المشار إليها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المسألتين في قول الشيخ قدس سره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حال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بعض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في أن اللاحق اذا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يرجع الى السابق ما لم يكن السابق موجبا لإيقاعه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خطر الضمان</w:t>
      </w:r>
    </w:p>
    <w:p>
      <w:pPr>
        <w:pStyle w:val="BookText"/>
        <w:rPr/>
      </w:pPr>
      <w:r>
        <w:rPr>
          <w:rFonts w:ascii="Amiri" w:hAnsi="Amiri" w:eastAsia="Amiri" w:cs="Amiri"/>
          <w:color w:val="111111"/>
          <w:sz w:val="28"/>
          <w:sz w:val="28"/>
          <w:szCs w:val="28"/>
          <w:rtl w:val="true"/>
          <w:lang w:bidi="ar-SA"/>
        </w:rPr>
        <w:t xml:space="preserve">كما لا ريب في أن السابق اذا رجع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غارا للاحقة لم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مسألتان كان حول وظيفة المالك مع الأيادي المتعددة الواقعة على ماله، سواء أ كانت العقود واقعة على الثمن أم على المثمن أم على كليهما و سواء أ كان الثمن بلا واسطة أم مع الواسطة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بعض الأيادي مع بعض الأيادي الاخرى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بيان حكم السابق مع اللاحق لو رجع المالك على السابق</w:t>
      </w:r>
    </w:p>
    <w:p>
      <w:pPr>
        <w:pStyle w:val="BookText"/>
        <w:rPr/>
      </w:pPr>
      <w:r>
        <w:rPr>
          <w:rFonts w:ascii="Amiri" w:hAnsi="Amiri" w:eastAsia="Amiri" w:cs="Amiri"/>
          <w:color w:val="111111"/>
          <w:sz w:val="28"/>
          <w:sz w:val="28"/>
          <w:szCs w:val="28"/>
          <w:rtl w:val="true"/>
          <w:lang w:bidi="ar-SA"/>
        </w:rPr>
        <w:t>و في بيان حكم اللاحق مع السابق لو رجع المالك على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اى اذا رجع المالك على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الى المفعول و هو اللاحق و الفاعل و هو السابق محذوف أى ما لم يكن السابق موجبا لإيقاع اللاحق في خطر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السابق جاهلا بالغصب فباع المبيع المشتري من الغاصب على اللاحق فهنا لا يتوجه ضمان نحو السابق</w:t>
      </w:r>
    </w:p>
    <w:p>
      <w:pPr>
        <w:pStyle w:val="BookText"/>
        <w:rPr/>
      </w:pPr>
      <w:r>
        <w:rPr>
          <w:rFonts w:ascii="Amiri" w:hAnsi="Amiri" w:eastAsia="Amiri" w:cs="Amiri"/>
          <w:color w:val="111111"/>
          <w:sz w:val="28"/>
          <w:sz w:val="28"/>
          <w:szCs w:val="28"/>
          <w:rtl w:val="true"/>
          <w:lang w:bidi="ar-SA"/>
        </w:rPr>
        <w:t>بخلاف ما اذا كان السابق عالما بالغصب فباعه على اللاحق فهنا يصدق الغرر، و الضرر، لأن السابق أوقع اللاحق في خطر الضمان، فما دفعه للمالك لو رجع عليه يرجع هو على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قبل المالك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السابق على اللاحق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اذا كان السابق </w:t>
      </w:r>
    </w:p>
    <w:p>
      <w:pPr>
        <w:pStyle w:val="BookText"/>
        <w:rPr/>
      </w:pPr>
      <w:r>
        <w:rPr>
          <w:rFonts w:ascii="Amiri" w:hAnsi="Amiri" w:eastAsia="Amiri" w:cs="Amiri"/>
          <w:color w:val="111111"/>
          <w:sz w:val="28"/>
          <w:sz w:val="28"/>
          <w:szCs w:val="28"/>
          <w:rtl w:val="true"/>
          <w:lang w:bidi="ar-SA"/>
        </w:rPr>
        <w:t xml:space="preserve">إليه،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لرجوعه عليه بما لو دفعه اللاحق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 xml:space="preserve">فالمقصود بالكلام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يكن غارا له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هو أن السابق اشتغلت ذمته له بالبدل قبل اللاحق فاذا حصل المال في يد اللاحق فقد ضمن شيئا له 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حق الرجوع للسابق على اللاحق اذا كان السابق غارا لللاحق كما عرفت عند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السابق اوقع اللاحق</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اذا رجع المالك عليه أن يرجع الى كل من اللاحقين سوى من غره</w:t>
      </w:r>
    </w:p>
    <w:p>
      <w:pPr>
        <w:pStyle w:val="BookText"/>
        <w:rPr/>
      </w:pPr>
      <w:r>
        <w:rPr>
          <w:rFonts w:ascii="Amiri" w:hAnsi="Amiri" w:eastAsia="Amiri" w:cs="Amiri"/>
          <w:color w:val="111111"/>
          <w:sz w:val="28"/>
          <w:sz w:val="28"/>
          <w:szCs w:val="28"/>
          <w:rtl w:val="true"/>
          <w:lang w:bidi="ar-SA"/>
        </w:rPr>
        <w:t>و لا يجوز رجوع اللاحق الى السابقين إلا اذا كان السابق غارا له فيما اذا رجع المالك على اللاحق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ضمنه السابق لللاحق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رجوع السابق على اللاحق لو رجع المالك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السابق الذي لم يكن غارا لللاحق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العلة في رجوع السابق على اللاحق الذي لم يكن غارا لللاحق هو اشتغال ذمة السابق بالبدل للمالك قبل اشتغال ذمة اللاحق للمالك فاذا حصل المال و هي العين في يد اللاحق ثم تلف فقد اصبح اللاحق ضامنا لشيء و هي العين له بدل، فيكون مرجع ضمان اللاحق لشيء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ضمانه واحدا من البدل للسابق، و المبدل و هي العين للمالك على سبيل البدلية، اى إما هذا، أو ذاك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اشتغال ذمة السابق بالبدل للمالك قبل اشتغال ذمة اللاحق للمالك فيه تأمل، اذ الاشتغال إنما يتحقق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الضمان يرجع الى ضمان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البدل و المبدل على سبيل البدل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ضمان المبدل معينا من دون البدل، و إلا خرج بدله عن كونه بدلا، فما يدفعه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تدارك لما استقر تداركه في ذمة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يدفعه الاول، فإنه تدارك نفس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اذ لم يحدث له تدارك آخر، بعد فإن ادّاه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المالك سقط تدارك الاول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تلف العين، و من المعلوم أن العين بعد موجودة لم تتلف، حيث هي في يد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مرجع ضمان شيء له بدل الى ضمان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البدل أو المبدل على سبيل البدلية إما ذاك، أو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اللاحق الذي تلفت العين في 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السابق الذي اشتغلت ذمته قبل اشتغال ذمة المالك حسب ما افاده الشيخ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تلفت العين في يد السابق لكان الواجب عليه تدارك العين التالفة التي تعين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 ادى اللاحق الذي هو الضامن الثاني البدل الى المالك اذ الضامن الاول هو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سقط تدارك السابق الذي هو الضامن الاول عن اداء بدل العين الى المالك بعد اداء اللاحق البدل الى المالك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 يجوز لللاحق دفع البدل الى السابق الذي هو الضامن الاول قبل أن يؤدي السابق البدل الى المالك، لاشتغال ذمته الى المالك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الاول قبل دفع الاول الى المالك،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الغرامة و التدارك فلا اشتغال للذمة قبل حصول التدارك</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العوض لما في ذمة الاول فحال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مع الثاني كحال الضامن مع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بتلف العين عنده، و ليست مشغولة للسابق قبل حصول تدارك البدل للمالك حتى يدفع البدل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دفع البدل الى السابق الذي هو الضامن الاول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البدل الى المالك إنما هو من باب غرامة العين الفائتة و تداركها فما دام لم يدفع البدل الى المالك لا اشتغال لذمة اللاحق الذي هو الضامن الثاني للسابق الذي هو الضامن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البدل الى المالك ليس من قبيل العوض لما في ذمة الضامن الاول حتى يجب على اللاحق دفع البدل إليه، بل هو من قبيل تدارك العين الفائتة فيجب دفع البدل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دفع البدل ليس من قبيل لعوض لما في ذمة الضامن الاول</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الضامن الاول الذي هو السابق مع الضامن الثاني الذي هو اللاحق في هذه الواقعة و هي تلف العين لدى اللاحق كموقف الضامن مع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الضامن لا يستحق دفع ما ضمنه إلا بعد دفعه الى المضمون له، و الاداء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الضامن كما عرفت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الضامن </w:t>
      </w:r>
    </w:p>
    <w:p>
      <w:pPr>
        <w:pStyle w:val="BookText"/>
        <w:rPr/>
      </w:pPr>
      <w:r>
        <w:rPr>
          <w:rFonts w:ascii="IRNazanin" w:hAnsi="IRNazanin" w:eastAsia="IRNazanin"/>
          <w:color w:val="111111"/>
          <w:sz w:val="28"/>
          <w:sz w:val="28"/>
          <w:szCs w:val="28"/>
          <w:rtl w:val="true"/>
          <w:lang w:bidi="fa-IR"/>
        </w:rPr>
        <w:t xml:space="preserve">إلا بعد الاداء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تلف المال في يده ضامن لاحد الشخصين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من سبقه في اليد فتشتغل ذمّته إما بتدارك العين، و إما بتدارك ما تداركها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شخص واحد بشيئين لشخصين على البدل كما كان في الأيدي المتعاقبة اشتغال ذمة 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لشيء واحد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الاداء الى المضمون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ما قلناه في رجوع السابق على اللاحق اذا لم يكن السابق غارا لللاحق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لاحد الشخصين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تدارك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اشتغال ذمة من تلفت العين عنده لاحد الشخصين على البدل إما بتدارك العين، أو بتدارك ما يدارك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أشخاص متعددين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الشيخ صاحب الجواهر قدس سره في كتاب الغصب الطبعة الحجرية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رجوع السابق على اللاحق لو رجع المالك على السابق مع أن السابق لم يكن غارا لللاحق هو اشتغال ذمة اللاحق بالبدل للمالك بسبب تلف العين عنده و إن كان للمالك حق الرجوع على السابق، و الزامه على دفع بدل العين التالفة عند اللاحق باعتبار أن السابق هو الغاصب فاشتغلت ذمته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وجه رجوع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المال في يده الى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في يده لو رجع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ذمة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بيده مشغولة للمالك بالبدل و إن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غيره باعتبار الغصب باداء ما اشتغلت ذمته به فيملك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ادى بادائه ما للمالك في ذمته بالمعاوضة الشرعية القهرية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اتضح الفرق بين من تلف المال في يده، و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بدفع البدل و تدارك العين الفائتة</w:t>
      </w:r>
    </w:p>
    <w:p>
      <w:pPr>
        <w:pStyle w:val="BookText"/>
        <w:rPr/>
      </w:pPr>
      <w:r>
        <w:rPr>
          <w:rFonts w:ascii="Amiri" w:hAnsi="Amiri" w:eastAsia="Amiri" w:cs="Amiri"/>
          <w:color w:val="111111"/>
          <w:sz w:val="28"/>
          <w:sz w:val="28"/>
          <w:szCs w:val="28"/>
          <w:rtl w:val="true"/>
          <w:lang w:bidi="ar-SA"/>
        </w:rPr>
        <w:t>فاذا ادى السابق بدل العين التالفة الى المالك لو رجع عليه عوضا عن اللاحق الذي تلفت العين عنده و استقر الضمان عليه باشتغال ذمته بالعين فقد ملك ما في ذمة اللاحق عن المالك بالمعاوضة القهرية الشرعية فيرجع على اللاحق باخذ ما دفعه الى المالك، لتملكه ما في ذمة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السابق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اللاحق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رجع المالك عليه، و كلمة رجع بصيغة المفعول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اللاحق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للمالك، و المراد من غيره السابق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السابق الذي دفع البدل الى المالك عند ما رجع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اشتغال ذمة اللاحق للسابق</w:t>
      </w:r>
    </w:p>
    <w:p>
      <w:pPr>
        <w:pStyle w:val="BookText"/>
        <w:rPr/>
      </w:pPr>
      <w:r>
        <w:rPr>
          <w:rFonts w:ascii="Amiri" w:hAnsi="Amiri" w:eastAsia="Amiri" w:cs="Amiri"/>
          <w:color w:val="111111"/>
          <w:sz w:val="28"/>
          <w:sz w:val="28"/>
          <w:szCs w:val="28"/>
          <w:rtl w:val="true"/>
          <w:lang w:bidi="ar-SA"/>
        </w:rPr>
        <w:t>و المراد من الموصولة هو السابق كما عرفت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الشيخ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السابق يملك بدفعه البدل الى المالك ما في ذمة اللاحق بالمعاوضة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الذي خطابه بالاداء شرعي لا ذمّي،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شغل ذمم متعددة بمال واحد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 و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بأنه لا وجه للفرق بين خطاب من تلف بيده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القهرية اتضح الفرق بين من تلف المال عنده و هو اللاحق، و بين غيره و هو السابق الذي لم تتلف العين عنده، لأن خطاب الغير الذي هو السابق باداء بدل التالف الى المالك خطاب شرعي، حيث إن الشارع يأمره بدفع المال، و ليس الخطاب بالاداء ذمي حتى تكون ذمته مشغولة للمالك، ليكون الاداء واجبا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صاحب الجواهر على أن خطاب الاداء بالنسبة الى السابق شرعي لا ذمّي، اى لا دليل لنا على اشتغال ذمم متعددة للمالك من جملتها ذمة السابق لمال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فحين أن ليس لنا دليل على اشتغال ذمم متعددة بمال واحد لشخص واحد فيرجع السابق الذي دفع بدل العين التالفة الى المالك عند ما رجع عليه على اللاحق الذي تلفت العين عنده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يرجع اللاحق على السابق لو رجع المالك على اللاحق لأنه الضامن للعين، حيث تلفت عنده فاستقرار الضمان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الشيخ صاحب الجواهر قدس سره في المصدر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رد ما افاده الشيخ صاحب الجواهر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في الخطاب بين السابق و اللاحق بأن الخطاب بالاداء في حق السابق شرعي، و في حق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 ليس بواضح، اذ كلاهما يتوجه نحوهما الخطاب بالاداء، و ليس هناك ما يدل على كيفية الاداء </w:t>
      </w:r>
    </w:p>
    <w:p>
      <w:pPr>
        <w:pStyle w:val="BookText"/>
        <w:rPr/>
      </w:pPr>
      <w:r>
        <w:rPr>
          <w:rFonts w:ascii="Amiri" w:hAnsi="Amiri" w:eastAsia="Amiri" w:cs="Amiri"/>
          <w:color w:val="111111"/>
          <w:sz w:val="28"/>
          <w:sz w:val="28"/>
          <w:szCs w:val="28"/>
          <w:rtl w:val="true"/>
          <w:lang w:bidi="ar-SA"/>
        </w:rPr>
        <w:t xml:space="preserve">و خطاب غيره بان خطابه ذمي، و خطاب غيره شرعي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دلالة على اليد ما اخذت بالنسبة إليهما على السواء</w:t>
      </w:r>
    </w:p>
    <w:p>
      <w:pPr>
        <w:pStyle w:val="BookText"/>
        <w:rPr/>
      </w:pPr>
      <w:r>
        <w:rPr>
          <w:rFonts w:ascii="Amiri" w:hAnsi="Amiri" w:eastAsia="Amiri" w:cs="Amiri"/>
          <w:color w:val="111111"/>
          <w:sz w:val="28"/>
          <w:sz w:val="28"/>
          <w:szCs w:val="28"/>
          <w:rtl w:val="true"/>
          <w:lang w:bidi="ar-SA"/>
        </w:rPr>
        <w:t xml:space="preserve">و المفروض أنه لا خطاب بالنسبة إليهما غيره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يفهم الفرق بين ما ذكره من الخطاب بالاداء، و الخطاب الذمي،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يعرف خلاف من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 من ذوي الأيدي مشغول الذمة بالمال فعلا ما لم يسقط باداء احدهم، أو إبراء المالك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ثان على صاحب الجواهر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كيفية الفرق في الخطاب في الاداء اي و لنا بالإضافة على عدم ما يدل على كيفية الخطاب في الاداء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اليد ما اخذت، حيث إن دلالته على الاداء بالسوية</w:t>
      </w:r>
    </w:p>
    <w:p>
      <w:pPr>
        <w:pStyle w:val="BookText"/>
        <w:rPr/>
      </w:pPr>
      <w:r>
        <w:rPr>
          <w:rFonts w:ascii="Amiri" w:hAnsi="Amiri" w:eastAsia="Amiri" w:cs="Amiri"/>
          <w:color w:val="111111"/>
          <w:sz w:val="28"/>
          <w:sz w:val="28"/>
          <w:szCs w:val="28"/>
          <w:rtl w:val="true"/>
          <w:lang w:bidi="ar-SA"/>
        </w:rPr>
        <w:t>و المفروض أنه لا دليل يدل على الاداء بالنسبة الى ما نحن فيه سوى دليل على اليد و قد عرفت أن دلالته على الاداء في حق السابق و اللاحق على السوية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ثالث على صاحب الجواهر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كيفية الفرق في الاداء، خلاصته ترجع الى ما ذكرناه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رابع على صاحب الجواهر فيما افاده من كيفية الفرق في الخطاب و هو واضح لا يحتاج في الاداء الى البيان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الفقهاء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يستشهد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يد وقعت على المال الغصيب تكون ذمة صاحب اليد مشغولة بدفع العين لو كانت موجودة، و بمثلها لو كانت تالفة اذا كانت مثلية، و بقيمتها لو كانت قيمية بدون فرق بين هذا الدين، و غيره من الديون، في كيفية الاداء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الاشتغال بغيره من الديون في اجباره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الدفع، أو الدفع عنه من ماله، و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الوصايا، 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الدين كبقية الديون في وجوب الاداء</w:t>
      </w:r>
    </w:p>
    <w:p>
      <w:pPr>
        <w:pStyle w:val="BookText"/>
        <w:rPr/>
      </w:pPr>
      <w:r>
        <w:rPr>
          <w:rFonts w:ascii="Amiri" w:hAnsi="Amiri" w:eastAsia="Amiri" w:cs="Amiri"/>
          <w:color w:val="111111"/>
          <w:sz w:val="28"/>
          <w:sz w:val="28"/>
          <w:szCs w:val="28"/>
          <w:rtl w:val="true"/>
          <w:lang w:bidi="ar-SA"/>
        </w:rPr>
        <w:t>فكما أن تلك الديون يجب اداؤها، كذلك هذا الدين</w:t>
      </w:r>
    </w:p>
    <w:p>
      <w:pPr>
        <w:pStyle w:val="BookText"/>
        <w:rPr/>
      </w:pPr>
      <w:r>
        <w:rPr>
          <w:rFonts w:ascii="Amiri" w:hAnsi="Amiri" w:eastAsia="Amiri" w:cs="Amiri"/>
          <w:color w:val="111111"/>
          <w:sz w:val="28"/>
          <w:sz w:val="28"/>
          <w:szCs w:val="28"/>
          <w:rtl w:val="true"/>
          <w:lang w:bidi="ar-SA"/>
        </w:rPr>
        <w:t>فحكمه حكم تلك الديون التي جاءت من غير الغصب في جميع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تقديمه على الوصية، و من أن صاحبه يكون شريكا مع بقية الدائنين في توزيع تركته عليهم، و من مصالحة المالك عن هذا الدين الذي جاء من ناحية الغصب مع غير المدين</w:t>
      </w:r>
    </w:p>
    <w:p>
      <w:pPr>
        <w:pStyle w:val="BookText"/>
        <w:rPr/>
      </w:pPr>
      <w:r>
        <w:rPr>
          <w:rFonts w:ascii="Amiri" w:hAnsi="Amiri" w:eastAsia="Amiri" w:cs="Amiri"/>
          <w:color w:val="111111"/>
          <w:sz w:val="28"/>
          <w:sz w:val="28"/>
          <w:szCs w:val="28"/>
          <w:rtl w:val="true"/>
          <w:lang w:bidi="ar-SA"/>
        </w:rPr>
        <w:t>كما أن الديون الاخرى حكمها كذلك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هذا الدين كبقية الديون لا فرق بينه و بين الديون من حيث خطاب الاداء فقال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السابق الذي اشتغلت ذمته للمالك بسبب تلف العين عند اللاحق لو لم يدفع الدين الى المالك عند مطالبته يجبر من قبل الشارع على دفعه إن كان حيا، أو يجبر الآخرون بالدفع لو كان ميتا و له مال، فحكمه كحكم بقية الديون</w:t>
      </w:r>
    </w:p>
    <w:p>
      <w:pPr>
        <w:pStyle w:val="BookText"/>
        <w:rPr/>
      </w:pPr>
      <w:r>
        <w:rPr>
          <w:rFonts w:ascii="Amiri" w:hAnsi="Amiri" w:eastAsia="Amiri" w:cs="Amiri"/>
          <w:color w:val="111111"/>
          <w:sz w:val="28"/>
          <w:sz w:val="28"/>
          <w:szCs w:val="28"/>
          <w:rtl w:val="true"/>
          <w:lang w:bidi="ar-SA"/>
        </w:rPr>
        <w:t>فهذا اوّل لازم من لوازم هذا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يقدم هذا الدين على الوصايا لو اوصى بها المدين كبقية الديون</w:t>
      </w:r>
    </w:p>
    <w:p>
      <w:pPr>
        <w:pStyle w:val="BookText"/>
        <w:rPr/>
      </w:pPr>
      <w:r>
        <w:rPr>
          <w:rFonts w:ascii="Amiri" w:hAnsi="Amiri" w:eastAsia="Amiri" w:cs="Amiri"/>
          <w:color w:val="111111"/>
          <w:sz w:val="28"/>
          <w:sz w:val="28"/>
          <w:szCs w:val="28"/>
          <w:rtl w:val="true"/>
          <w:lang w:bidi="ar-SA"/>
        </w:rPr>
        <w:t>هذا لازم ثان من لوازم هذا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يكون الدائن في هذا الدين شريكا مع بقية المدينين و الغرماء فتجعل له حصة بنسبة طلبه فهو كالديون من هذه الناحية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لازم ثالث من لوازم هذا الدين </w:t>
      </w:r>
    </w:p>
    <w:p>
      <w:pPr>
        <w:pStyle w:val="BookText"/>
        <w:rPr/>
      </w:pPr>
      <w:r>
        <w:rPr>
          <w:rFonts w:ascii="Amiri" w:hAnsi="Amiri" w:eastAsia="Amiri" w:cs="Amiri"/>
          <w:color w:val="111111"/>
          <w:sz w:val="28"/>
          <w:sz w:val="28"/>
          <w:szCs w:val="28"/>
          <w:rtl w:val="true"/>
          <w:lang w:bidi="ar-SA"/>
        </w:rPr>
        <w:t xml:space="preserve">فيه مع الغرماء، و 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عنه مع آخر، الى غير ذلك من أحكام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تملك غير من تلف المال بيده لما في ذمة من تلف المال بيده بمجرد دفع البدل لا يعلم له سبب اختياري و لا 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المتجه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المالك عمن تلف في يده بمجرد اداء غيره، لعدم تحقق موضوع التدارك بعد تحقق التدارك</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مما ذكره أن لا يرجع الغارم فيمن لحقه في الأيدى العادية إلا بمن تلف في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الدين كبقية الديون في كونه يصالح عليه من قبل المالك فللمالك أن يصالح عليه مع الآخر كما يصالح على الديون مع الآخرين هذا رابع لازم من لوازم هذا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تترتب على الذمة من الديون تترتب على هذا الدين من غير فرق بينه و بينها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خامس على صاحب الجواهر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تملك السابق لما في ذمة اللاحق عند ما دفع السابق عن اللاحق الى المالك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أسباب التمليك معلومة شرعا، و ليس هذا النحو من التملك احد تلك الأسباب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الواجب هو تدارك التالف الذي يحصل ببدل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الشيخ على صاحب الجواهر فيما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تملك السابق لما في ذمة المالك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لازم ما ذكره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تملك السابق لما في ذمة اللاحق عدم حق للسابق في الرجوع على بقية اللاحقين ممن ترتبت يده على العين، بل له حق الرجوع على من تلفت العين عنده فقط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خلافه، فانه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الى كل واحد ممن بعده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من تلف بيده فهو يرجع الى احد لواحقه الى أن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تلفت في يده</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اذا تلف المبيع في يد المشتري</w:t>
      </w:r>
    </w:p>
    <w:p>
      <w:pPr>
        <w:pStyle w:val="BookText"/>
        <w:rPr/>
      </w:pPr>
      <w:r>
        <w:rPr>
          <w:rFonts w:ascii="Amiri" w:hAnsi="Amiri" w:eastAsia="Amiri" w:cs="Amiri"/>
          <w:color w:val="111111"/>
          <w:sz w:val="28"/>
          <w:sz w:val="28"/>
          <w:szCs w:val="28"/>
          <w:rtl w:val="true"/>
          <w:lang w:bidi="ar-SA"/>
        </w:rPr>
        <w:t xml:space="preserve">و قد عرفت الحكم أيضا في صورة بقاء العين،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المالك بها على من في يده، أو من جرت يده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اللازم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كلمات الفقهاء هو خلاف هذا اللازم حيث إنهم يجوزون رجوع السابق الذي اغترم للمالك على كل لاحق جاء بعد اللاحق الاول و إن لم تتلف العين عنده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للسابق الذي اغترم للمالك عند رجوعه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الغارم</w:t>
      </w:r>
    </w:p>
    <w:p>
      <w:pPr>
        <w:pStyle w:val="BookText"/>
        <w:rPr/>
      </w:pPr>
      <w:r>
        <w:rPr>
          <w:rFonts w:ascii="Amiri" w:hAnsi="Amiri" w:eastAsia="Amiri" w:cs="Amiri"/>
          <w:color w:val="111111"/>
          <w:sz w:val="28"/>
          <w:sz w:val="28"/>
          <w:szCs w:val="28"/>
          <w:rtl w:val="true"/>
          <w:lang w:bidi="ar-SA"/>
        </w:rPr>
        <w:t>هذا الاستدراك عين ما افاده في 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للسابق الغارم الرجوع على كل واحد من اللواحق و إن لم تتلف العين عنده و لا اختصاص له باللاحق الذي تلفت العين عنده سوى في استقرار الضمان، فانه بعد الاستقرار بتلف العين يرجع اللاحق الغارم بما دفعه للمالك على هذا الذي استقر عليه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الضمان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المالك على السابق و إن تلفت العين عند اللاحق</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صورة حكم بقاء العين اي مع وجود العين فالمالك يرجع و يأخذها ممن هي عنده، أو يأخذها ممن جرت يده عليها </w:t>
      </w:r>
    </w:p>
    <w:p>
      <w:pPr>
        <w:pStyle w:val="BookText"/>
        <w:rPr/>
      </w:pPr>
      <w:r>
        <w:rPr>
          <w:rFonts w:ascii="Amiri" w:hAnsi="Amiri" w:eastAsia="Amiri" w:cs="Amiri"/>
          <w:color w:val="111111"/>
          <w:sz w:val="28"/>
          <w:sz w:val="28"/>
          <w:szCs w:val="28"/>
          <w:rtl w:val="true"/>
          <w:lang w:bidi="ar-SA"/>
        </w:rPr>
        <w:t xml:space="preserve">فإن لم يمكن انتزاعها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هي في يده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بدل الحيلولة، و للمالك استردادها فيرد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الحيلولة و لا ترتفع سلطنة المالك على مطالبة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تمكنه من الاسترداد من الثاني، لأن عهدتها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الاول فيجب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تحصيلها و إن بذل ما بذل</w:t>
      </w:r>
    </w:p>
    <w:p>
      <w:pPr>
        <w:pStyle w:val="BookText"/>
        <w:rPr/>
      </w:pPr>
      <w:r>
        <w:rPr>
          <w:rFonts w:ascii="Amiri" w:hAnsi="Amiri" w:eastAsia="Amiri" w:cs="Amiri"/>
          <w:color w:val="111111"/>
          <w:sz w:val="28"/>
          <w:sz w:val="28"/>
          <w:szCs w:val="28"/>
          <w:rtl w:val="true"/>
          <w:lang w:bidi="ar-SA"/>
        </w:rPr>
        <w:t>نعم ليس للمالك اخذ مئونة الاسترداد، ليباشر بنفسه</w:t>
      </w:r>
    </w:p>
    <w:p>
      <w:pPr>
        <w:pStyle w:val="BookText"/>
        <w:rPr/>
      </w:pPr>
      <w:r>
        <w:rPr>
          <w:rFonts w:ascii="Amiri" w:hAnsi="Amiri" w:eastAsia="Amiri" w:cs="Amiri"/>
          <w:color w:val="111111"/>
          <w:sz w:val="28"/>
          <w:sz w:val="28"/>
          <w:szCs w:val="28"/>
          <w:rtl w:val="true"/>
          <w:lang w:bidi="ar-SA"/>
        </w:rPr>
        <w:t xml:space="preserve">و لو لم يقدر على استردادها إلا المالك، و طلب من الاول عوضا عن الاسترداد فهل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العوض، أو ينزل منزلة التعذر فيغرم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الحيلولة، أو يفرق بين الاجرة المتعارفة للاسترداد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انتزاع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غرم للمالك حين أن لم يمكن للمالك انتزاع العين ممن هي عنده، أو ممن جرت يده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المالك بعد أن استرد العين ممن هي عنده يرد على الغارم ما اخذه منه و هو بدل الحيلولة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مطالبة المالك المشتري الاول بالعين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ضمان العين و قرار الضمان على المشتري الاول حسب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اشتغال ذمته بالضمان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الاول تحصيل العين و اعطاؤها الى المالك و إن بدل الى المالك ما بذل من الثمن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الاول يغرم بدل الحيلولة فقط من دون مئونة الاسترداد التي صرفها المالك في تحصيل العين عند عدم تمكن الاسترداد من الاول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المالك هذه الاجرة المتعارفة من الاول عند استرداد المالك </w:t>
      </w:r>
      <w:r>
        <w:rPr>
          <w:rFonts w:eastAsia="Amiri" w:cs="Amiri" w:ascii="Amiri" w:hAnsi="Amiri"/>
          <w:color w:val="111111"/>
          <w:sz w:val="28"/>
          <w:szCs w:val="28"/>
          <w:rtl w:val="true"/>
          <w:lang w:bidi="ar-SA"/>
        </w:rPr>
        <w:t xml:space="preserve">- </w:t>
      </w:r>
      <w:bookmarkStart w:id="159" w:name="pg15583_230101"/>
    </w:p>
    <w:p>
      <w:pPr>
        <w:pStyle w:val="BookText"/>
        <w:rPr/>
      </w:pPr>
      <w:bookmarkEnd w:id="159"/>
      <w:r>
        <w:rPr>
          <w:rFonts w:ascii="Amiri" w:hAnsi="Amiri" w:eastAsia="Amiri" w:cs="Amiri"/>
          <w:color w:val="111111"/>
          <w:sz w:val="28"/>
          <w:sz w:val="28"/>
          <w:szCs w:val="28"/>
          <w:rtl w:val="true"/>
          <w:lang w:bidi="ar-SA"/>
        </w:rPr>
        <w:t xml:space="preserve">و بين الزائدة عليها مما يعد إجحافا على الغاصب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مع عدم تغير العين</w:t>
      </w:r>
    </w:p>
    <w:p>
      <w:pPr>
        <w:pStyle w:val="BookText"/>
        <w:rPr/>
      </w:pPr>
      <w:r>
        <w:rPr>
          <w:rFonts w:ascii="Amiri" w:hAnsi="Amiri" w:eastAsia="Amiri" w:cs="Amiri"/>
          <w:color w:val="111111"/>
          <w:sz w:val="28"/>
          <w:sz w:val="28"/>
          <w:szCs w:val="28"/>
          <w:rtl w:val="true"/>
          <w:lang w:bidi="ar-SA"/>
        </w:rPr>
        <w:t>و أما اذا تغيرت فتجيء فيه صور كثيرة لا يناسب المقام التعرض لها و إن كان كثير مما ذكرنا أيضا مما لا يناسب ذكره إلا في باب الغصب</w:t>
      </w:r>
    </w:p>
    <w:p>
      <w:pPr>
        <w:pStyle w:val="BookText"/>
        <w:rPr/>
      </w:pPr>
      <w:r>
        <w:rPr>
          <w:rFonts w:ascii="Amiri" w:hAnsi="Amiri" w:eastAsia="Amiri" w:cs="Amiri"/>
          <w:color w:val="111111"/>
          <w:sz w:val="28"/>
          <w:sz w:val="28"/>
          <w:szCs w:val="28"/>
          <w:rtl w:val="true"/>
          <w:lang w:bidi="ar-SA"/>
        </w:rPr>
        <w:t>إلا أن الاهتمام بها دعاني الى ذكرها في هذا المقام بأدنى مناسبة، اغتناما للفرصة وفقنا اللّه لما يرضيه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 العمل، إنه غفار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773861_2142443653"/>
      <w:bookmarkStart w:id="161" w:name="_Toc59"/>
      <w:bookmarkEnd w:id="160"/>
      <w:r>
        <w:rPr>
          <w:rtl w:val="true"/>
        </w:rPr>
        <w:t>مسألة</w:t>
      </w:r>
      <w:r>
        <w:rPr>
          <w:rtl w:val="true"/>
        </w:rPr>
        <w:t xml:space="preserve">: </w:t>
      </w:r>
      <w:r>
        <w:rPr>
          <w:rtl w:val="true"/>
        </w:rPr>
        <w:t>لو باع الفضولي مال غيره مع مال نفسه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الفضولي مال غيره مع مال نفسه فعلى القول ببطلان الفضولي فالظاهر أن حكمه حكم ما يقبل الملك مع ما لا يقبله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لظهور الاجماع، بل دعواه عن غير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في صورة عدم تمكن الاسترداد من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 المالك هذه الاجرة الزائدة على المتعارف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المالك على الغاصب الاول باخذ العين منه عند التمكن، أو يأخذ بدل الحيلولة عند عدم التمكن من اخذها و انتزاعها ممن هي في 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كان الكلام حول بيع الفضولي مال الغير لنفسه، أو للمالك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مال نفسه مع مال الغير حكم ما يقبل الملك في الصحة</w:t>
      </w:r>
    </w:p>
    <w:p>
      <w:pPr>
        <w:pStyle w:val="BookText"/>
        <w:rPr/>
      </w:pPr>
      <w:r>
        <w:rPr>
          <w:rFonts w:ascii="Amiri" w:hAnsi="Amiri" w:eastAsia="Amiri" w:cs="Amiri"/>
          <w:color w:val="111111"/>
          <w:sz w:val="28"/>
          <w:sz w:val="28"/>
          <w:szCs w:val="28"/>
          <w:rtl w:val="true"/>
          <w:lang w:bidi="ar-SA"/>
        </w:rPr>
        <w:t>فكما أن بيع ما لا يقبل الملك لا يضر بصحة ما يقبل الملك اذا بيع معه، بل لا يضر بلزومه من طرف البائع كما سيأتي</w:t>
      </w:r>
    </w:p>
    <w:p>
      <w:pPr>
        <w:pStyle w:val="BookText"/>
        <w:rPr/>
      </w:pPr>
      <w:r>
        <w:rPr>
          <w:rFonts w:ascii="Amiri" w:hAnsi="Amiri" w:eastAsia="Amiri" w:cs="Amiri"/>
          <w:color w:val="111111"/>
          <w:sz w:val="28"/>
          <w:sz w:val="28"/>
          <w:szCs w:val="28"/>
          <w:rtl w:val="true"/>
          <w:lang w:bidi="ar-SA"/>
        </w:rPr>
        <w:t>كذلك ما نحن فيه، فإن الفضولي لو باع مال الغير مع مال نفسه لا يضر مال الغير بصحة مال نفسه</w:t>
      </w:r>
    </w:p>
    <w:p>
      <w:pPr>
        <w:pStyle w:val="BookText"/>
        <w:rPr/>
      </w:pPr>
      <w:r>
        <w:rPr>
          <w:rFonts w:ascii="Amiri" w:hAnsi="Amiri" w:eastAsia="Amiri" w:cs="Amiri"/>
          <w:color w:val="111111"/>
          <w:sz w:val="28"/>
          <w:sz w:val="28"/>
          <w:szCs w:val="28"/>
          <w:rtl w:val="true"/>
          <w:lang w:bidi="ar-SA"/>
        </w:rPr>
        <w:t>لكن للمشتري الخيار عند ما رد المالك الاصيل البيع بحصته</w:t>
      </w:r>
    </w:p>
    <w:p>
      <w:pPr>
        <w:pStyle w:val="BookText"/>
        <w:rPr/>
      </w:pPr>
      <w:r>
        <w:rPr>
          <w:rFonts w:ascii="Amiri" w:hAnsi="Amiri" w:eastAsia="Amiri" w:cs="Amiri"/>
          <w:color w:val="111111"/>
          <w:sz w:val="28"/>
          <w:sz w:val="28"/>
          <w:szCs w:val="28"/>
          <w:rtl w:val="true"/>
          <w:lang w:bidi="ar-SA"/>
        </w:rPr>
        <w:t>كما للمشتري الخيار فيما يملك لو بيع مع ما لا يملك اذا كان جاهلا به لتبعض الصفقة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بيع الفضولي مال غيره مع مال نفسه </w:t>
      </w:r>
    </w:p>
    <w:p>
      <w:pPr>
        <w:pStyle w:val="BookText"/>
        <w:rPr/>
      </w:pPr>
      <w:r>
        <w:rPr>
          <w:rFonts w:ascii="Amiri" w:hAnsi="Amiri" w:eastAsia="Amiri" w:cs="Amiri"/>
          <w:color w:val="111111"/>
          <w:sz w:val="28"/>
          <w:sz w:val="28"/>
          <w:szCs w:val="28"/>
          <w:rtl w:val="true"/>
          <w:lang w:bidi="ar-SA"/>
        </w:rPr>
        <w:t>مضافا الى صحيحة الصفار المتقدمة في أدلة بطلان الفضولي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 ما ليس يملك و قد وجب الشراء من البائع على ما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ببطلان الفضولي كالشيخ و ابن زهرة و الحلي و غيرهم</w:t>
      </w:r>
    </w:p>
    <w:p>
      <w:pPr>
        <w:pStyle w:val="BookText"/>
        <w:rPr/>
      </w:pPr>
      <w:r>
        <w:rPr>
          <w:rFonts w:ascii="Amiri" w:hAnsi="Amiri" w:eastAsia="Amiri" w:cs="Amiri"/>
          <w:color w:val="111111"/>
          <w:sz w:val="28"/>
          <w:sz w:val="28"/>
          <w:szCs w:val="28"/>
          <w:rtl w:val="true"/>
          <w:lang w:bidi="ar-SA"/>
        </w:rPr>
        <w:t xml:space="preserve">نعم لو لا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الاجماع امكن الخدشة فيه بما سيجيء في بيع ما يملك و ما لا يملك</w:t>
      </w:r>
    </w:p>
    <w:p>
      <w:pPr>
        <w:pStyle w:val="BookText"/>
        <w:rPr/>
      </w:pPr>
      <w:r>
        <w:rPr>
          <w:rFonts w:ascii="Amiri" w:hAnsi="Amiri" w:eastAsia="Amiri" w:cs="Amiri"/>
          <w:color w:val="111111"/>
          <w:sz w:val="28"/>
          <w:sz w:val="28"/>
          <w:szCs w:val="28"/>
          <w:rtl w:val="true"/>
          <w:lang w:bidi="ar-SA"/>
        </w:rPr>
        <w:t>و أما على القول بصحة الفضولي فلا ينبغي الريب في الصحة مع الاجازة بل و كذا مع الرد، فإنه كما لو تبين بعض المبيع غير مملوك، غاية الامر ثبوت الخيار حينئذ للمشتري مع جهله بالحال عند علمائنا كما عن التذكرة</w:t>
      </w:r>
    </w:p>
    <w:p>
      <w:pPr>
        <w:pStyle w:val="BookText"/>
        <w:rPr/>
      </w:pPr>
      <w:r>
        <w:rPr>
          <w:rFonts w:ascii="Amiri" w:hAnsi="Amiri" w:eastAsia="Amiri" w:cs="Amiri"/>
          <w:color w:val="111111"/>
          <w:sz w:val="28"/>
          <w:sz w:val="28"/>
          <w:szCs w:val="28"/>
          <w:rtl w:val="true"/>
          <w:lang w:bidi="ar-SA"/>
        </w:rPr>
        <w:t xml:space="preserve">و سيجيء في أقسام الخيار، بل عن الشيخ في الخلاف تقوية ثبوت الخيار للبائع، لكن عن الغنية الجزم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 الشراء من البائع على ما يملك يدل على صحة بيع مال نفسه مع مال غيره، و بطلان بيع مال غيره منضما الى بيع مال نفسه فالصحيحة ظاهرة في اللزوم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بيع الفضولي مال غيره مع مال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بصحة هذا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الصفار المشار إليها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ثبوت الخيار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تؤيد عدم ثبوت الخيار صحيحة الصفار المشار إليها في الهامش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إن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وجب البيع، فإن وجوب البيع ظاهر في اللزوم فينتفي الخيار حينئذ </w:t>
      </w:r>
    </w:p>
    <w:p>
      <w:pPr>
        <w:pStyle w:val="BookText"/>
        <w:rPr/>
      </w:pPr>
      <w:r>
        <w:rPr>
          <w:rFonts w:ascii="Amiri" w:hAnsi="Amiri" w:eastAsia="Amiri" w:cs="Amiri"/>
          <w:color w:val="111111"/>
          <w:sz w:val="28"/>
          <w:sz w:val="28"/>
          <w:szCs w:val="28"/>
          <w:rtl w:val="true"/>
          <w:lang w:bidi="ar-SA"/>
        </w:rPr>
        <w:t xml:space="preserve">و ربما حمل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ما اذا ادعى البائع الجهل، أو الاذن و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على العالم</w:t>
      </w:r>
    </w:p>
    <w:p>
      <w:pPr>
        <w:pStyle w:val="BookText"/>
        <w:rPr/>
      </w:pPr>
      <w:r>
        <w:rPr>
          <w:rFonts w:ascii="Amiri" w:hAnsi="Amiri" w:eastAsia="Amiri" w:cs="Amiri"/>
          <w:color w:val="111111"/>
          <w:sz w:val="28"/>
          <w:sz w:val="28"/>
          <w:szCs w:val="28"/>
          <w:rtl w:val="true"/>
          <w:lang w:bidi="ar-SA"/>
        </w:rPr>
        <w:t xml:space="preserve">ثم إن صحة البيع فيما يملكه مع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في بعض الكلمات بما اذا لم يتولد من عدم الاجازة مانع شرعي كلزوم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بيع آبق من دون 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الكلام في محله</w:t>
      </w:r>
    </w:p>
    <w:p>
      <w:pPr>
        <w:pStyle w:val="BookText"/>
        <w:rPr/>
      </w:pPr>
      <w:r>
        <w:rPr>
          <w:rFonts w:ascii="Amiri" w:hAnsi="Amiri" w:eastAsia="Amiri" w:cs="Amiri"/>
          <w:color w:val="111111"/>
          <w:sz w:val="28"/>
          <w:sz w:val="28"/>
          <w:szCs w:val="28"/>
          <w:rtl w:val="true"/>
          <w:lang w:bidi="ar-SA"/>
        </w:rPr>
        <w:t xml:space="preserve">ثم إن البيع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بالنسبة الى المملوك بحصته من الثمن و موقوف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بحصته</w:t>
      </w:r>
    </w:p>
    <w:p>
      <w:pPr>
        <w:pStyle w:val="BookText"/>
        <w:rPr/>
      </w:pPr>
      <w:r>
        <w:rPr>
          <w:rFonts w:ascii="Amiri" w:hAnsi="Amiri" w:eastAsia="Amiri" w:cs="Amiri"/>
          <w:color w:val="111111"/>
          <w:sz w:val="28"/>
          <w:sz w:val="28"/>
          <w:szCs w:val="28"/>
          <w:rtl w:val="true"/>
          <w:lang w:bidi="ar-SA"/>
        </w:rPr>
        <w:t xml:space="preserve">و طريق معرفة حصة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تقوية ثبوت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صاحب الغنية السيد ابن زهرة و هو عدم ثبوت الخيار حمل كلام على صورة علم البائع بأن بعض المبيع ليس له و باعه مع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رد المالك الآخر لحصته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شخص درهمه مع دينار زيد بدرهمين و دينارين فضولة فهنا لورد مالك الدينار البيع اصبح البيع حراما بالنسبة الى بيع الدرهم، لأنه باع درهمه بدرهمين و هو بيع ربوي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زيد عبد الآبق منضما مع مال الغير فضولة فرد المالك البيع اصبح بيع الآبق بلا ضم ضميمة و هو فاسد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مال نفسه مع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غير المملوك بحصة البائع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كل من مال البائع، و مال الغير الذي بيع فضولة من المسمى الذي وقع العقد عليه اذا كان المبيع من القيميات </w:t>
      </w:r>
    </w:p>
    <w:p>
      <w:pPr>
        <w:pStyle w:val="BookText"/>
        <w:rPr/>
      </w:pPr>
      <w:r>
        <w:rPr>
          <w:rFonts w:ascii="Amiri" w:hAnsi="Amiri" w:eastAsia="Amiri" w:cs="Amiri"/>
          <w:color w:val="111111"/>
          <w:sz w:val="28"/>
          <w:sz w:val="28"/>
          <w:szCs w:val="28"/>
          <w:rtl w:val="true"/>
          <w:lang w:bidi="ar-SA"/>
        </w:rPr>
        <w:t xml:space="preserve">من الثمن في غير المثلي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كل منهما منفردا فيؤخذ لكل واحد جزء من الثمن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كنسبة قيمته الى مجموع القيمتين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ذكر الشيخ قدس سره لمعرفة حصة كل واحد من المالين طريقين و نحن نذكرهما عند ما يذكرهما تحت رقمها الخاص مع شرح أكثر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الاولى</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كل واحد من مال البائع، و مال الغير مستقلا و على حدة، و بعد التقويم يؤخذ لكل واحد من المالين جزء من الثمن تكون نسبة هذا الجزء الى الثمن كنسبة قيمة الجزء الى مجموع القيمتين</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بيع المملوك و غير المملوك معا بثلاثة دنانير، ثم قوم كل واحد منهما مستقلا فقوم المملوك بدينار، و قوم مال الغير بدينارين، فالمجموع صار ثلاثة دنانير</w:t>
      </w:r>
    </w:p>
    <w:p>
      <w:pPr>
        <w:pStyle w:val="BookText"/>
        <w:rPr/>
      </w:pPr>
      <w:r>
        <w:rPr>
          <w:rFonts w:ascii="Amiri" w:hAnsi="Amiri" w:eastAsia="Amiri" w:cs="Amiri"/>
          <w:color w:val="111111"/>
          <w:sz w:val="28"/>
          <w:sz w:val="28"/>
          <w:szCs w:val="28"/>
          <w:rtl w:val="true"/>
          <w:lang w:bidi="ar-SA"/>
        </w:rPr>
        <w:t>و من الواضح أن نسبة الدينار الى ثلاثة دنانير هي الثلث</w:t>
      </w:r>
    </w:p>
    <w:p>
      <w:pPr>
        <w:pStyle w:val="BookText"/>
        <w:rPr/>
      </w:pPr>
      <w:r>
        <w:rPr>
          <w:rFonts w:ascii="Amiri" w:hAnsi="Amiri" w:eastAsia="Amiri" w:cs="Amiri"/>
          <w:color w:val="111111"/>
          <w:sz w:val="28"/>
          <w:sz w:val="28"/>
          <w:szCs w:val="28"/>
          <w:rtl w:val="true"/>
          <w:lang w:bidi="ar-SA"/>
        </w:rPr>
        <w:t>كما أن نسبة قيمة الجزء الى مجموع القيمتين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مال البائع و قيمة مال الغير هي الثلث أيضا</w:t>
      </w:r>
    </w:p>
    <w:p>
      <w:pPr>
        <w:pStyle w:val="BookText"/>
        <w:rPr/>
      </w:pPr>
      <w:r>
        <w:rPr>
          <w:rFonts w:ascii="Amiri" w:hAnsi="Amiri" w:eastAsia="Amiri" w:cs="Amiri"/>
          <w:color w:val="111111"/>
          <w:sz w:val="28"/>
          <w:sz w:val="28"/>
          <w:szCs w:val="28"/>
          <w:rtl w:val="true"/>
          <w:lang w:bidi="ar-SA"/>
        </w:rPr>
        <w:t>فهنا يختص المشتري من المسمى بثلثي الثمن فيستردهما من البائع اذا امضى المشتري البيع، لأن نسبة الدينارين الى اصل المسمى و هو الثمن و هو ثلاثة دنانير هي الثلثان كنسبة نفس الدينارين الى مجموع القيمتين</w:t>
      </w:r>
    </w:p>
    <w:p>
      <w:pPr>
        <w:pStyle w:val="BookText"/>
        <w:rPr/>
      </w:pPr>
      <w:r>
        <w:rPr>
          <w:rFonts w:ascii="Amiri" w:hAnsi="Amiri" w:eastAsia="Amiri" w:cs="Amiri"/>
          <w:color w:val="111111"/>
          <w:sz w:val="28"/>
          <w:sz w:val="28"/>
          <w:szCs w:val="28"/>
          <w:rtl w:val="true"/>
          <w:lang w:bidi="ar-SA"/>
        </w:rPr>
        <w:t>و هذه الطريقة ذكرها ابن ادريس رحمه اللّه في السرائر، و صاحب الارشاد قدس سره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نسبة هذا الجزء الى الثمن كنسبة قيمة الجزء الى مجموع القيمتين كما عرفت آنفا </w:t>
      </w:r>
    </w:p>
    <w:p>
      <w:pPr>
        <w:pStyle w:val="BookText"/>
        <w:rPr/>
      </w:pPr>
      <w:r>
        <w:rPr>
          <w:rFonts w:ascii="Amiri" w:hAnsi="Amiri" w:eastAsia="Amiri" w:cs="Amiri"/>
          <w:color w:val="111111"/>
          <w:sz w:val="28"/>
          <w:sz w:val="28"/>
          <w:szCs w:val="28"/>
          <w:rtl w:val="true"/>
          <w:lang w:bidi="ar-SA"/>
        </w:rPr>
        <w:t xml:space="preserve">مثاله كما عن السرائر ما اذا كان ثمنهما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المملوك قيراط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قيمة غيره قيراطان فيرجع المشتري بثلثي الثمن</w:t>
      </w:r>
    </w:p>
    <w:p>
      <w:pPr>
        <w:pStyle w:val="BookText"/>
        <w:rPr/>
      </w:pPr>
      <w:r>
        <w:rPr>
          <w:rFonts w:ascii="Amiri" w:hAnsi="Amiri" w:eastAsia="Amiri" w:cs="Amiri"/>
          <w:color w:val="111111"/>
          <w:sz w:val="28"/>
          <w:sz w:val="28"/>
          <w:szCs w:val="28"/>
          <w:rtl w:val="true"/>
          <w:lang w:bidi="ar-SA"/>
        </w:rPr>
        <w:t xml:space="preserve">و ما ذكرنا من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المصرح به في الارشاد،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ثمن مال البائع، و ثمن مال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القيراط و مقداره نصف الدانق</w:t>
      </w:r>
    </w:p>
    <w:p>
      <w:pPr>
        <w:pStyle w:val="BookText"/>
        <w:rPr/>
      </w:pPr>
      <w:r>
        <w:rPr>
          <w:rFonts w:ascii="Amiri" w:hAnsi="Amiri" w:eastAsia="Amiri" w:cs="Amiri"/>
          <w:color w:val="111111"/>
          <w:sz w:val="28"/>
          <w:sz w:val="28"/>
          <w:szCs w:val="28"/>
          <w:rtl w:val="true"/>
          <w:lang w:bidi="ar-SA"/>
        </w:rPr>
        <w:t xml:space="preserve">و الدانق حبة واحدة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من الذهب</w:t>
      </w:r>
    </w:p>
    <w:p>
      <w:pPr>
        <w:pStyle w:val="BookText"/>
        <w:rPr/>
      </w:pPr>
      <w:r>
        <w:rPr>
          <w:rFonts w:ascii="Amiri" w:hAnsi="Amiri" w:eastAsia="Amiri" w:cs="Amiri"/>
          <w:color w:val="111111"/>
          <w:sz w:val="28"/>
          <w:sz w:val="28"/>
          <w:szCs w:val="28"/>
          <w:rtl w:val="true"/>
          <w:lang w:bidi="ar-SA"/>
        </w:rPr>
        <w:t xml:space="preserve">و هذه الحبات تكون مقدار المثقال الصيرفي من الذهب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مثقال الذهب الخالص يكون عندهم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و ليس فيه غش</w:t>
      </w:r>
    </w:p>
    <w:p>
      <w:pPr>
        <w:pStyle w:val="BookText"/>
        <w:rPr/>
      </w:pPr>
      <w:r>
        <w:rPr>
          <w:rFonts w:ascii="Amiri" w:hAnsi="Amiri" w:eastAsia="Amiri" w:cs="Amiri"/>
          <w:color w:val="111111"/>
          <w:sz w:val="28"/>
          <w:sz w:val="28"/>
          <w:szCs w:val="28"/>
          <w:rtl w:val="true"/>
          <w:lang w:bidi="ar-SA"/>
        </w:rPr>
        <w:t xml:space="preserve">اذا يكون وزن القيراط نصف حبة من الذهب و يكون المثقال الصيرفي بحسب وزن القيراط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القيراط ربع سدس الدينار الصيرفي اى ربع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سدس الدينار الصيرفي يكون اربع حبات اى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 ربع السدس يكون حبة واحدة من اربع حبات من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القيراط نصف عشر الدينار الصيرفي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 الدينار يكون حبة واحدة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فيكون القيراط نصف حبة من الذهب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الطريق الاول الذي اشير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 لا يخفى أن عبارة الارشاد ليست مصرحة بهذه الطريقة و إن كانت العبارة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بقسط المسمى على القيمتين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ليست صريحة في كيفية تقسيط المسمى و إن كانت ظاهرة في الطريقة الاولى، لأن في مجموع القيمتين بعد تقويمهما تعرف قيمة كل واحد على حدة، و نسبة كل واحد الى مجموع القيمتين معلومة أيضا فيقسط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يقسط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القيمتين،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مرجع ما في الشرائع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المسمى على مال البائع، و مال الغير كتقسيط القيمتين عليهما في النسبة و هذا التقسيط مساو مع تقسيط المسمى على المالين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السعر المتعامل عليه و الواقع عليه العقد اي يقسط السعر الذي تعامل عليه المتعاقدان على كل من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البائع، و مال الغير فيخص المشتري من المسمى بنسبة ما قوم كل واحد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 تقسيط المسمى على القيمتين هو المرجع لما ذكر في الشرائع و القواعد و اللمعة</w:t>
      </w:r>
    </w:p>
    <w:p>
      <w:pPr>
        <w:pStyle w:val="BookText"/>
        <w:rPr/>
      </w:pPr>
      <w:r>
        <w:rPr>
          <w:rFonts w:ascii="Amiri" w:hAnsi="Amiri" w:eastAsia="Amiri" w:cs="Amiri"/>
          <w:color w:val="111111"/>
          <w:sz w:val="28"/>
          <w:sz w:val="28"/>
          <w:szCs w:val="28"/>
          <w:rtl w:val="true"/>
          <w:lang w:bidi="ar-SA"/>
        </w:rPr>
        <w:t>هذه هي الطريقة الثانية</w:t>
      </w:r>
    </w:p>
    <w:p>
      <w:pPr>
        <w:pStyle w:val="BookText"/>
        <w:rPr/>
      </w:pPr>
      <w:r>
        <w:rPr>
          <w:rFonts w:ascii="Amiri" w:hAnsi="Amiri" w:eastAsia="Amiri" w:cs="Amiri"/>
          <w:color w:val="111111"/>
          <w:sz w:val="28"/>
          <w:sz w:val="28"/>
          <w:szCs w:val="28"/>
          <w:rtl w:val="true"/>
          <w:lang w:bidi="ar-SA"/>
        </w:rPr>
        <w:t>أليك خلاصة ما افاده في للمعة الدمشقية</w:t>
      </w:r>
    </w:p>
    <w:p>
      <w:pPr>
        <w:pStyle w:val="BookText"/>
        <w:rPr/>
      </w:pPr>
      <w:r>
        <w:rPr>
          <w:rFonts w:ascii="Amiri" w:hAnsi="Amiri" w:eastAsia="Amiri" w:cs="Amiri"/>
          <w:color w:val="111111"/>
          <w:sz w:val="28"/>
          <w:sz w:val="28"/>
          <w:szCs w:val="28"/>
          <w:rtl w:val="true"/>
          <w:lang w:bidi="ar-SA"/>
        </w:rPr>
        <w:t>يقوّم مال البائع، و مال الغير جميعا أولا، ثم يقوّم كل واحد منهما مستقلا و على حدة ثم تنسب قيمة المنفرد الى قيمة المجموع فيخص المشتري من الثمن بمثل تلك النسبة اذا رد الغير البيع في حصته</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قوّم مال البائع، و مال الغير بعشرين دينارا، ثم قوّم كل واحد منهما منفردا بعشرة دنانير</w:t>
      </w:r>
    </w:p>
    <w:p>
      <w:pPr>
        <w:pStyle w:val="BookText"/>
        <w:rPr/>
      </w:pPr>
      <w:r>
        <w:rPr>
          <w:rFonts w:ascii="Amiri" w:hAnsi="Amiri" w:eastAsia="Amiri" w:cs="Amiri"/>
          <w:color w:val="111111"/>
          <w:sz w:val="28"/>
          <w:sz w:val="28"/>
          <w:szCs w:val="28"/>
          <w:rtl w:val="true"/>
          <w:lang w:bidi="ar-SA"/>
        </w:rPr>
        <w:t>فهنا تكون نسبة قيمة احدهما الى قيمة المجموع النصف فيخص المشتري من الثمن النصف، لأن نسبة قيمة احدهما الى قيمة المجموع النصف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يأخذ بنسبة قيمة احدهما الى قيمة المجموع 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يخصه بقدر ما قوم به، لاحتمال زيادة القيمة و نقصانها عن التقدير فيجتمع حينئذ عند المشتري في بعض الفروض العوض و المعوض كما لو اشتراه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القواعد و اللمعة من أنهما يقومان جميعا ثم يقوّم احدهما،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بعشرة دنانير و كانت العشرة قيمته السوقية ذاك اليوم، ثم ترقت قيمته السوقية و صارت عشرين دينارا فرد المالك الاصيل البيع الفضولي الواقع على ماله</w:t>
      </w:r>
    </w:p>
    <w:p>
      <w:pPr>
        <w:pStyle w:val="BookText"/>
        <w:rPr/>
      </w:pPr>
      <w:r>
        <w:rPr>
          <w:rFonts w:ascii="Amiri" w:hAnsi="Amiri" w:eastAsia="Amiri" w:cs="Amiri"/>
          <w:color w:val="111111"/>
          <w:sz w:val="28"/>
          <w:sz w:val="28"/>
          <w:szCs w:val="28"/>
          <w:rtl w:val="true"/>
          <w:lang w:bidi="ar-SA"/>
        </w:rPr>
        <w:t>فهنا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يخصه بقدر ما قوّم به و أعطي عشرة دنانير لاجتمع عنده الثمن و هي العشرة، و المثمن و هو المبيع</w:t>
      </w:r>
    </w:p>
    <w:p>
      <w:pPr>
        <w:pStyle w:val="BookText"/>
        <w:rPr/>
      </w:pPr>
      <w:r>
        <w:rPr>
          <w:rFonts w:ascii="Amiri" w:hAnsi="Amiri" w:eastAsia="Amiri" w:cs="Amiri"/>
          <w:color w:val="111111"/>
          <w:sz w:val="28"/>
          <w:sz w:val="28"/>
          <w:szCs w:val="28"/>
          <w:rtl w:val="true"/>
          <w:lang w:bidi="ar-SA"/>
        </w:rPr>
        <w:t>فالمدار فيما يخص المشتري من استرداد الثمن هو نسبة قيمة احدهما الى قيمة المجموع حتى لا يلزم المحذور المذكور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ثم إن الفرق بين الطريق الاول و الثاني واضح، اذ في الاول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يقوم كل واحد منهما مستقلا ثم يجمع بين القيمتين ثم تنسب قيمة كل جزء الى المجموع،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احدهما</w:t>
      </w:r>
    </w:p>
    <w:p>
      <w:pPr>
        <w:pStyle w:val="BookText"/>
        <w:rPr/>
      </w:pPr>
      <w:r>
        <w:rPr>
          <w:rFonts w:ascii="Amiri" w:hAnsi="Amiri" w:eastAsia="Amiri" w:cs="Amiri"/>
          <w:color w:val="111111"/>
          <w:sz w:val="28"/>
          <w:sz w:val="28"/>
          <w:szCs w:val="28"/>
          <w:rtl w:val="true"/>
          <w:lang w:bidi="ar-SA"/>
        </w:rPr>
        <w:t>و في الطريق الثاني 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يقوّمان جميعا</w:t>
      </w:r>
    </w:p>
    <w:p>
      <w:pPr>
        <w:pStyle w:val="BookText"/>
        <w:rPr/>
      </w:pPr>
      <w:r>
        <w:rPr>
          <w:rFonts w:ascii="Amiri" w:hAnsi="Amiri" w:eastAsia="Amiri" w:cs="Amiri"/>
          <w:color w:val="111111"/>
          <w:sz w:val="28"/>
          <w:sz w:val="28"/>
          <w:szCs w:val="28"/>
          <w:rtl w:val="true"/>
          <w:lang w:bidi="ar-SA"/>
        </w:rPr>
        <w:t>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يقومان مع هيئة الاجتماع ثم يقوم احدهما منفردا</w:t>
      </w:r>
    </w:p>
    <w:p>
      <w:pPr>
        <w:pStyle w:val="BookText"/>
        <w:rPr/>
      </w:pPr>
      <w:r>
        <w:rPr>
          <w:rFonts w:ascii="Amiri" w:hAnsi="Amiri" w:eastAsia="Amiri" w:cs="Amiri"/>
          <w:color w:val="111111"/>
          <w:sz w:val="28"/>
          <w:sz w:val="28"/>
          <w:szCs w:val="28"/>
          <w:rtl w:val="true"/>
          <w:lang w:bidi="ar-SA"/>
        </w:rPr>
        <w:t>ففي الطريق الاول قيمة المجموع حصلت من قيمة كل واحد منهما</w:t>
      </w:r>
    </w:p>
    <w:p>
      <w:pPr>
        <w:pStyle w:val="BookText"/>
        <w:rPr/>
      </w:pPr>
      <w:r>
        <w:rPr>
          <w:rFonts w:ascii="Amiri" w:hAnsi="Amiri" w:eastAsia="Amiri" w:cs="Amiri"/>
          <w:color w:val="111111"/>
          <w:sz w:val="28"/>
          <w:sz w:val="28"/>
          <w:szCs w:val="28"/>
          <w:rtl w:val="true"/>
          <w:lang w:bidi="ar-SA"/>
        </w:rPr>
        <w:t>و في الطريق الثاني تعينت قيمة الاجتماع من هيئة الاجتماع، لا من قيمة كل واحد منهما منفردا</w:t>
      </w:r>
    </w:p>
    <w:p>
      <w:pPr>
        <w:pStyle w:val="BookText"/>
        <w:rPr/>
      </w:pPr>
      <w:r>
        <w:rPr>
          <w:rFonts w:ascii="Amiri" w:hAnsi="Amiri" w:eastAsia="Amiri" w:cs="Amiri"/>
          <w:color w:val="111111"/>
          <w:sz w:val="28"/>
          <w:sz w:val="28"/>
          <w:szCs w:val="28"/>
          <w:rtl w:val="true"/>
          <w:lang w:bidi="ar-SA"/>
        </w:rPr>
        <w:t>و لذا نحتاج في النسبة الى تعيين قيمة كل واحد منهما منفردا حتى تنسب هذه الى مجموع القيمتين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لاجل ما ذكرناه في طريق معرفة حصة كل منهما من الثمن بأن يقوم كل منهما منفردا ثم يقوم احدهما ثم تنسب قيمته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بهذه العبارة المحقق الثاني عبارة الارشاد، حيث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تقسيط المسمى على القيمتين الى آخره</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أن هذه العبارة الموجودة في هذه الكتب لا تنطبق بظاهرها على عبارة الارشاد التي اخترناها في طريق التقسيط و استظهرناه من السرائر،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تقويهما معا تقويم كل منهما لا تقويم المجموع لم يحتج الى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احدهما ثم تنسب قيمته،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مجموع القيمتين فسّر بنفس العبارة المحقق الثاني عبارة صاحب الارشاد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يقسط المسمى على القيمتين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تقسيط المسمى على القيمتين أن يقوما جميعا ثم يقوم احدهما ثم تنسب قيمته الى مجموع القيمتين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المحقق الثاني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يورد على تفسير المحقق عبارة الارشاد</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 الشرائع و القواعد و اللمعة و هي أن يقوم كل منهما منفردا ثم يقوم احدهما ثم تنسب قيمته الى مجموع القيمتين لا تنطبق بظاهرها على عبارة الارشاد التي اختارها الشيخ في طريق التقسيط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انطباق العبارة المذكورة في الشرائع و القواعد و اللمعة مع ما فسره المحقق الثاني في عبارة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تقويم المالين معا تقويم كل منهما لا تقويم المجموع كما يقول المحقق الثاني في تفسير عبارة الارشاد ليطبق عبارة الشرائع و القواعد و اللمعة على عبارة الارشاد لما احتيج الى قولهم اي قول صاحب الشرائع و صاحب القواعد، و صاحب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احدهما ثم تنسب قيمته الى مجموع القيمتين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الاحتياج الى قولهم ثم يقوّم احدهما ثم تنسب قيمة الى مجموع القيمتين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فيما اخترناه من طريق معرفة تقسيط حصة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هنا إلا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كل منهما، و نسبة قيمته الى مجموع القيمتين</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قيمتهما مجتمعين، ثم تقويم احدهما بنفسه، ثم ملاحظة نسبة قيمة احدهما الى قيمة المجموع، 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عليهم جماعة تبعا لجامع المقاصد اطلاق القول بذلك،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ذلك فيما اذا كان لاجتماع الملكين دخل في زيادة القيمة كما في مصراعي باب، و زوج خف اذا فرض تقويم المجموع بعشرة، و تقويم احدهما بدرهمين، و كان الثمن خمسة، فإنه اذا رجع المشتري بجزء من الثمن نسبته إليه كنسبة الاثنين الى العشرة استحق من البائع واحدا من الخمسة فيبقى للبائع أربعة في مقابل المصراع الواحد، مع أنه لم يستحق من الثمن إلا مقدارا من الثمن مساويا لما يقابل المصراع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درهمين و نصفا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 سوى 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كل منهما، و نسبة قيمته الى مجموع القيمتين، فاذا قومنا كلا منهما منفردا و جمعنا القيمتين فمن بادئ الامر تتعين لنا قيمة احدهما فلا معنى حينئذ لتقويم احدهما بعد جمع القيمتين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الظاهر من عبارة الشرائع و القواعد و اللمعة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يقومان جميعا إرادة قيمتهما مجتمعين ثم تقويم احدهما بنفسه الى آخر ما افاده الشيخ، فلهيئة الاجتماع دخل في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أن الظاهر من عبارة المحقق و العلامة و الشهيد هو إرادة قيمتهما مجتمعين، و أن لهيئة الاجتماع دخلا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انكر جماعة من الفقهاء على هؤلاء الأعلام اطلاق مدخلية هيئة الاجتماع في القيمة أى لا نسلم أن يكون لهيئة الاجتماع دخل في القيمة مطلقا و في جميع الموارد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مدخلية هيئة الاجتماع في القيمة بنحو الاطلاق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 أن البيع إنما يبطل في ملك الغير بحصة من الثمن يستحقها الغير مع الاجازة، و يصح في نصيب المالك بحصة كان يأخذها مع اجازة مالك الجزء الآخر هذا</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كلام الجماعة إما محمول على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لهيئة الاجتماع دخل في القيمة بنحو الاطلاق لما استقام الطريق الثاني في أمثال مصراعي الباب، و زوجي الخف، لأنه اذا فرضنا تقويم المجموع في مصراعي الباب، و زوجى الخف بعشرة دراهم، و تقويم كل واحد منهما منفردا بدرهمين و كان الثمن خمسة دراهم فهنا تكون نسبة الدرهمين الى العشرة الخمس، و خمس خمسة دراهم التي كانت ثمن المبيع درهم</w:t>
      </w:r>
    </w:p>
    <w:p>
      <w:pPr>
        <w:pStyle w:val="BookText"/>
        <w:rPr/>
      </w:pPr>
      <w:r>
        <w:rPr>
          <w:rFonts w:ascii="Amiri" w:hAnsi="Amiri" w:eastAsia="Amiri" w:cs="Amiri"/>
          <w:color w:val="111111"/>
          <w:sz w:val="28"/>
          <w:sz w:val="28"/>
          <w:szCs w:val="28"/>
          <w:rtl w:val="true"/>
          <w:lang w:bidi="ar-SA"/>
        </w:rPr>
        <w:t>فاذا اخذ المشتري من الخمسة درهما يبقى للبائع أربعة دراهم مع أن الخمسة كانت للبائع و المشتري بالمناصفة اى لكل منهما درهمان و نصف درهم</w:t>
      </w:r>
    </w:p>
    <w:p>
      <w:pPr>
        <w:pStyle w:val="BookText"/>
        <w:rPr/>
      </w:pPr>
      <w:r>
        <w:rPr>
          <w:rFonts w:ascii="Amiri" w:hAnsi="Amiri" w:eastAsia="Amiri" w:cs="Amiri"/>
          <w:color w:val="111111"/>
          <w:sz w:val="28"/>
          <w:sz w:val="28"/>
          <w:szCs w:val="28"/>
          <w:rtl w:val="true"/>
          <w:lang w:bidi="ar-SA"/>
        </w:rPr>
        <w:t>بخلاف الطريقة الاولى فإنه لا يلزم الإشكال المذكور، لأنه كانت قيمة كل واحد منهما درهمين فصارت قيمة المجموع أربعة دراهم فتكون نسبة الدرهمين الى أربعة دراهم النصف فيأخذ المشتري من البائع بهذه النسبة و هي درهمان و نصف</w:t>
      </w:r>
    </w:p>
    <w:p>
      <w:pPr>
        <w:pStyle w:val="BookText"/>
        <w:rPr/>
      </w:pPr>
      <w:r>
        <w:rPr>
          <w:rFonts w:ascii="Amiri" w:hAnsi="Amiri" w:eastAsia="Amiri" w:cs="Amiri"/>
          <w:color w:val="111111"/>
          <w:sz w:val="28"/>
          <w:sz w:val="28"/>
          <w:szCs w:val="28"/>
          <w:rtl w:val="true"/>
          <w:lang w:bidi="ar-SA"/>
        </w:rPr>
        <w:t>كما لو اجاز المالك البيع، فإن له درهمين و نصف درهم يأخذهما و لصاحب المال بعين النسبة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راى الشيخ فساد ما افاده المحقق و العلامة و الشهيد في الطريقة الثانية اراد تصحيحه فاستدرك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احد الامرين لا محالة على سبيل منع الخلو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الامر الاول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عدم زيادة القيمة و لا نقصانها بالاجتماع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تقويمهما تقويم كل منهما منفردا</w:t>
      </w:r>
    </w:p>
    <w:p>
      <w:pPr>
        <w:pStyle w:val="BookText"/>
        <w:rPr/>
      </w:pPr>
      <w:r>
        <w:rPr>
          <w:rFonts w:ascii="Amiri" w:hAnsi="Amiri" w:eastAsia="Amiri" w:cs="Amiri"/>
          <w:color w:val="111111"/>
          <w:sz w:val="28"/>
          <w:sz w:val="28"/>
          <w:szCs w:val="28"/>
          <w:rtl w:val="true"/>
          <w:lang w:bidi="ar-SA"/>
        </w:rPr>
        <w:t xml:space="preserve">و يراد من تقويم احدهما ثانيا ملاحظة قيمته مع مجموع القيمتين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 الضابط المذكور في كلامهم لا يحتاج الى النقض بصورة مدخلية الاجتماع في الزيادة التي لا يمكن القول فيها،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باخذ النسبة للمشتري بين قيمة احدهما المنفرد، و بين قيمة المجموع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مدخلية هيئة الاجتماع في الزيادة و النقيصة غالبا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معنى كلمة تقويمهما الظاهرة في تقويم كليهما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تقويمها تقويم كل واحد من المالين منفردا لا تقويم المالين بصورة الاجتماع حتى يكون لهيئة الاجتماع دخل في الزيادة و النقيصة</w:t>
      </w:r>
    </w:p>
    <w:p>
      <w:pPr>
        <w:pStyle w:val="BookText"/>
        <w:rPr/>
      </w:pPr>
      <w:r>
        <w:rPr>
          <w:rFonts w:ascii="Amiri" w:hAnsi="Amiri" w:eastAsia="Amiri" w:cs="Amiri"/>
          <w:color w:val="111111"/>
          <w:sz w:val="28"/>
          <w:sz w:val="28"/>
          <w:szCs w:val="28"/>
          <w:rtl w:val="true"/>
          <w:lang w:bidi="ar-SA"/>
        </w:rPr>
        <w:t>و يراد من تقويم كل منهما ثانيا ملاحظة قيمة كل منهما مع مجموع القيمتين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لا هذا التأويل لبقيت الضابطة المذكورة و هي الطريقة الثانية لمعرفة حصة المالين عن المحقق و العلامة و الشهيد على فسادها، و لا يحتاج في نقضها بصورة مدخلية هيئة الاجتماع في الزيادة كما في مصراعي الباب و زوجي خف، لأنه من الامكان القول بمدخلية هيئة الاجتماع في الزيادة المذكورة و إن كان هذا القول ضعيفا، لكنه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المشتري النسبة بين قيمة احدهما المنفرد، و بين قيمة المجموع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إن كان امكان القول في مدخلية هيئة الاجتماع في الزيادة ضعيفا كما عرفت </w:t>
      </w:r>
    </w:p>
    <w:p>
      <w:pPr>
        <w:pStyle w:val="BookText"/>
        <w:rPr/>
      </w:pPr>
      <w:r>
        <w:rPr>
          <w:rFonts w:ascii="Amiri" w:hAnsi="Amiri" w:eastAsia="Amiri" w:cs="Amiri"/>
          <w:color w:val="111111"/>
          <w:sz w:val="28"/>
          <w:sz w:val="28"/>
          <w:szCs w:val="28"/>
          <w:rtl w:val="true"/>
          <w:lang w:bidi="ar-SA"/>
        </w:rPr>
        <w:t xml:space="preserve">بل تنتقض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مدخلية الاجتماع في نقصان القيمة بحيث تكون قيمة احدهما منفردا مثل قيمة المجموع أو ازيد، فان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ممكن كما صرح به في رهن جامع المقاصد و غيره،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هنا بالنسبة المذكورة يوجب الجمع بين الثمن و المثمن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جارية مع أمها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تنتقض الضابطة المذكورة عن الأعلام بصورة ما يكون لهيئة الاجتماع مدخلية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قيمة احدهما منفردا مثل قيمة المجموع، أو أزيد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مدخلية هيئة الاجتماع في صورة نقصان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قيمة احدهما منفردا مثل قيمة المجموع، أو أزيد امر ممكن قد صرح به المحقق الثاني في كتاب الرهن من جامع المقاصد كما لو كان هناك عبدان فبيعا معا مع العلم بأن اجتماعهما في مكان واحد موجب لترتب المفسدة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الخيانة و السرقة و النميمة، و التهاون في الخدمة، لتواطئهما على ذلك، فانهما لو تفرقا لم يترتب عليهما ما ذكر من المفاسد</w:t>
      </w:r>
    </w:p>
    <w:p>
      <w:pPr>
        <w:pStyle w:val="BookText"/>
        <w:rPr/>
      </w:pPr>
      <w:r>
        <w:rPr>
          <w:rFonts w:ascii="Amiri" w:hAnsi="Amiri" w:eastAsia="Amiri" w:cs="Amiri"/>
          <w:color w:val="111111"/>
          <w:sz w:val="28"/>
          <w:sz w:val="28"/>
          <w:szCs w:val="28"/>
          <w:rtl w:val="true"/>
          <w:lang w:bidi="ar-SA"/>
        </w:rPr>
        <w:t>فهنا تنقص قيمتهما مجتمعين من قيمة كل واحد منهما منفردا</w:t>
      </w:r>
    </w:p>
    <w:p>
      <w:pPr>
        <w:pStyle w:val="BookText"/>
        <w:rPr/>
      </w:pPr>
      <w:r>
        <w:rPr>
          <w:rFonts w:ascii="Amiri" w:hAnsi="Amiri" w:eastAsia="Amiri" w:cs="Amiri"/>
          <w:color w:val="111111"/>
          <w:sz w:val="28"/>
          <w:sz w:val="28"/>
          <w:szCs w:val="28"/>
          <w:rtl w:val="true"/>
          <w:lang w:bidi="ar-SA"/>
        </w:rPr>
        <w:t>بل قيمة كل واحد أزيد عن قيمتهما مجتمعين، لعدم رغبة الناس في شرائهما مجتمعين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لانتقاض مدخلية هيئة الاجتماع بصورة نقصان القيمة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الطريقة الثانية التي أفادها المحقق في الشرائع، و العلامة في القواعد، و الشهيد في اللمعة يلزم الجمع بين العوض و المعوض في بعض الفروض، و الجمع بينهما واضح الفساد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للجمع بين العوض و المعوض في صورة مدخلية هيئة الاجتماع لنقصان 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قيمتهما مجتمعتين عشرة، و قيمة كل واحدة منهما منفردة عشرة بثمانية، فان نسبة قيمة احداهما المنفردة الى مجموع القيمتين نسبة الشيء الى مماثله فيرجع بكل الثمانية</w:t>
      </w:r>
    </w:p>
    <w:p>
      <w:pPr>
        <w:pStyle w:val="BookText"/>
        <w:rPr/>
      </w:pP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اورد عليهم ذلك غفل عن هذا،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غير ممكن</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قيمة كل منهما منفردا، و نسبة قيمة احدهما الى مجموع القيمتين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المشتري إنما بذل الثمن في مقابل كل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كأن الذي اشكل على هؤلاء الأعلام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الطريقة الثانية التي افادوها لازمها أن تكون لهيئة الاجتماع دخل في صورة الزيادة و خصصها بها لا غير غفل عن نقضها بصورة النقيصة، مع أنها تنتقض بها أيضا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النقض بصورة النقيصة عند هذا المستشكل أمر غير ممكن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لزوم الزيادة في القيمة في مثل مصراعي الباب، و زوجي الخف</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جميع هذه الموارد سواء أ كان لهيئة الاجتماع دخل في الزيادة و النقيصة أم لا لا بدّ من الالتزام بالطريقة الاولى و هي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تولد مما افاده الشيخ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جميع الموارد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بمقالة ابن ادريس و صاحب الارشاد و التزمنا بالطريقة الاولى في حصة كل من المالين من الثمن لتوجه الضرر على المشتري </w:t>
      </w:r>
    </w:p>
    <w:p>
      <w:pPr>
        <w:pStyle w:val="BookText"/>
        <w:rPr/>
      </w:pPr>
      <w:r>
        <w:rPr>
          <w:rFonts w:ascii="Amiri" w:hAnsi="Amiri" w:eastAsia="Amiri" w:cs="Amiri"/>
          <w:color w:val="111111"/>
          <w:sz w:val="28"/>
          <w:sz w:val="28"/>
          <w:szCs w:val="28"/>
          <w:rtl w:val="true"/>
          <w:lang w:bidi="ar-SA"/>
        </w:rPr>
        <w:t xml:space="preserve">مقيدا باجتماعه مع الآخر، و هذا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 مع رد مالك احدهما فالبائع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يستحق من الثمن ما يوزع على ماله منفردا فله من الثمن جزء نسبته إليه كنسبة الدرهمين الى العشرة و هو درهم واحد فالزيادة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على المشتري، و إن كان ما اوهمته عبارة الشرائع و شبهها من اخذ البائع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المشتري واحدا أشد ظلما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 الروضة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إنما اقدم على شراء مصراعي الباب، و زوجي الخف بوصف كونهما مجتمعين، و بما للهيئة الاجتماعية دخل في الزيادة</w:t>
      </w:r>
    </w:p>
    <w:p>
      <w:pPr>
        <w:pStyle w:val="BookText"/>
        <w:rPr/>
      </w:pPr>
      <w:r>
        <w:rPr>
          <w:rFonts w:ascii="Amiri" w:hAnsi="Amiri" w:eastAsia="Amiri" w:cs="Amiri"/>
          <w:color w:val="111111"/>
          <w:sz w:val="28"/>
          <w:sz w:val="28"/>
          <w:szCs w:val="28"/>
          <w:rtl w:val="true"/>
          <w:lang w:bidi="ar-SA"/>
        </w:rPr>
        <w:t>و من الواضح عدم بقاء الوصف المذكور عند ما يردّ المالك البيع في حصته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وصف الاجتماع، و مدخليته في الزيادة و النقيصة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هذا تعليل لعدم بقاء الوصف المذكور عند ما يردّ المالك البيع في حصته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اذا اخذ من البائع درهمين و نصف اصبح مظلوما، لأنه من الممكن أن لا يساوي المصراع الواحد درهمين و نصف درهم فالزيادة من الدرهمين و نصف درهم و هو درهم و نصف درهم التي يأخذها البائع ازاء مصراع الواحد من الباب ظلم و اجحاف بالنسبة الى المشتري، فوصف الاجتماع له دخل في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اشرنا إليها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درهم و نصف درهم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اشرنا الى هذا في الهامش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 المشتري من الخمسة درهما يبقى للبائع أربعة دراهم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الظلم أشد الذي استفيد من كلام المحقق الحلي عند ما يأخذ </w:t>
      </w:r>
    </w:p>
    <w:p>
      <w:pPr>
        <w:pStyle w:val="BookText"/>
        <w:rPr/>
      </w:pPr>
      <w:r>
        <w:rPr>
          <w:rFonts w:ascii="Amiri" w:hAnsi="Amiri" w:eastAsia="Amiri" w:cs="Amiri"/>
          <w:color w:val="111111"/>
          <w:sz w:val="28"/>
          <w:sz w:val="28"/>
          <w:szCs w:val="28"/>
          <w:rtl w:val="true"/>
          <w:lang w:bidi="ar-SA"/>
        </w:rPr>
        <w:t xml:space="preserve">فاللازم أن يقسط الثمن على قيمة كل من الملكين منفردا، أو على هيأته الاجتماعية و يعطى البائع من الثمن بنسبة قيمة ملكه منفردا، و يبقى للمشتري بنسبة قيمة ملك الآخر منفردا، و قيمة هيئته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وصف الانضمام كسائر الأوصاف الموجبة لزيادة القيمة ليس مضمونا في باب المعاوضات و إن كان مضمونا في باب العدوان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درهما و البائع أربعة دراهم على الطريقة الثانية القائل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يتوجه نحوه ظلم و هذا لا يتم على الطريقة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فوات وصف الانضمام، و هيئة الاجتماع كفوات باقي الأوصاف في كونها موجبة لزيادة القيمة، لكنها لم تكن موجبة للضمان في المعاوضات و إن كانت موجبة للضمان في الغصب و العدوان كما عرفت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يغرمه بإزاء أوصافه</w:t>
      </w:r>
    </w:p>
    <w:p>
      <w:pPr>
        <w:pStyle w:val="BookText"/>
        <w:rPr/>
      </w:pPr>
      <w:r>
        <w:rPr>
          <w:rFonts w:ascii="Amiri" w:hAnsi="Amiri" w:eastAsia="Amiri" w:cs="Amiri"/>
          <w:color w:val="111111"/>
          <w:sz w:val="28"/>
          <w:sz w:val="28"/>
          <w:szCs w:val="28"/>
          <w:rtl w:val="true"/>
          <w:lang w:bidi="ar-SA"/>
        </w:rPr>
        <w:t>فكما أن للمشتري في فوات الأوصاف كالكتابة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الامضاء أو الفسخ، و ليس له حق الارش</w:t>
      </w:r>
    </w:p>
    <w:p>
      <w:pPr>
        <w:pStyle w:val="BookText"/>
        <w:rPr/>
      </w:pPr>
      <w:r>
        <w:rPr>
          <w:rFonts w:ascii="Amiri" w:hAnsi="Amiri" w:eastAsia="Amiri" w:cs="Amiri"/>
          <w:color w:val="111111"/>
          <w:sz w:val="28"/>
          <w:sz w:val="28"/>
          <w:szCs w:val="28"/>
          <w:rtl w:val="true"/>
          <w:lang w:bidi="ar-SA"/>
        </w:rPr>
        <w:t>كذلك في فوات وصف الاجتماع و هيئته للمشتري الفسخ، أو الإمضاء لتبعض الصفقة، أو خيار تخلف الشرط فيما اذا اشترط المشتري وصف الاجتماع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فضرره يجبر بالخيار في صورة جهل المشتري بكون احد مصراعي الباب للبائع، أو كان عالما لكنه قد اشترط عليه تحصيل اجازة المالك و المالك لم يجز فله خيار تخلف الشرط، حيث اقدم بشرط وصف الاجتماع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الامر ثبوت الخيار مع اشتراط تلك الصفة</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بين كون ملك البائع، و ملك غيره متعددين في الوجود كعبد و جارية، أو متحدين كعبد ثلثه للبائع، و ثلثاه لغيره فانه لا يوزع الثمن على قيمة المجموع أثلاثا، لأن الثلث لا يباع بنصف ما يباع به الثلثان، لكونه أقل رغبة منه</w:t>
      </w:r>
    </w:p>
    <w:p>
      <w:pPr>
        <w:pStyle w:val="BookText"/>
        <w:rPr/>
      </w:pPr>
      <w:r>
        <w:rPr>
          <w:rFonts w:ascii="Amiri" w:hAnsi="Amiri" w:eastAsia="Amiri" w:cs="Amiri"/>
          <w:color w:val="111111"/>
          <w:sz w:val="28"/>
          <w:sz w:val="28"/>
          <w:szCs w:val="28"/>
          <w:rtl w:val="true"/>
          <w:lang w:bidi="ar-SA"/>
        </w:rPr>
        <w:t>بل يلاحظ قيمة الثلث و قيمة الثلثين و يؤخذ النسبة منهما ليؤخذ من الثمن بتلك النسبة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صورة علم المشتري بذلك، فانه لا خيار له حينئذ، حيث كان عالما بأن المالك لا يملك وصف الاجتماع فما اقدم هو على الشراء بهذا الوصف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فرق فيما ذكرنا في الطريقة الاولى في معرفة حصة كل من البائع و المالك بين أن يكون المبيع متعددا كما لو باع زيد دارين احداهما له و اخرى للغير</w:t>
      </w:r>
    </w:p>
    <w:p>
      <w:pPr>
        <w:pStyle w:val="BookText"/>
        <w:rPr/>
      </w:pPr>
      <w:r>
        <w:rPr>
          <w:rFonts w:ascii="Amiri" w:hAnsi="Amiri" w:eastAsia="Amiri" w:cs="Amiri"/>
          <w:color w:val="111111"/>
          <w:sz w:val="28"/>
          <w:sz w:val="28"/>
          <w:szCs w:val="28"/>
          <w:rtl w:val="true"/>
          <w:lang w:bidi="ar-SA"/>
        </w:rPr>
        <w:t>و بين أن يكون المبيع متحدا كما لو باع زيد دارا هي مشتركة بينه و بين الغير ثلثها له، و ثلثاها للغير</w:t>
      </w:r>
    </w:p>
    <w:p>
      <w:pPr>
        <w:pStyle w:val="BookText"/>
        <w:rPr/>
      </w:pPr>
      <w:r>
        <w:rPr>
          <w:rFonts w:ascii="Amiri" w:hAnsi="Amiri" w:eastAsia="Amiri" w:cs="Amiri"/>
          <w:color w:val="111111"/>
          <w:sz w:val="28"/>
          <w:sz w:val="28"/>
          <w:szCs w:val="28"/>
          <w:rtl w:val="true"/>
          <w:lang w:bidi="ar-SA"/>
        </w:rPr>
        <w:t>فلو باع مالك ثلث الدار بأجمعها ثم رد مالك الثلثين البيع فطريق معرفة حصة كل من المالين أن يقوم مجموع الدار ثم ينسب الثمن الى حصته و لا يوزع الثمن على قيمة المجموع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يوزع ثلاثة أقسام لكل ثلث قسم من الثمن، لأن الثلث لا يباع بنصف ما يباع به الثلثان، لأن الثلث أقل رغبة من الثلثين، بل تلاحظ قيمة الثلث، و قيمة الثلثين ثم تؤخذ النسبة منهما، ليأخذ المالك من الثمن بتلك النسبة، و لا تلاحظ قيمة الحصة منفردا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لذلك مثالا </w:t>
      </w:r>
      <w:r>
        <w:rPr>
          <w:rFonts w:eastAsia="Amiri" w:cs="Amiri" w:ascii="Amiri" w:hAnsi="Amiri"/>
          <w:color w:val="111111"/>
          <w:sz w:val="28"/>
          <w:szCs w:val="28"/>
          <w:rtl w:val="true"/>
          <w:lang w:bidi="ar-SA"/>
        </w:rPr>
        <w:t xml:space="preserve">- </w:t>
      </w:r>
      <w:bookmarkStart w:id="162" w:name="pg15583_230117"/>
    </w:p>
    <w:p>
      <w:pPr>
        <w:pStyle w:val="BookText"/>
        <w:rPr/>
      </w:pPr>
      <w:bookmarkEnd w:id="162"/>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القيمي</w:t>
      </w:r>
    </w:p>
    <w:p>
      <w:pPr>
        <w:pStyle w:val="BookText"/>
        <w:rPr/>
      </w:pPr>
      <w:r>
        <w:rPr>
          <w:rFonts w:ascii="Amiri" w:hAnsi="Amiri" w:eastAsia="Amiri" w:cs="Amiri"/>
          <w:color w:val="111111"/>
          <w:sz w:val="28"/>
          <w:sz w:val="28"/>
          <w:szCs w:val="28"/>
          <w:rtl w:val="true"/>
          <w:lang w:bidi="ar-SA"/>
        </w:rPr>
        <w:t xml:space="preserve">أما المبيع المثلي فان كانت الحصة مشاعة قسط الثمن على نفس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فيقابل كل من حصتي البائع و الأجنبي بما يخصه</w:t>
      </w:r>
    </w:p>
    <w:p>
      <w:pPr>
        <w:pStyle w:val="BookText"/>
        <w:rPr/>
      </w:pPr>
      <w:r>
        <w:rPr>
          <w:rFonts w:ascii="Amiri" w:hAnsi="Amiri" w:eastAsia="Amiri" w:cs="Amiri"/>
          <w:color w:val="111111"/>
          <w:sz w:val="28"/>
          <w:sz w:val="28"/>
          <w:szCs w:val="28"/>
          <w:rtl w:val="true"/>
          <w:lang w:bidi="ar-SA"/>
        </w:rPr>
        <w:t>و إن كانت حصة كل منهما معينة كان الحكم كما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قيمتي الحصتين، و تقسيط الثمن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p>
    <w:p>
      <w:pPr>
        <w:pStyle w:val="Heading6"/>
        <w:numPr>
          <w:ilvl w:val="5"/>
          <w:numId w:val="1"/>
        </w:numPr>
        <w:rPr/>
      </w:pPr>
      <w:bookmarkStart w:id="163" w:name="__RefHeading___Toc9773863_2142443653"/>
      <w:bookmarkStart w:id="164" w:name="_Toc60"/>
      <w:bookmarkEnd w:id="163"/>
      <w:r>
        <w:rPr>
          <w:rtl w:val="true"/>
        </w:rPr>
        <w:t>مسألة</w:t>
      </w:r>
      <w:r>
        <w:rPr>
          <w:rtl w:val="true"/>
        </w:rPr>
        <w:t xml:space="preserve">: </w:t>
      </w:r>
      <w:r>
        <w:rPr>
          <w:rtl w:val="true"/>
        </w:rPr>
        <w:t>لو باع من له نصف الدار نصف تلك الدار</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من له نصف الدار نصف تلك الدار فإن علم أنه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كانت قيمة الدار المشتركة المبيعة بهيئتها الاجتماعية ثلاث مائة دينار فقيمة ثلث الدار الذي كان لزيد مائة دينار و ان كانت قيمة الثلث خمسين دينارا، لأن وصف الاجتماع كان للبائع و لمالك الثلثين فيوزع عليهما بالنسبة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ذكرناه لك في معرفة حصة كل من البائع و المالك كان في القيمي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المبيع المشاع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قلناه في القيميات من كيفية تقسيط الثمن على حصة كل من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تقويم كل منهما منفردا فيؤخذ لكل واحد جزء من الثمن نسبته إليه كنسبة قيمته الى مجموع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المبيع المثلي اذا كانت حصة كل منهما معينة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هذه المسألة بالمسألة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لو باع الفضولي مال نفسه مع مال الغير المشار إليها في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فيما اذا حمل النصف المشاع، فانه حينئذ يكون البائع فضوليا بالنسبة الى الربع الثاني، حيث إنه راجع الى شريكه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تصفه الشخصي المختص له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الغير 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أنه لم يقصد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نصف الدار إلا مفهوم هذا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نصفه المملوك له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النصف المشاع بينه و بين الاجنبي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علم أن البائع اراد من بيع النصف النصف الراجع الى شريكه</w:t>
      </w:r>
    </w:p>
    <w:p>
      <w:pPr>
        <w:pStyle w:val="BookText"/>
        <w:rPr/>
      </w:pPr>
      <w:r>
        <w:rPr>
          <w:rFonts w:ascii="IRNazanin" w:hAnsi="IRNazanin" w:eastAsia="IRNazanin"/>
          <w:color w:val="111111"/>
          <w:sz w:val="28"/>
          <w:sz w:val="28"/>
          <w:szCs w:val="28"/>
          <w:rtl w:val="true"/>
          <w:lang w:bidi="fa-IR"/>
        </w:rPr>
        <w:t>فهذه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المخاطب بأن البائع اراد من النصف نصفه المختص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المخاطب بأن البائع اراد من النصف نصف الغير الشريك معه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عمل بهذا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النصف المختص، أو النصف المشاع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يعلم المراد من النصف من قول من له نصف الدار بعت نصف الدار، لا النصف المختص، و لا النصف المشاع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النصف فقط مجردا عن اضافته الى نصفه المختص له، أو الى النصف المشاع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ففي هذا القول الذي لم يقصد البائع منه سوى مفهوم لفظ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الثالثة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حمل النصف على النصف المختص له</w:t>
      </w:r>
    </w:p>
    <w:p>
      <w:pPr>
        <w:pStyle w:val="BookText"/>
        <w:rPr/>
      </w:pPr>
      <w:r>
        <w:rPr>
          <w:rFonts w:ascii="IRNazanin" w:hAnsi="IRNazanin" w:eastAsia="IRNazanin"/>
          <w:color w:val="111111"/>
          <w:sz w:val="28"/>
          <w:sz w:val="28"/>
          <w:szCs w:val="28"/>
          <w:rtl w:val="true"/>
          <w:lang w:bidi="fa-IR"/>
        </w:rPr>
        <w:t>هذا هو الاحتمال الاول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حمل النصف على النصف المشاع</w:t>
      </w:r>
    </w:p>
    <w:p>
      <w:pPr>
        <w:pStyle w:val="BookText"/>
        <w:rPr/>
      </w:pPr>
      <w:r>
        <w:rPr>
          <w:rFonts w:ascii="Amiri" w:hAnsi="Amiri" w:eastAsia="Amiri" w:cs="Amiri"/>
          <w:color w:val="111111"/>
          <w:sz w:val="28"/>
          <w:sz w:val="28"/>
          <w:szCs w:val="28"/>
          <w:rtl w:val="true"/>
          <w:lang w:bidi="ar-SA"/>
        </w:rPr>
        <w:t>هذا هو الاحتمال الثاني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هذه المسألة يقع في مقامين </w:t>
      </w:r>
    </w:p>
    <w:p>
      <w:pPr>
        <w:pStyle w:val="BookText"/>
        <w:rPr/>
      </w:pPr>
      <w:r>
        <w:rPr>
          <w:rFonts w:ascii="Amiri" w:hAnsi="Amiri" w:eastAsia="Amiri" w:cs="Amiri"/>
          <w:color w:val="111111"/>
          <w:sz w:val="28"/>
          <w:sz w:val="28"/>
          <w:szCs w:val="28"/>
          <w:rtl w:val="true"/>
          <w:lang w:bidi="ar-SA"/>
        </w:rPr>
        <w:t xml:space="preserve">و منشأ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تعارض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الحصة المشاعة في مجموع النصفين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ظهور انصرافه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علم مراد المتكلم 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النصف المختص له</w:t>
      </w:r>
    </w:p>
    <w:p>
      <w:pPr>
        <w:pStyle w:val="BookText"/>
        <w:rPr/>
      </w:pPr>
      <w:r>
        <w:rPr>
          <w:rFonts w:ascii="Amiri" w:hAnsi="Amiri" w:eastAsia="Amiri" w:cs="Amiri"/>
          <w:color w:val="111111"/>
          <w:sz w:val="28"/>
          <w:sz w:val="28"/>
          <w:szCs w:val="28"/>
          <w:rtl w:val="true"/>
          <w:lang w:bidi="ar-SA"/>
        </w:rPr>
        <w:t>أو اراد النصف المشاع بين الحصتين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مراد القائل من النصف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نصف الدار هو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النصف فقط من دون أن يعلم اضافته الى نفسه، أو الى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النصف في النصف المختص له</w:t>
      </w:r>
    </w:p>
    <w:p>
      <w:pPr>
        <w:pStyle w:val="BookText"/>
        <w:rPr/>
      </w:pPr>
      <w:r>
        <w:rPr>
          <w:rFonts w:ascii="Amiri" w:hAnsi="Amiri" w:eastAsia="Amiri" w:cs="Amiri"/>
          <w:color w:val="111111"/>
          <w:sz w:val="28"/>
          <w:sz w:val="28"/>
          <w:szCs w:val="28"/>
          <w:rtl w:val="true"/>
          <w:lang w:bidi="ar-SA"/>
        </w:rPr>
        <w:t>و احتمال النصف في النصف المشاع</w:t>
      </w:r>
    </w:p>
    <w:p>
      <w:pPr>
        <w:pStyle w:val="BookText"/>
        <w:rPr/>
      </w:pPr>
      <w:r>
        <w:rPr>
          <w:rFonts w:ascii="Amiri" w:hAnsi="Amiri" w:eastAsia="Amiri" w:cs="Amiri"/>
          <w:color w:val="111111"/>
          <w:sz w:val="28"/>
          <w:sz w:val="28"/>
          <w:szCs w:val="28"/>
          <w:rtl w:val="true"/>
          <w:lang w:bidi="ar-SA"/>
        </w:rPr>
        <w:t>ثم إن الثمرة بين الاحتمالين هو أنه في صورة حمل النصف على النصف المختص يكون البيع صحيحا بالنسبة الى مجموع حصته</w:t>
      </w:r>
    </w:p>
    <w:p>
      <w:pPr>
        <w:pStyle w:val="BookText"/>
        <w:rPr/>
      </w:pPr>
      <w:r>
        <w:rPr>
          <w:rFonts w:ascii="Amiri" w:hAnsi="Amiri" w:eastAsia="Amiri" w:cs="Amiri"/>
          <w:color w:val="111111"/>
          <w:sz w:val="28"/>
          <w:sz w:val="28"/>
          <w:szCs w:val="28"/>
          <w:rtl w:val="true"/>
          <w:lang w:bidi="ar-SA"/>
        </w:rPr>
        <w:t>و في صورة حمله على النصف المشاع يكون البيع بالنسبة الى الربع من حصته صحيحا، و بالنسبة الى الربع الآخر فضوليا، حيث إنه مشترك بين البائع و الشريك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النصف مطلق و ليس بمقيد و مخصص بشخص حتى يحمل على النصف المختص له و يضاف إليه، أو الى شريكه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البائع، و نصف الشريك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انصراف النصف في مثل هذا المقام الذي هو مقام التصرف في ملكه، حيث إن البيع من التصرفات التي لا يمكن وقوعها إلا في الملك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نصف الدار اراد نصفها المختص له </w:t>
      </w:r>
    </w:p>
    <w:p>
      <w:pPr>
        <w:pStyle w:val="BookText"/>
        <w:rPr/>
      </w:pPr>
      <w:r>
        <w:rPr>
          <w:rFonts w:ascii="Amiri" w:hAnsi="Amiri" w:eastAsia="Amiri" w:cs="Amiri"/>
          <w:color w:val="111111"/>
          <w:sz w:val="28"/>
          <w:sz w:val="28"/>
          <w:szCs w:val="28"/>
          <w:rtl w:val="true"/>
          <w:lang w:bidi="ar-SA"/>
        </w:rPr>
        <w:t xml:space="preserve">من مقامات التصرف الى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و إن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في غير المقام،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الإقرار على الاشاعة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ظهور إنشاء البيع في البيع لنفسه، لأن بيع مال الغير لا بدّ فيه إما من نية الغير، أو اعتقاد كون المال لنفسه</w:t>
      </w:r>
    </w:p>
    <w:p>
      <w:pPr>
        <w:pStyle w:val="BookText"/>
        <w:rPr/>
      </w:pPr>
      <w:r>
        <w:rPr>
          <w:rFonts w:ascii="Amiri" w:hAnsi="Amiri" w:eastAsia="Amiri" w:cs="Amiri"/>
          <w:color w:val="111111"/>
          <w:sz w:val="28"/>
          <w:sz w:val="28"/>
          <w:szCs w:val="28"/>
          <w:rtl w:val="true"/>
          <w:lang w:bidi="ar-SA"/>
        </w:rPr>
        <w:t>و إما من بنائه على تملكه للمال عدوانا كما في بيع الغاصب</w:t>
      </w:r>
    </w:p>
    <w:p>
      <w:pPr>
        <w:pStyle w:val="BookText"/>
        <w:rPr/>
      </w:pPr>
      <w:r>
        <w:rPr>
          <w:rFonts w:ascii="Amiri" w:hAnsi="Amiri" w:eastAsia="Amiri" w:cs="Amiri"/>
          <w:color w:val="111111"/>
          <w:sz w:val="28"/>
          <w:sz w:val="28"/>
          <w:szCs w:val="28"/>
          <w:rtl w:val="true"/>
          <w:lang w:bidi="ar-SA"/>
        </w:rPr>
        <w:t xml:space="preserve">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المفروض هنا</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اى ظهور انصراف النصف في النصف المختص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لهذا 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النصف ليس له ظهور في غير مقامات التصرف التي عرفتها آنفا إلا في النصف المختص له يحمل الاقرار بالنصف على النصف المشاع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الدار لزيد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المشاع في نصيبه، و نصيب شريكه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نية مال الغير، أو اعتقاد كون المال لنفسه، أو بنائه على تملكه للمال عدوانا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النصف في مثل المقامات له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 على النصف المملوك له</w:t>
      </w:r>
    </w:p>
    <w:p>
      <w:pPr>
        <w:pStyle w:val="BookText"/>
        <w:rPr/>
      </w:pPr>
      <w:r>
        <w:rPr>
          <w:rFonts w:ascii="Amiri" w:hAnsi="Amiri" w:eastAsia="Amiri" w:cs="Amiri"/>
          <w:color w:val="111111"/>
          <w:sz w:val="28"/>
          <w:sz w:val="28"/>
          <w:szCs w:val="28"/>
          <w:rtl w:val="true"/>
          <w:lang w:bidi="ar-SA"/>
        </w:rPr>
        <w:t>و حمله على النصف المشاع فيما اذا علم أن البائع لم يقصد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نصف الدار إلا مفهوم هذا اللفظ</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نصف الدار المختص له </w:t>
      </w:r>
    </w:p>
    <w:p>
      <w:pPr>
        <w:pStyle w:val="BookText"/>
        <w:rPr/>
      </w:pPr>
      <w:r>
        <w:rPr>
          <w:rFonts w:ascii="Amiri" w:hAnsi="Amiri" w:eastAsia="Amiri" w:cs="Amiri"/>
          <w:color w:val="111111"/>
          <w:sz w:val="28"/>
          <w:sz w:val="28"/>
          <w:szCs w:val="28"/>
          <w:rtl w:val="true"/>
          <w:lang w:bidi="ar-SA"/>
        </w:rPr>
        <w:t xml:space="preserve">بعت غانما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عبده، و عبد غيره، حيث ادعى فخر الدين الاجماع على انصرافه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عبده فقاس عليه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للفظ المبيع هنا ظهور في عبد الغير فيبقى ظهور البيع في وقوعه لنفس البائع، و انصراف لفظ المبيع في مقام التصرف الى مال المتصرف سليمين عن المعارض فيفسر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 لفظ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لعبد و الاسم مشترك بين هذا العبد و بين عبد آخر لشخص آخر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انصراف لفظ غانم الذي كان مشتركا بين عبدين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نصف الدار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لظهور الفرق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نصف الدار،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غانما</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غانم ليس له ظهور في عبد الغير المسمى غانما حتى يحمل عليه ثم يقاس ما نحن فيه عليه كما افاد هذا القياس فخر المحققين</w:t>
      </w:r>
    </w:p>
    <w:p>
      <w:pPr>
        <w:pStyle w:val="BookText"/>
        <w:rPr/>
      </w:pPr>
      <w:r>
        <w:rPr>
          <w:rFonts w:ascii="Amiri" w:hAnsi="Amiri" w:eastAsia="Amiri" w:cs="Amiri"/>
          <w:color w:val="111111"/>
          <w:sz w:val="28"/>
          <w:sz w:val="28"/>
          <w:szCs w:val="28"/>
          <w:rtl w:val="true"/>
          <w:lang w:bidi="ar-SA"/>
        </w:rPr>
        <w:t>بخلاف لفظة نصف، فان له ظهورا في النصف المشاع بينه؛ و بين شريكه، حيث إن له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ظهورا في النصف المشاع المستفاد من اطلاقه</w:t>
      </w:r>
    </w:p>
    <w:p>
      <w:pPr>
        <w:pStyle w:val="BookText"/>
        <w:rPr/>
      </w:pPr>
      <w:r>
        <w:rPr>
          <w:rFonts w:ascii="Amiri" w:hAnsi="Amiri" w:eastAsia="Amiri" w:cs="Amiri"/>
          <w:color w:val="111111"/>
          <w:sz w:val="28"/>
          <w:sz w:val="28"/>
          <w:szCs w:val="28"/>
          <w:rtl w:val="true"/>
          <w:lang w:bidi="ar-SA"/>
        </w:rPr>
        <w:t>و ظهورا في النصف المختص له المستفاد من اضافة البيع الى نفسه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فإن هذه النسبة تدل على أن البيع يراد منه بيع النصف المختص له</w:t>
      </w:r>
    </w:p>
    <w:p>
      <w:pPr>
        <w:pStyle w:val="BookText"/>
        <w:rPr/>
      </w:pPr>
      <w:r>
        <w:rPr>
          <w:rFonts w:ascii="Amiri" w:hAnsi="Amiri" w:eastAsia="Amiri" w:cs="Amiri"/>
          <w:color w:val="111111"/>
          <w:sz w:val="28"/>
          <w:sz w:val="28"/>
          <w:szCs w:val="28"/>
          <w:rtl w:val="true"/>
          <w:lang w:bidi="ar-SA"/>
        </w:rPr>
        <w:t>فحينئذ للنصف مجال أن يحمل على النصف المشاع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بظهور بيع غانم في وقوعه لنفس البائع، و انصراف لفظة غانم في مقام التصرف الى مال المتصرف فيفسر هذه اللفظة المجملة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كان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في بيع النصف، أو وليا عن مالكه فهل هو كالأجنبي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المعارض لظهور النصف في المشاع هو انصراف لفظ المبيع الى مال البائع في مقام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غانم بهذين لا غير، و لا تفسر بالمشاع حتى تحمل على عبد الغير المسمى أيضا بغانم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البائع هنا هو بائع نصف الدار التي كانت مشتركة بينه، و بين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لو كان وكيلا عن شريكه في بيع نصف داره المشتركة بينه، و بين البائع</w:t>
      </w:r>
    </w:p>
    <w:p>
      <w:pPr>
        <w:pStyle w:val="BookText"/>
        <w:rPr/>
      </w:pPr>
      <w:r>
        <w:rPr>
          <w:rFonts w:ascii="Amiri" w:hAnsi="Amiri" w:eastAsia="Amiri" w:cs="Amiri"/>
          <w:color w:val="111111"/>
          <w:sz w:val="28"/>
          <w:sz w:val="28"/>
          <w:szCs w:val="28"/>
          <w:rtl w:val="true"/>
          <w:lang w:bidi="ar-SA"/>
        </w:rPr>
        <w:t>أو كان وليا عليه فباع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نصف الدار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موكلي أو مولى عليه</w:t>
      </w:r>
    </w:p>
    <w:p>
      <w:pPr>
        <w:pStyle w:val="BookText"/>
        <w:rPr/>
      </w:pPr>
      <w:r>
        <w:rPr>
          <w:rFonts w:ascii="Amiri" w:hAnsi="Amiri" w:eastAsia="Amiri" w:cs="Amiri"/>
          <w:color w:val="111111"/>
          <w:sz w:val="28"/>
          <w:sz w:val="28"/>
          <w:szCs w:val="28"/>
          <w:rtl w:val="true"/>
          <w:lang w:bidi="ar-SA"/>
        </w:rPr>
        <w:t>فهل النصف هذا يحمل على النصف المختص للبائع، ليكون البيع صحيحا بالنسبة الى تمام حصته، لأنه حينئذ كالأجنبي عن الوكالة، أو الولاية كما في الفرض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من له نصف الدار نصف تلك الدار</w:t>
      </w:r>
    </w:p>
    <w:p>
      <w:pPr>
        <w:pStyle w:val="BookText"/>
        <w:rPr/>
      </w:pPr>
      <w:r>
        <w:rPr>
          <w:rFonts w:ascii="Amiri" w:hAnsi="Amiri" w:eastAsia="Amiri" w:cs="Amiri"/>
          <w:color w:val="111111"/>
          <w:sz w:val="28"/>
          <w:sz w:val="28"/>
          <w:szCs w:val="28"/>
          <w:rtl w:val="true"/>
          <w:lang w:bidi="ar-SA"/>
        </w:rPr>
        <w:t>أو يحمل النصف على النصف المشاع، ليكون البيع بالنسبة الى حصته و هي الربع صحيحا، و بالنسبة الى ربعه الآخر فضوليا فلا يكون البائع حينئذ أجنبيا عن الوكالة، أو الولاية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فرض الوكالة، أو الولاية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بحمل النصف على النصف المختص له</w:t>
      </w:r>
    </w:p>
    <w:p>
      <w:pPr>
        <w:pStyle w:val="BookText"/>
        <w:rPr/>
      </w:pPr>
      <w:r>
        <w:rPr>
          <w:rFonts w:ascii="IRNazanin" w:hAnsi="IRNazanin" w:eastAsia="IRNazanin"/>
          <w:color w:val="111111"/>
          <w:sz w:val="28"/>
          <w:sz w:val="28"/>
          <w:szCs w:val="28"/>
          <w:rtl w:val="true"/>
          <w:lang w:bidi="fa-IR"/>
        </w:rPr>
        <w:t>و وجه بحمل النصف على النصف المشاع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هذان الوجهان مبنيان </w:t>
      </w:r>
    </w:p>
    <w:p>
      <w:pPr>
        <w:pStyle w:val="BookText"/>
        <w:rPr/>
      </w:pPr>
      <w:r>
        <w:rPr>
          <w:rFonts w:ascii="Amiri" w:hAnsi="Amiri" w:eastAsia="Amiri" w:cs="Amiri"/>
          <w:color w:val="111111"/>
          <w:sz w:val="28"/>
          <w:sz w:val="28"/>
          <w:szCs w:val="28"/>
          <w:rtl w:val="true"/>
          <w:lang w:bidi="ar-SA"/>
        </w:rPr>
        <w:t xml:space="preserve">أو ظهور التمليك في 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الاول،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التمليك في الأصالة من باب الاطلاق، و ظهور النصف في المشاع و إن كان كذلك أيضا</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المقيد وارد على ظهور المطلق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الأصالة هو البيع لنفسه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المقام اى الأقوى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المعارض لظهور النصف في المشاع هو انصراف لفظ المبيع الى مال البائع في مقام التصرف</w:t>
      </w:r>
    </w:p>
    <w:p>
      <w:pPr>
        <w:pStyle w:val="BookText"/>
        <w:rPr/>
      </w:pPr>
      <w:r>
        <w:rPr>
          <w:rFonts w:ascii="Amiri" w:hAnsi="Amiri" w:eastAsia="Amiri" w:cs="Amiri"/>
          <w:color w:val="111111"/>
          <w:sz w:val="28"/>
          <w:sz w:val="28"/>
          <w:szCs w:val="28"/>
          <w:rtl w:val="true"/>
          <w:lang w:bidi="ar-SA"/>
        </w:rPr>
        <w:t>فتكون نتيجة أقوائية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الوكيل و الولي في بيع النصف عن الموكل و المولى عليه حكم الاجنبي في أن للنصف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على النصف المختص له، و حمله على النصف المشاع</w:t>
      </w:r>
    </w:p>
    <w:p>
      <w:pPr>
        <w:pStyle w:val="BookText"/>
        <w:rPr/>
      </w:pPr>
      <w:r>
        <w:rPr>
          <w:rFonts w:ascii="Amiri" w:hAnsi="Amiri" w:eastAsia="Amiri" w:cs="Amiri"/>
          <w:color w:val="111111"/>
          <w:sz w:val="28"/>
          <w:sz w:val="28"/>
          <w:szCs w:val="28"/>
          <w:rtl w:val="true"/>
          <w:lang w:bidi="ar-SA"/>
        </w:rPr>
        <w:t>أما حمله على النصف المختص له فلأن النصف و إن كان له ظهور في المشاع، لكن يعارضه انصراف لفظ المبيع الى مال البائع في مقام التصرف، لا الى مال الموكل، أو المولى عليه</w:t>
      </w:r>
    </w:p>
    <w:p>
      <w:pPr>
        <w:pStyle w:val="BookText"/>
        <w:rPr/>
      </w:pPr>
      <w:r>
        <w:rPr>
          <w:rFonts w:ascii="Amiri" w:hAnsi="Amiri" w:eastAsia="Amiri" w:cs="Amiri"/>
          <w:color w:val="111111"/>
          <w:sz w:val="28"/>
          <w:sz w:val="28"/>
          <w:szCs w:val="28"/>
          <w:rtl w:val="true"/>
          <w:lang w:bidi="ar-SA"/>
        </w:rPr>
        <w:t>و المفروض أن المبيع هنا هو النصف فيقدم ظهور النصف في النصف المختص له</w:t>
      </w:r>
    </w:p>
    <w:p>
      <w:pPr>
        <w:pStyle w:val="BookText"/>
        <w:rPr/>
      </w:pPr>
      <w:r>
        <w:rPr>
          <w:rFonts w:ascii="Amiri" w:hAnsi="Amiri" w:eastAsia="Amiri" w:cs="Amiri"/>
          <w:color w:val="111111"/>
          <w:sz w:val="28"/>
          <w:sz w:val="28"/>
          <w:szCs w:val="28"/>
          <w:rtl w:val="true"/>
          <w:lang w:bidi="ar-SA"/>
        </w:rPr>
        <w:t>و أما منشأ حمل النصف على النصف المشاع فلأن ظهور التمليك في الأصالة من باب الاطلاق، و ظهور النصف في النصف المشاع من باب الاطلاق أيضا فيتعارضان</w:t>
      </w:r>
    </w:p>
    <w:p>
      <w:pPr>
        <w:pStyle w:val="BookText"/>
        <w:rPr/>
      </w:pPr>
      <w:r>
        <w:rPr>
          <w:rFonts w:ascii="Amiri" w:hAnsi="Amiri" w:eastAsia="Amiri" w:cs="Amiri"/>
          <w:color w:val="111111"/>
          <w:sz w:val="28"/>
          <w:sz w:val="28"/>
          <w:szCs w:val="28"/>
          <w:rtl w:val="true"/>
          <w:lang w:bidi="ar-SA"/>
        </w:rPr>
        <w:t>لكنه يقدم ظهور النصف في المشاع على ظهور التمليك في الأصالة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لأقوائية الاول و قد عرفته آنفا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الاستثناء جاء به الشيخ لدفع توهم المعارضة بين الظهورين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 المعاوضة السقوط فلما ذا يقدم ظهور النصف في الاشاعة على ظهور التمليك في الأصالة‌؟</w:t>
      </w:r>
    </w:p>
    <w:p>
      <w:pPr>
        <w:pStyle w:val="BookText"/>
        <w:rPr/>
      </w:pPr>
      <w:r>
        <w:rPr>
          <w:rFonts w:ascii="Amiri" w:hAnsi="Amiri" w:eastAsia="Amiri" w:cs="Amiri"/>
          <w:color w:val="111111"/>
          <w:sz w:val="28"/>
          <w:sz w:val="28"/>
          <w:szCs w:val="28"/>
          <w:rtl w:val="true"/>
          <w:lang w:bidi="ar-SA"/>
        </w:rPr>
        <w:t>و خلاصة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التقديم هو ظهور المقيد الذي هو النصف في الاشاعة، لأنه وارد على ظهور الاطلاق</w:t>
      </w:r>
    </w:p>
    <w:p>
      <w:pPr>
        <w:pStyle w:val="BookText"/>
        <w:rPr/>
      </w:pPr>
      <w:r>
        <w:rPr>
          <w:rFonts w:ascii="Amiri" w:hAnsi="Amiri" w:eastAsia="Amiri" w:cs="Amiri"/>
          <w:color w:val="111111"/>
          <w:sz w:val="28"/>
          <w:sz w:val="28"/>
          <w:szCs w:val="28"/>
          <w:rtl w:val="true"/>
          <w:lang w:bidi="ar-SA"/>
        </w:rPr>
        <w:t>و حاصل ما افاده الشيخ في هذا المقام و الذي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في مثل المقام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نصف الدار في أن اطلاقه مقتض لكون البيع صادرا من الاصيل</w:t>
      </w:r>
    </w:p>
    <w:p>
      <w:pPr>
        <w:pStyle w:val="BookText"/>
        <w:rPr/>
      </w:pPr>
      <w:r>
        <w:rPr>
          <w:rFonts w:ascii="Amiri" w:hAnsi="Amiri" w:eastAsia="Amiri" w:cs="Amiri"/>
          <w:color w:val="111111"/>
          <w:sz w:val="28"/>
          <w:sz w:val="28"/>
          <w:szCs w:val="28"/>
          <w:rtl w:val="true"/>
          <w:lang w:bidi="ar-SA"/>
        </w:rPr>
        <w:t>و لازم هذا الاقتضاء وقوع البيع على نصفه المختص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النصف، فان اطلاقه يقتضي كونه مشاعا فتتضيق دائرته فينحصر على نصف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المختص بالبائع</w:t>
      </w:r>
    </w:p>
    <w:p>
      <w:pPr>
        <w:pStyle w:val="BookText"/>
        <w:rPr/>
      </w:pPr>
      <w:r>
        <w:rPr>
          <w:rFonts w:ascii="Amiri" w:hAnsi="Amiri" w:eastAsia="Amiri" w:cs="Amiri"/>
          <w:color w:val="111111"/>
          <w:sz w:val="28"/>
          <w:sz w:val="28"/>
          <w:szCs w:val="28"/>
          <w:rtl w:val="true"/>
          <w:lang w:bidi="ar-SA"/>
        </w:rPr>
        <w:t>و على نصف نصف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القرائن المقامية، حيث إنها تدل على أن المتكفل لبيع نصف الدار يريد بيع نصفه فالظهور هذا مقتض لوقوع البيع على نصفه المختص له</w:t>
      </w:r>
    </w:p>
    <w:p>
      <w:pPr>
        <w:pStyle w:val="BookText"/>
        <w:rPr/>
      </w:pPr>
      <w:r>
        <w:rPr>
          <w:rFonts w:ascii="Amiri" w:hAnsi="Amiri" w:eastAsia="Amiri" w:cs="Amiri"/>
          <w:color w:val="111111"/>
          <w:sz w:val="28"/>
          <w:sz w:val="28"/>
          <w:szCs w:val="28"/>
          <w:rtl w:val="true"/>
          <w:lang w:bidi="ar-SA"/>
        </w:rPr>
        <w:t>ثم إنه لا فرق بين أن تكون الحصتان مشاعتين أو مفرزتين</w:t>
      </w:r>
    </w:p>
    <w:p>
      <w:pPr>
        <w:pStyle w:val="BookText"/>
        <w:rPr/>
      </w:pPr>
      <w:r>
        <w:rPr>
          <w:rFonts w:ascii="Amiri" w:hAnsi="Amiri" w:eastAsia="Amiri" w:cs="Amiri"/>
          <w:color w:val="111111"/>
          <w:sz w:val="28"/>
          <w:sz w:val="28"/>
          <w:szCs w:val="28"/>
          <w:rtl w:val="true"/>
          <w:lang w:bidi="ar-SA"/>
        </w:rPr>
        <w:t>أما ظهور النصف في النصف المشاع فيعارضه شيئان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المقتضي لأن يكون البائع اصيلا في التمليك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المقامي الدال على أن المتكفل للبيع في صدد بيع نصفه المختص 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المعارض الاول فالشيخ يرى أن ظهور النصف في الاشاعة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قصد الفضولي الى مدلول اللفظ و إن كان مرجعه الى ظهور وارد على ظهور المقيد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ظهورا للقيد الوارد على بعت، اى يقيد البيع ببيع حصته، لا مطلقا و ظهور القيد مقدم على ظهور المطلق، و بعد انخرام هذا الظهور يبقى ظهور النصف في الاشاعة سليما عن المعارض</w:t>
      </w:r>
    </w:p>
    <w:p>
      <w:pPr>
        <w:pStyle w:val="BookText"/>
        <w:rPr/>
      </w:pPr>
      <w:r>
        <w:rPr>
          <w:rFonts w:ascii="Amiri" w:hAnsi="Amiri" w:eastAsia="Amiri" w:cs="Amiri"/>
          <w:color w:val="111111"/>
          <w:sz w:val="28"/>
          <w:sz w:val="28"/>
          <w:szCs w:val="28"/>
          <w:rtl w:val="true"/>
          <w:lang w:bidi="ar-SA"/>
        </w:rPr>
        <w:t>و أما الظهور المقامي المعارض لظهور النصف في الاشاعة الدال على أن البائع في صدد بيع نصفه المختص له فلمّا كانا متكافئين من دون ترجيح و حكومة لاحدهما على الآخر فيبقى تعارضهما بحالهما</w:t>
      </w:r>
    </w:p>
    <w:p>
      <w:pPr>
        <w:pStyle w:val="BookText"/>
        <w:rPr/>
      </w:pPr>
      <w:r>
        <w:rPr>
          <w:rFonts w:ascii="Amiri" w:hAnsi="Amiri" w:eastAsia="Amiri" w:cs="Amiri"/>
          <w:color w:val="111111"/>
          <w:sz w:val="28"/>
          <w:sz w:val="28"/>
          <w:szCs w:val="28"/>
          <w:rtl w:val="true"/>
          <w:lang w:bidi="ar-SA"/>
        </w:rPr>
        <w:t>هذا اذا لم يكن البائع وكيلا، أو وليا</w:t>
      </w:r>
    </w:p>
    <w:p>
      <w:pPr>
        <w:pStyle w:val="BookText"/>
        <w:rPr/>
      </w:pPr>
      <w:r>
        <w:rPr>
          <w:rFonts w:ascii="Amiri" w:hAnsi="Amiri" w:eastAsia="Amiri" w:cs="Amiri"/>
          <w:color w:val="111111"/>
          <w:sz w:val="28"/>
          <w:sz w:val="28"/>
          <w:szCs w:val="28"/>
          <w:rtl w:val="true"/>
          <w:lang w:bidi="ar-SA"/>
        </w:rPr>
        <w:t>و أما اذا كان وكيلا، أو وليا فلا يكون مثل هذا الظهور دالا على أن البائع في صدد بيع نصفه المختص له فيكون الظهور المقامي دالا على الاشاعة أيضا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اعتراض</w:t>
      </w:r>
    </w:p>
    <w:p>
      <w:pPr>
        <w:pStyle w:val="BookText"/>
        <w:rPr/>
      </w:pPr>
      <w:r>
        <w:rPr>
          <w:rFonts w:ascii="Amiri" w:hAnsi="Amiri" w:eastAsia="Amiri" w:cs="Amiri"/>
          <w:color w:val="111111"/>
          <w:sz w:val="28"/>
          <w:sz w:val="28"/>
          <w:szCs w:val="28"/>
          <w:rtl w:val="true"/>
          <w:lang w:bidi="ar-SA"/>
        </w:rPr>
        <w:t>حاصل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قدس سره ذكر أن المعارض لظهور النصف في المشاع ليس منحصرا في الامرين المذكورين</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لفظ المبيع الى مال البائع في مقام التصرف أو ظهور التمليك في الأصالة</w:t>
      </w:r>
    </w:p>
    <w:p>
      <w:pPr>
        <w:pStyle w:val="BookText"/>
        <w:rPr/>
      </w:pPr>
      <w:r>
        <w:rPr>
          <w:rFonts w:ascii="Amiri" w:hAnsi="Amiri" w:eastAsia="Amiri" w:cs="Amiri"/>
          <w:color w:val="111111"/>
          <w:sz w:val="28"/>
          <w:sz w:val="28"/>
          <w:szCs w:val="28"/>
          <w:rtl w:val="true"/>
          <w:lang w:bidi="ar-SA"/>
        </w:rPr>
        <w:t>بل هنا ظهور آخر معارض لظهور النصف في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إرادة المدلول من اللفظ</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الفضولي لا يكون قاصدا لمدلول اللفظ و اذا لم يكن قاصدا له فلا يبقى مجال لظهور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النصف على النصف المشاع و لا لظهور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ظهور التمليك في الأصالة حتى يكون ظهور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بالفضولي، لأن القصد الحقيقي موجود في الوكيل و الولي</w:t>
      </w:r>
    </w:p>
    <w:p>
      <w:pPr>
        <w:pStyle w:val="BookText"/>
        <w:rPr/>
      </w:pPr>
      <w:r>
        <w:rPr>
          <w:rFonts w:ascii="Amiri" w:hAnsi="Amiri" w:eastAsia="Amiri" w:cs="Amiri"/>
          <w:color w:val="111111"/>
          <w:sz w:val="28"/>
          <w:sz w:val="28"/>
          <w:szCs w:val="28"/>
          <w:rtl w:val="true"/>
          <w:lang w:bidi="ar-SA"/>
        </w:rPr>
        <w:t xml:space="preserve">فالأقوى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واردا على ظهور الثاني، ليكون الاول أقوى من الثاني فلا بد أن يحمل النصف على المشاع، بل على المختص له، لأن اللازم من الحمل على الاشاعة، و الحكم بفضولية البيع بالنسبة الى الربع الاخر عدم القصد الى مدلول اللفظ</w:t>
      </w:r>
    </w:p>
    <w:p>
      <w:pPr>
        <w:pStyle w:val="BookText"/>
        <w:rPr/>
      </w:pPr>
      <w:r>
        <w:rPr>
          <w:rFonts w:ascii="Amiri" w:hAnsi="Amiri" w:eastAsia="Amiri" w:cs="Amiri"/>
          <w:color w:val="111111"/>
          <w:sz w:val="28"/>
          <w:sz w:val="28"/>
          <w:szCs w:val="28"/>
          <w:rtl w:val="true"/>
          <w:lang w:bidi="ar-SA"/>
        </w:rPr>
        <w:t>و قد علمت أن مقتضى ظاهر الكلام هو إرادة المدلول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الاعتراض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القصد الى مدلول اللفظ مختص بالفضولي فلا يشمل الوكيل و الولي، لأن القصد الحقيقي منهما الى مدلول اللفظ موجود فلا يقاسان بالفضولي</w:t>
      </w:r>
    </w:p>
    <w:p>
      <w:pPr>
        <w:pStyle w:val="BookText"/>
        <w:rPr/>
      </w:pPr>
      <w:r>
        <w:rPr>
          <w:rFonts w:ascii="Amiri" w:hAnsi="Amiri" w:eastAsia="Amiri" w:cs="Amiri"/>
          <w:color w:val="111111"/>
          <w:sz w:val="28"/>
          <w:sz w:val="28"/>
          <w:szCs w:val="28"/>
          <w:rtl w:val="true"/>
          <w:lang w:bidi="ar-SA"/>
        </w:rPr>
        <w:t>هذا بالإضافة الى ما مر من فساد هذا المبنى</w:t>
      </w:r>
    </w:p>
    <w:p>
      <w:pPr>
        <w:pStyle w:val="BookText"/>
        <w:rPr/>
      </w:pPr>
      <w:r>
        <w:rPr>
          <w:rFonts w:ascii="Amiri" w:hAnsi="Amiri" w:eastAsia="Amiri" w:cs="Amiri"/>
          <w:color w:val="111111"/>
          <w:sz w:val="28"/>
          <w:sz w:val="28"/>
          <w:szCs w:val="28"/>
          <w:rtl w:val="true"/>
          <w:lang w:bidi="ar-SA"/>
        </w:rPr>
        <w:t>اذا فالشهيد قدس سره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النصف ليس له ظهور في النصف المشاع، بل له ظهور في النصف المختص له</w:t>
      </w:r>
    </w:p>
    <w:p>
      <w:pPr>
        <w:pStyle w:val="BookText"/>
        <w:rPr/>
      </w:pPr>
      <w:r>
        <w:rPr>
          <w:rFonts w:ascii="Amiri" w:hAnsi="Amiri" w:eastAsia="Amiri" w:cs="Amiri"/>
          <w:color w:val="111111"/>
          <w:sz w:val="28"/>
          <w:sz w:val="28"/>
          <w:szCs w:val="28"/>
          <w:rtl w:val="true"/>
          <w:lang w:bidi="ar-SA"/>
        </w:rPr>
        <w:t>لكن طريقة المعارضة لظهور النصف في المشاع امر آخر، لا ما ذكره هؤلاء</w:t>
      </w:r>
    </w:p>
    <w:p>
      <w:pPr>
        <w:pStyle w:val="BookText"/>
        <w:rPr/>
      </w:pPr>
      <w:r>
        <w:rPr>
          <w:rFonts w:ascii="Amiri" w:hAnsi="Amiri" w:eastAsia="Amiri" w:cs="Amiri"/>
          <w:color w:val="111111"/>
          <w:sz w:val="28"/>
          <w:sz w:val="28"/>
          <w:szCs w:val="28"/>
          <w:rtl w:val="true"/>
          <w:lang w:bidi="ar-SA"/>
        </w:rPr>
        <w:t>و أما ما أفاده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الفضولي ليس قاصدا لمدلول اللفظ فراجع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فهناك ذكرنا مبناه، و ذكرنا ما افاده الشيخ في الجواب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الأقوى في الوكيل و الولي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ظهور النصف في النصف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الاشتراك في البيع تحكيما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النصف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ظهور النصف إلا في النصف المشاع في المجموع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المشاع على ظهور المطلق و هو التمليك اى الأقوى في الوكيل و الولي اذا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نصف الدار أن يكون شريكا مع الموكل، أو المولىّ عليه في النصف المشاع بينهما فيقع البيع على كل ربع من الوكيل و الموكّل أو الولي و المولى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لاشتراك الوكيل مع الموكل، أو الولي مع المولّى عليه في بيع النصف</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المذكور لاجل حكومة النصف و ظهوره في الاشاعة اذا فالنتيجة هو الاشاعة في النصف اى البيع واردا على نصف نصفه، و نصف نصف شريكه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أقوائية اشتراك الوكيل أو الولي في البيع</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منعنا ظهور اطلاق النصف في الاشاعة بين الحصتين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مشاع في الكل، فاذا منعنا هذا فلا يبقى مجال للقول باشتراك الوكيل، أو الولي في البيع مع الموكل، أو المولىّ عليه، لاستحالة شمول النصف لنصف النصف و هو الربع، حيث إن نصف الدار بمفهومه يكون متقدما رتبة على نصف النصف الذي هو الربع، فان نصف النصف في الرتبة المتأخرة</w:t>
      </w:r>
    </w:p>
    <w:p>
      <w:pPr>
        <w:pStyle w:val="BookText"/>
        <w:rPr/>
      </w:pPr>
      <w:r>
        <w:rPr>
          <w:rFonts w:ascii="Amiri" w:hAnsi="Amiri" w:eastAsia="Amiri" w:cs="Amiri"/>
          <w:color w:val="111111"/>
          <w:sz w:val="28"/>
          <w:sz w:val="28"/>
          <w:szCs w:val="28"/>
          <w:rtl w:val="true"/>
          <w:lang w:bidi="ar-SA"/>
        </w:rPr>
        <w:t>و هذا التأخر يوجب استحالة شمول اطلاق النصف 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ذلك هو استحالة شمول النصف المشاع لنصف نصفه، و نصف نصف شريكه إذا لا يكون الوكيل، أو الولي شريكا في البيع مع الموكل أو المولىّ عليه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حقي المالكين، و إرادة الاشاعة في الكل من حيث إنه مجموعهما فغير معلومة، بل معلومة العدم بالفرض</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 النصف المشاع بالمعنى المذكور يصدق على نصفه المختص فقد ملك كليا يملك مصداقه فهو كما لو باع كليا سلفا، مع كونه مأذونا في بيع ذلك عن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يقصد إلا مدلول اللفظ من غير ملاحظة وقوعه عنه، أو عن غيره فإن الظاهر وقوعه لنفسه، لأنه عقد على ما يملكه فصرفه الى الغير من دون صارف لا وجه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قال باشتراك الوكيل، أو الولي مع الموكل أو المولى عليه في البيع بطريق آخر</w:t>
      </w:r>
    </w:p>
    <w:p>
      <w:pPr>
        <w:pStyle w:val="BookText"/>
        <w:rPr/>
      </w:pPr>
      <w:r>
        <w:rPr>
          <w:rFonts w:ascii="Amiri" w:hAnsi="Amiri" w:eastAsia="Amiri" w:cs="Amiri"/>
          <w:color w:val="111111"/>
          <w:sz w:val="28"/>
          <w:sz w:val="28"/>
          <w:szCs w:val="28"/>
          <w:rtl w:val="true"/>
          <w:lang w:bidi="ar-SA"/>
        </w:rPr>
        <w:t>و ذاك الطريق هو ملاحظة البائع حين البيع، فإنه قد لاحظ حقي المالكين و اراد الاشاعة في الكل من حيث إنه مجموع حقيهما، فحينئذ يكون الوكيل، أو الولي شريكا مع الموكل، أو المولى عليه</w:t>
      </w:r>
    </w:p>
    <w:p>
      <w:pPr>
        <w:pStyle w:val="BookText"/>
        <w:rPr/>
      </w:pPr>
      <w:r>
        <w:rPr>
          <w:rFonts w:ascii="Amiri" w:hAnsi="Amiri" w:eastAsia="Amiri" w:cs="Amiri"/>
          <w:color w:val="111111"/>
          <w:sz w:val="28"/>
          <w:sz w:val="28"/>
          <w:szCs w:val="28"/>
          <w:rtl w:val="true"/>
          <w:lang w:bidi="ar-SA"/>
        </w:rPr>
        <w:t xml:space="preserve">و الطريقة هذه غير الطريقة التي ذكرها الشيخ في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تحكيم ظهور النصف في النصف المشاع على ظهور التمليك في الاصالة</w:t>
      </w:r>
    </w:p>
    <w:p>
      <w:pPr>
        <w:pStyle w:val="BookText"/>
        <w:rPr/>
      </w:pPr>
      <w:r>
        <w:rPr>
          <w:rFonts w:ascii="Amiri" w:hAnsi="Amiri" w:eastAsia="Amiri" w:cs="Amiri"/>
          <w:color w:val="111111"/>
          <w:sz w:val="28"/>
          <w:sz w:val="28"/>
          <w:szCs w:val="28"/>
          <w:rtl w:val="true"/>
          <w:lang w:bidi="ar-SA"/>
        </w:rPr>
        <w:t>و خلاصة الرد أن الطريقة المذكورة من القائل غير ثابتة، لأنه لم يعلم قصد البائع من ذلك، بل المعلوم من قصده خلاف ذاك القصد، لأن الفرض في البحث هو قصد البائع مفهوم النصف، لا حقي المالكين، بل قصد حقي المالكين من البائع من مفهوم النصف معدوم اصلا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متممات الرد على القائل باشتراك الوكيل، أو الولي في البيع بطريقة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كالفاضلين و الشهيدين، و غيرهم أنه لو اصدق المرأة عينا فوهبت نصفها المشاع قبل الطلاق استحق الزوج بالطلاق النصف الباقي، لا نصف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نصف الموهوب و إن ذكروا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جهة صدق النصف على الباقي فيدخل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هذا التتميم أن الاشاعة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إرادة الكل من الاشاعة لو قلنا به يكون البيع في النصف من قبيل بيع فرد كلي له مصداقان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مصداق منه للبائع، و مصداق منه لشريكه</w:t>
      </w:r>
    </w:p>
    <w:p>
      <w:pPr>
        <w:pStyle w:val="BookText"/>
        <w:rPr/>
      </w:pPr>
      <w:r>
        <w:rPr>
          <w:rFonts w:ascii="Amiri" w:hAnsi="Amiri" w:eastAsia="Amiri" w:cs="Amiri"/>
          <w:color w:val="111111"/>
          <w:sz w:val="28"/>
          <w:sz w:val="28"/>
          <w:szCs w:val="28"/>
          <w:rtl w:val="true"/>
          <w:lang w:bidi="ar-SA"/>
        </w:rPr>
        <w:t>فلو لم يقصد البائع من البيع مصداقه الذي له، و لا مصداق شريكه بل قصد عنوان الكلي فقط لحمل البيع على ما يملكه و وقع البيع لنفسه لأن وقوع البيع للغير و هو الشريك محتاج الى نية الغير، و الى صارف عن البيع لنفسه، و اذا لم يكن هناك صارف وقع البيع لنفسه، لعدم احتياج البيع عن نفسه الى صارف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حمل النصف على النصف المختص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نصف النصف الذي هو الربع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أن الزوج يملك نصف الباقي، و قيمة نصف الموهوب لكن الفتوى على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ليس استحقاق الزوج للنصف الباقي من العين إلا من جهة صدق النصف على الباقي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النصف يحمل على النصف الباقي في المهر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يمكن توجيه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الربع الباقي للمرأة من الموجود مثلا للربع التالف من الزوج، و مساويا له من 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عينه الزوج اذا طلق زوجته قبل الدخول</w:t>
      </w:r>
    </w:p>
    <w:p>
      <w:pPr>
        <w:pStyle w:val="BookText"/>
        <w:rPr/>
      </w:pPr>
      <w:r>
        <w:rPr>
          <w:rFonts w:ascii="Amiri" w:hAnsi="Amiri" w:eastAsia="Amiri" w:cs="Amiri"/>
          <w:color w:val="111111"/>
          <w:sz w:val="28"/>
          <w:sz w:val="28"/>
          <w:szCs w:val="28"/>
          <w:rtl w:val="true"/>
          <w:lang w:bidi="ar-SA"/>
        </w:rPr>
        <w:t>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مشتملة على لفظ النصف و هو ظاهر في النصف المشاع، و المفروض أن الزوجة قد وهبت نصف العين المشاع و الباقي أيضا يكون نصفا مشاعا فيصدق أنه نصف ما فرضتم فيستحقه المطلّق بحكم الآية الشريفة</w:t>
      </w:r>
    </w:p>
    <w:p>
      <w:pPr>
        <w:pStyle w:val="BookText"/>
        <w:rPr/>
      </w:pPr>
      <w:r>
        <w:rPr>
          <w:rFonts w:ascii="Amiri" w:hAnsi="Amiri" w:eastAsia="Amiri" w:cs="Amiri"/>
          <w:color w:val="111111"/>
          <w:sz w:val="28"/>
          <w:sz w:val="28"/>
          <w:szCs w:val="28"/>
          <w:rtl w:val="true"/>
          <w:lang w:bidi="ar-SA"/>
        </w:rPr>
        <w:t>و أما الآية الكريمة ففي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حكم الفقهاء بأن الزوج يستحق نصف الباقي مشاعا لا نصف الباقي، و قيمة نصف الموهوب و هو الربع</w:t>
      </w:r>
    </w:p>
    <w:p>
      <w:pPr>
        <w:pStyle w:val="BookText"/>
        <w:rPr/>
      </w:pPr>
      <w:r>
        <w:rPr>
          <w:rFonts w:ascii="Amiri" w:hAnsi="Amiri" w:eastAsia="Amiri" w:cs="Amiri"/>
          <w:color w:val="111111"/>
          <w:sz w:val="28"/>
          <w:sz w:val="28"/>
          <w:szCs w:val="28"/>
          <w:rtl w:val="true"/>
          <w:lang w:bidi="ar-SA"/>
        </w:rPr>
        <w:t>و الباء في بأنه بيان لكيفية توجيه حكم الفقهاء</w:t>
      </w:r>
    </w:p>
    <w:p>
      <w:pPr>
        <w:pStyle w:val="BookText"/>
        <w:rPr/>
      </w:pPr>
      <w:r>
        <w:rPr>
          <w:rFonts w:ascii="Amiri" w:hAnsi="Amiri" w:eastAsia="Amiri" w:cs="Amiri"/>
          <w:color w:val="111111"/>
          <w:sz w:val="28"/>
          <w:sz w:val="28"/>
          <w:szCs w:val="28"/>
          <w:rtl w:val="true"/>
          <w:lang w:bidi="ar-SA"/>
        </w:rPr>
        <w:t>و خلاصة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لما وهبت نصف العين التي كانت مهرا لها اصبحت لها ربع من النصف الموجود عندها، و ربع من النصف الموهوب بنحو الاشاعة</w:t>
      </w:r>
    </w:p>
    <w:p>
      <w:pPr>
        <w:pStyle w:val="BookText"/>
        <w:rPr/>
      </w:pPr>
      <w:r>
        <w:rPr>
          <w:rFonts w:ascii="Amiri" w:hAnsi="Amiri" w:eastAsia="Amiri" w:cs="Amiri"/>
          <w:color w:val="111111"/>
          <w:sz w:val="28"/>
          <w:sz w:val="28"/>
          <w:szCs w:val="28"/>
          <w:rtl w:val="true"/>
          <w:lang w:bidi="ar-SA"/>
        </w:rPr>
        <w:t>فلما طلقها الزوج قبل الدخول اصبح يستحق من الصداق نصفه فيتعلق حقه بالنصف الباقي مشاعا بأن يكون له ربع من هذا النصف الموجود عند المرأة؛ و ربع من النصف الموهوب الذي هو عند الموهوب له فتدفع المرأة، ربعها له بنحو البدلية، و للزوج المطلق ربع آخر عند الموهوب له فلا مجال حينئذ لاعتبار قيمة نصف الموهوب و هو الربع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الزوج يستحق نصف الباقي و هو الربع و قيمة نصف الموهوب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الربع الموجود للمرأة من الموجود فهو مثل للربع التالف من الزوج بسبب هبة المرأة نصف العين و مساويا له من جميع الجهات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الجهات، بل لا تغاير بينهما إلا بالاعتبار فلا وجه لاعتبار القيمة</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دفع المقترض نفس العين المقترضة مع كونها قيمية</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 لم يريدوا هذا الوجه، و إنما عللوا استحقاقه للنصف الباقي ببقاء مقدار حقه فلا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منافاة لهذا المقام</w:t>
      </w:r>
    </w:p>
    <w:p>
      <w:pPr>
        <w:pStyle w:val="BookText"/>
        <w:rPr/>
      </w:pPr>
      <w:r>
        <w:rPr>
          <w:rFonts w:ascii="Amiri" w:hAnsi="Amiri" w:eastAsia="Amiri" w:cs="Amiri"/>
          <w:color w:val="111111"/>
          <w:sz w:val="28"/>
          <w:sz w:val="28"/>
          <w:szCs w:val="28"/>
          <w:rtl w:val="true"/>
          <w:lang w:bidi="ar-SA"/>
        </w:rPr>
        <w:t xml:space="preserve">و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المنافاة لما هنا ما ذكروه في باب الصلح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دون تغاير بينهما إلا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باعتبار أن هذا الربع للمرأة و ذاك الربع للرجل المطلّق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الحكم باستحقاق الرجل نصف الباقي، لا نصف الباقي و قيمة نصف الموهوب، و أنه لا اعتبار بالقيمة نظير القرض، فإن المقترض لو ارجع العين المقترضة الى صاحبها و هو المقرض لبرأت ذمته عن الدين و لا يحتاج الإبراء الى دفع قيمة العين مع أن العين قيمية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عن التوجيه المذكور اى أن الظاهر من كلمات الفقهاء عدم ارادتهم لهذا الوجه يعني أنهم لم يريدوا من استحقاق الزوج للنصف أن النصف مبني على الاشاعة، و أن النصف صادق على الباقي</w:t>
      </w:r>
    </w:p>
    <w:p>
      <w:pPr>
        <w:pStyle w:val="BookText"/>
        <w:rPr/>
      </w:pPr>
      <w:r>
        <w:rPr>
          <w:rFonts w:ascii="Amiri" w:hAnsi="Amiri" w:eastAsia="Amiri" w:cs="Amiri"/>
          <w:color w:val="111111"/>
          <w:sz w:val="28"/>
          <w:sz w:val="28"/>
          <w:szCs w:val="28"/>
          <w:rtl w:val="true"/>
          <w:lang w:bidi="ar-SA"/>
        </w:rPr>
        <w:t>بل الفقهاء أرادوا استحقاق الزوج للنصف ببقاء مقدار حقه على أنه يستحق الربع بنحو البدلية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يخلو حكم الفقهاء في استحقاق الزوج للنصف الباقي على نحو الاشاعة من منافاته لمقام البيع، حيث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النصف في بيع نصف الدار يحمل على نصفه المختص، لا على نصفه المشاع كما عرفت في بداية المسألة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نظير هذا المنافاة في البيع منافاة آخر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المنافاة الذي ذكره الفقهاء في باب الصلح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أنه اذا اقر من بيده المال لاحد المدعيين للمال بسبب موجب للشركة كالارث فصالحه المقر له على ذلك النصف كان النصف مشاعا في نصيبها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 شريكه نفذ في المجموع، و إلا نفذ في الربع،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ادعى اثنان بأن هذه الدار التي بيد زيد هي لنا بنحو المشاركة و المناصفة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نقلت لنا بالارث مثلا، أو كنا وكيلين عن هاشم في شراء هذه الدار لنا بالمناصفة فاشتريناها كذلك في عقد واحد فصدّق المدعى عليه و هو الذي بيده الدار احدهما و كذب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صادق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النصف له فصار النصف لمقرّ للمقرّ له و للمدعي الآخر بالمناصفة، لأنه مشترك بينهما بالاشاعة باقرارهما، حيث إن المدعي يدعي أن نصف الدار لي و يقر بذلك، و المدعي الآخر أيضا يدعي نصفها الآخر فكلاهما يدعيان المناصفة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النصف المقرّ لهذا المدعي اي ففي ضوء ما ذكرناه لو صالح المقر له المدعى عليه في النصف الذي اقر له المدعى عليه على ذلك النصف اصبح النصف مشاعا في نصيب المدعيين</w:t>
      </w:r>
    </w:p>
    <w:p>
      <w:pPr>
        <w:pStyle w:val="BookText"/>
        <w:rPr/>
      </w:pPr>
      <w:r>
        <w:rPr>
          <w:rFonts w:ascii="Amiri" w:hAnsi="Amiri" w:eastAsia="Amiri" w:cs="Amiri"/>
          <w:color w:val="111111"/>
          <w:sz w:val="28"/>
          <w:sz w:val="28"/>
          <w:szCs w:val="28"/>
          <w:rtl w:val="true"/>
          <w:lang w:bidi="ar-SA"/>
        </w:rPr>
        <w:t>فإن اجاز المصالحة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المدعي الآخر للنصف و الذي كذّبه من بيده الدار نفذ الصلح في المجموع، لأن المدعي الآخر شريك مع المقر له بسبب اعترافه له بسبب موجب للشركة كالإرث مثلا</w:t>
      </w:r>
    </w:p>
    <w:p>
      <w:pPr>
        <w:pStyle w:val="BookText"/>
        <w:rPr/>
      </w:pPr>
      <w:r>
        <w:rPr>
          <w:rFonts w:ascii="Amiri" w:hAnsi="Amiri" w:eastAsia="Amiri" w:cs="Amiri"/>
          <w:color w:val="111111"/>
          <w:sz w:val="28"/>
          <w:sz w:val="28"/>
          <w:szCs w:val="28"/>
          <w:rtl w:val="true"/>
          <w:lang w:bidi="ar-SA"/>
        </w:rPr>
        <w:t>و إن لم يجز نفذ الصلح في ربع النصف الذي هو نصيب المقر 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حمل النصف في الاقرار على الاشاعة منافيا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من له نصف الدار نصف تلك الدار، حيث إن النصف هنا يحمل على النصف المختص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ذكروه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المصالحة بنصف المقر 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اوقع الصلح على نصفه الذي اقر له به فهو كما لو صالح نصفه قبل الاقرار مع غير المقر، أو معه، و إن اوقعه على مطلق النصف المشاع انصرف أيضا الى حصته فلا وجه لاشتراكه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شريكه،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سيد مشايخنا قدس اللّه أسرارهم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بالمقر له</w:t>
      </w:r>
    </w:p>
    <w:p>
      <w:pPr>
        <w:pStyle w:val="BookText"/>
        <w:rPr/>
      </w:pPr>
      <w:r>
        <w:rPr>
          <w:rFonts w:ascii="Amiri" w:hAnsi="Amiri" w:eastAsia="Amiri" w:cs="Amiri"/>
          <w:color w:val="111111"/>
          <w:sz w:val="28"/>
          <w:sz w:val="28"/>
          <w:szCs w:val="28"/>
          <w:rtl w:val="true"/>
          <w:lang w:bidi="ar-SA"/>
        </w:rPr>
        <w:t>و فصل في المسالك بين ما لو وقع الصلح على نصفه، أو مطلق النصف، و بين ما اذا وقع على النصف الذي اقرّ به ذو اليد</w:t>
      </w:r>
    </w:p>
    <w:p>
      <w:pPr>
        <w:pStyle w:val="BookText"/>
        <w:rPr/>
      </w:pPr>
      <w:r>
        <w:rPr>
          <w:rFonts w:ascii="Amiri" w:hAnsi="Amiri" w:eastAsia="Amiri" w:cs="Amiri"/>
          <w:color w:val="111111"/>
          <w:sz w:val="28"/>
          <w:sz w:val="28"/>
          <w:szCs w:val="28"/>
          <w:rtl w:val="true"/>
          <w:lang w:bidi="ar-SA"/>
        </w:rPr>
        <w:t xml:space="preserve">فاختار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المشهور في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الاقرار يحمل على 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بيع نصف الدار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مقتضى ما ذكروه في بيع نصف الدار اختصاص المصالح بنصف المقر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لاشتراك النصف بين المقر له، و بين المدعي الآخر باعتراف المدعي الاول بسبب موجب للشركة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عدم وجه لاشتراك النصف بين المدعيين</w:t>
      </w:r>
    </w:p>
    <w:p>
      <w:pPr>
        <w:pStyle w:val="BookText"/>
        <w:rPr/>
      </w:pPr>
      <w:r>
        <w:rPr>
          <w:rFonts w:ascii="Amiri" w:hAnsi="Amiri" w:eastAsia="Amiri" w:cs="Amiri"/>
          <w:color w:val="111111"/>
          <w:sz w:val="28"/>
          <w:sz w:val="28"/>
          <w:szCs w:val="28"/>
          <w:rtl w:val="true"/>
          <w:lang w:bidi="ar-SA"/>
        </w:rPr>
        <w:t>و المراد من سيد مشايخنا هو صاحب الرياض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النصف بالمقر 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الشهيد الثاني في المسالك اي اختار في المسالك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النصف على النصف المشاع بين النصيبين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الصلح من المقر له على النصف الذي اقر به ذو اليد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منزّل على الاشاعة،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في الاولين 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وضعا 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انصرافا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النصف المختص</w:t>
      </w:r>
    </w:p>
    <w:p>
      <w:pPr>
        <w:pStyle w:val="BookText"/>
        <w:rPr/>
      </w:pPr>
      <w:r>
        <w:rPr>
          <w:rFonts w:ascii="Amiri" w:hAnsi="Amiri" w:eastAsia="Amiri" w:cs="Amiri"/>
          <w:color w:val="111111"/>
          <w:sz w:val="28"/>
          <w:sz w:val="28"/>
          <w:szCs w:val="28"/>
          <w:rtl w:val="true"/>
          <w:lang w:bidi="ar-SA"/>
        </w:rPr>
        <w:t xml:space="preserve">و اعترضه في مجمع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تفصيلا، بل مورد كلام المشهور هو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ذلك النصف المقرّ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 النصف على المشاع في الصورة الثالثة أي لأن إقرار ذي اليد لاحد المدعيين بالنصف منزّل باعتبار المقر به على الاشاعة بين المقر له و غيره، لاعتراف المقر له بأن العين التي بيد المقر مشتركة بيني و بين المدعي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حكم الشهيد الثاني في المسالك باختصاص النصف المصالح عليه بالنصف المختص للمقر له في الاولين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وقوع الصلح على نصفه، و وقوع الصلح على مطلق 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النصف بالنصف المختص له للمقر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 الصلح على نصفه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 الصلح على مطلق 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للمحقق الاردبيلي اي المحقق الاردبيلي اعترض على الشهيد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المذكور في المسالك الذي ذكره عنه الشيخ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الصلح على النصف الذي اقر به ذو اليد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لفرض المشهور محل النزاع في النصف في الصورة الثالثة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w:t>
      </w:r>
    </w:p>
    <w:p>
      <w:pPr>
        <w:pStyle w:val="BookText"/>
        <w:rPr/>
      </w:pPr>
      <w:r>
        <w:rPr>
          <w:rFonts w:ascii="Amiri" w:hAnsi="Amiri" w:eastAsia="Amiri" w:cs="Amiri"/>
          <w:color w:val="111111"/>
          <w:sz w:val="28"/>
          <w:sz w:val="28"/>
          <w:szCs w:val="28"/>
          <w:rtl w:val="true"/>
          <w:lang w:bidi="ar-SA"/>
        </w:rPr>
        <w:t>و تمام الكلام في محله</w:t>
      </w:r>
    </w:p>
    <w:p>
      <w:pPr>
        <w:pStyle w:val="BookText"/>
        <w:rPr/>
      </w:pPr>
      <w:r>
        <w:rPr>
          <w:rFonts w:ascii="Amiri" w:hAnsi="Amiri" w:eastAsia="Amiri" w:cs="Amiri"/>
          <w:color w:val="111111"/>
          <w:sz w:val="28"/>
          <w:sz w:val="28"/>
          <w:szCs w:val="28"/>
          <w:rtl w:val="true"/>
          <w:lang w:bidi="ar-SA"/>
        </w:rPr>
        <w:t xml:space="preserve">و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لفظ النصف المقرّ به اذا وقع في كلام المالك للنصف المشاع مجردا عن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صرفه الى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المشاع في نصيبه، و نصيب شريكه</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افتوا ظاهرا على أنه لو اقرّ احد الرجلين الشريكين الثابت يد كل منهما على نصف العين بأن ثلث العين لفلان حمل على الثلث المشاع في النصيبين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الشريك الآخر دفع المقرّ الى المقرّ له نصف ما في 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حملنا النصف المشاع بين النصيبين أم حملناه على النصف المختص بالبايع كما هو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لفظ النصف مجردا عن القرينة الحالية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لفظ النصف مجردا عن القرينة المقالية اللفظية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الرفع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لفظ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لفظ النصف في الاقرار يحمل على النصف المشاع في نصيبه و نصيب شريكه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المقر، و نصيب شريكه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الثلث المقر به يحمل على الثلث المشاع بين النصيبين لاجل حمل لفظ النصف على النصف المشاع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ففي ضوء ما ذكرنا في حمل الثلث على الثلث المشاع بين النصيبين لو كذب الشريك الآخر المقر في اقراره دفع المقر للمقر له نصف ما في يده حيث إن نصيبه كان مشاعا بين النصيبين فهو شريك مع المقر و المنكر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بزعم المقرّ ظالم للسدس بتصرفه في النصف،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إنما يستحق الثلث فالسدس الفاضل في يد المنكر نسبته الى المقر و المقرّ له على حد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تالف من العين المشتركة فيوزع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الواجب على المقر دفع نصف ما في يده للمقر له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لما اقر بثلث الدار لزيد صارت الدار مشتركة بين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المقر و المقر له و شريك المقر لكل واحد منهم ثلث، فلما انكر الشريك اقرار المقر و كذّبه في مقالته فقد ظلم المقر له بسدس لأن حصته ثلث، و الثلث مشتمل على سدسين و قد استفاد من اقرار المقر نصف النصف الذي كان في يده، و نصف النصف يكون ربعا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الربع ناقص عن الثلث بسهم واحد</w:t>
      </w:r>
    </w:p>
    <w:p>
      <w:pPr>
        <w:pStyle w:val="BookText"/>
        <w:rPr/>
      </w:pPr>
      <w:r>
        <w:rPr>
          <w:rFonts w:ascii="Amiri" w:hAnsi="Amiri" w:eastAsia="Amiri" w:cs="Amiri"/>
          <w:color w:val="111111"/>
          <w:sz w:val="28"/>
          <w:sz w:val="28"/>
          <w:szCs w:val="28"/>
          <w:rtl w:val="true"/>
          <w:lang w:bidi="ar-SA"/>
        </w:rPr>
        <w:t>فالسدس الذي عند المنكر يكون مشتركا بين المقر و المقر له و هو قدر فائت بينهما يوزع عليهما بالسوية حسب استحقاقهما، و من المعلوم أن استحقاق كل واحد من المقر و المقر له ثلث من الدار و هما قد استفادا من حقهما ربعا اي كل منهما استفاد ربعا فاذا رجع المنكر عن انكاره و اعطى سدسا يقسم بين المقر و المقر له كل منهما يأخذ حصته فيصير المجموع عند كل واحد 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المنكر ظالما للسدس اى لأن المقر يعتقد أن المقر له يستحق ثلثا من الدار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نصفه للمقر، و نصفه للمقر له حتى يكون مجموع حصة كل واحد منهما ثلث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السدس الباقي عند المنكر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السدس الفاضل الفائت يقسم على المقر و المقر له بالسوية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الاستحقاق</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الاشاعة تنزيل المقرّ به على ما في يد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يد المقرّ سدس، و في يد المنكر سدس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نصفه على المقر له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في مقام اثبات السدس للمقر له من المقر لا نصف النصف و هو الربع</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اشاعة حق المقر في مجموع الدار أن ينزل المقر به و هو حق المقر له على ما في يد كل من المقر و المنكر اى هذه الخسارة لا بدّ من تقسيمها عليهما فيعطي المقر للمقر له سدسا من النصف أى بقسم النصف أثلاثا فيكون ذا ثلاثة أسداس، فسدس منها يعطى للمقر له لاربع حتى يظلم المقر في حقه، و يبقى سدس آخر للمقر له في ذمة المنكر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العبارة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يد كل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منهما حيث يقصد القائل من كلمة منا نفسه و شريكه، و ضمير التثنية لا ينسجم</w:t>
      </w:r>
    </w:p>
    <w:p>
      <w:pPr>
        <w:pStyle w:val="BookText"/>
        <w:rPr/>
      </w:pPr>
      <w:r>
        <w:rPr>
          <w:rFonts w:ascii="Amiri" w:hAnsi="Amiri" w:eastAsia="Amiri" w:cs="Amiri"/>
          <w:color w:val="111111"/>
          <w:sz w:val="28"/>
          <w:sz w:val="28"/>
          <w:szCs w:val="28"/>
          <w:rtl w:val="true"/>
          <w:lang w:bidi="ar-SA"/>
        </w:rPr>
        <w:t>لكن النسخ الموجودة عندنا كلها بضمير التثنية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كما لو صرح المقر بذلك اى بالسدسين</w:t>
      </w:r>
    </w:p>
    <w:p>
      <w:pPr>
        <w:pStyle w:val="BookText"/>
        <w:rPr/>
      </w:pPr>
      <w:r>
        <w:rPr>
          <w:rFonts w:ascii="Amiri" w:hAnsi="Amiri" w:eastAsia="Amiri" w:cs="Amiri"/>
          <w:color w:val="111111"/>
          <w:sz w:val="28"/>
          <w:sz w:val="28"/>
          <w:szCs w:val="28"/>
          <w:rtl w:val="true"/>
          <w:lang w:bidi="ar-SA"/>
        </w:rPr>
        <w:t>يروم المدعي أن يشبه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الثابت في ذمة المقر للمقر له هو السدس، و سدس في ذمة المنكر</w:t>
      </w:r>
    </w:p>
    <w:p>
      <w:pPr>
        <w:pStyle w:val="BookText"/>
        <w:rPr/>
      </w:pPr>
      <w:r>
        <w:rPr>
          <w:rFonts w:ascii="Amiri" w:hAnsi="Amiri" w:eastAsia="Amiri" w:cs="Amiri"/>
          <w:color w:val="111111"/>
          <w:sz w:val="28"/>
          <w:sz w:val="28"/>
          <w:szCs w:val="28"/>
          <w:rtl w:val="true"/>
          <w:lang w:bidi="ar-SA"/>
        </w:rPr>
        <w:t>و خلاصة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و هو الاقرار بالثلث إنما يثبت السدس نظير التصريح بالسدس من المقر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سدسا عندي، و سدسا عند شريكي في هذه الدار</w:t>
      </w:r>
    </w:p>
    <w:p>
      <w:pPr>
        <w:pStyle w:val="BookText"/>
        <w:rPr/>
      </w:pPr>
      <w:r>
        <w:rPr>
          <w:rFonts w:ascii="Amiri" w:hAnsi="Amiri" w:eastAsia="Amiri" w:cs="Amiri"/>
          <w:color w:val="111111"/>
          <w:sz w:val="28"/>
          <w:sz w:val="28"/>
          <w:szCs w:val="28"/>
          <w:rtl w:val="true"/>
          <w:lang w:bidi="ar-SA"/>
        </w:rPr>
        <w:t>فكما أن هذا التصريح لا يثبت بذمة الصرح سوى السدس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في صورة اقراره لا يثبت في ذمته سوى السدس، لا الربع الذي هو نصف النصف </w:t>
      </w:r>
    </w:p>
    <w:p>
      <w:pPr>
        <w:pStyle w:val="BookText"/>
        <w:rPr/>
      </w:pPr>
      <w:r>
        <w:rPr>
          <w:rFonts w:ascii="Amiri" w:hAnsi="Amiri" w:eastAsia="Amiri" w:cs="Amiri"/>
          <w:color w:val="111111"/>
          <w:sz w:val="28"/>
          <w:sz w:val="28"/>
          <w:szCs w:val="28"/>
          <w:rtl w:val="true"/>
          <w:lang w:bidi="ar-SA"/>
        </w:rPr>
        <w:t>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في يد كل منهما سدسا و اقراره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 في يد الغير غير مسموع فلا يجب إلا أن يدفع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السدس المقرّ به و قد تلف السدس الآخر بزعم المقرّ على المقر له بتكذيب المنكر</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اقرار المقر بأن لزيد في هذه الدار سدسا كما له سدس فيهما لا يقبل، لأنه اقرار في حق الغير</w:t>
      </w:r>
    </w:p>
    <w:p>
      <w:pPr>
        <w:pStyle w:val="BookText"/>
        <w:rPr/>
      </w:pPr>
      <w:r>
        <w:rPr>
          <w:rFonts w:ascii="Amiri" w:hAnsi="Amiri" w:eastAsia="Amiri" w:cs="Amiri"/>
          <w:color w:val="111111"/>
          <w:sz w:val="28"/>
          <w:sz w:val="28"/>
          <w:szCs w:val="28"/>
          <w:rtl w:val="true"/>
          <w:lang w:bidi="ar-SA"/>
        </w:rPr>
        <w:t>لكن اقراره في حقه مسموع فيعطي لزيد سدسا فلا يجب عليه إلا دفع ثلث ما في يده و هو السدس الى المقر له، حيث إن النصف يقسم ثلاثة أسداس فسدس للمقر له، و سدسان له كما عرفت آنفا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الى المقر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هذه الدعوى مدفوعة</w:t>
      </w:r>
    </w:p>
    <w:p>
      <w:pPr>
        <w:pStyle w:val="BookText"/>
        <w:rPr/>
      </w:pPr>
      <w:r>
        <w:rPr>
          <w:rFonts w:ascii="Amiri" w:hAnsi="Amiri" w:eastAsia="Amiri" w:cs="Amiri"/>
          <w:color w:val="111111"/>
          <w:sz w:val="28"/>
          <w:sz w:val="28"/>
          <w:szCs w:val="28"/>
          <w:rtl w:val="true"/>
          <w:lang w:bidi="ar-SA"/>
        </w:rPr>
        <w:t>من هنا يروم الشيخ أن يفند الدعوى المذكورة و يثبت أن المقر له يعطى له نصف النصف و لا ينزل المقر به على ما في يد كل منهما و لا يقبل إقرار المقر في حق الغير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يد الغير الذي هو شريك المقر ليس عين ماله حتى يتعلق به باقرار المقر شيء فلا يسمع دعواه</w:t>
      </w:r>
    </w:p>
    <w:p>
      <w:pPr>
        <w:pStyle w:val="BookText"/>
        <w:rPr/>
      </w:pPr>
      <w:r>
        <w:rPr>
          <w:rFonts w:ascii="Amiri" w:hAnsi="Amiri" w:eastAsia="Amiri" w:cs="Amiri"/>
          <w:color w:val="111111"/>
          <w:sz w:val="28"/>
          <w:sz w:val="28"/>
          <w:szCs w:val="28"/>
          <w:rtl w:val="true"/>
          <w:lang w:bidi="ar-SA"/>
        </w:rPr>
        <w:t>فالمقر به عبارة عن الحصة المشاعة بين نصيب المقر، و نصيب شريك المقر حسب زعم المقر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حصة كل من المقر و الشريك مشاعة في مجموع النصيبين كذلك حصة المقر له مشاعة في مجموع النصيبين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ما في يد الغير ليس عين ماله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أقر شخص بنصف كل من داره و دار غيره</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حصته المشاعة كحصة المقر و حصة المقرّ له بزعم المقر إلا أنه لما لم يجبر المكذب على دفع شيء مما في يده فقد تلف سدس مشاع يوزع على المقرّ و المقرّ له فلا معنى لحسابه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المقرّ له وحده</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الغصب بالمشاع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لما كذب الشريك المقر و لم يجبر على دفع شيء مما في يده اصبح السدس التالف مشاعا في حصة المقر و شريكه فيوزع التالف على المقر و المقر له فيختص كل منهما بنسبة حصته فلا معنى لاختصاص التالف بالمقر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في يد الغير ليس عين ماله حتى يسمع اقراره في أن ثلث الدار لزيد</w:t>
      </w:r>
    </w:p>
    <w:p>
      <w:pPr>
        <w:pStyle w:val="BookText"/>
        <w:rPr/>
      </w:pPr>
      <w:r>
        <w:rPr>
          <w:rFonts w:ascii="Amiri" w:hAnsi="Amiri" w:eastAsia="Amiri" w:cs="Amiri"/>
          <w:color w:val="111111"/>
          <w:sz w:val="28"/>
          <w:sz w:val="28"/>
          <w:szCs w:val="28"/>
          <w:rtl w:val="true"/>
          <w:lang w:bidi="ar-SA"/>
        </w:rPr>
        <w:t>اي ففي ضوء ما ذكرنا من كون ما في يد الغير ليس عين ماله يكون ما نحن فيه عين اقرار شخص بأن زيدا له نصف داري، و نصف دار عمرو</w:t>
      </w:r>
    </w:p>
    <w:p>
      <w:pPr>
        <w:pStyle w:val="BookText"/>
        <w:rPr/>
      </w:pPr>
      <w:r>
        <w:rPr>
          <w:rFonts w:ascii="Amiri" w:hAnsi="Amiri" w:eastAsia="Amiri" w:cs="Amiri"/>
          <w:color w:val="111111"/>
          <w:sz w:val="28"/>
          <w:sz w:val="28"/>
          <w:szCs w:val="28"/>
          <w:rtl w:val="true"/>
          <w:lang w:bidi="ar-SA"/>
        </w:rPr>
        <w:t>فكما أن اقراره بأن نصف دار عمرو لزيد غير مسموع</w:t>
      </w:r>
    </w:p>
    <w:p>
      <w:pPr>
        <w:pStyle w:val="BookText"/>
        <w:rPr/>
      </w:pPr>
      <w:r>
        <w:rPr>
          <w:rFonts w:ascii="Amiri" w:hAnsi="Amiri" w:eastAsia="Amiri" w:cs="Amiri"/>
          <w:color w:val="111111"/>
          <w:sz w:val="28"/>
          <w:sz w:val="28"/>
          <w:szCs w:val="28"/>
          <w:rtl w:val="true"/>
          <w:lang w:bidi="ar-SA"/>
        </w:rPr>
        <w:t>كذلك اقراره بأن ثلث الدار المشتركة بيني و بين شريكي لزيد غير مسموع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المقر به كما عرفت آنفا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لحساب السدس و تلفه على المقر له وحده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من الشيخ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توزيع التالف على المقر و المقر له، و عدم اختصاصه بالمقر 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اختصاص التألف بحق المقر له على احتمال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الغصب بالمشاع فاذا قلنا بذلك أمكن القول بتوزيع التألف على المقر و المقر له</w:t>
      </w:r>
    </w:p>
    <w:p>
      <w:pPr>
        <w:pStyle w:val="BookText"/>
        <w:rPr/>
      </w:pP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دار، أو قرية، أو ضيعة، أو مزرعة، أو غير ذلك من الأعيان مشتركة بين زيد و عمرو بنحو الاشاعة فجاء ظالم فاخرج زيدا من الدار و اخذ حصته فسكن فيها</w:t>
      </w:r>
    </w:p>
    <w:p>
      <w:pPr>
        <w:pStyle w:val="BookText"/>
        <w:rPr/>
      </w:pPr>
      <w:r>
        <w:rPr>
          <w:rFonts w:ascii="Amiri" w:hAnsi="Amiri" w:eastAsia="Amiri" w:cs="Amiri"/>
          <w:color w:val="111111"/>
          <w:sz w:val="28"/>
          <w:sz w:val="28"/>
          <w:szCs w:val="28"/>
          <w:rtl w:val="true"/>
          <w:lang w:bidi="ar-SA"/>
        </w:rPr>
        <w:t>أو تصرف في الضيعة، أو القرية إما مباشرة، أو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 أتباعه باخذ حصة زيد من دون قصد الى اخذ حصة عمرو</w:t>
      </w:r>
    </w:p>
    <w:p>
      <w:pPr>
        <w:pStyle w:val="BookText"/>
        <w:rPr/>
      </w:pPr>
      <w:r>
        <w:rPr>
          <w:rFonts w:ascii="Amiri" w:hAnsi="Amiri" w:eastAsia="Amiri" w:cs="Amiri"/>
          <w:color w:val="111111"/>
          <w:sz w:val="28"/>
          <w:sz w:val="28"/>
          <w:szCs w:val="28"/>
          <w:rtl w:val="true"/>
          <w:lang w:bidi="ar-SA"/>
        </w:rPr>
        <w:t>إما للمودة الحاصلة بينهما، و إما لقوة عمرو في الخارج، أو لغير ذلك من الدواعي</w:t>
      </w:r>
    </w:p>
    <w:p>
      <w:pPr>
        <w:pStyle w:val="BookText"/>
        <w:rPr/>
      </w:pPr>
      <w:r>
        <w:rPr>
          <w:rFonts w:ascii="Amiri" w:hAnsi="Amiri" w:eastAsia="Amiri" w:cs="Amiri"/>
          <w:color w:val="111111"/>
          <w:sz w:val="28"/>
          <w:sz w:val="28"/>
          <w:szCs w:val="28"/>
          <w:rtl w:val="true"/>
          <w:lang w:bidi="ar-SA"/>
        </w:rPr>
        <w:t>فالغاصب قد تصرف في كل جزء جزء من الدار، أو القرية</w:t>
      </w:r>
    </w:p>
    <w:p>
      <w:pPr>
        <w:pStyle w:val="BookText"/>
        <w:rPr/>
      </w:pPr>
      <w:r>
        <w:rPr>
          <w:rFonts w:ascii="Amiri" w:hAnsi="Amiri" w:eastAsia="Amiri" w:cs="Amiri"/>
          <w:color w:val="111111"/>
          <w:sz w:val="28"/>
          <w:sz w:val="28"/>
          <w:szCs w:val="28"/>
          <w:rtl w:val="true"/>
          <w:lang w:bidi="ar-SA"/>
        </w:rPr>
        <w:t>فهنا تحقق الغصب من الظالم في الحصة المشاعة من دون توجه منه الى تصرف خصوص جزء معين من بين أجزائها، بل قد يتحقق الغصب بمجرد الاستيلاء على الدار، أو المزرعة</w:t>
      </w:r>
    </w:p>
    <w:p>
      <w:pPr>
        <w:pStyle w:val="BookText"/>
        <w:rPr/>
      </w:pPr>
      <w:r>
        <w:rPr>
          <w:rFonts w:ascii="Amiri" w:hAnsi="Amiri" w:eastAsia="Amiri" w:cs="Amiri"/>
          <w:color w:val="111111"/>
          <w:sz w:val="28"/>
          <w:sz w:val="28"/>
          <w:szCs w:val="28"/>
          <w:rtl w:val="true"/>
          <w:lang w:bidi="ar-SA"/>
        </w:rPr>
        <w:t>كما لو فرض أن الغاصب لم يدخل الدار، أو القرية بنفسه</w:t>
      </w:r>
    </w:p>
    <w:p>
      <w:pPr>
        <w:pStyle w:val="BookText"/>
        <w:rPr/>
      </w:pPr>
      <w:r>
        <w:rPr>
          <w:rFonts w:ascii="Amiri" w:hAnsi="Amiri" w:eastAsia="Amiri" w:cs="Amiri"/>
          <w:color w:val="111111"/>
          <w:sz w:val="28"/>
          <w:sz w:val="28"/>
          <w:szCs w:val="28"/>
          <w:rtl w:val="true"/>
          <w:lang w:bidi="ar-SA"/>
        </w:rPr>
        <w:t>لكنه منع المالك من التصرف فيه، و امر أتباعه من استيفاء المنافع فيتحقق الغصب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نحن فيه و هو مسألة اقرار احد الشريكين أن ثلث الدار لزيد من قبيل تحقق الغصب في الاشاعة، لأنه على تقرير المقر يكون المقر و الرجل الاخر الذي هو شريكه ظالمين للمقر له، و غاصبين لثلثه، حيث قد اشتركا في غصب الثلث، فعلى المقر بحسب اقراره رفع اليد عن الظلم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الغاصب مع الشريك فيتمحض ما يأخذه الغاصب للمغصوب منه و ما يأخذه الشريك لنفسه</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مضعف في محله، و إن قال به، أو مال إليه بعض على ما حكي،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الغصب، و الرفع لا يتحقق إلا باعطاء حقه</w:t>
      </w:r>
    </w:p>
    <w:p>
      <w:pPr>
        <w:pStyle w:val="BookText"/>
        <w:rPr/>
      </w:pPr>
      <w:r>
        <w:rPr>
          <w:rFonts w:ascii="Amiri" w:hAnsi="Amiri" w:eastAsia="Amiri" w:cs="Amiri"/>
          <w:color w:val="111111"/>
          <w:sz w:val="28"/>
          <w:sz w:val="28"/>
          <w:szCs w:val="28"/>
          <w:rtl w:val="true"/>
          <w:lang w:bidi="ar-SA"/>
        </w:rPr>
        <w:t>و من الواضح أن ظلمه و غصبه لا يزيد عن السدس، لوضع كل من الشريكين يدهما على النصف فيثبت في ذمة كل منهما سدس للمقر له فلو دفع المقر له الى المقر ثلث ما في يده و هو السدس فقد دفع الى المقر له مقدارا من حقه الذي غصبه منه و اقر له بعدا و بقي سدس في ذمة المنكر فقد توزع المقر به على المقر و المقر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نحن فيه و هو الإقرار بأن ثلث الدار لزيد فيكون التالف موزعا على المقر و المقر له من قبيل صحة تقسيم الغاصب مع الشريك</w:t>
      </w:r>
    </w:p>
    <w:p>
      <w:pPr>
        <w:pStyle w:val="BookText"/>
        <w:rPr/>
      </w:pPr>
      <w:r>
        <w:rPr>
          <w:rFonts w:ascii="Amiri" w:hAnsi="Amiri" w:eastAsia="Amiri" w:cs="Amiri"/>
          <w:color w:val="111111"/>
          <w:sz w:val="28"/>
          <w:sz w:val="28"/>
          <w:szCs w:val="28"/>
          <w:rtl w:val="true"/>
          <w:lang w:bidi="ar-SA"/>
        </w:rPr>
        <w:t>كما لو كانت دار لشخصين بالمناصفة و بالاشاعة</w:t>
      </w:r>
    </w:p>
    <w:p>
      <w:pPr>
        <w:pStyle w:val="BookText"/>
        <w:rPr/>
      </w:pPr>
      <w:r>
        <w:rPr>
          <w:rFonts w:ascii="Amiri" w:hAnsi="Amiri" w:eastAsia="Amiri" w:cs="Amiri"/>
          <w:color w:val="111111"/>
          <w:sz w:val="28"/>
          <w:sz w:val="28"/>
          <w:szCs w:val="28"/>
          <w:rtl w:val="true"/>
          <w:lang w:bidi="ar-SA"/>
        </w:rPr>
        <w:t>فجاء ظالم فاخرج احد الشريكين من الدار فأسكن مكانه مستأجرا فاخذ مال الاجارة و قسمه بينهما فاخذ الشريك حصته، و اخذ الظالم الغاصب حصته، إلا أن الذي اخذه الظالم يتمحض للمغصوب منه كما أن الذي يأخذه الشريك يتمحض لنفسه، فإنه إن قلنا بصحة هذا التقسيم قلنا بصحة تقسيم السدس الباقي عند المنكر على المقر و المقر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احتمال صحة تقسيم الغاصب ضعيف و إن قال باحتمال صحة تقسيم الغاصب، أو مال إليه صاحب أنوار الفقاهة، و صاحب الجواهر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لذهاب صاحب الجواهر و أنوار الفقاهة الى صحة تقسيم الغاصب اى الذهاب الى ذلك لأجل أن لا يلزم العسر و الحرج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السيرة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التلف في المقام حاصل باذن الشارع للمنكر الغاصب لحق المقرّ له باعتقاد المقر، و الشارع إنما اذن له في اخذ ما يأخذه على انه من مال المقر له فالشارع إنما حسب السدس في يد المنكر على المقرّ له فلا يحسب منه على المقرّ شيء</w:t>
      </w:r>
    </w:p>
    <w:p>
      <w:pPr>
        <w:pStyle w:val="BookText"/>
        <w:rPr/>
      </w:pPr>
      <w:r>
        <w:rPr>
          <w:rFonts w:ascii="Amiri" w:hAnsi="Amiri" w:eastAsia="Amiri" w:cs="Amiri"/>
          <w:color w:val="111111"/>
          <w:sz w:val="28"/>
          <w:sz w:val="28"/>
          <w:szCs w:val="28"/>
          <w:rtl w:val="true"/>
          <w:lang w:bidi="ar-SA"/>
        </w:rPr>
        <w:t xml:space="preserve">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كاخذ الغاصب جزء معينا من المال عدوانا بدون اذن الشارع حتى يحسب على كلا الشريكين</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لو لم يقل بذلك لزم الحرج، حيث إن كثيرا من الناس يظلمون و يغصبون ثم يقسمون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للذهاب الى صحة تقسيم الغاصب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مقام اقرار احد الشريكين بأن ثلث الدار لزيد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تلف السدس الذي انكره الشريك الآخر قد حصل باذن من الشارع الذي اعطاه للمنكر، حيث إن الدار تحت تصرفه و يده فيده يده مالكة، فالشارع اذن للمنكر في اخذ السدس المقر به فهو قد حسب السدس اى تلفه على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صدق الغاصب على المنكر فباعتقاد المقر، لا باعتقاد الشارع اذ الشارع حكم بتملك المنكر للسدس بحسب يده عليه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ليس اخذ المنكر الغاصب باعتقاد المقر السدس كاخذ الغاصب جزء معينا من المال عدوانا حتى يحسب على الشريكين، لأن هذا الاخذ ليس باذن من الشارع، بخلاف اخذ المنكر، فإنه باذن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ما ذكرناه في الاقرار بثلث الدار، و انكار احد الشريكين ذلك </w:t>
      </w:r>
    </w:p>
    <w:p>
      <w:pPr>
        <w:pStyle w:val="BookText"/>
        <w:rPr/>
      </w:pPr>
      <w:r>
        <w:rPr>
          <w:rFonts w:ascii="Amiri" w:hAnsi="Amiri" w:eastAsia="Amiri" w:cs="Amiri"/>
          <w:color w:val="111111"/>
          <w:sz w:val="28"/>
          <w:sz w:val="28"/>
          <w:szCs w:val="28"/>
          <w:rtl w:val="true"/>
          <w:lang w:bidi="ar-SA"/>
        </w:rPr>
        <w:t xml:space="preserve">إن اخذ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باذن الشارع و إنما اذن له على أن يكون من مال المقرّ له</w:t>
      </w:r>
    </w:p>
    <w:p>
      <w:pPr>
        <w:pStyle w:val="BookText"/>
        <w:rPr/>
      </w:pPr>
      <w:r>
        <w:rPr>
          <w:rFonts w:ascii="Amiri" w:hAnsi="Amiri" w:eastAsia="Amiri" w:cs="Amiri"/>
          <w:color w:val="111111"/>
          <w:sz w:val="28"/>
          <w:sz w:val="28"/>
          <w:szCs w:val="28"/>
          <w:rtl w:val="true"/>
          <w:lang w:bidi="ar-SA"/>
        </w:rPr>
        <w:t xml:space="preserve">و لعله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الأكثر، بل نسبه في الايضاح الى الأصحاب في مسألة الإقرار بالنسب أن احد الاخوين اذا اقر بثالث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الزائد عما يستحقه باعتقاده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الثلث، و لا يدفع إليه نصف 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أقرّ بتساويهما في مال المورث، و كل ما حصل كان لهما، و كل ما قوى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السدس الذي انكره الشريك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لعله لاجل ما ذكره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اقر شخص بأن نصف الدار المشتركة بينه، و بين شريكه الآخر لزيد فانكر الشريك الاقرار على المقر اعطاء ثلث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السدس، حيث يقسم النصف ثلاثة أسداس، لا نصف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بأخ ثالث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المقر دفع الى المقر 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باعتقاد المقر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نصف النصف الذي هو الربع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 فهو علة لإعطاء المقر للمقر له ثلث ما في يده، لا نصف النصف الذي هو الربع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اعطاء الثلث للمقر له لاجل أن المقر أقر بتساوي الاخ الثالث في تورثه من أبيه اى كل منهما يأخذ ثلثا من الدار و الاخ الثاني ثلثا فيكون المجموع ثلاثة أثلاث، فكل ما حصل يكون لهما و كل ما تلف يكون منهما، و كلمة توى معناها التلف و الهلاك </w:t>
      </w:r>
    </w:p>
    <w:p>
      <w:pPr>
        <w:pStyle w:val="BookText"/>
        <w:rPr/>
      </w:pPr>
      <w:r>
        <w:rPr>
          <w:rFonts w:ascii="Amiri" w:hAnsi="Amiri" w:eastAsia="Amiri" w:cs="Amiri"/>
          <w:color w:val="111111"/>
          <w:sz w:val="28"/>
          <w:sz w:val="28"/>
          <w:szCs w:val="28"/>
          <w:rtl w:val="true"/>
          <w:lang w:bidi="ar-SA"/>
        </w:rPr>
        <w:t xml:space="preserve">و لكن لا يخفى ضعف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الشارع الزم بمقتضى الاقرار معاملة المقرّ مع المقر له بما يقتضيه الواقع الذي اقرّ به</w:t>
      </w:r>
    </w:p>
    <w:p>
      <w:pPr>
        <w:pStyle w:val="BookText"/>
        <w:rPr/>
      </w:pPr>
      <w:r>
        <w:rPr>
          <w:rFonts w:ascii="Amiri" w:hAnsi="Amiri" w:eastAsia="Amiri" w:cs="Amiri"/>
          <w:color w:val="111111"/>
          <w:sz w:val="28"/>
          <w:sz w:val="28"/>
          <w:szCs w:val="28"/>
          <w:rtl w:val="true"/>
          <w:lang w:bidi="ar-SA"/>
        </w:rPr>
        <w:t xml:space="preserve">و من المعلوم أن مقتضى الواقع لو فرض العلم بصدق المقر هو كون ما في يده على حسب اقراره بالمناصفة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المنكر فإن كان عالما فيكون ما في يده مالا مشتركا لا يحل له منه إلا ما قابل حصته عما في يدهما، و الزائد حق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مسألة الاقرار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و إن صاروا الى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الفضل بن شاذان على وجه الاعتماد، بل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فتواه كروايته،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يعطي المقر لأخيه المقر له ثلثا مما في يده و هو يساوي سدسا و يبقى له سدس آخر في ذمة الاخ الثاني فيصير هذا السدس مع السدس المعطى له ثلثا فتساوي حصته مع حصة كل واحد من اخويه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إعطاء المقر للمقر له ثلثا مما في يده يساوي سدسا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نصف النصف الذي يساوي ربعا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للمقر و للمقر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إعطاء المقر المقر له ثلثا مما في يده، لا نصف النصف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إعطاء الثلث للمقر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ظاهر نقل الكليني فتوى فضل بن شاذان في إعطاء الثلث للمقر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فتواه في هذا المقام مثل روايته في هذا الباب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ينقل عن جماعة ممن تأخروا عن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 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مرقدهما خلاف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اعطاء الثلث للمقر له، بل لا بدّ من اعطائه نصف ما في يده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نصف النصف الذي يساوي ربعا </w:t>
      </w:r>
    </w:p>
    <w:p>
      <w:pPr>
        <w:pStyle w:val="BookText"/>
        <w:rPr/>
      </w:pPr>
      <w:r>
        <w:rPr>
          <w:rFonts w:ascii="Amiri" w:hAnsi="Amiri" w:eastAsia="Amiri" w:cs="Amiri"/>
          <w:color w:val="111111"/>
          <w:sz w:val="28"/>
          <w:sz w:val="28"/>
          <w:szCs w:val="28"/>
          <w:rtl w:val="true"/>
          <w:lang w:bidi="ar-SA"/>
        </w:rPr>
        <w:t xml:space="preserve">ممن تأخر عنهم بمخالفته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في المسالك الحمل على الإشاعة</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سبطه و السيد صاحب الرياض في شرحي النافع</w:t>
      </w:r>
    </w:p>
    <w:p>
      <w:pPr>
        <w:pStyle w:val="BookText"/>
        <w:rPr/>
      </w:pPr>
      <w:r>
        <w:rPr>
          <w:rFonts w:ascii="Amiri" w:hAnsi="Amiri" w:eastAsia="Amiri" w:cs="Amiri"/>
          <w:color w:val="111111"/>
          <w:sz w:val="28"/>
          <w:sz w:val="28"/>
          <w:szCs w:val="28"/>
          <w:rtl w:val="true"/>
          <w:lang w:bidi="ar-SA"/>
        </w:rPr>
        <w:t xml:space="preserve">و الظاهر أن مستند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الضعيفة المنجبر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بمخالفة ما ذهب إليه المشهور في الاقرار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اعطاء المقر له ثلثا من حصة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حيث إن القاعدة تقتضي اعطاء المقر له نصف ما في يده و هو الربع، لا الثلث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يروم به تقوية ما ذهب إليه المشهور اى أن الشهيد الثاني قدس سره قوى في المسالك الذهاب الى الثلث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الثلث على الاشاعة في مال المقر و المنكر</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يعترف بأنهم ثلاثة فليس له إلا ثلثها و يبقى سدس من التركة للثاني ثابت له باعترافه</w:t>
      </w:r>
    </w:p>
    <w:p>
      <w:pPr>
        <w:pStyle w:val="BookText"/>
        <w:rPr/>
      </w:pPr>
      <w:r>
        <w:rPr>
          <w:rFonts w:ascii="Amiri" w:hAnsi="Amiri" w:eastAsia="Amiri" w:cs="Amiri"/>
          <w:color w:val="111111"/>
          <w:sz w:val="28"/>
          <w:sz w:val="28"/>
          <w:szCs w:val="28"/>
          <w:rtl w:val="true"/>
          <w:lang w:bidi="ar-SA"/>
        </w:rPr>
        <w:t xml:space="preserve">و ربما قيل بأن النصف يقسم بين الاول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p>
    <w:p>
      <w:pPr>
        <w:pStyle w:val="BookText"/>
        <w:rPr/>
      </w:pPr>
      <w:r>
        <w:rPr>
          <w:rFonts w:ascii="Amiri" w:hAnsi="Amiri" w:eastAsia="Amiri" w:cs="Amiri"/>
          <w:color w:val="111111"/>
          <w:sz w:val="28"/>
          <w:sz w:val="28"/>
          <w:szCs w:val="28"/>
          <w:rtl w:val="true"/>
          <w:lang w:bidi="ar-SA"/>
        </w:rPr>
        <w:t>و الأظهر الأول، لأن حق الثاني شائع فيما في يد الأول و الثالث بالسوية فله الثلث من كل منهما</w:t>
      </w:r>
    </w:p>
    <w:p>
      <w:pPr>
        <w:pStyle w:val="BookText"/>
        <w:rPr/>
      </w:pPr>
      <w:r>
        <w:rPr>
          <w:rFonts w:ascii="Amiri" w:hAnsi="Amiri" w:eastAsia="Amiri" w:cs="Amiri"/>
          <w:color w:val="111111"/>
          <w:sz w:val="28"/>
          <w:sz w:val="28"/>
          <w:szCs w:val="28"/>
          <w:rtl w:val="true"/>
          <w:lang w:bidi="ar-SA"/>
        </w:rPr>
        <w:t>راجع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كتاب الاقرار في شرح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اقر ولد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تبع الشهيد الثاني سبطه 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اعطاء المقر له ثلثا و هو السدس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ذهابهم الى الثلث للمقر له </w:t>
      </w:r>
    </w:p>
    <w:p>
      <w:pPr>
        <w:pStyle w:val="BookText"/>
        <w:rPr/>
      </w:pPr>
      <w:r>
        <w:rPr>
          <w:rFonts w:ascii="Amiri" w:hAnsi="Amiri" w:eastAsia="Amiri" w:cs="Amiri"/>
          <w:color w:val="111111"/>
          <w:sz w:val="28"/>
          <w:sz w:val="28"/>
          <w:szCs w:val="28"/>
          <w:rtl w:val="true"/>
          <w:lang w:bidi="ar-SA"/>
        </w:rPr>
        <w:t>بعمل أصحاب الحديث كالفضل و الكليني، بل و غيرهما</w:t>
      </w:r>
    </w:p>
    <w:p>
      <w:pPr>
        <w:pStyle w:val="BookText"/>
        <w:rPr/>
      </w:pPr>
      <w:r>
        <w:rPr>
          <w:rFonts w:ascii="Amiri" w:hAnsi="Amiri" w:eastAsia="Amiri" w:cs="Amiri"/>
          <w:color w:val="111111"/>
          <w:sz w:val="28"/>
          <w:sz w:val="28"/>
          <w:szCs w:val="28"/>
          <w:rtl w:val="true"/>
          <w:lang w:bidi="ar-SA"/>
        </w:rPr>
        <w:t>فروى الصدوق مرسلا و الشيخ مسندا عن وهب بن وهب أبي البختري عن جعفر بن محمد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علي عليه السلام في رجل مات و ترك ورثة فاقر احد الورثة بدين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ذلك في حصته بقدر ما ورث و لا يكون ذلك في ماله كله</w:t>
      </w:r>
    </w:p>
    <w:p>
      <w:pPr>
        <w:pStyle w:val="BookText"/>
        <w:rPr/>
      </w:pPr>
      <w:r>
        <w:rPr>
          <w:rFonts w:ascii="Amiri" w:hAnsi="Amiri" w:eastAsia="Amiri" w:cs="Amiri"/>
          <w:color w:val="111111"/>
          <w:sz w:val="28"/>
          <w:sz w:val="28"/>
          <w:szCs w:val="28"/>
          <w:rtl w:val="true"/>
          <w:lang w:bidi="ar-SA"/>
        </w:rPr>
        <w:t>و إن اقر اثنان من الورثة و كانا عدلين اجيز ذلك على الورثة</w:t>
      </w:r>
    </w:p>
    <w:p>
      <w:pPr>
        <w:pStyle w:val="BookText"/>
        <w:rPr/>
      </w:pPr>
      <w:r>
        <w:rPr>
          <w:rFonts w:ascii="Amiri" w:hAnsi="Amiri" w:eastAsia="Amiri" w:cs="Amiri"/>
          <w:color w:val="111111"/>
          <w:sz w:val="28"/>
          <w:sz w:val="28"/>
          <w:szCs w:val="28"/>
          <w:rtl w:val="true"/>
          <w:lang w:bidi="ar-SA"/>
        </w:rPr>
        <w:t>و إن لم يكونا عدلين الزما في حصتهما بقدر ما ورثا</w:t>
      </w:r>
    </w:p>
    <w:p>
      <w:pPr>
        <w:pStyle w:val="BookText"/>
        <w:rPr/>
      </w:pPr>
      <w:r>
        <w:rPr>
          <w:rFonts w:ascii="Amiri" w:hAnsi="Amiri" w:eastAsia="Amiri" w:cs="Amiri"/>
          <w:color w:val="111111"/>
          <w:sz w:val="28"/>
          <w:sz w:val="28"/>
          <w:szCs w:val="28"/>
          <w:rtl w:val="true"/>
          <w:lang w:bidi="ar-SA"/>
        </w:rPr>
        <w:t xml:space="preserve">و كذلك إن اقر بعض الورثة باخ، أو اخت إنما يلزمه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 لاخيه فهو شريك في المال، و لا يثبت نسبه</w:t>
      </w:r>
    </w:p>
    <w:p>
      <w:pPr>
        <w:pStyle w:val="BookText"/>
        <w:rPr/>
      </w:pPr>
      <w:r>
        <w:rPr>
          <w:rFonts w:ascii="Amiri" w:hAnsi="Amiri" w:eastAsia="Amiri" w:cs="Amiri"/>
          <w:color w:val="111111"/>
          <w:sz w:val="28"/>
          <w:sz w:val="28"/>
          <w:szCs w:val="28"/>
          <w:rtl w:val="true"/>
          <w:lang w:bidi="ar-SA"/>
        </w:rPr>
        <w:t xml:space="preserve">فإن اقر اثنان فكذلك، إلا أن يكونا عدلين فيثبت نسبه و يضرب في الميراث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قرب الإسناد رواية الخبرين عن السندي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اقر بعض الورثة باخ أو اخت إنما يلزمه في حصته فإن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يلزمه في حصته أن للمقر له ثلث ما ورثه من أبيه اى يقسم ما ورثه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ثلثين له و ثلثا و هو السدس للمقر له، حيث إن له بحسب اقرار المقر ثلثا من اصل التركة و هو يقسم بين المقر و المقر له قد اخذ نصيبه من المقر، و بقي سدسه في ذمة المنكر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5" w:name="pg15583_230147"/>
    </w:p>
    <w:p>
      <w:pPr>
        <w:pStyle w:val="BookText"/>
        <w:rPr/>
      </w:pPr>
      <w:bookmarkEnd w:id="165"/>
      <w:r>
        <w:rPr>
          <w:rFonts w:ascii="Amiri" w:hAnsi="Amiri" w:eastAsia="Amiri" w:cs="Amiri"/>
          <w:color w:val="111111"/>
          <w:sz w:val="28"/>
          <w:sz w:val="28"/>
          <w:szCs w:val="28"/>
          <w:rtl w:val="true"/>
          <w:lang w:bidi="ar-SA"/>
        </w:rPr>
        <w:t>و تمام الكلام في محله من كتاب الاقرار، و الميراث إن شاء اللّه</w:t>
      </w:r>
    </w:p>
    <w:p>
      <w:pPr>
        <w:pStyle w:val="Heading6"/>
        <w:numPr>
          <w:ilvl w:val="5"/>
          <w:numId w:val="1"/>
        </w:numPr>
        <w:rPr/>
      </w:pPr>
      <w:bookmarkStart w:id="166" w:name="__RefHeading___Toc9773865_2142443653"/>
      <w:bookmarkStart w:id="167" w:name="_Toc61"/>
      <w:bookmarkEnd w:id="166"/>
      <w:r>
        <w:rPr>
          <w:rtl w:val="true"/>
        </w:rPr>
        <w:t>مسألة</w:t>
      </w:r>
      <w:r>
        <w:rPr>
          <w:rtl w:val="true"/>
        </w:rPr>
        <w:t xml:space="preserve">: </w:t>
      </w:r>
      <w:r>
        <w:rPr>
          <w:rtl w:val="true"/>
        </w:rPr>
        <w:t>لو باع ما يقبل التملك و ما لا يقبله كالخمر و الخنزير صفقة بثمن واحد صح في المملوك عندنا</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يقبل التملك و ما لا يقبله كالخمر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واحد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عندنا كما في جامع المقاصد و اجماعا كما عن الغنية</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مكاتبة الصفار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 الاستدلال بالحديث على المدعى لا يخلو من إشكال بالإضافة الى ضعف سنده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مثالان لما لا يقبل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صفقة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باعهما دفعة واحدة بعقد واحد من دون أن يكون كل منهما متعلقا بعقد مستقل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البيع في المملوك و هو الشاة مثلا، و فسد و بطل في غير المملوك و هو الخنزير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بيع ما يملك مع ما لا يملك في صفقة واحدة اطلاق مكاتبة الصفار المتقدمة في أدلة القائلين ببطلان بيع الفضولي</w:t>
      </w:r>
    </w:p>
    <w:p>
      <w:pPr>
        <w:pStyle w:val="BookText"/>
        <w:rPr/>
      </w:pPr>
      <w:r>
        <w:rPr>
          <w:rFonts w:ascii="Amiri" w:hAnsi="Amiri" w:eastAsia="Amiri" w:cs="Amiri"/>
          <w:color w:val="111111"/>
          <w:sz w:val="28"/>
          <w:sz w:val="28"/>
          <w:szCs w:val="28"/>
          <w:rtl w:val="true"/>
          <w:lang w:bidi="ar-SA"/>
        </w:rPr>
        <w:t xml:space="preserve">راجع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w:t>
      </w:r>
    </w:p>
    <w:p>
      <w:pPr>
        <w:pStyle w:val="BookText"/>
        <w:rPr/>
      </w:pPr>
      <w:r>
        <w:rPr>
          <w:rFonts w:ascii="Amiri" w:hAnsi="Amiri" w:eastAsia="Amiri" w:cs="Amiri"/>
          <w:color w:val="111111"/>
          <w:sz w:val="28"/>
          <w:sz w:val="28"/>
          <w:szCs w:val="28"/>
          <w:rtl w:val="true"/>
          <w:lang w:bidi="ar-SA"/>
        </w:rPr>
        <w:t>أليك نص المكاتبة قال كتبت الى أبي محمد الحسن بن علي العسكري عليه السلام في رجل باع قرية و إنما له فيها قطاع ارضين فهل يصلح للمشتري ذلك و قد اقر له بكلها؟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 قد وجب الشراء على ما يملك</w:t>
      </w:r>
    </w:p>
    <w:p>
      <w:pPr>
        <w:pStyle w:val="BookText"/>
        <w:rPr/>
      </w:pPr>
      <w:r>
        <w:rPr>
          <w:rFonts w:ascii="Amiri" w:hAnsi="Amiri" w:eastAsia="Amiri" w:cs="Amiri"/>
          <w:color w:val="111111"/>
          <w:sz w:val="28"/>
          <w:sz w:val="28"/>
          <w:szCs w:val="28"/>
          <w:rtl w:val="true"/>
          <w:lang w:bidi="ar-SA"/>
        </w:rPr>
        <w:t>فان اطلاق ما ليس يملك شامل لما ليس قابلا للملك اصلا كما لو كان بعض القرية من قبيل الأعيان الموقوفة، أو كالخمر، و الخنزير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انصرافه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صورة كون بعض القرية المذكورة فيها مال الغير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مانع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انصراف مكاتبة الصفّار</w:t>
      </w:r>
    </w:p>
    <w:p>
      <w:pPr>
        <w:pStyle w:val="BookText"/>
        <w:rPr/>
      </w:pPr>
      <w:r>
        <w:rPr>
          <w:rFonts w:ascii="Amiri" w:hAnsi="Amiri" w:eastAsia="Amiri" w:cs="Amiri"/>
          <w:color w:val="111111"/>
          <w:sz w:val="28"/>
          <w:sz w:val="28"/>
          <w:szCs w:val="28"/>
          <w:rtl w:val="true"/>
          <w:lang w:bidi="ar-SA"/>
        </w:rPr>
        <w:t>خلاصة هذه الدعوى أن المكاتبة لا تدل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البيع فيما يملك و عدمها فيما لا يملك اصلا و ابدا حيث إنها منصرفة الى بيع مال الغير مع مال نفسه فلا شمول لها لبيع ما لا يملك أصلا و أبدا، اذ بيع مال الغير يمكن فيه الاجازة، أو تملكه بالارث</w:t>
      </w:r>
    </w:p>
    <w:p>
      <w:pPr>
        <w:pStyle w:val="BookText"/>
        <w:rPr/>
      </w:pPr>
      <w:r>
        <w:rPr>
          <w:rFonts w:ascii="Amiri" w:hAnsi="Amiri" w:eastAsia="Amiri" w:cs="Amiri"/>
          <w:color w:val="111111"/>
          <w:sz w:val="28"/>
          <w:sz w:val="28"/>
          <w:szCs w:val="28"/>
          <w:rtl w:val="true"/>
          <w:lang w:bidi="ar-SA"/>
        </w:rPr>
        <w:t>بخلاف الخمر و الخنزير، فانهما ليسا قابلين للملك اصلا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دعوى المذكورة ممنوعة من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في مقام الجواب الكلي لا في مقام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الجواب عن البائع الذي باع قرية له فيها قطاع ارضين أى ليست القرية كلها له، بل قطعة منها له، و الباقي للآخرين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أن تقرأ بصيغة المجهول، فإنه حينئذ تكون دلالتها على المطلوب أظهر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جواب الامام عليه السلام في خصوص المورد الذي عرفته في الجهة الاولى فلا وجه للانصراف أيضا لعدم وجود أدلة الانصراف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مانع لدينا من اجراء العمومات المتقدمة في مسألة ما لو باع الفضولي مال غيره مع مال نفسه المشار إليها في ص </w:t>
      </w:r>
      <w:r>
        <w:rPr>
          <w:rFonts w:eastAsia="Amiri" w:cs="Amiri" w:ascii="Amiri" w:hAnsi="Amiri"/>
          <w:color w:val="111111"/>
          <w:sz w:val="28"/>
          <w:szCs w:val="28"/>
          <w:lang w:bidi="ar-SA"/>
        </w:rPr>
        <w:t>230</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قلناه هناك في صحة المسألة يأتي هنا أيضا من دون فرق بينهما </w:t>
      </w:r>
    </w:p>
    <w:p>
      <w:pPr>
        <w:pStyle w:val="BookText"/>
        <w:rPr/>
      </w:pPr>
      <w:r>
        <w:rPr>
          <w:rFonts w:ascii="Amiri" w:hAnsi="Amiri" w:eastAsia="Amiri" w:cs="Amiri"/>
          <w:color w:val="111111"/>
          <w:sz w:val="28"/>
          <w:sz w:val="28"/>
          <w:szCs w:val="28"/>
          <w:rtl w:val="true"/>
          <w:lang w:bidi="ar-SA"/>
        </w:rPr>
        <w:t xml:space="preserve">من جريان قاعدة الصحة، بل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عدا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التراضي و التعاقد إنما وقع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يمضه الشارع قطعا، فالحكم بالامضاء 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إلا في ضمن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دليل آخر غير ما دل على حكم العقود و الشروط و التجارة عن تراض،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بفساد العقد بفاسد شرطه، و قد نبه عليه في جامع المقاصد في باب فساد الشرط، و ذكر أن في الفرق بين 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بل لا مانع من اجراء قاعدة اللزوم الجارية في العقود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يملك و بيع ما لا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 عدم كون البعض و هو بيع ما يملك مقصودا بالذات بل يقصد في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 يملك و بيع ما لا يملك فيلزم على هذا أن ما قصد لم يقع، و ما وقع لم يقصد فتكون العقود غير تابعة للمقصود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مرفوعة محلا 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w:t>
      </w:r>
    </w:p>
    <w:p>
      <w:pPr>
        <w:pStyle w:val="BookText"/>
        <w:rPr/>
      </w:pPr>
      <w:r>
        <w:rPr>
          <w:rFonts w:ascii="Amiri" w:hAnsi="Amiri" w:eastAsia="Amiri" w:cs="Amiri"/>
          <w:color w:val="111111"/>
          <w:sz w:val="28"/>
          <w:sz w:val="28"/>
          <w:szCs w:val="28"/>
          <w:rtl w:val="true"/>
          <w:lang w:bidi="ar-SA"/>
        </w:rPr>
        <w:t>و خلاصة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بامضاء هذا العقد و صحته في الجزء و هو بيع ما يملك مع أنه ليس بمقصود، اذ المقصود هو المجموع المركب الذي هو بيع ما يملك و ما لا يملك و الذي وقع 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الى دليل آخر غير دليل العقود و الشروط و تجارة عن تراض، فإنها لا تدل على صحة مثل هذا العقد المركب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صحيح و هو ما يملك، و الآخر غير صحيح و هو ما لا يملك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لأجل احتياج مثل هذا الإمضاء في الصحة الى دليل آخر </w:t>
      </w:r>
    </w:p>
    <w:p>
      <w:pPr>
        <w:pStyle w:val="BookText"/>
        <w:rPr/>
      </w:pPr>
      <w:r>
        <w:rPr>
          <w:rFonts w:ascii="IRNazanin" w:hAnsi="IRNazanin" w:eastAsia="IRNazanin"/>
          <w:color w:val="111111"/>
          <w:sz w:val="28"/>
          <w:sz w:val="28"/>
          <w:szCs w:val="28"/>
          <w:rtl w:val="true"/>
          <w:lang w:bidi="fa-IR"/>
        </w:rPr>
        <w:t xml:space="preserve">الشرط و الجزء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عسرا</w:t>
      </w:r>
    </w:p>
    <w:p>
      <w:pPr>
        <w:pStyle w:val="BookText"/>
        <w:rPr/>
      </w:pPr>
      <w:r>
        <w:rPr>
          <w:rFonts w:ascii="Amiri" w:hAnsi="Amiri" w:eastAsia="Amiri" w:cs="Amiri"/>
          <w:color w:val="111111"/>
          <w:sz w:val="28"/>
          <w:sz w:val="28"/>
          <w:szCs w:val="28"/>
          <w:rtl w:val="true"/>
          <w:lang w:bidi="ar-SA"/>
        </w:rPr>
        <w:t>و تمام الكلام في باب الشروط</w:t>
      </w:r>
    </w:p>
    <w:p>
      <w:pPr>
        <w:pStyle w:val="BookText"/>
        <w:rPr/>
      </w:pPr>
      <w:r>
        <w:rPr>
          <w:rFonts w:ascii="Amiri" w:hAnsi="Amiri" w:eastAsia="Amiri" w:cs="Amiri"/>
          <w:color w:val="111111"/>
          <w:sz w:val="28"/>
          <w:sz w:val="28"/>
          <w:szCs w:val="28"/>
          <w:rtl w:val="true"/>
          <w:lang w:bidi="ar-SA"/>
        </w:rPr>
        <w:t xml:space="preserve">و يكفي هنا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الاجماع</w:t>
      </w:r>
    </w:p>
    <w:p>
      <w:pPr>
        <w:pStyle w:val="BookText"/>
        <w:rPr/>
      </w:pPr>
      <w:r>
        <w:rPr>
          <w:rFonts w:ascii="Amiri" w:hAnsi="Amiri" w:eastAsia="Amiri" w:cs="Amiri"/>
          <w:color w:val="111111"/>
          <w:sz w:val="28"/>
          <w:sz w:val="28"/>
          <w:szCs w:val="28"/>
          <w:rtl w:val="true"/>
          <w:lang w:bidi="ar-SA"/>
        </w:rPr>
        <w:t xml:space="preserve">نعم ربما يقيد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جهل المشتري،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المسالك وفاقا للمحكي في التذكرة عن الشافعي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إفضائه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الفاسد في العقد لا يكون مفسدا للعقد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الفرق بين الجزء الفاسد بعدم كونه مفسدا للعقد و بين الشرط الفاسد الذي يكون مفسدا للعقد هو النص و الاجماع</w:t>
      </w:r>
    </w:p>
    <w:p>
      <w:pPr>
        <w:pStyle w:val="BookText"/>
        <w:rPr/>
      </w:pPr>
      <w:r>
        <w:rPr>
          <w:rFonts w:ascii="Amiri" w:hAnsi="Amiri" w:eastAsia="Amiri" w:cs="Amiri"/>
          <w:color w:val="111111"/>
          <w:sz w:val="28"/>
          <w:sz w:val="28"/>
          <w:szCs w:val="28"/>
          <w:rtl w:val="true"/>
          <w:lang w:bidi="ar-SA"/>
        </w:rPr>
        <w:t xml:space="preserve">أما النص فهي صحيحة الصفار المتقدمة في ص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البيع فيما يملك، و بطلانه فيما لا يملك اذا كان المشتري جاهلا بأن قسما من المبيع لا يملك، لا ما اذا كان عالما، فإنه في هذه الصورة لا يمكن القول بالصحة، لأن البيع يكون بيعا غرريا يتعلق النهي به</w:t>
      </w:r>
    </w:p>
    <w:p>
      <w:pPr>
        <w:pStyle w:val="BookText"/>
        <w:rPr/>
      </w:pPr>
      <w:r>
        <w:rPr>
          <w:rFonts w:ascii="Amiri" w:hAnsi="Amiri" w:eastAsia="Amiri" w:cs="Amiri"/>
          <w:color w:val="111111"/>
          <w:sz w:val="28"/>
          <w:sz w:val="28"/>
          <w:szCs w:val="28"/>
          <w:rtl w:val="true"/>
          <w:lang w:bidi="ar-SA"/>
        </w:rPr>
        <w:t>فالصحة مقيدة بقيد الجهل، لا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لتقييد الحكم بصورة جهل المشتري</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تقيد صحة البيع فيما يملك بصورة جهل المشتري بعدم تملك بعض المبيع لانجر الى الجهل بمقدار من الثمن الذي يقع ازاء ما يملك، لأنه لا يعلم المشتري اى مقدار من الثمن يقع إزاء المملوك و أي مقدار منه يقع ازاء غير المملوك مع أن العلم بمقدار الثمن شرط من شرائط العوضين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لما ذكره الشهيد الثاني في 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الجهل بثمن المبيع</w:t>
      </w:r>
    </w:p>
    <w:p>
      <w:pPr>
        <w:pStyle w:val="BookText"/>
        <w:rPr/>
      </w:pPr>
      <w:r>
        <w:rPr>
          <w:rFonts w:ascii="Amiri" w:hAnsi="Amiri" w:eastAsia="Amiri" w:cs="Amiri"/>
          <w:color w:val="111111"/>
          <w:sz w:val="28"/>
          <w:sz w:val="28"/>
          <w:szCs w:val="28"/>
          <w:rtl w:val="true"/>
          <w:lang w:bidi="ar-SA"/>
        </w:rPr>
        <w:t xml:space="preserve">قال في التذكرة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عندي بعيدا من الصواب الحكم بالبطلان فيما اذا علم المشتري حرية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ينقل إليه، انتهى</w:t>
      </w:r>
    </w:p>
    <w:p>
      <w:pPr>
        <w:pStyle w:val="BookText"/>
        <w:rPr/>
      </w:pP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الضمير في افضائه علم المشتري</w:t>
      </w:r>
    </w:p>
    <w:p>
      <w:pPr>
        <w:pStyle w:val="BookText"/>
        <w:rPr/>
      </w:pPr>
      <w:r>
        <w:rPr>
          <w:rFonts w:ascii="Amiri" w:hAnsi="Amiri" w:eastAsia="Amiri" w:cs="Amiri"/>
          <w:color w:val="111111"/>
          <w:sz w:val="28"/>
          <w:sz w:val="28"/>
          <w:szCs w:val="28"/>
          <w:rtl w:val="true"/>
          <w:lang w:bidi="ar-SA"/>
        </w:rPr>
        <w:t>و خلاصة ما ذكره في المسالك هو أنه لو لم تقيد صحة البيع فيما يملك بصورة جهل المشتري و قلنا بصحة البيع و ان كان المشتري عالما بعدم تملك البعض لانجر و افضى الى الجهل بمقدار الثمن الذي يقع ازاء المبيع الذي يملك، لأن علم المشتري بعدم تملك بعض المبيع ينافي عدم امضاء الشارع للمبيع الذي في المجموع المركب الذي وقع العقد عليه، فلا بد حينئذ من قصد المملوك فقط حتى يمضيه الشارع</w:t>
      </w:r>
    </w:p>
    <w:p>
      <w:pPr>
        <w:pStyle w:val="BookText"/>
        <w:rPr/>
      </w:pPr>
      <w:r>
        <w:rPr>
          <w:rFonts w:ascii="Amiri" w:hAnsi="Amiri" w:eastAsia="Amiri" w:cs="Amiri"/>
          <w:color w:val="111111"/>
          <w:sz w:val="28"/>
          <w:sz w:val="28"/>
          <w:szCs w:val="28"/>
          <w:rtl w:val="true"/>
          <w:lang w:bidi="ar-SA"/>
        </w:rPr>
        <w:t>و إذا قلنا بقصد المملوك فقط فقد أتى إشكال الجهل بمقدار الثمن الواقع ازاء ما يملك مع أن العلم بمقدار الثمن من شروط العوضين في العقد فلا بد حينئذ من القول ببطلان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بعدم تملك بعض المبيع يفضي الى الجهل بالثمن اذا لم نقيد صحة البيع بصورة جهل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باع البائع عبدا و حرا و علم المشتري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المبيع مما لا ينقل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يملك كما في ما نحن فيه حيث إن الخمر و الخنزير مما لا يملكان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دفع إشكال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علم المشتري بعدم تملك بعض المبيع يفضي الى الجهل بمقدار الثمن الواقع إزاء ما يملك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اللازم هو العلم بثمن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قصد الى نقله عرفا و إن علم الناقل بعدم امضاء الشارع له،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غير مناف لقصد النقل حقيقة</w:t>
      </w:r>
    </w:p>
    <w:p>
      <w:pPr>
        <w:pStyle w:val="BookText"/>
        <w:rPr/>
      </w:pPr>
      <w:r>
        <w:rPr>
          <w:rFonts w:ascii="Amiri" w:hAnsi="Amiri" w:eastAsia="Amiri" w:cs="Amiri"/>
          <w:color w:val="111111"/>
          <w:sz w:val="28"/>
          <w:sz w:val="28"/>
          <w:szCs w:val="28"/>
          <w:rtl w:val="true"/>
          <w:lang w:bidi="ar-SA"/>
        </w:rPr>
        <w:t xml:space="preserve">فبيع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المتعلق لنهي الشارع و حكمه عليه بالفساد هو ما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الباء في بأن اللازم بيان لكيفية الدفع عن الإشكال</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و الواجب في العلم بالعوضين هو العلم بثمن مجموع ما يملك و ما لا يملك، لا بكل واحد منهما أى مما يملك، و مما لا يملك و العلم بالمجموع حاصل من بادئ الامر عرفا، فلا يلزم الجهل بمقدار من الثمن الواقع ازاء ما يملك، و إن كان الناقل و هو المشتري الذي ينقل ماله و هو الثمن الى البائع يعلم بعدم امضاء الشارع لهذه المعاوضة له في جانب ما لا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يملك و ما لا يملك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للمنافاة المذكورة في الهامش من ص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علم المشتري بعدم تملك بعض المبيع، و بين عدم امضاء الشارع مجموع البيع المركب</w:t>
      </w:r>
    </w:p>
    <w:p>
      <w:pPr>
        <w:pStyle w:val="BookText"/>
        <w:rPr/>
      </w:pPr>
      <w:r>
        <w:rPr>
          <w:rFonts w:ascii="Amiri" w:hAnsi="Amiri" w:eastAsia="Amiri" w:cs="Amiri"/>
          <w:color w:val="111111"/>
          <w:sz w:val="28"/>
          <w:sz w:val="28"/>
          <w:szCs w:val="28"/>
          <w:rtl w:val="true"/>
          <w:lang w:bidi="ar-SA"/>
        </w:rPr>
        <w:t>و على فرض المنافاة و التسليم له نمنع اقتضاء المنافاة قصد بيع المملوك خاصة المنجر هذا القصد الى الجهل بمقدار الثمن الواقع ازاء ما يملك الموجب هذا الجهل الى بطلان البيع في صورة علم المشتري؛ فلا يكون البيع بيعا غرريا حتى يشمله نهي الشارع و يكون فاسدا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البيع بيعا غرريا اذا كان المشتري عالما بمجموع الثمن </w:t>
      </w:r>
    </w:p>
    <w:p>
      <w:pPr>
        <w:pStyle w:val="BookText"/>
        <w:rPr/>
      </w:pPr>
      <w:r>
        <w:rPr>
          <w:rFonts w:ascii="Amiri" w:hAnsi="Amiri" w:eastAsia="Amiri" w:cs="Amiri"/>
          <w:color w:val="111111"/>
          <w:sz w:val="28"/>
          <w:sz w:val="28"/>
          <w:szCs w:val="28"/>
          <w:rtl w:val="true"/>
          <w:lang w:bidi="ar-SA"/>
        </w:rPr>
        <w:t xml:space="preserve">غررا في نفسه، مع قطع النظر عما يحكم عليه من الشارع،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ما ذكر لاقتضى صرف مجموع الثمن الى المملوك، لا البطلان،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القادم على ضمان المجموع بالثمن مع علمه بعدم سلامة البعض له قادم على ضمان المملوك وحده بالثمن كما صرح به الشهيد في محكي الحواشي المنسوبة إليه،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بجهل المشتري بعين المبيع و حكمه،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المملوك،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افاده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نقيد الحكم بالجهل لأدى الى الجهل بالثمن</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 افاده العلامة من افضاء العقد الى الجهل بالثمن لو لم يقيد الحكم بالجهل و كان عالما بان بعض المبيع لا يملك تماما لاقتضى صرف مجموع الثمن الذي وقع ازاء ما يملك و ما لا يملك الى المملوك لا القول ببطلان العقد من رأسه و اساسه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افضاء العقد الى البطلان رأسا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البيع فيما يملك، و بطلانه فيما لا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لو كان المشتري عالما بكون بعض المبيع مما لا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مجموع الثمن الذي دفعه المشتري لشراء ما يملك و ما لا يملك في صورة علمه بعدم تملك قسم من المبيع</w:t>
      </w:r>
    </w:p>
    <w:p>
      <w:pPr>
        <w:pStyle w:val="BookText"/>
        <w:rPr/>
      </w:pPr>
      <w:r>
        <w:rPr>
          <w:rFonts w:ascii="Amiri" w:hAnsi="Amiri" w:eastAsia="Amiri" w:cs="Amiri"/>
          <w:color w:val="111111"/>
          <w:sz w:val="28"/>
          <w:sz w:val="28"/>
          <w:szCs w:val="28"/>
          <w:rtl w:val="true"/>
          <w:lang w:bidi="ar-SA"/>
        </w:rPr>
        <w:t>فكلام الشهيد صريح بوقوع مجموع الثمن ازاء ما يملك لا بطلان العقد من رأسه و اساسه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لوقوع تمام البذل ازاء المملوك في صورة علم المشتري بعدم تملك قسم من المبيع </w:t>
      </w:r>
    </w:p>
    <w:p>
      <w:pPr>
        <w:pStyle w:val="BookText"/>
        <w:rPr/>
      </w:pPr>
      <w:r>
        <w:rPr>
          <w:rFonts w:ascii="Amiri" w:hAnsi="Amiri" w:eastAsia="Amiri" w:cs="Amiri"/>
          <w:color w:val="111111"/>
          <w:sz w:val="28"/>
          <w:sz w:val="28"/>
          <w:szCs w:val="28"/>
          <w:rtl w:val="true"/>
          <w:lang w:bidi="ar-SA"/>
        </w:rPr>
        <w:t xml:space="preserve">ان القصد الى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قصد، انتهى</w:t>
      </w:r>
    </w:p>
    <w:p>
      <w:pPr>
        <w:pStyle w:val="BookText"/>
        <w:rPr/>
      </w:pP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مخالف لظاهر المشهور، حيث حكموا بالتقسيط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 لما ذكروه في بيع مال الغير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رجوعه بالثمن الى البائع، لأنه سلّطه عليه مجانا، فان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تملك قسم من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يورد على العلامة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البيع فيما يملك، و ما لا يملك في صورة علم المشتري بعدم تملك بعض المبيع، و عدم البطلان في صورة جهله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المذكور مخالف لما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صحة البيع فيما يملك و فيما لا يملك مطلقا، سواء أ كان المشتري عالما بعدم تملك بعض المبيع، أم جاهلا به، و حكموا بأن الثمن المدفوع ازاء الجميع يقسط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يقع قسم منه ازاء ما يملك، و قسم منه ازاء ما لا يملك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ذكره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علم المشتري فقال بالبطلان</w:t>
      </w:r>
    </w:p>
    <w:p>
      <w:pPr>
        <w:pStyle w:val="BookText"/>
        <w:rPr/>
      </w:pPr>
      <w:r>
        <w:rPr>
          <w:rFonts w:ascii="Amiri" w:hAnsi="Amiri" w:eastAsia="Amiri" w:cs="Amiri"/>
          <w:color w:val="111111"/>
          <w:sz w:val="28"/>
          <w:sz w:val="28"/>
          <w:szCs w:val="28"/>
          <w:rtl w:val="true"/>
          <w:lang w:bidi="ar-SA"/>
        </w:rPr>
        <w:t>و بين جهله فقال بالصحة</w:t>
      </w:r>
    </w:p>
    <w:p>
      <w:pPr>
        <w:pStyle w:val="BookText"/>
        <w:rPr/>
      </w:pPr>
      <w:r>
        <w:rPr>
          <w:rFonts w:ascii="Amiri" w:hAnsi="Amiri" w:eastAsia="Amiri" w:cs="Amiri"/>
          <w:color w:val="111111"/>
          <w:sz w:val="28"/>
          <w:sz w:val="28"/>
          <w:szCs w:val="28"/>
          <w:rtl w:val="true"/>
          <w:lang w:bidi="ar-SA"/>
        </w:rPr>
        <w:t>خلاصة هذا الكلام أن 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مناسب لما ذهب إليه المشهور في بيع مال الغير فضولة، من عدم رجوع المشتري العالم بالغصبية على البائع في الثمن، لأنه سلّطه على الاتلاف لو تلف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مقتضى هذا الكلام من المشهور في عدم رجوع المشتري على البائع مال الغير فضولة مع علم المشتري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العالم بعدم تملك بعض المبيع ليس له حق الرجوع بقسط من الثمن ازاء ما لا يملك </w:t>
      </w:r>
    </w:p>
    <w:p>
      <w:pPr>
        <w:pStyle w:val="BookText"/>
        <w:rPr/>
      </w:pPr>
      <w:r>
        <w:rPr>
          <w:rFonts w:ascii="Amiri" w:hAnsi="Amiri" w:eastAsia="Amiri" w:cs="Amiri"/>
          <w:color w:val="111111"/>
          <w:sz w:val="28"/>
          <w:sz w:val="28"/>
          <w:szCs w:val="28"/>
          <w:rtl w:val="true"/>
          <w:lang w:bidi="ar-SA"/>
        </w:rPr>
        <w:t>عدم رجوع المشتري بقسط غير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المجموع في مقابل المملوك كما عرفت من الحواشي</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ذلك القسط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كما قد يلوح من جامع المقاصد و المسالك</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الحكم هناك لا يكاد ينطبق على القواعد</w:t>
      </w:r>
    </w:p>
    <w:p>
      <w:pPr>
        <w:pStyle w:val="BookText"/>
        <w:rPr/>
      </w:pPr>
      <w:r>
        <w:rPr>
          <w:rFonts w:ascii="Amiri" w:hAnsi="Amiri" w:eastAsia="Amiri" w:cs="Amiri"/>
          <w:color w:val="111111"/>
          <w:sz w:val="28"/>
          <w:sz w:val="28"/>
          <w:szCs w:val="28"/>
          <w:rtl w:val="true"/>
          <w:lang w:bidi="ar-SA"/>
        </w:rPr>
        <w:t xml:space="preserve">ثم إن طريق تقسيط الثمن على المملوك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فما افاده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المشتري العالم بعدم تملك بعض المبيع، و بين المشتري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في الصورتين غير مفيد</w:t>
      </w:r>
    </w:p>
    <w:p>
      <w:pPr>
        <w:pStyle w:val="BookText"/>
        <w:rPr/>
      </w:pPr>
      <w:r>
        <w:rPr>
          <w:rFonts w:ascii="Amiri" w:hAnsi="Amiri" w:eastAsia="Amiri" w:cs="Amiri"/>
          <w:color w:val="111111"/>
          <w:sz w:val="28"/>
          <w:sz w:val="28"/>
          <w:szCs w:val="28"/>
          <w:rtl w:val="true"/>
          <w:lang w:bidi="ar-SA"/>
        </w:rPr>
        <w:t>فما ذهب إليه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هو الحق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الحقيقة احد فردي التعليل لعدم رجوع المشتري العالم بعدم تملك بعض المبيع بقسط من الثمن، اى عدم الرجوع إما لاجل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من التعليل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البيع في صورة علم المشتري بعدم تملك بعض المبيع مناسب لما ذكره المشهور في بيع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حق رجوع المشتري في الثمن على البائع في صورة علمه بالغصب</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كون الشيء في عهدة الضامن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غير المملوك كالخمر و الخنزير </w:t>
      </w:r>
    </w:p>
    <w:p>
      <w:pPr>
        <w:pStyle w:val="BookText"/>
        <w:rPr/>
      </w:pPr>
      <w:r>
        <w:rPr>
          <w:rFonts w:ascii="Amiri" w:hAnsi="Amiri" w:eastAsia="Amiri" w:cs="Amiri"/>
          <w:color w:val="111111"/>
          <w:sz w:val="28"/>
          <w:sz w:val="28"/>
          <w:szCs w:val="28"/>
          <w:rtl w:val="true"/>
          <w:lang w:bidi="ar-SA"/>
        </w:rPr>
        <w:t>في بيع ماله مع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العبرة بتقويم كل منهما منفردا، و نسبة قيمة المملوك الى مجموع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معرفة قيمة غير المملوك</w:t>
      </w:r>
    </w:p>
    <w:p>
      <w:pPr>
        <w:pStyle w:val="BookText"/>
        <w:rPr/>
      </w:pPr>
      <w:r>
        <w:rPr>
          <w:rFonts w:ascii="Amiri" w:hAnsi="Amiri" w:eastAsia="Amiri" w:cs="Amiri"/>
          <w:color w:val="111111"/>
          <w:sz w:val="28"/>
          <w:sz w:val="28"/>
          <w:szCs w:val="28"/>
          <w:rtl w:val="true"/>
          <w:lang w:bidi="ar-SA"/>
        </w:rPr>
        <w:t xml:space="preserve">و قد ذكروا أن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عبدا بصفاته و يقوم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المملوك و غير المملوك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بيع ما يملك مع ما لا يملك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مع الخل أو الخنزير مع الشاة، أو الحر مع العبد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معرفة طريق تقسيط الثمن على ما يملك و ما لا يملك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الفقهاء في تقسيط ذلك أن الحر يفرض عبدا بصفاته</w:t>
      </w:r>
    </w:p>
    <w:p>
      <w:pPr>
        <w:pStyle w:val="BookText"/>
        <w:rPr/>
      </w:pPr>
      <w:r>
        <w:rPr>
          <w:rFonts w:ascii="Amiri" w:hAnsi="Amiri" w:eastAsia="Amiri" w:cs="Amiri"/>
          <w:color w:val="111111"/>
          <w:sz w:val="28"/>
          <w:sz w:val="28"/>
          <w:szCs w:val="28"/>
          <w:rtl w:val="true"/>
          <w:lang w:bidi="ar-SA"/>
        </w:rPr>
        <w:t>خلاصة الكلام أنه لو كان عبد موجودا و له من صفات الكمال الخياطة و الكتابة و الحياكة و الصياغة و الزراعة و غيرها من الصفات الكمالية الموجبة لازدياد قيمته، و التي تسبب رغبة الناس في شرائه، و يبذل المال بإزائها أكثر مما يبذل ازاء عبد فاقد لتلك الصفات فبيع مع حر هكذا كانت صفاته بمبلغ قدره الف دينار، و كان المشتري جاهلا بكون احد المبيعين و هو الحر حرا لا يملك فاختار المشتري البيع على الفسخ و إن كان له الفسخ، لتبعض الصفقة</w:t>
      </w:r>
    </w:p>
    <w:p>
      <w:pPr>
        <w:pStyle w:val="BookText"/>
        <w:rPr/>
      </w:pPr>
      <w:r>
        <w:rPr>
          <w:rFonts w:ascii="Amiri" w:hAnsi="Amiri" w:eastAsia="Amiri" w:cs="Amiri"/>
          <w:color w:val="111111"/>
          <w:sz w:val="28"/>
          <w:sz w:val="28"/>
          <w:szCs w:val="28"/>
          <w:rtl w:val="true"/>
          <w:lang w:bidi="ar-SA"/>
        </w:rPr>
        <w:t>فهنا وقع الثمن و هو الف دينار ازاء العبد و الحر اى وقع ازاء كل واحد خمسمائة دينار على السوية، لما بهما من الصفات حذو النعل بالنعل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فيأخذ المشتري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 دينار جزء منه و هو النصف الذي كان خمسمائة دينار، لأن نسبة هذا الجزء الى الثمن النصف فيسترد المشتري من المسمى خمسمائة دينار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الخمر و الخنزير يقومان بقيمتهما عند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يراهما مالا و يعرف تلك القيمة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مطلعين على ذلك، لكونهما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مسبوقين بالكفر أو مجاورين للكفار</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الخمر و الخنزير بقيمتهما اذا باع الخنزير بعنوان أنه شاة، و الخمر بعنوان أنها خلّ فبان الخلاف</w:t>
      </w:r>
    </w:p>
    <w:p>
      <w:pPr>
        <w:pStyle w:val="BookText"/>
        <w:rPr/>
      </w:pPr>
      <w:r>
        <w:rPr>
          <w:rFonts w:ascii="Amiri" w:hAnsi="Amiri" w:eastAsia="Amiri" w:cs="Amiri"/>
          <w:color w:val="111111"/>
          <w:sz w:val="28"/>
          <w:sz w:val="28"/>
          <w:szCs w:val="28"/>
          <w:rtl w:val="true"/>
          <w:lang w:bidi="ar-SA"/>
        </w:rPr>
        <w:t>بل جزم بعض هنا بوجوب تقويمهما قيمة الخل و الشاة كالحر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لو قوّم الحر ستّمائة دينار، و العبد ثلاثمائة دينار و قد اشتريا بتسعمائة دينار</w:t>
      </w:r>
    </w:p>
    <w:p>
      <w:pPr>
        <w:pStyle w:val="BookText"/>
        <w:rPr/>
      </w:pPr>
      <w:r>
        <w:rPr>
          <w:rFonts w:ascii="Amiri" w:hAnsi="Amiri" w:eastAsia="Amiri" w:cs="Amiri"/>
          <w:color w:val="111111"/>
          <w:sz w:val="28"/>
          <w:sz w:val="28"/>
          <w:szCs w:val="28"/>
          <w:rtl w:val="true"/>
          <w:lang w:bidi="ar-SA"/>
        </w:rPr>
        <w:t>فيأخذ المشتري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ثلثيه و هو ستمائة دينار لأن نسبة هذا الجزء الى اصل الثمن ثلثان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المنتحلون الى غير دين الاسلام من بقية الأديان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العدلين العدلان في دين من يستحل الخمر و الخنزير كما يصرح الشيخ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مسبوقين بالكفر، فإن هذه الجملة تدل على ما قلناه، اذ كان الشاهدان كافرين و كانا مطلعين على قيمة الخمر و الخنزير ثم اسلما و صارا من العدول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العدلين لا بدّ أن يكونا مطلعين على قيمة الخمر اى اطلاع العدلين على القيمة إما لاجل أنهما كانا مسبوقين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كانا كافرين ثم اسلما أو كانا مجاورين لحدود الكفار فاطلعا على قيمة</w:t>
      </w:r>
    </w:p>
    <w:p>
      <w:pPr>
        <w:pStyle w:val="BookText"/>
        <w:rPr/>
      </w:pPr>
      <w:r>
        <w:rPr>
          <w:rFonts w:ascii="Amiri" w:hAnsi="Amiri" w:eastAsia="Amiri" w:cs="Amiri"/>
          <w:color w:val="111111"/>
          <w:sz w:val="28"/>
          <w:sz w:val="28"/>
          <w:szCs w:val="28"/>
          <w:rtl w:val="true"/>
          <w:lang w:bidi="ar-SA"/>
        </w:rPr>
        <w:t>هذا بناء على أن المراد من العدلين العدلان من المسلمين فحينئذ فرضه يكون بمجاورتهما للكفار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الإشكال هو أن التقويم المذكور إنما يصح لو كان البائع عالما بكون المبيع خمرا، أو خنزيرا </w:t>
      </w:r>
      <w:r>
        <w:rPr>
          <w:rFonts w:eastAsia="Amiri" w:cs="Amiri" w:ascii="Amiri" w:hAnsi="Amiri"/>
          <w:color w:val="111111"/>
          <w:sz w:val="28"/>
          <w:szCs w:val="28"/>
          <w:rtl w:val="true"/>
          <w:lang w:bidi="ar-SA"/>
        </w:rPr>
        <w:t xml:space="preserve">- </w:t>
      </w:r>
      <w:bookmarkStart w:id="168" w:name="pg15583_230158"/>
    </w:p>
    <w:p>
      <w:pPr>
        <w:pStyle w:val="Heading6"/>
        <w:numPr>
          <w:ilvl w:val="5"/>
          <w:numId w:val="1"/>
        </w:numPr>
        <w:rPr/>
      </w:pPr>
      <w:bookmarkStart w:id="169" w:name="__RefHeading___Toc9773867_2142443653"/>
      <w:bookmarkStart w:id="170" w:name="_Toc62"/>
      <w:bookmarkEnd w:id="168"/>
      <w:bookmarkEnd w:id="169"/>
      <w:r>
        <w:rPr>
          <w:rtl w:val="true"/>
        </w:rPr>
        <w:t>مسألة في ولاية الأب و الجدّ</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للاب و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يتصرفا في مال الطفل بالبيع و الشراء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صورة جهله بذلك و أنه باع الخمر بعنوان الخل، أو الخنزير بعنوان الشاة فيشكل حينئذ معرفة الطريق المذكور في تقويم الخمر و الخنزير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الجد للاب</w:t>
      </w:r>
    </w:p>
    <w:p>
      <w:pPr>
        <w:pStyle w:val="BookText"/>
        <w:rPr/>
      </w:pPr>
      <w:r>
        <w:rPr>
          <w:rFonts w:ascii="Amiri" w:hAnsi="Amiri" w:eastAsia="Amiri" w:cs="Amiri"/>
          <w:color w:val="111111"/>
          <w:sz w:val="28"/>
          <w:sz w:val="28"/>
          <w:szCs w:val="28"/>
          <w:rtl w:val="true"/>
          <w:lang w:bidi="ar-SA"/>
        </w:rPr>
        <w:t>اعلم أنه كما يصح العقد من المالك</w:t>
      </w:r>
    </w:p>
    <w:p>
      <w:pPr>
        <w:pStyle w:val="BookText"/>
        <w:rPr/>
      </w:pPr>
      <w:r>
        <w:rPr>
          <w:rFonts w:ascii="Amiri" w:hAnsi="Amiri" w:eastAsia="Amiri" w:cs="Amiri"/>
          <w:color w:val="111111"/>
          <w:sz w:val="28"/>
          <w:sz w:val="28"/>
          <w:szCs w:val="28"/>
          <w:rtl w:val="true"/>
          <w:lang w:bidi="ar-SA"/>
        </w:rPr>
        <w:t>كذلك يصح من القائم مقامه</w:t>
      </w:r>
    </w:p>
    <w:p>
      <w:pPr>
        <w:pStyle w:val="BookText"/>
        <w:rPr/>
      </w:pPr>
      <w:r>
        <w:rPr>
          <w:rFonts w:ascii="Amiri" w:hAnsi="Amiri" w:eastAsia="Amiri" w:cs="Amiri"/>
          <w:color w:val="111111"/>
          <w:sz w:val="28"/>
          <w:sz w:val="28"/>
          <w:szCs w:val="28"/>
          <w:rtl w:val="true"/>
          <w:lang w:bidi="ar-SA"/>
        </w:rPr>
        <w:t>و القائم مقامه حسب ما يستفاد من الاخبار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و الجد للاب، و الوصي من قبل الأب، أو الجد، و الوكيل من المالك، أو من قبل من له الولاية، و الحاكم الشرعي عند فقدان الاربعة المتقدمة، و امينه المنصوب من قبله لذلك، أو للأعم، و عدول المؤمنين عند تعذر وجود الحاكم، أو تعذر الوصول إليه</w:t>
      </w:r>
    </w:p>
    <w:p>
      <w:pPr>
        <w:pStyle w:val="BookText"/>
        <w:rPr/>
      </w:pPr>
      <w:r>
        <w:rPr>
          <w:rFonts w:ascii="Amiri" w:hAnsi="Amiri" w:eastAsia="Amiri" w:cs="Amiri"/>
          <w:color w:val="111111"/>
          <w:sz w:val="28"/>
          <w:sz w:val="28"/>
          <w:szCs w:val="28"/>
          <w:rtl w:val="true"/>
          <w:lang w:bidi="ar-SA"/>
        </w:rPr>
        <w:t>و بحكم الحاكم المقاص الذي يطلب شخصا و هو ينكر الدين، فإنه يجوز له أن يأخذ بمقدار حقه من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يتصرف في أمواله</w:t>
      </w:r>
    </w:p>
    <w:p>
      <w:pPr>
        <w:pStyle w:val="BookText"/>
        <w:rPr/>
      </w:pPr>
      <w:r>
        <w:rPr>
          <w:rFonts w:ascii="Amiri" w:hAnsi="Amiri" w:eastAsia="Amiri" w:cs="Amiri"/>
          <w:color w:val="111111"/>
          <w:sz w:val="28"/>
          <w:sz w:val="28"/>
          <w:szCs w:val="28"/>
          <w:rtl w:val="true"/>
          <w:lang w:bidi="ar-SA"/>
        </w:rPr>
        <w:t xml:space="preserve">فيجوز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طرفي العقد</w:t>
      </w:r>
    </w:p>
    <w:p>
      <w:pPr>
        <w:pStyle w:val="BookText"/>
        <w:rPr/>
      </w:pPr>
      <w:r>
        <w:rPr>
          <w:rFonts w:ascii="Amiri" w:hAnsi="Amiri" w:eastAsia="Amiri" w:cs="Amiri"/>
          <w:color w:val="111111"/>
          <w:sz w:val="28"/>
          <w:sz w:val="28"/>
          <w:szCs w:val="28"/>
          <w:rtl w:val="true"/>
          <w:lang w:bidi="ar-SA"/>
        </w:rPr>
        <w:t>اذا عرفت ذلك فاعلم أنه لا إشكال في أن مقتضى الاصل الاولي عدم سلطنة احد على غيره، لا في النفس، و لا في المال</w:t>
      </w:r>
    </w:p>
    <w:p>
      <w:pPr>
        <w:pStyle w:val="BookText"/>
        <w:rPr/>
      </w:pPr>
      <w:r>
        <w:rPr>
          <w:rFonts w:ascii="Amiri" w:hAnsi="Amiri" w:eastAsia="Amiri" w:cs="Amiri"/>
          <w:color w:val="111111"/>
          <w:sz w:val="28"/>
          <w:sz w:val="28"/>
          <w:szCs w:val="28"/>
          <w:rtl w:val="true"/>
          <w:lang w:bidi="ar-SA"/>
        </w:rPr>
        <w:t>لكنه خرج عن هذا الاصل ولاية الأب و الجد للاب على الصغير بلا إشكال</w:t>
      </w:r>
    </w:p>
    <w:p>
      <w:pPr>
        <w:pStyle w:val="BookText"/>
        <w:rPr/>
      </w:pPr>
      <w:r>
        <w:rPr>
          <w:rFonts w:ascii="Amiri" w:hAnsi="Amiri" w:eastAsia="Amiri" w:cs="Amiri"/>
          <w:color w:val="111111"/>
          <w:sz w:val="28"/>
          <w:sz w:val="28"/>
          <w:szCs w:val="28"/>
          <w:rtl w:val="true"/>
          <w:lang w:bidi="ar-SA"/>
        </w:rPr>
        <w:t>كما أنه لا إشكال في عدم ولاية الأب و الجد للاب على الكبير العاقل الرشيد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الخلاف من الفقهاء في ولايتهما على السفيه و المجنون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قبل الاجماع الأخبار المستفيضة المصرّحة في موارد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سلطنتهما على بضع البنت في باب النكاح</w:t>
      </w:r>
    </w:p>
    <w:p>
      <w:pPr>
        <w:pStyle w:val="BookText"/>
        <w:rPr/>
      </w:pPr>
      <w:r>
        <w:rPr>
          <w:rFonts w:ascii="Amiri" w:hAnsi="Amiri" w:eastAsia="Amiri" w:cs="Amiri"/>
          <w:color w:val="111111"/>
          <w:sz w:val="28"/>
          <w:sz w:val="28"/>
          <w:szCs w:val="28"/>
          <w:rtl w:val="true"/>
          <w:lang w:bidi="ar-SA"/>
        </w:rPr>
        <w:t xml:space="preserve">و المشهور عدم اعتبار العدالة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بثبوت ولايتهما عليهما اذا بلغ الطفل مجنونا، أو سفيها</w:t>
      </w:r>
    </w:p>
    <w:p>
      <w:pPr>
        <w:pStyle w:val="BookText"/>
        <w:rPr/>
      </w:pPr>
      <w:r>
        <w:rPr>
          <w:rFonts w:ascii="Amiri" w:hAnsi="Amiri" w:eastAsia="Amiri" w:cs="Amiri"/>
          <w:color w:val="111111"/>
          <w:sz w:val="28"/>
          <w:sz w:val="28"/>
          <w:szCs w:val="28"/>
          <w:rtl w:val="true"/>
          <w:lang w:bidi="ar-SA"/>
        </w:rPr>
        <w:t>و قال آخرون بثبوت ولايتهما عليهما مطلقا، سواء اتصل جنونه أو سفهه ببلوغه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الآتية التي يذكرها الشيخ قدس سره في ثنايا البحث عن ولاية الأب و الجد و الفقيه و عدول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يدل على جواز تصرف الأب و الجد للاب مفهوم سلطنة الأب و الجد للاب على بضع البنت، فانه اذا جاز تسلطهما على البضع فبطريق أولى يجوز تسلطهما على مال الطفل</w:t>
      </w:r>
    </w:p>
    <w:p>
      <w:pPr>
        <w:pStyle w:val="BookText"/>
        <w:rPr/>
      </w:pPr>
      <w:r>
        <w:rPr>
          <w:rFonts w:ascii="Amiri" w:hAnsi="Amiri" w:eastAsia="Amiri" w:cs="Amiri"/>
          <w:color w:val="111111"/>
          <w:sz w:val="28"/>
          <w:sz w:val="28"/>
          <w:szCs w:val="28"/>
          <w:rtl w:val="true"/>
          <w:lang w:bidi="ar-SA"/>
        </w:rPr>
        <w:t>أليك النص الوارد في التسلط على البضع</w:t>
      </w:r>
    </w:p>
    <w:p>
      <w:pPr>
        <w:pStyle w:val="BookText"/>
        <w:rPr/>
      </w:pPr>
      <w:r>
        <w:rPr>
          <w:rFonts w:ascii="Amiri" w:hAnsi="Amiri" w:eastAsia="Amiri" w:cs="Amiri"/>
          <w:color w:val="111111"/>
          <w:sz w:val="28"/>
          <w:sz w:val="28"/>
          <w:szCs w:val="28"/>
          <w:rtl w:val="true"/>
          <w:lang w:bidi="ar-SA"/>
        </w:rPr>
        <w:t>عن محمد بن اسماعيل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الصبية يزوجها ابوها ثم يموت و هي صغيرة فتكبر قبل أن يدخل بها زوجها يجوز عليها التزويج، أو الامر 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ابوها</w:t>
      </w:r>
    </w:p>
    <w:p>
      <w:pPr>
        <w:pStyle w:val="BookText"/>
        <w:rPr/>
      </w:pPr>
      <w:r>
        <w:rPr>
          <w:rFonts w:ascii="Amiri" w:hAnsi="Amiri" w:eastAsia="Amiri" w:cs="Amiri"/>
          <w:color w:val="111111"/>
          <w:sz w:val="28"/>
          <w:sz w:val="28"/>
          <w:szCs w:val="28"/>
          <w:rtl w:val="true"/>
          <w:lang w:bidi="ar-SA"/>
        </w:rPr>
        <w:t>راجع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هنا الاصل العدمي المعبر عنها بأصالة البراءة اى عند الشك في اعتبار العدالة في الأب و الجد للاب على الطفل نجري عدم اعتبارها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للاطلاقات الآتية قريبا، فانها خالية عن اعتبار العدالة في الأب و الجد </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المحكي عن التذكرة على ولاية الفاسق في التزويج خلافا للمحكي عن الوسيلة و الايضاح فاعتبراها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مستدلا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الاخير بأنها ولاية على من لا يدفع عن نفسه و لا يصرف عن ماله</w:t>
      </w:r>
    </w:p>
    <w:p>
      <w:pPr>
        <w:pStyle w:val="BookText"/>
        <w:rPr/>
      </w:pPr>
      <w:r>
        <w:rPr>
          <w:rFonts w:ascii="Amiri" w:hAnsi="Amiri" w:eastAsia="Amiri" w:cs="Amiri"/>
          <w:color w:val="111111"/>
          <w:sz w:val="28"/>
          <w:sz w:val="28"/>
          <w:szCs w:val="28"/>
          <w:rtl w:val="true"/>
          <w:lang w:bidi="ar-SA"/>
        </w:rPr>
        <w:t xml:space="preserve">و يستحيل من حكمة الصانع أن يجعل الفاسق امينا تقبل اقراراته و اخباراته عن غيره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القرآن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لمفهوم الاجماع القائم على ولاية الفاسق اذا كان أبا، أو جدا في تزويج الصغيرة</w:t>
      </w:r>
    </w:p>
    <w:p>
      <w:pPr>
        <w:pStyle w:val="BookText"/>
        <w:rPr/>
      </w:pPr>
      <w:r>
        <w:rPr>
          <w:rFonts w:ascii="Amiri" w:hAnsi="Amiri" w:eastAsia="Amiri" w:cs="Amiri"/>
          <w:color w:val="111111"/>
          <w:sz w:val="28"/>
          <w:sz w:val="28"/>
          <w:szCs w:val="28"/>
          <w:rtl w:val="true"/>
          <w:lang w:bidi="ar-SA"/>
        </w:rPr>
        <w:t>فاذا كان التزويج الذي هو من العقود المهتم به في الاسلام اهتماما بالغا، حيث منه النسل، و إباحة الفراش اهتماما بالغا يجوز فيه تولي الفاسق فبطريق أولى يجوز توليه في بقية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العدالة في الأب و الجد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صاحب الإيضاح قد استدل في كتابه على اعتبار العدالة في الأب و الجد للاب</w:t>
      </w:r>
    </w:p>
    <w:p>
      <w:pPr>
        <w:pStyle w:val="BookText"/>
        <w:rPr/>
      </w:pPr>
      <w:r>
        <w:rPr>
          <w:rFonts w:ascii="Amiri" w:hAnsi="Amiri" w:eastAsia="Amiri" w:cs="Amiri"/>
          <w:color w:val="111111"/>
          <w:sz w:val="28"/>
          <w:sz w:val="28"/>
          <w:szCs w:val="28"/>
          <w:rtl w:val="true"/>
          <w:lang w:bidi="ar-SA"/>
        </w:rPr>
        <w:t>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الأب و الجد على الصغير هو التصرف في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الدفاع عن نفسه، و التصرف في أمواله حيث لا يتمكن الصغير عن كل ذلك فلا بد أن يكون المتولي على الصغير شخصا أمينا ورعا له ملكة كف النفس عن المحارم، و الفاسق ليس بامين فلا تقبل اقراراته في حق غيره، و كذا اخباراته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دليل صاحب الايضاح على اعتبار العدالة في الأب و الجد له اى و لنا بالإضافة على أن الفاسق ليس بامين فلا يصلح لتوليه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 القرآن الكريم على خلافه حيث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آية الركون الى الظالم التي أشار إليها في جامع المقاصد</w:t>
      </w:r>
    </w:p>
    <w:p>
      <w:pPr>
        <w:pStyle w:val="BookText"/>
        <w:rPr/>
      </w:pPr>
      <w:r>
        <w:rPr>
          <w:rFonts w:ascii="Amiri" w:hAnsi="Amiri" w:eastAsia="Amiri" w:cs="Amiri"/>
          <w:color w:val="111111"/>
          <w:sz w:val="28"/>
          <w:sz w:val="28"/>
          <w:szCs w:val="28"/>
          <w:rtl w:val="true"/>
          <w:lang w:bidi="ar-SA"/>
        </w:rPr>
        <w:t xml:space="preserve">و في دلالة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 xml:space="preserve">و أضعف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الايضاح اراد من نص القرآن الآية الكريمة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دلالة الآية الشريفة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العدالة في الأب و الجد للاب نظر و إشكال حيث إن الآية الشريفة ناظرة الى ركون الانسان و اعتماده على حكام الجور و الظلم في ظلمهم، أو على مساعدتهم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يعدّ الانسان من عمالهم</w:t>
      </w:r>
    </w:p>
    <w:p>
      <w:pPr>
        <w:pStyle w:val="BookText"/>
        <w:rPr/>
      </w:pPr>
      <w:r>
        <w:rPr>
          <w:rFonts w:ascii="Amiri" w:hAnsi="Amiri" w:eastAsia="Amiri" w:cs="Amiri"/>
          <w:color w:val="111111"/>
          <w:sz w:val="28"/>
          <w:sz w:val="28"/>
          <w:szCs w:val="28"/>
          <w:rtl w:val="true"/>
          <w:lang w:bidi="ar-SA"/>
        </w:rPr>
        <w:t>و مجرد نفوذ تصرفات الأب الفاسق في مال ابنه عقدا أو ايقاعا لا يعدّ ركونا الى الظالم، و لو كان مجرد هذا يعدّ ركونا إليه لعد التعامل مع الظالم بالبيع و الشراء ركونا إليه و فاسدا مع أنه ليس كذلك</w:t>
      </w:r>
    </w:p>
    <w:p>
      <w:pPr>
        <w:pStyle w:val="BookText"/>
        <w:rPr/>
      </w:pPr>
      <w:r>
        <w:rPr>
          <w:rFonts w:ascii="Amiri" w:hAnsi="Amiri" w:eastAsia="Amiri" w:cs="Amiri"/>
          <w:color w:val="111111"/>
          <w:sz w:val="28"/>
          <w:sz w:val="28"/>
          <w:szCs w:val="28"/>
          <w:rtl w:val="true"/>
          <w:lang w:bidi="ar-SA"/>
        </w:rPr>
        <w:t xml:space="preserve">و قد عرفت في الجزء الاول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ذلك 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أضعف من الآية في دلالتها على اعتبار العدالة في الأب و الجد للاب الاستدلال بالاستحالة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في الايضاح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يستحيل من حكمة الصانع أن يجعل الفاسق امينا على الطفل تقبل اقراراته و إخباراته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الأضعفية أنه كيف يمكن القول بالاستحالة العقلية و قد وقعت نظائر تولية الفاسق على الاموال في الخارج و ما أكثرها </w:t>
      </w:r>
    </w:p>
    <w:p>
      <w:pPr>
        <w:pStyle w:val="BookText"/>
        <w:rPr/>
      </w:pPr>
      <w:r>
        <w:rPr>
          <w:rFonts w:ascii="Amiri" w:hAnsi="Amiri" w:eastAsia="Amiri" w:cs="Amiri"/>
          <w:color w:val="111111"/>
          <w:sz w:val="28"/>
          <w:sz w:val="28"/>
          <w:szCs w:val="28"/>
          <w:rtl w:val="true"/>
          <w:lang w:bidi="ar-SA"/>
        </w:rPr>
        <w:t xml:space="preserve">اذ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متى ظهر عنده بقرائن الأحوال اختلال حال الطفل عزله و منعه من التصرف في ماله و اثبات اليد عليه و ان لم يظهر خلافه فولايته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و ان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 حاله بالاجتهاد، و تتبع سلوكه، و شواهد أحواله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أو يكفي عدم المفسدة أم لا يعتبر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الباري عز و جل الفاسق أمينا على الصغير تقبل اقراراته و اخباراته في 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الاندفاع</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الاكتشاف لدى الحاكم الشرعي أن الأب أو الجد للاب قد اخلا في مال الصغير يعزله و ينصب غيره وليا عليه فلا يلزم المحذور المذكور ابدا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ولاية الأب أو الجد الفاسق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الحاكم الشرعي إن لم يظهر له اخلال الأب الفاسق في مال الصغير يمكنه ذلك باستعلام حاله بسبب الفحص و التحقيق عنه في الخارج فتتبين له حينئذ كيفية سلوك الفاسق و تصرفاته في مال الصغير</w:t>
      </w:r>
    </w:p>
    <w:p>
      <w:pPr>
        <w:pStyle w:val="BookText"/>
        <w:rPr/>
      </w:pPr>
      <w:r>
        <w:rPr>
          <w:rFonts w:ascii="Amiri" w:hAnsi="Amiri" w:eastAsia="Amiri" w:cs="Amiri"/>
          <w:color w:val="111111"/>
          <w:sz w:val="28"/>
          <w:sz w:val="28"/>
          <w:szCs w:val="28"/>
          <w:rtl w:val="true"/>
          <w:lang w:bidi="ar-SA"/>
        </w:rPr>
        <w:t>فالخلاصة أن اكتشاف حال الأب الفاسق المتولي على مال الصغير ليس بامر صعب مشكل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مستحيل من حكمة الصانع أن يجعل الفاسق امينا على الصغير تقبل اقراراته و إخباراته في 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في الايضاح</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تصرف الولي الفاسق </w:t>
      </w:r>
    </w:p>
    <w:p>
      <w:pPr>
        <w:pStyle w:val="BookText"/>
        <w:rPr/>
      </w:pPr>
      <w:r>
        <w:rPr>
          <w:rFonts w:ascii="Amiri" w:hAnsi="Amiri" w:eastAsia="Amiri" w:cs="Amiri"/>
          <w:color w:val="111111"/>
          <w:sz w:val="28"/>
          <w:sz w:val="28"/>
          <w:szCs w:val="28"/>
          <w:rtl w:val="true"/>
          <w:lang w:bidi="ar-SA"/>
        </w:rPr>
        <w:t xml:space="preserve">وجوه يشهد للاخير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ما دل على أن مال الولد للوالد كما في رواية سعد بن يسار، و أنه و ماله لابيه كما في النبوي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ابن مسلم أن الوالد يأخذ من مال ولده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العلل عن محمد بن سنان عن الرضا عليه السلام من ان علة تحليل مال الولد لوالده أن الولد موهوب للوالد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اعتبار شيء في تصرف الولي الفاسق، لا المصلحة و لا عدم المفسدة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الآية في 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هذه الأحاديث التي ذكرها الشيخ كلها تدل على عدم اعتبار شيء في تصرف الولي الفاسق على مال الصغير</w:t>
      </w:r>
    </w:p>
    <w:p>
      <w:pPr>
        <w:pStyle w:val="BookText"/>
        <w:rPr/>
      </w:pP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يحتاج الى مال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إن الولد لا يأخذ من مال والده شيئا إلا باذنه و الوالد يأخذ من مال ابنه ما شاء، و له أن يقع على جارية ابنه اذا لم يكن الابن وقع عليها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جواز تقويم جارية الابن على نفسه</w:t>
      </w:r>
    </w:p>
    <w:p>
      <w:pPr>
        <w:pStyle w:val="BookText"/>
        <w:rPr/>
      </w:pPr>
      <w:r>
        <w:rPr>
          <w:rFonts w:ascii="Amiri" w:hAnsi="Amiri" w:eastAsia="Amiri" w:cs="Amiri"/>
          <w:color w:val="111111"/>
          <w:sz w:val="28"/>
          <w:sz w:val="28"/>
          <w:szCs w:val="28"/>
          <w:rtl w:val="true"/>
          <w:lang w:bidi="ar-SA"/>
        </w:rPr>
        <w:t xml:space="preserve">لكن الظاهر منها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حاجة الأب كما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يحل للرجل من مال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اذا اضطر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 آله للرجل الذي اتاه فقدم اباه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بابيه الى النبي صلى اللّه عليه و آله فقال يا رسول اللّه هذا أبي و قد ظلمني ميراثي عن امي فاخبره الأب أنه قد انفقه عليه، و على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 رسول اللّه صلى اللّه عليه و آله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مالك لأبيك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يؤيد عدم اشتراط المصلحة أخبار جواز تقويم جارية الابن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تقييد أخبار جواز تقويم جارية الابن</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p>
    <w:p>
      <w:pPr>
        <w:pStyle w:val="BookText"/>
        <w:rPr/>
      </w:pPr>
      <w:r>
        <w:rPr>
          <w:rFonts w:ascii="Amiri" w:hAnsi="Amiri" w:eastAsia="Amiri" w:cs="Amiri"/>
          <w:color w:val="111111"/>
          <w:sz w:val="28"/>
          <w:sz w:val="28"/>
          <w:szCs w:val="28"/>
          <w:rtl w:val="true"/>
          <w:lang w:bidi="ar-SA"/>
        </w:rPr>
        <w:t>عن الحسن المحبوب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الرضا عليه السلام إني كنت وهبت لابنة لي جارية حيث زوجتها فلم تزل عندها و في بيت زوجها فرجعت إليّ هي و الجارية</w:t>
      </w:r>
    </w:p>
    <w:p>
      <w:pPr>
        <w:pStyle w:val="BookText"/>
        <w:rPr/>
      </w:pPr>
      <w:r>
        <w:rPr>
          <w:rFonts w:ascii="Amiri" w:hAnsi="Amiri" w:eastAsia="Amiri" w:cs="Amiri"/>
          <w:color w:val="111111"/>
          <w:sz w:val="28"/>
          <w:sz w:val="28"/>
          <w:szCs w:val="28"/>
          <w:rtl w:val="true"/>
          <w:lang w:bidi="ar-SA"/>
        </w:rPr>
        <w:t>أ فيحل لي أن اطأ الجارية‌؟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قوّمها قيمة عادلة و اشهد على ذلك، ثم إن شئت فطأها</w:t>
      </w:r>
    </w:p>
    <w:p>
      <w:pPr>
        <w:pStyle w:val="BookText"/>
        <w:rPr/>
      </w:pPr>
      <w:r>
        <w:rPr>
          <w:rFonts w:ascii="Amiri" w:hAnsi="Amiri" w:eastAsia="Amiri" w:cs="Amiri"/>
          <w:color w:val="111111"/>
          <w:sz w:val="28"/>
          <w:sz w:val="28"/>
          <w:szCs w:val="28"/>
          <w:rtl w:val="true"/>
          <w:lang w:bidi="ar-SA"/>
        </w:rPr>
        <w:t>ففي هذا الحديث ليس اعتبار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أو عدم المفسدة أو عدم اعتبار شيء آخر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تقييد أخبار جواز تقويم جارية الابن بصورة حاجة الأب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مالك لابيك و لم يكن عند الرجل شيء أو كان رسول اللّه صلى اللّه عليه و آله يحبس الأب للابن‌؟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ابي حمزة الثمالي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لرجل انت و مالك لابيك</w:t>
      </w:r>
    </w:p>
    <w:p>
      <w:pPr>
        <w:pStyle w:val="BookText"/>
        <w:rPr/>
      </w:pPr>
      <w:r>
        <w:rPr>
          <w:rFonts w:ascii="Amiri" w:hAnsi="Amiri" w:eastAsia="Amiri" w:cs="Amiri"/>
          <w:color w:val="111111"/>
          <w:sz w:val="28"/>
          <w:sz w:val="28"/>
          <w:szCs w:val="28"/>
          <w:rtl w:val="true"/>
          <w:lang w:bidi="ar-SA"/>
        </w:rPr>
        <w:t>ثم 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يأخذ من مال ابنه إلا ما احتاج إليه مما لا بدّ منه ان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إرادة الحرمة من عدم الحب دون الكراهة، و أنه لا يجوز له التصرف بما فيه مفسدة للطفل</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لتقييد صورة جواز التصرف في مال الطفل بصورة احتياج الأب الى المال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الفساد</w:t>
      </w:r>
    </w:p>
    <w:p>
      <w:pPr>
        <w:pStyle w:val="BookText"/>
        <w:rPr/>
      </w:pPr>
      <w:r>
        <w:rPr>
          <w:rFonts w:ascii="Amiri" w:hAnsi="Amiri" w:eastAsia="Amiri" w:cs="Amiri"/>
          <w:color w:val="111111"/>
          <w:sz w:val="28"/>
          <w:sz w:val="28"/>
          <w:szCs w:val="28"/>
          <w:rtl w:val="true"/>
          <w:lang w:bidi="ar-SA"/>
        </w:rPr>
        <w:t>فهذان الحديثان قيدا جواز التصرف في مال الابن بصورة احتياج الأب الى المال، لا مطلقا و إن لم يكن محتاجا</w:t>
      </w:r>
    </w:p>
    <w:p>
      <w:pPr>
        <w:pStyle w:val="BookText"/>
        <w:rPr/>
      </w:pPr>
      <w:r>
        <w:rPr>
          <w:rFonts w:ascii="Amiri" w:hAnsi="Amiri" w:eastAsia="Amiri" w:cs="Amiri"/>
          <w:color w:val="111111"/>
          <w:sz w:val="28"/>
          <w:sz w:val="28"/>
          <w:szCs w:val="28"/>
          <w:rtl w:val="true"/>
          <w:lang w:bidi="ar-SA"/>
        </w:rPr>
        <w:t>و لا سيما استشهاد الامام عليه السلام بالآية دليل على إرادة حرمة التصرف في مال الصغير في صورة عدم الاحتياج، فان كلمة لا احب تدل على إرادة الحرمة في صورة عدم الاحتياج، لا الكراهة، و أنه لا يجوز للاب التصرف في مال الطفل اذا كانت في التصرف مفسدة للطفل تضر بحاله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تلوناه عليك من الأخبار على اختلافها </w:t>
      </w:r>
    </w:p>
    <w:p>
      <w:pPr>
        <w:pStyle w:val="BookText"/>
        <w:rPr/>
      </w:pPr>
      <w:r>
        <w:rPr>
          <w:rFonts w:ascii="Amiri" w:hAnsi="Amiri" w:eastAsia="Amiri" w:cs="Amiri"/>
          <w:color w:val="111111"/>
          <w:sz w:val="28"/>
          <w:sz w:val="28"/>
          <w:szCs w:val="28"/>
          <w:rtl w:val="true"/>
          <w:lang w:bidi="ar-SA"/>
        </w:rPr>
        <w:t>مضافا الى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فإن اطلاقه يشمل الجد، و يتم في الأب بعدم الفصل</w:t>
      </w:r>
    </w:p>
    <w:p>
      <w:pPr>
        <w:pStyle w:val="BookText"/>
        <w:rPr/>
      </w:pPr>
      <w:r>
        <w:rPr>
          <w:rFonts w:ascii="Amiri" w:hAnsi="Amiri" w:eastAsia="Amiri" w:cs="Amiri"/>
          <w:color w:val="111111"/>
          <w:sz w:val="28"/>
          <w:sz w:val="28"/>
          <w:szCs w:val="28"/>
          <w:rtl w:val="true"/>
          <w:lang w:bidi="ar-SA"/>
        </w:rPr>
        <w:t xml:space="preserve">و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ظهور الاجماع على عدم اعتبار المفسدة بل في مفتاح الكرامة استظهر الاجماع تبعا لشيخه في شرح القواعد على اناطة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تصرف الولي بالمصلحة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الاستشهاد بآية و اللّه لا يحبّ الفساد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إن لم يكف في المقام لنا بالإضافة على ذلك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العموم الوارد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تَقْرَبُوا مٰالَ اَلْيَتِيمِ إِلاّٰ بِالَّتِي هِيَ أَحْسَنُ‌</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فالنهي هنا مطلق يشمل حتى الجد للاب اي لا يجوز لاحد أن يتقرب الى مال اليتيم و يدنو إليه و يتصرف فيه إلا بالوجه الحسن الذي ليس فيه مفسدة</w:t>
      </w:r>
    </w:p>
    <w:p>
      <w:pPr>
        <w:pStyle w:val="BookText"/>
        <w:rPr/>
      </w:pPr>
      <w:r>
        <w:rPr>
          <w:rFonts w:ascii="Amiri" w:hAnsi="Amiri" w:eastAsia="Amiri" w:cs="Amiri"/>
          <w:color w:val="111111"/>
          <w:sz w:val="28"/>
          <w:sz w:val="28"/>
          <w:szCs w:val="28"/>
          <w:rtl w:val="true"/>
          <w:lang w:bidi="ar-SA"/>
        </w:rPr>
        <w:t>و من الواضح التصرف في مال اليتيم من قبل الجد في صورة عدم الحاجة إليه مفسدة ليس فيه مصلحة</w:t>
      </w:r>
    </w:p>
    <w:p>
      <w:pPr>
        <w:pStyle w:val="BookText"/>
        <w:rPr/>
      </w:pPr>
      <w:r>
        <w:rPr>
          <w:rFonts w:ascii="Amiri" w:hAnsi="Amiri" w:eastAsia="Amiri" w:cs="Amiri"/>
          <w:color w:val="111111"/>
          <w:sz w:val="28"/>
          <w:sz w:val="28"/>
          <w:szCs w:val="28"/>
          <w:rtl w:val="true"/>
          <w:lang w:bidi="ar-SA"/>
        </w:rPr>
        <w:t>و يتم هذا الدليل في الأب أيضا من دون قول بالفصل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لنا دليل آخر على جواز تصرف الجد و الأب في مال الصغير عند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 القائم على اعتبار عدم المفسدة في تصرف مال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توقف التصرف في مال اليتيم على المصلحة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الشيخ اى توقف التصرف على المصلحة ليس ببعيد </w:t>
      </w:r>
    </w:p>
    <w:p>
      <w:pPr>
        <w:pStyle w:val="BookText"/>
        <w:rPr/>
      </w:pPr>
      <w:r>
        <w:rPr>
          <w:rFonts w:ascii="Amiri" w:hAnsi="Amiri" w:eastAsia="Amiri" w:cs="Amiri"/>
          <w:color w:val="111111"/>
          <w:sz w:val="28"/>
          <w:sz w:val="28"/>
          <w:szCs w:val="28"/>
          <w:rtl w:val="true"/>
          <w:lang w:bidi="ar-SA"/>
        </w:rPr>
        <w:t xml:space="preserve">فقد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يلي امر الصغير و المجنون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 و الجد و وصي الأب، و الجد، و الحاكم، و من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هؤلاء الخمسة لا يصح تصرفهم إلا على وجه الاحتياط و الحظّ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للصغير،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نصبوا لذلك فاذا تصرف فيه على وجه لاحظ فيه كان باطلا، لأنه خلاف ما نصب له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الحلي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للولي التصرف في مال الطفل الا بما يكون فيه صلاح المال و يعود نفعه الى الطفل، دون المتصرف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يقتضيه 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قد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المحقق و العلامة و الشهيدان و المحقق الثاني و غيرهم</w:t>
      </w:r>
    </w:p>
    <w:p>
      <w:pPr>
        <w:pStyle w:val="BookText"/>
        <w:rPr/>
      </w:pPr>
      <w:r>
        <w:rPr>
          <w:rFonts w:ascii="Amiri" w:hAnsi="Amiri" w:eastAsia="Amiri" w:cs="Amiri"/>
          <w:color w:val="111111"/>
          <w:sz w:val="28"/>
          <w:sz w:val="28"/>
          <w:szCs w:val="28"/>
          <w:rtl w:val="true"/>
          <w:lang w:bidi="ar-SA"/>
        </w:rPr>
        <w:t xml:space="preserve">بل في شرح الروضة للفاضل الهندي أن المتقدمين عمموا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بتوقف التصرف على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من بأمره الحاكم الشرعي على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المصلحة للصغير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لتوقف التصرف على المصلحة، اي لأن هؤلاء الخمسة إنما نصبوا على الصغير لأجل وجود المصلحة و الحظ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الشيخ في المبسوط على ما حكي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وجود المصلحة في توقف التصرف على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يتوقف التصرف في مال الصغير على المصلحة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التصرف في مال اليتيم مقيدا بالمصلحة من 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باعتبار المصلحة من غير استثناء و استظهر في مفتاح الكرامة من عبارة التذكرة في باب الحجر نفي الخلاف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w:t>
      </w:r>
    </w:p>
    <w:p>
      <w:pPr>
        <w:pStyle w:val="BookText"/>
        <w:rPr/>
      </w:pPr>
      <w:r>
        <w:rPr>
          <w:rFonts w:ascii="Amiri" w:hAnsi="Amiri" w:eastAsia="Amiri" w:cs="Amiri"/>
          <w:color w:val="111111"/>
          <w:sz w:val="28"/>
          <w:sz w:val="28"/>
          <w:szCs w:val="28"/>
          <w:rtl w:val="true"/>
          <w:lang w:bidi="ar-SA"/>
        </w:rPr>
        <w:t xml:space="preserve">و قد حكي عن الشهيد في حواشي القواعد أن قطب الدين قدس سره نقل عن العلامة رحمه اللّه أنه لو باع الولي بدون ثمن المثل لم لا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الإتلاف بالاقتراض، لأنا قائلون بجواز اقتراض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يستلزم جواز اتلافه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توقف زاعما أنه لا يقدر على مخالفة الاصحاب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لاحد فقولهم هذا يشمل الجد، و الأب يتم فيه بعدم القول بالفصل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بين الطائفة في توقف جواز التصرف في مال الصغير على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الولي مال الصغير بدون ثمن المثل لم لا ينزّل منزلة الاتلاف حتى يقال بجوازه</w:t>
      </w:r>
    </w:p>
    <w:p>
      <w:pPr>
        <w:pStyle w:val="BookText"/>
        <w:rPr/>
      </w:pPr>
      <w:r>
        <w:rPr>
          <w:rFonts w:ascii="Amiri" w:hAnsi="Amiri" w:eastAsia="Amiri" w:cs="Amiri"/>
          <w:color w:val="111111"/>
          <w:sz w:val="28"/>
          <w:sz w:val="28"/>
          <w:szCs w:val="28"/>
          <w:rtl w:val="true"/>
          <w:lang w:bidi="ar-SA"/>
        </w:rPr>
        <w:t>كما في اقتراض الولي من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جائز، مع احتمال أن المقترض لا يدفع الدين و هو مستلزم للاتلاف</w:t>
      </w:r>
    </w:p>
    <w:p>
      <w:pPr>
        <w:pStyle w:val="BookText"/>
        <w:rPr/>
      </w:pPr>
      <w:r>
        <w:rPr>
          <w:rFonts w:ascii="Amiri" w:hAnsi="Amiri" w:eastAsia="Amiri" w:cs="Amiri"/>
          <w:color w:val="111111"/>
          <w:sz w:val="28"/>
          <w:sz w:val="28"/>
          <w:szCs w:val="28"/>
          <w:rtl w:val="true"/>
          <w:lang w:bidi="ar-SA"/>
        </w:rPr>
        <w:t>فكما أن الاقتراض جائز و هو مستلزم للاتلاف كذلك بيع الولي مال الصغير بغير ثمن المثل جائز و ينزل هذا الاتلاف منزلة الاتلاف في الاقتراض بمال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قطب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العلامة في تصرف مال الصغير بالبيع بدون وجود مصلحة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خذ ما تلوناه عليك حول جواز تصرف الولي في مال الصغير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كفاية عدم المفسدة، وفاقا لغير واحد من الأساطين الذين عاصرناهم، لمنع دلالة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من النهي عن الفساد فلا تنهض لدفع دلالة المطلقات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سلطنة الوالد على الولد و ماله</w:t>
      </w:r>
    </w:p>
    <w:p>
      <w:pPr>
        <w:pStyle w:val="BookText"/>
        <w:rPr/>
      </w:pPr>
      <w:r>
        <w:rPr>
          <w:rFonts w:ascii="Amiri" w:hAnsi="Amiri" w:eastAsia="Amiri" w:cs="Amiri"/>
          <w:color w:val="111111"/>
          <w:sz w:val="28"/>
          <w:sz w:val="28"/>
          <w:szCs w:val="28"/>
          <w:rtl w:val="true"/>
          <w:lang w:bidi="ar-SA"/>
        </w:rPr>
        <w:t xml:space="preserve">و أما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فلو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فهي مخصّصة بما دل على ولاية الجد، و سلطته الظاهرة في أن له أن يتصرف في مال الطفل بما ليس فيه مفسدة له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ولاية الجد في النكاح معللا بأن البنت و اباها للجد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يثبت انحصار جواز التصرف في مال اليتيم في عدم وجود المفسدة، سواء أ كانت هناك مصلحة أم لا</w:t>
      </w:r>
    </w:p>
    <w:p>
      <w:pPr>
        <w:pStyle w:val="BookText"/>
        <w:rPr/>
      </w:pPr>
      <w:r>
        <w:rPr>
          <w:rFonts w:ascii="Amiri" w:hAnsi="Amiri" w:eastAsia="Amiri" w:cs="Amiri"/>
          <w:color w:val="111111"/>
          <w:sz w:val="28"/>
          <w:sz w:val="28"/>
          <w:szCs w:val="28"/>
          <w:rtl w:val="true"/>
          <w:lang w:bidi="ar-SA"/>
        </w:rPr>
        <w:t>فوجود المصلحة منفي عن مفهوم تصرف الأب و الجد للاب في مال الصغير و خارج عن موضوعه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الحسين بن أبي العلاء، صحيحة أبي حمزة الثمالي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فرض تسليم دلالة الآية على ان التصرف لا بدّ أن يكون مع المصلحة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مخصصة بالخبر الوارد في مضي النكاح الجد للصغيرة بدون اذن الولي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سلطنته ظاهرة في أن للجد التصرف في مال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مالك لابيك، خصوصا مع استشهاد الامام عليه السلام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مضي نكاح الجد بدون اذن الأب، ردا على من انكر ذلك، و حكم ببطلان ذلك من العامة في مجلس بعض الامراء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الحديث الثامن</w:t>
      </w:r>
    </w:p>
    <w:p>
      <w:pPr>
        <w:pStyle w:val="BookText"/>
        <w:rPr/>
      </w:pPr>
      <w:r>
        <w:rPr>
          <w:rFonts w:ascii="Amiri" w:hAnsi="Amiri" w:eastAsia="Amiri" w:cs="Amiri"/>
          <w:color w:val="111111"/>
          <w:sz w:val="28"/>
          <w:sz w:val="28"/>
          <w:szCs w:val="28"/>
          <w:rtl w:val="true"/>
          <w:lang w:bidi="ar-SA"/>
        </w:rPr>
        <w:t>عن علي بن جعفر عن اخيه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اتاه رجلان يخطبان ابنته فهوى أن يزوج احدهما ابوها الاخر أيّهما أحق أن ينكح‌؟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أحق بالجارية، لأنها و اباها للجدّ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مالك لابيك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مالك لابيك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السابق نفس الباب و نفس الصفحة أليك الحديث الخامس</w:t>
      </w:r>
    </w:p>
    <w:p>
      <w:pPr>
        <w:pStyle w:val="BookText"/>
        <w:rPr/>
      </w:pPr>
      <w:r>
        <w:rPr>
          <w:rFonts w:ascii="Amiri" w:hAnsi="Amiri" w:eastAsia="Amiri" w:cs="Amiri"/>
          <w:color w:val="111111"/>
          <w:sz w:val="28"/>
          <w:sz w:val="28"/>
          <w:szCs w:val="28"/>
          <w:rtl w:val="true"/>
          <w:lang w:bidi="ar-SA"/>
        </w:rPr>
        <w:t>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لذات يوم عند زياد بن عبد اللّه اذ جاء رجل يستعدي على أبيه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اللّه الامير إن أبي زوج ابنتي بغير اذني</w:t>
      </w:r>
    </w:p>
    <w:p>
      <w:pPr>
        <w:pStyle w:val="BookText"/>
        <w:rPr/>
      </w:pPr>
      <w:r>
        <w:rPr>
          <w:rFonts w:ascii="Amiri" w:hAnsi="Amiri" w:eastAsia="Amiri" w:cs="Amiri"/>
          <w:color w:val="111111"/>
          <w:sz w:val="28"/>
          <w:sz w:val="28"/>
          <w:szCs w:val="28"/>
          <w:rtl w:val="true"/>
          <w:lang w:bidi="ar-SA"/>
        </w:rPr>
        <w:t>فقال زياد لجلسائه الذين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فيما يقول هذا الرجل‌؟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p>
    <w:p>
      <w:pPr>
        <w:pStyle w:val="BookText"/>
        <w:rPr/>
      </w:pPr>
      <w:r>
        <w:rPr>
          <w:rFonts w:ascii="Amiri" w:hAnsi="Amiri" w:eastAsia="Amiri" w:cs="Amiri"/>
          <w:color w:val="111111"/>
          <w:sz w:val="28"/>
          <w:sz w:val="28"/>
          <w:szCs w:val="28"/>
          <w:rtl w:val="true"/>
          <w:lang w:bidi="ar-SA"/>
        </w:rPr>
        <w:t>فلمّا سألني اقبلت على الذين اجابوه فقلت لهم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فيما تروون انتم عن رسول اللّه صلى اللّه عليه و آله أن رجلا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p>
    <w:p>
      <w:pPr>
        <w:pStyle w:val="BookText"/>
        <w:rPr/>
      </w:pPr>
      <w:r>
        <w:rPr>
          <w:rFonts w:ascii="Amiri" w:hAnsi="Amiri" w:eastAsia="Amiri" w:cs="Amiri"/>
          <w:color w:val="111111"/>
          <w:sz w:val="28"/>
          <w:sz w:val="28"/>
          <w:szCs w:val="28"/>
          <w:rtl w:val="true"/>
          <w:lang w:bidi="ar-SA"/>
        </w:rPr>
        <w:t xml:space="preserve">مع أنه لو سلمنا عدم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الاقتصار عليه في حكم الجد، دون الأب</w:t>
      </w:r>
    </w:p>
    <w:p>
      <w:pPr>
        <w:pStyle w:val="BookText"/>
        <w:rPr/>
      </w:pPr>
      <w:r>
        <w:rPr>
          <w:rFonts w:ascii="Amiri" w:hAnsi="Amiri" w:eastAsia="Amiri" w:cs="Amiri"/>
          <w:color w:val="111111"/>
          <w:sz w:val="28"/>
          <w:sz w:val="28"/>
          <w:szCs w:val="28"/>
          <w:rtl w:val="true"/>
          <w:lang w:bidi="ar-SA"/>
        </w:rPr>
        <w:t xml:space="preserve">و دعوى عدم القول بالفصل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يستعديه على ابيه في مثل هذا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و مالك لابيك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 هو و ماله لابيه و لا يجوز نكاحه‌؟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بقولهم و ترك قولي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مرفوعة محلا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دل اى ما دل على جواز نكاح الصغيرة من طرف الجد يدل على جواز تصرفه في مال الصغير اذا لم يكن فيه مفسدة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تخصيص آية و لا تقربوا مال اليتيم بالحديث الدال على ولاية الجد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خلاصة هذا الكلام أنه في صورة عدم تخصيص الآية فلا بد من الاقتصار عليهما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تصرف الولي في مال الصغير على الجد للاب فقط</w:t>
      </w:r>
    </w:p>
    <w:p>
      <w:pPr>
        <w:pStyle w:val="BookText"/>
        <w:rPr/>
      </w:pPr>
      <w:r>
        <w:rPr>
          <w:rFonts w:ascii="Amiri" w:hAnsi="Amiri" w:eastAsia="Amiri" w:cs="Amiri"/>
          <w:color w:val="111111"/>
          <w:sz w:val="28"/>
          <w:sz w:val="28"/>
          <w:szCs w:val="28"/>
          <w:rtl w:val="true"/>
          <w:lang w:bidi="ar-SA"/>
        </w:rPr>
        <w:t>أما الأب فلا تشمله الآية فهي مخصصة بالنسبة إليه فيجوز له التصرف في أموال اليتيم مع عدم وجود المفسدة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تصرف الجد في أموال الصغير بآية و لا تقربوا و جواز التصرف في أموال الصغير للاب بتخصيص الآية بالحديث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حكي عن بعض متأخرى المتأخرين القول بالفصل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الاقتراض مع عدم اليسر</w:t>
      </w:r>
    </w:p>
    <w:p>
      <w:pPr>
        <w:pStyle w:val="BookText"/>
        <w:rPr/>
      </w:pPr>
      <w:r>
        <w:rPr>
          <w:rFonts w:ascii="Amiri" w:hAnsi="Amiri" w:eastAsia="Amiri" w:cs="Amiri"/>
          <w:color w:val="111111"/>
          <w:sz w:val="28"/>
          <w:sz w:val="28"/>
          <w:szCs w:val="28"/>
          <w:rtl w:val="true"/>
          <w:lang w:bidi="ar-SA"/>
        </w:rPr>
        <w:t xml:space="preserve">ثم لا خلاف ظاهرا كما ادعي في أن الجد و إن علا يشارك الأب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الشخص و ماله الذي منه مال ابنه لأبيه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دل على أن الولد و والده لجده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فقد الأب و بقي الجد فهل أبوه أو جده يقوم مقامه في المشاركة أو يخص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الجد و الأب، حيث إنه يجوز للاب الاقتراض من مال الصغير اذا كان معسرا و محتاجا، لا اذا كان غنيا و موسرا</w:t>
      </w:r>
    </w:p>
    <w:p>
      <w:pPr>
        <w:pStyle w:val="BookText"/>
        <w:rPr/>
      </w:pPr>
      <w:r>
        <w:rPr>
          <w:rFonts w:ascii="Amiri" w:hAnsi="Amiri" w:eastAsia="Amiri" w:cs="Amiri"/>
          <w:color w:val="111111"/>
          <w:sz w:val="28"/>
          <w:sz w:val="28"/>
          <w:szCs w:val="28"/>
          <w:rtl w:val="true"/>
          <w:lang w:bidi="ar-SA"/>
        </w:rPr>
        <w:t>بخلاف الجد، فانه ليس له الاقتراض من مال الصغير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التصرف في مال الصغير مع عدم المفسدة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أن الجد و إن علا يشارك الأب في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له اب وجد و ولد فمات الشخص و بقي في الحياة ابوه وجده و ولده فهل اب الأب الذي يصير جد الولد يكون متوليا على الولد الصغير أو جد الأب الذي يصير اب جد الولد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و هو جد الولد يكون له حق التولية على الولد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 الولد و والده لجده و هو المحكي عن ظاهر جماعة</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بقريبه من البعيد فينفي ولاية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لكون جد الأب الذي يصير اب جد الولد متوليا على الولد الصغير</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و والده لجده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الاختصاص الولاية لجد الولد الذي هو أب أب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أولوية المرتبة القريبة عن المرتبة البعيدة في طبقات الارث مسلمة بالآية الكريمة، فكل طبقة قريبة يمنع الطبقة البعيدة عن الميت كولده و اخيه، فان الولد مقدم على اخ الميت في الارث، حيث إنه أقرب للميت من اخ الميت</w:t>
      </w:r>
    </w:p>
    <w:p>
      <w:pPr>
        <w:pStyle w:val="BookText"/>
        <w:rPr/>
      </w:pPr>
      <w:r>
        <w:rPr>
          <w:rFonts w:ascii="Amiri" w:hAnsi="Amiri" w:eastAsia="Amiri" w:cs="Amiri"/>
          <w:color w:val="111111"/>
          <w:sz w:val="28"/>
          <w:sz w:val="28"/>
          <w:szCs w:val="28"/>
          <w:rtl w:val="true"/>
          <w:lang w:bidi="ar-SA"/>
        </w:rPr>
        <w:t>فهنا اب الأب مقدم على جد الأب، لأنه قريب الى الميت من جد الأب</w:t>
      </w:r>
    </w:p>
    <w:p>
      <w:pPr>
        <w:pStyle w:val="BookText"/>
        <w:rPr/>
      </w:pPr>
      <w:r>
        <w:rPr>
          <w:rFonts w:ascii="Amiri" w:hAnsi="Amiri" w:eastAsia="Amiri" w:cs="Amiri"/>
          <w:color w:val="111111"/>
          <w:sz w:val="28"/>
          <w:sz w:val="28"/>
          <w:szCs w:val="28"/>
          <w:rtl w:val="true"/>
          <w:lang w:bidi="ar-SA"/>
        </w:rPr>
        <w:t>لا يخفى أن هذا الترديد من الشيخ الأعظم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فقدان الأب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اب الأب، أوجد الأب يقوم مقام الأب في المشاركة في الولاية، أو يختص اب الأب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الجد يشارك الأب في الحكم و إن علا، لأن موت الأب للولد لا يؤثر في سقوط الجد الأعلى عن الولاية بعد مشاركته في الولاية مع حياة اب الأب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 الأب الذي يصير اب جد الولد </w:t>
      </w:r>
    </w:p>
    <w:p>
      <w:pPr>
        <w:pStyle w:val="BookText"/>
        <w:rPr/>
      </w:pPr>
      <w:r>
        <w:rPr>
          <w:rFonts w:ascii="Amiri" w:hAnsi="Amiri" w:eastAsia="Amiri" w:cs="Amiri"/>
          <w:color w:val="111111"/>
          <w:sz w:val="28"/>
          <w:sz w:val="28"/>
          <w:szCs w:val="28"/>
          <w:rtl w:val="true"/>
          <w:lang w:bidi="ar-SA"/>
        </w:rPr>
        <w:t xml:space="preserve">و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الأب و بقى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 لفظ الأولى التفضيل مع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المبدأ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بالاجر من فلان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جد الأب مع وجود اب الأب الذي هو جد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 الأب المتوفى الذي يصير جدا للولد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يراد من كلمة أولى في الآية الكريمة معناه و هو افعل التفضيل حتى يكون جد الأب مع اب الأب شريكا في اصل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الولاية حتى يقال بعدم اختصاص اب الأب بالولاية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ولاية جد الأب مثيل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أحق أحق من عمرو في الاجر حيث لا يقصد منه أن عمرا ذو حق</w:t>
      </w:r>
    </w:p>
    <w:p>
      <w:pPr>
        <w:pStyle w:val="BookText"/>
        <w:rPr/>
      </w:pPr>
      <w:r>
        <w:rPr>
          <w:rFonts w:ascii="Amiri" w:hAnsi="Amiri" w:eastAsia="Amiri" w:cs="Amiri"/>
          <w:color w:val="111111"/>
          <w:sz w:val="28"/>
          <w:sz w:val="28"/>
          <w:szCs w:val="28"/>
          <w:rtl w:val="true"/>
          <w:lang w:bidi="ar-SA"/>
        </w:rPr>
        <w:t>لكن زيد أحق منه في الاجر</w:t>
      </w:r>
    </w:p>
    <w:p>
      <w:pPr>
        <w:pStyle w:val="BookText"/>
        <w:rPr/>
      </w:pPr>
      <w:r>
        <w:rPr>
          <w:rFonts w:ascii="Amiri" w:hAnsi="Amiri" w:eastAsia="Amiri" w:cs="Amiri"/>
          <w:color w:val="111111"/>
          <w:sz w:val="28"/>
          <w:sz w:val="28"/>
          <w:szCs w:val="28"/>
          <w:rtl w:val="true"/>
          <w:lang w:bidi="ar-SA"/>
        </w:rPr>
        <w:t>بل معناه أن الحق منحصر في زيد لا غير، فمعنى أفعل التفضيل مسلوب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نظيره كما في القرآن الكريم قوله تعالى حكاية عن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اَلسِّجْنُ أَحَبُّ إِلَيَّ مِمّٰا يَدْعُونَنِي إِلَيْهِ‌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فإنه لا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محبوبية البقاء مع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البقاء في السجن أحب له، لأن يوسف عليه السلام نبي و النبي لا يرتكب المعصية، لكونه معصوما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المعنى التفضيلي منسلخ عن كلمة أحب و منحصر في محبوبية البقاء في السجن فقط </w:t>
      </w:r>
      <w:bookmarkStart w:id="171" w:name="pg15583_230175"/>
    </w:p>
    <w:p>
      <w:pPr>
        <w:pStyle w:val="BookText"/>
        <w:rPr/>
      </w:pPr>
      <w:bookmarkEnd w:id="171"/>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جامع المقاصد و المسالك و الكفاية</w:t>
      </w:r>
    </w:p>
    <w:p>
      <w:pPr>
        <w:pStyle w:val="BookText"/>
        <w:rPr/>
      </w:pPr>
      <w:r>
        <w:rPr>
          <w:rFonts w:ascii="Amiri" w:hAnsi="Amiri" w:eastAsia="Amiri" w:cs="Amiri"/>
          <w:color w:val="111111"/>
          <w:sz w:val="28"/>
          <w:sz w:val="28"/>
          <w:szCs w:val="28"/>
          <w:rtl w:val="true"/>
          <w:lang w:bidi="ar-SA"/>
        </w:rPr>
        <w:t xml:space="preserve">و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اخر تأتي إن شاء اللّه</w:t>
      </w:r>
    </w:p>
    <w:p>
      <w:pPr>
        <w:pStyle w:val="Heading6"/>
        <w:numPr>
          <w:ilvl w:val="5"/>
          <w:numId w:val="1"/>
        </w:numPr>
        <w:rPr/>
      </w:pPr>
      <w:bookmarkStart w:id="172" w:name="__RefHeading___Toc9773869_2142443653"/>
      <w:bookmarkStart w:id="173" w:name="_Toc63"/>
      <w:bookmarkEnd w:id="172"/>
      <w:r>
        <w:rPr>
          <w:rtl w:val="true"/>
        </w:rPr>
        <w:t>مسألة في ولاية الفقيه</w:t>
      </w:r>
      <w:bookmarkEnd w:id="173"/>
    </w:p>
    <w:p>
      <w:pPr>
        <w:pStyle w:val="Heading6"/>
        <w:numPr>
          <w:ilvl w:val="5"/>
          <w:numId w:val="1"/>
        </w:numPr>
        <w:rPr/>
      </w:pPr>
      <w:bookmarkStart w:id="174" w:name="__RefHeading___Toc9773871_2142443653"/>
      <w:bookmarkStart w:id="175" w:name="_Toc64"/>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أولياء التصرف في مال من لا يستقل بالتصرف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p>
    <w:p>
      <w:pPr>
        <w:pStyle w:val="BookText"/>
        <w:rPr/>
      </w:pPr>
      <w:r>
        <w:rPr>
          <w:rFonts w:ascii="Amiri" w:hAnsi="Amiri" w:eastAsia="Amiri" w:cs="Amiri"/>
          <w:color w:val="111111"/>
          <w:sz w:val="28"/>
          <w:sz w:val="28"/>
          <w:szCs w:val="28"/>
          <w:rtl w:val="true"/>
          <w:lang w:bidi="ar-SA"/>
        </w:rPr>
        <w:t xml:space="preserve">و المراد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الجامع لشرائط الفتوى</w:t>
      </w:r>
    </w:p>
    <w:p>
      <w:pPr>
        <w:pStyle w:val="BookText"/>
        <w:rPr/>
      </w:pPr>
      <w:r>
        <w:rPr>
          <w:rFonts w:ascii="Amiri" w:hAnsi="Amiri" w:eastAsia="Amiri" w:cs="Amiri"/>
          <w:color w:val="111111"/>
          <w:sz w:val="28"/>
          <w:sz w:val="28"/>
          <w:szCs w:val="28"/>
          <w:rtl w:val="true"/>
          <w:lang w:bidi="ar-SA"/>
        </w:rPr>
        <w:t>و قد رأينا هنا ذكر مناصب الفقيه، امتثالا لامر أكثر حضار مجلس المذاكرة</w:t>
      </w:r>
    </w:p>
    <w:p>
      <w:pPr>
        <w:pStyle w:val="Heading6"/>
        <w:numPr>
          <w:ilvl w:val="5"/>
          <w:numId w:val="1"/>
        </w:numPr>
        <w:rPr/>
      </w:pPr>
      <w:bookmarkStart w:id="176" w:name="__RefHeading___Toc9773873_2142443653"/>
      <w:bookmarkStart w:id="177" w:name="_Toc65"/>
      <w:bookmarkEnd w:id="176"/>
      <w:r>
        <w:rPr>
          <w:rtl w:val="true"/>
        </w:rPr>
        <w:t>للفقيه الجامع للشرائط مناصب ثلاثة</w:t>
      </w:r>
      <w:r>
        <w:rPr>
          <w:rtl w:val="true"/>
        </w:rPr>
        <w:t>:</w:t>
      </w:r>
      <w:bookmarkEnd w:id="177"/>
    </w:p>
    <w:p>
      <w:pPr>
        <w:pStyle w:val="Heading6"/>
        <w:numPr>
          <w:ilvl w:val="5"/>
          <w:numId w:val="1"/>
        </w:numPr>
        <w:rPr/>
      </w:pPr>
      <w:bookmarkStart w:id="178" w:name="__RefHeading___Toc9773875_2142443653"/>
      <w:bookmarkStart w:id="179" w:name="_Toc66"/>
      <w:bookmarkEnd w:id="178"/>
      <w:r>
        <w:rPr>
          <w:rtl w:val="true"/>
        </w:rPr>
        <w:t>اشارة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 ثلاثة</w:t>
      </w:r>
    </w:p>
    <w:p>
      <w:pPr>
        <w:pStyle w:val="Heading6"/>
        <w:numPr>
          <w:ilvl w:val="5"/>
          <w:numId w:val="1"/>
        </w:numPr>
        <w:rPr/>
      </w:pPr>
      <w:bookmarkStart w:id="180" w:name="__RefHeading___Toc9773877_2142443653"/>
      <w:bookmarkStart w:id="181" w:name="_Toc67"/>
      <w:bookmarkEnd w:id="180"/>
      <w:r>
        <w:rPr>
          <w:rtl w:val="true"/>
        </w:rPr>
        <w:t>احدها الافتاء فيما يحتاج إليها العامي في علمه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فيما يحتاج إليها العامي في علمه، و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الفرعية، و الموضوعات الاستنباطية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ترتب حكم فرعي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و لا خلاف في ثبوت هذا المنصب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إلا ممن لا يرى جواز التقليد للعامى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إرادة معنى التفضيل عن كلمة أولى في الآية الكريمة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ولاية الجد و الأب على الولد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الحاكم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لشرائط الإفتاء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مورد الافتاء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تلك الموضوعات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الإفتاء في الامور التي يحتاج إليها العامي في عمله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يبقى مجال للافتاء في حق العامي، لعدم جواز تقليده في المسائل الفرعية، و الموضوعات الاستنباطية </w:t>
      </w:r>
      <w:bookmarkStart w:id="182" w:name="pg15583_230176"/>
    </w:p>
    <w:p>
      <w:pPr>
        <w:pStyle w:val="BookText"/>
        <w:rPr/>
      </w:pPr>
      <w:bookmarkEnd w:id="182"/>
      <w:r>
        <w:rPr>
          <w:rFonts w:ascii="Amiri" w:hAnsi="Amiri" w:eastAsia="Amiri" w:cs="Amiri"/>
          <w:color w:val="111111"/>
          <w:sz w:val="28"/>
          <w:sz w:val="28"/>
          <w:szCs w:val="28"/>
          <w:rtl w:val="true"/>
          <w:lang w:bidi="ar-SA"/>
        </w:rPr>
        <w:t xml:space="preserve">و تفصيل الكلام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الى مباحث الاجتهاد و التقليد</w:t>
      </w:r>
    </w:p>
    <w:p>
      <w:pPr>
        <w:pStyle w:val="Heading6"/>
        <w:numPr>
          <w:ilvl w:val="5"/>
          <w:numId w:val="1"/>
        </w:numPr>
        <w:rPr/>
      </w:pPr>
      <w:bookmarkStart w:id="183" w:name="__RefHeading___Toc9773879_2142443653"/>
      <w:bookmarkStart w:id="184" w:name="_Toc68"/>
      <w:bookmarkEnd w:id="183"/>
      <w:r>
        <w:rPr>
          <w:rtl w:val="true"/>
        </w:rPr>
        <w:t>الثاني الحكومة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فله الحكم بما يراه حقا في المرافعات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p>
    <w:p>
      <w:pPr>
        <w:pStyle w:val="BookText"/>
        <w:rPr/>
      </w:pPr>
      <w:r>
        <w:rPr>
          <w:rFonts w:ascii="Amiri" w:hAnsi="Amiri" w:eastAsia="Amiri" w:cs="Amiri"/>
          <w:color w:val="111111"/>
          <w:sz w:val="28"/>
          <w:sz w:val="28"/>
          <w:szCs w:val="28"/>
          <w:rtl w:val="true"/>
          <w:lang w:bidi="ar-SA"/>
        </w:rPr>
        <w:t>و هذا المنصب أيضا ثابت له بلا خلاف فتوى و نصا</w:t>
      </w:r>
    </w:p>
    <w:p>
      <w:pPr>
        <w:pStyle w:val="BookText"/>
        <w:rPr/>
      </w:pPr>
      <w:r>
        <w:rPr>
          <w:rFonts w:ascii="Amiri" w:hAnsi="Amiri" w:eastAsia="Amiri" w:cs="Amiri"/>
          <w:color w:val="111111"/>
          <w:sz w:val="28"/>
          <w:sz w:val="28"/>
          <w:szCs w:val="28"/>
          <w:rtl w:val="true"/>
          <w:lang w:bidi="ar-SA"/>
        </w:rPr>
        <w:t>و تفصيل الكلام فيه من حيث شرائط الحاكم و المحكوم به و المحكوم عليه موكول الى كتاب القضاء</w:t>
      </w:r>
    </w:p>
    <w:p>
      <w:pPr>
        <w:pStyle w:val="Heading6"/>
        <w:numPr>
          <w:ilvl w:val="5"/>
          <w:numId w:val="1"/>
        </w:numPr>
        <w:rPr/>
      </w:pPr>
      <w:bookmarkStart w:id="185" w:name="__RefHeading___Toc9773881_2142443653"/>
      <w:bookmarkStart w:id="186" w:name="_Toc69"/>
      <w:bookmarkEnd w:id="185"/>
      <w:r>
        <w:rPr>
          <w:rtl w:val="true"/>
        </w:rPr>
        <w:t>الثالث</w:t>
      </w:r>
      <w:r>
        <w:rPr>
          <w:rtl w:val="true"/>
        </w:rPr>
        <w:t xml:space="preserve">: </w:t>
      </w:r>
      <w:r>
        <w:rPr>
          <w:rtl w:val="true"/>
        </w:rPr>
        <w:t>ولاية التصرف في الأموال و الأنفس</w:t>
      </w:r>
      <w:bookmarkEnd w:id="186"/>
    </w:p>
    <w:p>
      <w:pPr>
        <w:pStyle w:val="Heading6"/>
        <w:numPr>
          <w:ilvl w:val="5"/>
          <w:numId w:val="1"/>
        </w:numPr>
        <w:rPr/>
      </w:pPr>
      <w:bookmarkStart w:id="187" w:name="__RefHeading___Toc9773883_2142443653"/>
      <w:bookmarkStart w:id="188" w:name="_Toc70"/>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الأموال و الأنفس و هو المقصود بالتفصيل هنا</w:t>
      </w:r>
    </w:p>
    <w:p>
      <w:pPr>
        <w:pStyle w:val="Heading6"/>
        <w:numPr>
          <w:ilvl w:val="5"/>
          <w:numId w:val="1"/>
        </w:numPr>
        <w:rPr/>
      </w:pPr>
      <w:bookmarkStart w:id="189" w:name="__RefHeading___Toc9773885_2142443653"/>
      <w:bookmarkStart w:id="190" w:name="_Toc71"/>
      <w:bookmarkEnd w:id="189"/>
      <w:r>
        <w:rPr>
          <w:rtl w:val="true"/>
        </w:rPr>
        <w:t>فنقول</w:t>
      </w:r>
      <w:r>
        <w:rPr>
          <w:rtl w:val="true"/>
        </w:rPr>
        <w:t xml:space="preserve">: </w:t>
      </w:r>
      <w:r>
        <w:rPr>
          <w:rtl w:val="true"/>
        </w:rPr>
        <w:t>الولاية تتصور على وجهين</w:t>
      </w:r>
      <w:bookmarkEnd w:id="190"/>
    </w:p>
    <w:p>
      <w:pPr>
        <w:pStyle w:val="Heading6"/>
        <w:numPr>
          <w:ilvl w:val="5"/>
          <w:numId w:val="1"/>
        </w:numPr>
        <w:rPr/>
      </w:pPr>
      <w:bookmarkStart w:id="191" w:name="__RefHeading___Toc9773887_2142443653"/>
      <w:bookmarkStart w:id="192" w:name="_Toc72"/>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إفتاء الفقيه في المسائل الفرعية للعامي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المنصب الثاني من مناصب الفقيه التي كانت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بالحجر مثلا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غير المرافعات كما في الحكم بثبوت الهلال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المنصب الثالث من مناصب الفقيه التي كانت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الولاية في التصرف في الأموال و الأنفس</w:t>
      </w:r>
    </w:p>
    <w:p>
      <w:pPr>
        <w:pStyle w:val="BookText"/>
        <w:rPr/>
      </w:pPr>
      <w:r>
        <w:rPr>
          <w:rFonts w:ascii="Amiri" w:hAnsi="Amiri" w:eastAsia="Amiri" w:cs="Amiri"/>
          <w:color w:val="111111"/>
          <w:sz w:val="28"/>
          <w:sz w:val="28"/>
          <w:szCs w:val="28"/>
          <w:rtl w:val="true"/>
          <w:lang w:bidi="ar-SA"/>
        </w:rPr>
        <w:t xml:space="preserve">و لما انجر بنا البحث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بقسميها رأينا من المناسب أن نشير اشارة اجمالية إليها، ليكون القارئ النبيل بصيرا بها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وضعنا رسالة مستقلة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و التشريعية اشبعنا الكلام فيها من شتى جوانبها، و جاءت من فضل ربى عز اسمه و جل ذكره و ببركة صاحب هذا القبر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حل فيه آلاف الثناء و التحية و بعناية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الامر و صاحب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سهل اللّه مخرجه وحيدة في بابها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تعرض على الطبع و تجعل في ايدي قرائنا الكرام</w:t>
      </w:r>
    </w:p>
    <w:p>
      <w:pPr>
        <w:pStyle w:val="BookText"/>
        <w:rPr/>
      </w:pPr>
      <w:r>
        <w:rPr>
          <w:rFonts w:ascii="Amiri" w:hAnsi="Amiri" w:eastAsia="Amiri" w:cs="Amiri"/>
          <w:color w:val="111111"/>
          <w:sz w:val="28"/>
          <w:sz w:val="28"/>
          <w:szCs w:val="28"/>
          <w:rtl w:val="true"/>
          <w:lang w:bidi="ar-SA"/>
        </w:rPr>
        <w:t>فاغتنمها أيها القارئ النبيل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الولاية متوقف على ذكر امور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فيها جاءت مفتوحة و مكسورة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اشتقاق هذه الكلمة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مشتقة من ولى يلي وزان وقى يقي وأى يأي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الولاية هو تملك الشخص زمام امر أو زمام شخص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يمكنه التصرف في ذاك الامر، أو في ذاك الشخص متى أراد و شاء</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الشيء أو يليه اذا قام به و ملك امره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الولاية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التكوين مصدر باب التفعيل من كوّن يكوّن معناه لغة الإحداث و الايجاد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اى أوجده و أحدثه</w:t>
      </w:r>
    </w:p>
    <w:p>
      <w:pPr>
        <w:pStyle w:val="BookText"/>
        <w:rPr/>
      </w:pPr>
      <w:r>
        <w:rPr>
          <w:rFonts w:ascii="Amiri" w:hAnsi="Amiri" w:eastAsia="Amiri" w:cs="Amiri"/>
          <w:color w:val="111111"/>
          <w:sz w:val="28"/>
          <w:sz w:val="28"/>
          <w:szCs w:val="28"/>
          <w:rtl w:val="true"/>
          <w:lang w:bidi="ar-SA"/>
        </w:rPr>
        <w:t>و في الاصطلاح هو التصرف في عالم الكون و الامور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اختياراتها بيد المتصرف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الايجاد و الإحداث و الإعدام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التشريع مصدر باب التفعيل من شرّع يشرّع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الإظهار و الايضاح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الطريق اى بينه و أوضحه و أظهره</w:t>
      </w:r>
    </w:p>
    <w:p>
      <w:pPr>
        <w:pStyle w:val="BookText"/>
        <w:rPr/>
      </w:pPr>
      <w:r>
        <w:rPr>
          <w:rFonts w:ascii="Amiri" w:hAnsi="Amiri" w:eastAsia="Amiri" w:cs="Amiri"/>
          <w:color w:val="111111"/>
          <w:sz w:val="28"/>
          <w:sz w:val="28"/>
          <w:szCs w:val="28"/>
          <w:rtl w:val="true"/>
          <w:lang w:bidi="ar-SA"/>
        </w:rPr>
        <w:t xml:space="preserve">و في الاصطلاح كما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زمام امر التشريع بيد شخص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 عن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امكانها من حيث الثبوت</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اللّه جل جلاله قد يختار لبعض عباده الكرام الذين لهم النفوس الولوية حق التصرف في الامور الكونية، و السلطة على الموجودات العلوية برمتها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كلها تحت اطاعتهم و اختياراتها بإرادتهم و في يدهم، و أن يكون تصرفهم فيها كيف شاءوا و ارادوا</w:t>
      </w:r>
    </w:p>
    <w:p>
      <w:pPr>
        <w:pStyle w:val="BookText"/>
        <w:rPr/>
      </w:pPr>
      <w:r>
        <w:rPr>
          <w:rFonts w:ascii="Amiri" w:hAnsi="Amiri" w:eastAsia="Amiri" w:cs="Amiri"/>
          <w:color w:val="111111"/>
          <w:sz w:val="28"/>
          <w:sz w:val="28"/>
          <w:szCs w:val="28"/>
          <w:rtl w:val="true"/>
          <w:lang w:bidi="ar-SA"/>
        </w:rPr>
        <w:t>و لا يلزم من الالتزام بذلك أي محذور سوى ما يتخيل لبعض من أن لازم الالتزام بذلك سلب الاختيار عن اللّه عز و جل، أو الشرك معه في الولاية و كلاهما كفر</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بامكان التصرف في الامور الكونية لغير اللّه عز و جل إما أن يقول بولاية اللّه جل جلاله على ذلك، أو لا يلتزم</w:t>
      </w:r>
    </w:p>
    <w:p>
      <w:pPr>
        <w:pStyle w:val="BookText"/>
        <w:rPr/>
      </w:pPr>
      <w:r>
        <w:rPr>
          <w:rFonts w:ascii="Amiri" w:hAnsi="Amiri" w:eastAsia="Amiri" w:cs="Amiri"/>
          <w:color w:val="111111"/>
          <w:sz w:val="28"/>
          <w:sz w:val="28"/>
          <w:szCs w:val="28"/>
          <w:rtl w:val="true"/>
          <w:lang w:bidi="ar-SA"/>
        </w:rPr>
        <w:t>فعلى الاول يكون المتصرف في الامور الكونية شريكا مع اللّه عز و جل</w:t>
      </w:r>
    </w:p>
    <w:p>
      <w:pPr>
        <w:pStyle w:val="BookText"/>
        <w:rPr/>
      </w:pPr>
      <w:r>
        <w:rPr>
          <w:rFonts w:ascii="Amiri" w:hAnsi="Amiri" w:eastAsia="Amiri" w:cs="Amiri"/>
          <w:color w:val="111111"/>
          <w:sz w:val="28"/>
          <w:sz w:val="28"/>
          <w:szCs w:val="28"/>
          <w:rtl w:val="true"/>
          <w:lang w:bidi="ar-SA"/>
        </w:rPr>
        <w:t>و على الثاني يلزم سلب الاختيار عن اللّه جل جلاله، و تفويض الامور الى المتصرف</w:t>
      </w:r>
    </w:p>
    <w:p>
      <w:pPr>
        <w:pStyle w:val="BookText"/>
        <w:rPr/>
      </w:pPr>
      <w:r>
        <w:rPr>
          <w:rFonts w:ascii="Amiri" w:hAnsi="Amiri" w:eastAsia="Amiri" w:cs="Amiri"/>
          <w:color w:val="111111"/>
          <w:sz w:val="28"/>
          <w:sz w:val="28"/>
          <w:szCs w:val="28"/>
          <w:rtl w:val="true"/>
          <w:lang w:bidi="ar-SA"/>
        </w:rPr>
        <w:t>و كلاهما كفر باللّه العزيز</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العباد الكرام الذين لهم النفوس الولوية، و الذين لا يعصون اللّه طرفة عين ابدا و هم عباد مكرمون لا يقول باستقلال التصرف لهم بالذات بحيث تكون تصرفاتهم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عرض تصرفات الباري عز و جل</w:t>
      </w:r>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تصرفاتهم طولية منحة إلهية يهبها لهم، و يفيضها عليهم افاضة اشراقية، و نفحات ربانية بحيث اذا قطعت عنهم تلك المنحة و الافاضة و النفحة من قبل المولى الجليل لحظة واحدة، بل أقلّ منها لسلب عنهم ذاك التصرف و القدرة و السلطة على الامور الكونية، و أصبحوا أناسا عاديين حكمهم حكم بقية المخلوقين</w:t>
      </w:r>
    </w:p>
    <w:p>
      <w:pPr>
        <w:pStyle w:val="BookText"/>
        <w:rPr/>
      </w:pPr>
      <w:r>
        <w:rPr>
          <w:rFonts w:ascii="Amiri" w:hAnsi="Amiri" w:eastAsia="Amiri" w:cs="Amiri"/>
          <w:color w:val="111111"/>
          <w:sz w:val="28"/>
          <w:sz w:val="28"/>
          <w:szCs w:val="28"/>
          <w:rtl w:val="true"/>
          <w:lang w:bidi="ar-SA"/>
        </w:rPr>
        <w:t xml:space="preserve">و كيف يمكن لاحد انكار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منحها سبحانه و تعالى كثيرا من عباده الصالحين، و افاض عليهم نفحات قدسه</w:t>
      </w:r>
    </w:p>
    <w:p>
      <w:pPr>
        <w:pStyle w:val="BookText"/>
        <w:rPr/>
      </w:pPr>
      <w:r>
        <w:rPr>
          <w:rFonts w:ascii="Amiri" w:hAnsi="Amiri" w:eastAsia="Amiri" w:cs="Amiri"/>
          <w:color w:val="111111"/>
          <w:sz w:val="28"/>
          <w:sz w:val="28"/>
          <w:szCs w:val="28"/>
          <w:rtl w:val="true"/>
          <w:lang w:bidi="ar-SA"/>
        </w:rPr>
        <w:t xml:space="preserve">حتى لبعض الجن الذين هم جنس سفلي ناري عند 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الحضور في مجلسه و قد سخر اللّه عز و 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p>
    <w:p>
      <w:pPr>
        <w:pStyle w:val="BookText"/>
        <w:rPr/>
      </w:pP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اَلْغٰائِبِينَ لَأُعَذِّبَنَّهُ عَذٰاباً شَدِيداً أَوْ لَأَذْبَحَنَّهُ أَوْ لَيَأْتِيَنِّي بِسُلْطٰانٍ مُبِينٍ‌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عِفْرِيتٌ مِنَ اَلْجِنِّ أَنَا آتِيكَ بِهِ قَبْلَ أَنْ تَقُومَ مِنْ مَقٰامِكَ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مجلس قضائك الذي تقضي فيه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الى عظمة قدرة هذا العفريت الذي له القدرة و السلطة على اتيان عرش بلقيس، و سرير ملكها مع ما به من العظمة و الجلال و الأبهة و الثقل من عاصمة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سبأ الى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سليمان من مجلس قضائه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سليمان مخاطبا لحضاره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انتقال العرش اسرع من هذه المدة</w:t>
      </w:r>
    </w:p>
    <w:p>
      <w:pPr>
        <w:pStyle w:val="BookText"/>
        <w:rPr/>
      </w:pPr>
      <w:r>
        <w:rPr>
          <w:rFonts w:ascii="Amiri" w:hAnsi="Amiri" w:eastAsia="Amiri" w:cs="Amiri"/>
          <w:color w:val="111111"/>
          <w:sz w:val="28"/>
          <w:sz w:val="28"/>
          <w:szCs w:val="28"/>
          <w:rtl w:val="true"/>
          <w:lang w:bidi="ar-SA"/>
        </w:rPr>
        <w:t xml:space="preserve">فاجابه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انظر أيها القارئ الكريم الى عظمة قدرة هذا الوزير الذي كان له بعض الاسم الأعظم كيف اتى بسرير بلقيس و عرشها من عاصمتها الى عاصمة ملك سليمان في مدة أقل من طرفة العين</w:t>
      </w:r>
    </w:p>
    <w:p>
      <w:pPr>
        <w:pStyle w:val="BookText"/>
        <w:rPr/>
      </w:pPr>
      <w:r>
        <w:rPr>
          <w:rFonts w:ascii="Amiri" w:hAnsi="Amiri" w:eastAsia="Amiri" w:cs="Amiri"/>
          <w:color w:val="111111"/>
          <w:sz w:val="28"/>
          <w:sz w:val="28"/>
          <w:szCs w:val="28"/>
          <w:rtl w:val="true"/>
          <w:lang w:bidi="ar-SA"/>
        </w:rPr>
        <w:t>و لعمري إن هذا الامر عجيب من أعجب العجاب لا يمكن تعقله و تصوره لاولى الألباب و قد حارت العقول في هذا النقل بهذه المدة الوجيزة جدا</w:t>
      </w:r>
    </w:p>
    <w:p>
      <w:pPr>
        <w:pStyle w:val="BookText"/>
        <w:rPr/>
      </w:pPr>
      <w:r>
        <w:rPr>
          <w:rFonts w:ascii="Amiri" w:hAnsi="Amiri" w:eastAsia="Amiri" w:cs="Amiri"/>
          <w:color w:val="111111"/>
          <w:sz w:val="28"/>
          <w:sz w:val="28"/>
          <w:szCs w:val="28"/>
          <w:rtl w:val="true"/>
          <w:lang w:bidi="ar-SA"/>
        </w:rPr>
        <w:t>و كثيرا ما كنت اقول و لا ازال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الكريم ثلاث آي هذه احداها هي من أشكل الآي القرآنية</w:t>
      </w:r>
    </w:p>
    <w:p>
      <w:pPr>
        <w:pStyle w:val="BookText"/>
        <w:rPr/>
      </w:pPr>
      <w:r>
        <w:rPr>
          <w:rFonts w:ascii="Amiri" w:hAnsi="Amiri" w:eastAsia="Amiri" w:cs="Amiri"/>
          <w:color w:val="111111"/>
          <w:sz w:val="28"/>
          <w:sz w:val="28"/>
          <w:szCs w:val="28"/>
          <w:rtl w:val="true"/>
          <w:lang w:bidi="ar-SA"/>
        </w:rPr>
        <w:t xml:space="preserve">و لا اظن احدا من ذوي العقول السليمة ينكر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ثبتت الولاية التكوينية في مطلق الانسان حتى الحيوان الصامت كتصرفه في حركاته و سكناته و جوارحه كاليد و البصر، فإنه يتصرف فيهما حسب ارادته كيف شاء و اراد</w:t>
      </w:r>
    </w:p>
    <w:p>
      <w:pPr>
        <w:pStyle w:val="BookText"/>
        <w:rPr/>
      </w:pPr>
      <w:r>
        <w:rPr>
          <w:rFonts w:ascii="Amiri" w:hAnsi="Amiri" w:eastAsia="Amiri" w:cs="Amiri"/>
          <w:color w:val="111111"/>
          <w:sz w:val="28"/>
          <w:sz w:val="28"/>
          <w:szCs w:val="28"/>
          <w:rtl w:val="true"/>
          <w:lang w:bidi="ar-SA"/>
        </w:rPr>
        <w:t xml:space="preserve">فاذا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الانسان و الحيوان فكيف لا يمكن ثبوتها في النفوس الولوية التي هي من أشرف الخلق، و التي هي العلة الغائية لخلق الكائنات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رسول الانسانية القائد الأعظم سيد الرسل فخر الكائنات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في حقه خالق الارض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فَتَدَلّٰى فَكٰانَ قٰابَ قَوْسَيْنِ أَوْ أَدْنىٰ‌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يقول للشجرة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 فتقبل و تتكلم و تشهد في حقه بالرسالة بلسان عربي فصيح</w:t>
      </w:r>
    </w:p>
    <w:p>
      <w:pPr>
        <w:pStyle w:val="BookText"/>
        <w:rPr/>
      </w:pPr>
      <w:r>
        <w:rPr>
          <w:rFonts w:ascii="Amiri" w:hAnsi="Amiri" w:eastAsia="Amiri" w:cs="Amiri"/>
          <w:color w:val="111111"/>
          <w:sz w:val="28"/>
          <w:sz w:val="28"/>
          <w:szCs w:val="28"/>
          <w:rtl w:val="true"/>
          <w:lang w:bidi="ar-SA"/>
        </w:rPr>
        <w:t>ثم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ادبري فتدبر و ترجع الى مكانها كهيئتها الأولية</w:t>
      </w:r>
    </w:p>
    <w:p>
      <w:pPr>
        <w:pStyle w:val="BookText"/>
        <w:rPr/>
      </w:pPr>
      <w:r>
        <w:rPr>
          <w:rFonts w:ascii="Amiri" w:hAnsi="Amiri" w:eastAsia="Amiri" w:cs="Amiri"/>
          <w:color w:val="111111"/>
          <w:sz w:val="28"/>
          <w:sz w:val="28"/>
          <w:szCs w:val="28"/>
          <w:rtl w:val="true"/>
          <w:lang w:bidi="ar-SA"/>
        </w:rPr>
        <w:t>هذا عليّ امير المؤمنين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صنائع ربّنا و الناس بعد صنائع لنا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لي الغطاء ما ازددت يقينا</w:t>
      </w:r>
    </w:p>
    <w:p>
      <w:pPr>
        <w:pStyle w:val="BookText"/>
        <w:rPr/>
      </w:pPr>
      <w:r>
        <w:rPr>
          <w:rFonts w:ascii="Amiri" w:hAnsi="Amiri" w:eastAsia="Amiri" w:cs="Amiri"/>
          <w:color w:val="111111"/>
          <w:sz w:val="28"/>
          <w:sz w:val="28"/>
          <w:szCs w:val="28"/>
          <w:rtl w:val="true"/>
          <w:lang w:bidi="ar-SA"/>
        </w:rPr>
        <w:t>يتصرف في الأجواء و في حياة الناس فيراه كل انسان حين الموت و خروج روحه عن بدنه،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w:t>
      </w:r>
    </w:p>
    <w:p>
      <w:pPr>
        <w:pStyle w:val="BookText"/>
        <w:rPr/>
      </w:pPr>
      <w:r>
        <w:rPr>
          <w:rFonts w:ascii="Amiri" w:hAnsi="Amiri" w:eastAsia="Amiri" w:cs="Amiri"/>
          <w:color w:val="111111"/>
          <w:sz w:val="28"/>
          <w:sz w:val="28"/>
          <w:szCs w:val="28"/>
          <w:rtl w:val="true"/>
          <w:lang w:bidi="ar-SA"/>
        </w:rPr>
        <w:t>و 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لقلب ذا على ذي</w:t>
      </w:r>
    </w:p>
    <w:p>
      <w:pPr>
        <w:pStyle w:val="BookText"/>
        <w:rPr/>
      </w:pPr>
      <w:r>
        <w:rPr>
          <w:rFonts w:ascii="Amiri" w:hAnsi="Amiri" w:eastAsia="Amiri" w:cs="Amiri"/>
          <w:color w:val="111111"/>
          <w:sz w:val="28"/>
          <w:sz w:val="28"/>
          <w:szCs w:val="28"/>
          <w:rtl w:val="true"/>
          <w:lang w:bidi="ar-SA"/>
        </w:rPr>
        <w:t xml:space="preserve">هذا إمامنا موسى بن جعفر يقول مخاطبا لصورة اسد منقوشة على ستار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اسد اللّه خذ عدوّ اللّه، فانقلبت الصورة اسدا فاخذ عدوّ اللّه و قطّعه اربا اربا فأكله ثم رجعت الصورة إلى حالها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هذا موسى بن عمران يتصرف في العصا و يجعلها ثعبانا فتأكل الحيّات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عيسى بن مريم يبرئ الأكمه و الابرص و يحيى الموتى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التصرفات باذن اللّه عز و جل يتصرفون حسب الظروف و المقتضيات الزمنية</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يكابر البديهة و يجادل الضرورة، علما منه بأن الالتزام بذلك لا يترتب عليه تال فاسد و هي امر ممكن ثبوتا و اثباتا كما تلونا عليك مرحلة الثبوت و الاثبات</w:t>
      </w:r>
    </w:p>
    <w:p>
      <w:pPr>
        <w:pStyle w:val="BookText"/>
        <w:rPr/>
      </w:pPr>
      <w:r>
        <w:rPr>
          <w:rFonts w:ascii="Amiri" w:hAnsi="Amiri" w:eastAsia="Amiri" w:cs="Amiri"/>
          <w:color w:val="111111"/>
          <w:sz w:val="28"/>
          <w:sz w:val="28"/>
          <w:szCs w:val="28"/>
          <w:rtl w:val="true"/>
          <w:lang w:bidi="ar-SA"/>
        </w:rPr>
        <w:t>و هناك أدلة كثيرة في الولاية التكوينية</w:t>
      </w:r>
    </w:p>
    <w:p>
      <w:pPr>
        <w:pStyle w:val="BookText"/>
        <w:rPr/>
      </w:pPr>
      <w:r>
        <w:rPr>
          <w:rFonts w:ascii="Amiri" w:hAnsi="Amiri" w:eastAsia="Amiri" w:cs="Amiri"/>
          <w:color w:val="111111"/>
          <w:sz w:val="28"/>
          <w:sz w:val="28"/>
          <w:szCs w:val="28"/>
          <w:rtl w:val="true"/>
          <w:lang w:bidi="ar-SA"/>
        </w:rPr>
        <w:t>تركنا ذكرها، خوفا من الإطالة، و خروجا عن الموضوع</w:t>
      </w:r>
    </w:p>
    <w:p>
      <w:pPr>
        <w:pStyle w:val="BookText"/>
        <w:rPr/>
      </w:pPr>
      <w:r>
        <w:rPr>
          <w:rFonts w:ascii="Amiri" w:hAnsi="Amiri" w:eastAsia="Amiri" w:cs="Amiri"/>
          <w:color w:val="111111"/>
          <w:sz w:val="28"/>
          <w:sz w:val="28"/>
          <w:szCs w:val="28"/>
          <w:rtl w:val="true"/>
          <w:lang w:bidi="ar-SA"/>
        </w:rPr>
        <w:t>و ذكرناها في رسالتنا التي افردناها و ستطلع عليها في القريب العاجل إن شاء اللّه</w:t>
      </w:r>
    </w:p>
    <w:p>
      <w:pPr>
        <w:pStyle w:val="BookText"/>
        <w:rPr/>
      </w:pPr>
      <w:r>
        <w:rPr>
          <w:rFonts w:ascii="Amiri" w:hAnsi="Amiri" w:eastAsia="Amiri" w:cs="Amiri"/>
          <w:color w:val="111111"/>
          <w:sz w:val="28"/>
          <w:sz w:val="28"/>
          <w:szCs w:val="28"/>
          <w:rtl w:val="true"/>
          <w:lang w:bidi="ar-SA"/>
        </w:rPr>
        <w:t xml:space="preserve">و في الختام احببت أن اختم المقال بابيات تفضل بها علينا فضيلة الاستاذ الاخ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الصاحب عمران 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 عن شديد ولائه و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ابنيهما و الطهر و الأطهارا</w:t>
      </w:r>
    </w:p>
    <w:p>
      <w:pPr>
        <w:pStyle w:val="BookText"/>
        <w:rPr/>
      </w:pPr>
      <w:r>
        <w:rPr>
          <w:rFonts w:ascii="Amiri" w:hAnsi="Amiri" w:eastAsia="Amiri" w:cs="Amiri"/>
          <w:color w:val="111111"/>
          <w:sz w:val="28"/>
          <w:sz w:val="28"/>
          <w:szCs w:val="28"/>
          <w:rtl w:val="true"/>
          <w:lang w:bidi="ar-SA"/>
        </w:rPr>
        <w:t xml:space="preserve">فخر الوجود و ذخره فاذا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بدوا لمن التجا أنوارا</w:t>
      </w:r>
    </w:p>
    <w:p>
      <w:pPr>
        <w:pStyle w:val="BookText"/>
        <w:rPr/>
      </w:pPr>
      <w:r>
        <w:rPr>
          <w:rFonts w:ascii="Amiri" w:hAnsi="Amiri" w:eastAsia="Amiri" w:cs="Amiri"/>
          <w:color w:val="111111"/>
          <w:sz w:val="28"/>
          <w:sz w:val="28"/>
          <w:szCs w:val="28"/>
          <w:rtl w:val="true"/>
          <w:lang w:bidi="ar-SA"/>
        </w:rPr>
        <w:t xml:space="preserve">لهم ولائي خالصا، فولاؤهم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أقرّته السما اقرارا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أحببتهم أبدا و همت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تخذت ذلك في الحياة شعارا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w:t>
      </w:r>
    </w:p>
    <w:p>
      <w:pPr>
        <w:pStyle w:val="BookText"/>
        <w:rPr/>
      </w:pPr>
      <w:r>
        <w:rPr>
          <w:rFonts w:ascii="Amiri" w:hAnsi="Amiri" w:eastAsia="Amiri" w:cs="Amiri"/>
          <w:color w:val="111111"/>
          <w:sz w:val="28"/>
          <w:sz w:val="28"/>
          <w:szCs w:val="28"/>
          <w:rtl w:val="true"/>
          <w:lang w:bidi="ar-SA"/>
        </w:rPr>
        <w:t>تارة في امكانها</w:t>
      </w:r>
    </w:p>
    <w:p>
      <w:pPr>
        <w:pStyle w:val="BookText"/>
        <w:rPr/>
      </w:pPr>
      <w:r>
        <w:rPr>
          <w:rFonts w:ascii="Amiri" w:hAnsi="Amiri" w:eastAsia="Amiri" w:cs="Amiri"/>
          <w:color w:val="111111"/>
          <w:sz w:val="28"/>
          <w:sz w:val="28"/>
          <w:szCs w:val="28"/>
          <w:rtl w:val="true"/>
          <w:lang w:bidi="ar-SA"/>
        </w:rPr>
        <w:t>و اخرى في أقسامها</w:t>
      </w:r>
    </w:p>
    <w:p>
      <w:pPr>
        <w:pStyle w:val="BookText"/>
        <w:rPr/>
      </w:pPr>
      <w:r>
        <w:rPr>
          <w:rFonts w:ascii="Amiri" w:hAnsi="Amiri" w:eastAsia="Amiri" w:cs="Amiri"/>
          <w:color w:val="111111"/>
          <w:sz w:val="28"/>
          <w:sz w:val="28"/>
          <w:szCs w:val="28"/>
          <w:rtl w:val="true"/>
          <w:lang w:bidi="ar-SA"/>
        </w:rPr>
        <w:t>أما الامكان فلا إشكال فيه، لعدم ترتب محذور منه، لا عقلا و لا نقلا</w:t>
      </w:r>
    </w:p>
    <w:p>
      <w:pPr>
        <w:pStyle w:val="BookText"/>
        <w:rPr/>
      </w:pPr>
      <w:r>
        <w:rPr>
          <w:rFonts w:ascii="Amiri" w:hAnsi="Amiri" w:eastAsia="Amiri" w:cs="Amiri"/>
          <w:color w:val="111111"/>
          <w:sz w:val="28"/>
          <w:sz w:val="28"/>
          <w:szCs w:val="28"/>
          <w:rtl w:val="true"/>
          <w:lang w:bidi="ar-SA"/>
        </w:rPr>
        <w:t>و أما أقسامها فهي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اطاعة الولي من قبل أفراد الناس في أمورهم العادية و الشخصية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اطاعة الولي في أمورهم الشرعية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الأنفس و الأموال</w:t>
      </w:r>
    </w:p>
    <w:p>
      <w:pPr>
        <w:pStyle w:val="BookText"/>
        <w:rPr/>
      </w:pPr>
      <w:r>
        <w:rPr>
          <w:rFonts w:ascii="Amiri" w:hAnsi="Amiri" w:eastAsia="Amiri" w:cs="Amiri"/>
          <w:color w:val="111111"/>
          <w:sz w:val="28"/>
          <w:sz w:val="28"/>
          <w:szCs w:val="28"/>
          <w:rtl w:val="true"/>
          <w:lang w:bidi="ar-SA"/>
        </w:rPr>
        <w:t>و هذا القسم من الولاية هو المقصود بالتفصيل في ولاية الفقيه</w:t>
      </w:r>
    </w:p>
    <w:p>
      <w:pPr>
        <w:pStyle w:val="BookText"/>
        <w:rPr/>
      </w:pPr>
      <w:r>
        <w:rPr>
          <w:rFonts w:ascii="Amiri" w:hAnsi="Amiri" w:eastAsia="Amiri" w:cs="Amiri"/>
          <w:color w:val="111111"/>
          <w:sz w:val="28"/>
          <w:sz w:val="28"/>
          <w:szCs w:val="28"/>
          <w:rtl w:val="true"/>
          <w:lang w:bidi="ar-SA"/>
        </w:rPr>
        <w:t>ثم الولاية بهذا المعنى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استقلال الولي بالتصرف في الأموال و الأنفس من دون توقف تصرف غيره على اذنه، أو عدم توقفه عليه اى ارادته هي العلة التامة لجواز تصرفه في الأموال و الأنفس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غير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تصرف الغير متوقف على اذنه</w:t>
      </w:r>
    </w:p>
    <w:p>
      <w:pPr>
        <w:pStyle w:val="BookText"/>
        <w:rPr/>
      </w:pPr>
      <w:r>
        <w:rPr>
          <w:rFonts w:ascii="Amiri" w:hAnsi="Amiri" w:eastAsia="Amiri" w:cs="Amiri"/>
          <w:color w:val="111111"/>
          <w:sz w:val="28"/>
          <w:sz w:val="28"/>
          <w:szCs w:val="28"/>
          <w:rtl w:val="true"/>
          <w:lang w:bidi="ar-SA"/>
        </w:rPr>
        <w:t>هذه هي الأقسام الثلاثة للولاية التشريعية</w:t>
      </w:r>
    </w:p>
    <w:p>
      <w:pPr>
        <w:pStyle w:val="BookText"/>
        <w:rPr/>
      </w:pPr>
      <w:r>
        <w:rPr>
          <w:rFonts w:ascii="Amiri" w:hAnsi="Amiri" w:eastAsia="Amiri" w:cs="Amiri"/>
          <w:color w:val="111111"/>
          <w:sz w:val="28"/>
          <w:sz w:val="28"/>
          <w:szCs w:val="28"/>
          <w:rtl w:val="true"/>
          <w:lang w:bidi="ar-SA"/>
        </w:rPr>
        <w:t>و أما اقامة الدليل لاثبات هذه الولاية فليس هنا مجال لذكرها و قد ذكرنا الأدلة في رسالتنا المستقلة في الولاية</w:t>
      </w:r>
    </w:p>
    <w:p>
      <w:pPr>
        <w:pStyle w:val="BookText"/>
        <w:rPr/>
      </w:pPr>
      <w:r>
        <w:rPr>
          <w:rFonts w:ascii="Amiri" w:hAnsi="Amiri" w:eastAsia="Amiri" w:cs="Amiri"/>
          <w:color w:val="111111"/>
          <w:sz w:val="28"/>
          <w:sz w:val="28"/>
          <w:szCs w:val="28"/>
          <w:rtl w:val="true"/>
          <w:lang w:bidi="ar-SA"/>
        </w:rPr>
        <w:t>ثم إن الشيخ قدس سره ذكر القسم الثالث من الولاية التشريعية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ولاية التصرف في الاموال و الانفس،</w:t>
      </w:r>
    </w:p>
    <w:p>
      <w:pPr>
        <w:pStyle w:val="BookText"/>
        <w:rPr/>
      </w:pPr>
      <w:r>
        <w:rPr>
          <w:rFonts w:ascii="Amiri" w:hAnsi="Amiri" w:eastAsia="Amiri" w:cs="Amiri"/>
          <w:color w:val="111111"/>
          <w:sz w:val="28"/>
          <w:sz w:val="28"/>
          <w:szCs w:val="28"/>
          <w:rtl w:val="true"/>
          <w:lang w:bidi="ar-SA"/>
        </w:rPr>
        <w:t>و الى القسمين من القسم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تتصور على وجهين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اشرنا الى القسم الثالث و الى قسميه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 الثالث و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الولاية بهذا المعنى على قسمين </w:t>
      </w:r>
      <w:bookmarkStart w:id="193" w:name="pg15583_230184"/>
    </w:p>
    <w:p>
      <w:pPr>
        <w:pStyle w:val="Heading6"/>
        <w:numPr>
          <w:ilvl w:val="5"/>
          <w:numId w:val="1"/>
        </w:numPr>
        <w:rPr/>
      </w:pPr>
      <w:bookmarkStart w:id="194" w:name="__RefHeading___Toc9773889_2142443653"/>
      <w:bookmarkStart w:id="195" w:name="_Toc73"/>
      <w:bookmarkEnd w:id="193"/>
      <w:bookmarkEnd w:id="194"/>
      <w:r>
        <w:rPr>
          <w:rtl w:val="true"/>
        </w:rPr>
        <w:t>الاول استقلال الولي بالتصرف مع قطع النظر عن كون تصرف غيره منوطا باذنه، أو غير منوط به</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الولي بالتصرف مع قطع النظر عن كون تصرف غيره منوطا باذنه، أو غير منوط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نظره سببا في جواز تصرفه</w:t>
      </w:r>
    </w:p>
    <w:p>
      <w:pPr>
        <w:pStyle w:val="Heading6"/>
        <w:numPr>
          <w:ilvl w:val="5"/>
          <w:numId w:val="1"/>
        </w:numPr>
        <w:rPr/>
      </w:pPr>
      <w:bookmarkStart w:id="196" w:name="__RefHeading___Toc9773891_2142443653"/>
      <w:bookmarkStart w:id="197" w:name="_Toc74"/>
      <w:bookmarkEnd w:id="196"/>
      <w:r>
        <w:rPr>
          <w:rtl w:val="true"/>
        </w:rPr>
        <w:t>الثاني عدم استقلال غيره بالتصرف، و كون تصرف الغير منوطا باذنه و ان لم يكن هو مستقلا بالتصرف</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استقلال غيره بالتصرف، و كون تصرف الغير منوطا باذنه و ان لم يكن هو مستقلا بالتصرف</w:t>
      </w:r>
    </w:p>
    <w:p>
      <w:pPr>
        <w:pStyle w:val="BookText"/>
        <w:rPr/>
      </w:pPr>
      <w:r>
        <w:rPr>
          <w:rFonts w:ascii="Amiri" w:hAnsi="Amiri" w:eastAsia="Amiri" w:cs="Amiri"/>
          <w:color w:val="111111"/>
          <w:sz w:val="28"/>
          <w:sz w:val="28"/>
          <w:szCs w:val="28"/>
          <w:rtl w:val="true"/>
          <w:lang w:bidi="ar-SA"/>
        </w:rPr>
        <w:t xml:space="preserve">و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نظره شرطا في جواز تصرف غيره،</w:t>
      </w:r>
    </w:p>
    <w:p>
      <w:pPr>
        <w:pStyle w:val="BookText"/>
        <w:rPr/>
      </w:pPr>
      <w:r>
        <w:rPr>
          <w:rFonts w:ascii="Amiri" w:hAnsi="Amiri" w:eastAsia="Amiri" w:cs="Amiri"/>
          <w:color w:val="111111"/>
          <w:sz w:val="28"/>
          <w:sz w:val="28"/>
          <w:szCs w:val="28"/>
          <w:rtl w:val="true"/>
          <w:lang w:bidi="ar-SA"/>
        </w:rPr>
        <w:t xml:space="preserve">و بين موارد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الوجه الاول من الوجهين من القسم الثالث الذي اشرنا إليه ص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هنا اخذ الشيخ في ولاية الفقيه الجامع لشرائط الافتاء</w:t>
      </w:r>
    </w:p>
    <w:p>
      <w:pPr>
        <w:pStyle w:val="BookText"/>
        <w:rPr/>
      </w:pPr>
      <w:r>
        <w:rPr>
          <w:rFonts w:ascii="Amiri" w:hAnsi="Amiri" w:eastAsia="Amiri" w:cs="Amiri"/>
          <w:color w:val="111111"/>
          <w:sz w:val="28"/>
          <w:sz w:val="28"/>
          <w:szCs w:val="28"/>
          <w:rtl w:val="true"/>
          <w:lang w:bidi="ar-SA"/>
        </w:rPr>
        <w:t xml:space="preserve">و قد اشرنا الى الوجه الاول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الولاية المستقلة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الولي المستقل الذي تكون ارادته علة مستقلة لجواز التصرف كما عرفت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ارادته هي العلة التامة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الثاني من وجهي القسم الثالث</w:t>
      </w:r>
    </w:p>
    <w:p>
      <w:pPr>
        <w:pStyle w:val="BookText"/>
        <w:rPr/>
      </w:pPr>
      <w:r>
        <w:rPr>
          <w:rFonts w:ascii="Amiri" w:hAnsi="Amiri" w:eastAsia="Amiri" w:cs="Amiri"/>
          <w:color w:val="111111"/>
          <w:sz w:val="28"/>
          <w:sz w:val="28"/>
          <w:szCs w:val="28"/>
          <w:rtl w:val="true"/>
          <w:lang w:bidi="ar-SA"/>
        </w:rPr>
        <w:t xml:space="preserve">و قد اشرنا الى هذا الوجه في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الولاية غير المستقلة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مآل هذا القسم من الولاية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و الوجه الثاني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اى بين هذين الوجهين من النسب الاربعة عموم و خصوص من وجه لهما مادة اجتماع، و مادتا افتراق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مادة الاجتماع كما في التصرف في المال المجهول المالك، و التصرف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تصرف الغير إما أن يكون على وجه الاستنابة كوكيل الحاكم، و إما أن يكون على وجه التفويض و التولية كمتولي الأوقاف من قبل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أموال القاصرين فالحاكم مستقل فيه، و غيره محتاج الى اذنه، فهنا قد اجتمع الوجهان</w:t>
      </w:r>
    </w:p>
    <w:p>
      <w:pPr>
        <w:pStyle w:val="BookText"/>
        <w:rPr/>
      </w:pPr>
      <w:r>
        <w:rPr>
          <w:rFonts w:ascii="Amiri" w:hAnsi="Amiri" w:eastAsia="Amiri" w:cs="Amiri"/>
          <w:color w:val="111111"/>
          <w:sz w:val="28"/>
          <w:sz w:val="28"/>
          <w:szCs w:val="28"/>
          <w:rtl w:val="true"/>
          <w:lang w:bidi="ar-SA"/>
        </w:rPr>
        <w:t>و كما في القضاء فإنه لا بدّ أن يكون بمباشرة القاضي، و لا يمكن مباشرة غيره فيه</w:t>
      </w:r>
    </w:p>
    <w:p>
      <w:pPr>
        <w:pStyle w:val="BookText"/>
        <w:rPr/>
      </w:pPr>
      <w:r>
        <w:rPr>
          <w:rFonts w:ascii="Amiri" w:hAnsi="Amiri" w:eastAsia="Amiri" w:cs="Amiri"/>
          <w:color w:val="111111"/>
          <w:sz w:val="28"/>
          <w:sz w:val="28"/>
          <w:szCs w:val="28"/>
          <w:rtl w:val="true"/>
          <w:lang w:bidi="ar-SA"/>
        </w:rPr>
        <w:t>و أما مادة الافتراق من جانب الوجه الاول، دون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الاول موجودا و الثاني مفقودا</w:t>
      </w:r>
    </w:p>
    <w:p>
      <w:pPr>
        <w:pStyle w:val="BookText"/>
        <w:rPr/>
      </w:pPr>
      <w:r>
        <w:rPr>
          <w:rFonts w:ascii="Amiri" w:hAnsi="Amiri" w:eastAsia="Amiri" w:cs="Amiri"/>
          <w:color w:val="111111"/>
          <w:sz w:val="28"/>
          <w:sz w:val="28"/>
          <w:szCs w:val="28"/>
          <w:rtl w:val="true"/>
          <w:lang w:bidi="ar-SA"/>
        </w:rPr>
        <w:t>كما في الزكاة، فان الحاكم مستقل في التصرف فيها من دون اشتراط الغير في اذنه في التصرف، بل له الاستقلال أيضا</w:t>
      </w:r>
    </w:p>
    <w:p>
      <w:pPr>
        <w:pStyle w:val="BookText"/>
        <w:rPr/>
      </w:pPr>
      <w:r>
        <w:rPr>
          <w:rFonts w:ascii="Amiri" w:hAnsi="Amiri" w:eastAsia="Amiri" w:cs="Amiri"/>
          <w:color w:val="111111"/>
          <w:sz w:val="28"/>
          <w:sz w:val="28"/>
          <w:szCs w:val="28"/>
          <w:rtl w:val="true"/>
          <w:lang w:bidi="ar-SA"/>
        </w:rPr>
        <w:t>و أما مادة الافتراق من الجانب الثاني، دون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الثاني موجودا و الاول مفقودا</w:t>
      </w:r>
    </w:p>
    <w:p>
      <w:pPr>
        <w:pStyle w:val="BookText"/>
        <w:rPr/>
      </w:pPr>
      <w:r>
        <w:rPr>
          <w:rFonts w:ascii="Amiri" w:hAnsi="Amiri" w:eastAsia="Amiri" w:cs="Amiri"/>
          <w:color w:val="111111"/>
          <w:sz w:val="28"/>
          <w:sz w:val="28"/>
          <w:szCs w:val="28"/>
          <w:rtl w:val="true"/>
          <w:lang w:bidi="ar-SA"/>
        </w:rPr>
        <w:t>كما في التقاص من المقاص، فإنه محتاج الى اذن الحاكم و لا استقلال للحاكم في التصرف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اذن الحاكم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توكيل الامام عليه السلام شخصا</w:t>
      </w:r>
    </w:p>
    <w:p>
      <w:pPr>
        <w:pStyle w:val="BookText"/>
        <w:rPr/>
      </w:pPr>
      <w:r>
        <w:rPr>
          <w:rFonts w:ascii="Amiri" w:hAnsi="Amiri" w:eastAsia="Amiri" w:cs="Amiri"/>
          <w:color w:val="111111"/>
          <w:sz w:val="28"/>
          <w:sz w:val="28"/>
          <w:szCs w:val="28"/>
          <w:rtl w:val="true"/>
          <w:lang w:bidi="ar-SA"/>
        </w:rPr>
        <w:t>و بين إعطاء الولاية له يظهر في موت الامام عليه السلام، فإن الوكالة باطلة بمجرد موت الامام عليه السلام، و لا يصح له التصرف إلا أن يتحقق له التوكيل من الامام القائم مقام الامام المتوفى</w:t>
      </w:r>
    </w:p>
    <w:p>
      <w:pPr>
        <w:pStyle w:val="BookText"/>
        <w:rPr/>
      </w:pPr>
      <w:r>
        <w:rPr>
          <w:rFonts w:ascii="Amiri" w:hAnsi="Amiri" w:eastAsia="Amiri" w:cs="Amiri"/>
          <w:color w:val="111111"/>
          <w:sz w:val="28"/>
          <w:sz w:val="28"/>
          <w:szCs w:val="28"/>
          <w:rtl w:val="true"/>
          <w:lang w:bidi="ar-SA"/>
        </w:rPr>
        <w:t>بخلاف التولية، فإنها لا تبطل بمجرد موته عليه السلام اذا ولاّه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للامام اللاحق حق عزله كما كان للاول عزله </w:t>
      </w:r>
      <w:r>
        <w:rPr>
          <w:rFonts w:eastAsia="Amiri" w:cs="Amiri" w:ascii="Amiri" w:hAnsi="Amiri"/>
          <w:color w:val="111111"/>
          <w:sz w:val="28"/>
          <w:szCs w:val="28"/>
          <w:rtl w:val="true"/>
          <w:lang w:bidi="ar-SA"/>
        </w:rPr>
        <w:t xml:space="preserve">- </w:t>
      </w:r>
      <w:bookmarkStart w:id="198" w:name="pg15583_230186"/>
    </w:p>
    <w:p>
      <w:pPr>
        <w:pStyle w:val="BookText"/>
        <w:rPr/>
      </w:pPr>
      <w:bookmarkEnd w:id="198"/>
      <w:r>
        <w:rPr>
          <w:rFonts w:ascii="Amiri" w:hAnsi="Amiri" w:eastAsia="Amiri" w:cs="Amiri"/>
          <w:color w:val="111111"/>
          <w:sz w:val="28"/>
          <w:sz w:val="28"/>
          <w:szCs w:val="28"/>
          <w:rtl w:val="true"/>
          <w:lang w:bidi="ar-SA"/>
        </w:rPr>
        <w:t>و إما أن يكون على وجه الرضا كإذن الحاكم لغيره لفظة في الصلاة على ميت لا ولي له</w:t>
      </w:r>
    </w:p>
    <w:p>
      <w:pPr>
        <w:pStyle w:val="Heading6"/>
        <w:numPr>
          <w:ilvl w:val="5"/>
          <w:numId w:val="1"/>
        </w:numPr>
        <w:rPr/>
      </w:pPr>
      <w:bookmarkStart w:id="199" w:name="__RefHeading___Toc9773893_2142443653"/>
      <w:bookmarkStart w:id="200" w:name="_Toc75"/>
      <w:bookmarkEnd w:id="199"/>
      <w:r>
        <w:rPr>
          <w:rtl w:val="true"/>
        </w:rPr>
        <w:t>ثبوت الولاية بالمعنى الأول للنبي و الأئمة عليهم السلام</w:t>
      </w:r>
      <w:bookmarkEnd w:id="200"/>
    </w:p>
    <w:p>
      <w:pPr>
        <w:pStyle w:val="Heading6"/>
        <w:numPr>
          <w:ilvl w:val="5"/>
          <w:numId w:val="1"/>
        </w:numPr>
        <w:rPr/>
      </w:pPr>
      <w:bookmarkStart w:id="201" w:name="__RefHeading___Toc9773895_2142443653"/>
      <w:bookmarkStart w:id="202" w:name="_Toc76"/>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الولاية لاحد بشيء من الامور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يصح للمتولي التصرف في الأوقاف بعد موت الامام عليه السلام ما لم يتحقق العزل من الامام اللاحق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هنا الاصل اللفظي، و الاصل العملي</w:t>
      </w:r>
    </w:p>
    <w:p>
      <w:pPr>
        <w:pStyle w:val="BookText"/>
        <w:rPr/>
      </w:pPr>
      <w:r>
        <w:rPr>
          <w:rFonts w:ascii="IRNazanin" w:hAnsi="IRNazanin" w:eastAsia="IRNazanin"/>
          <w:color w:val="111111"/>
          <w:sz w:val="28"/>
          <w:sz w:val="28"/>
          <w:szCs w:val="28"/>
          <w:rtl w:val="true"/>
          <w:lang w:bidi="fa-IR"/>
        </w:rPr>
        <w:t>أما الاول فقوله عجل اللّه لصاحبه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مال امرئ مسلم إلا بطيب نفسه</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اخذ بالساق فإن مقتضى 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الغير في اموال الآخرين و شئونهم، و أنفسهم، لأن لكل شخص الاستقلال بالولاية على مال نفسه فقط، لا على مال الغير، و لا يسوغ له التصرف في مال الغير</w:t>
      </w:r>
    </w:p>
    <w:p>
      <w:pPr>
        <w:pStyle w:val="BookText"/>
        <w:rPr/>
      </w:pPr>
      <w:r>
        <w:rPr>
          <w:rFonts w:ascii="Amiri" w:hAnsi="Amiri" w:eastAsia="Amiri" w:cs="Amiri"/>
          <w:color w:val="111111"/>
          <w:sz w:val="28"/>
          <w:sz w:val="28"/>
          <w:szCs w:val="28"/>
          <w:rtl w:val="true"/>
          <w:lang w:bidi="ar-SA"/>
        </w:rPr>
        <w:t>و كذا لا يسوغ لاحد الزام الآخرين بامتثال أوامره، لان كل شخص مسلّط على نفسه</w:t>
      </w:r>
    </w:p>
    <w:p>
      <w:pPr>
        <w:pStyle w:val="BookText"/>
        <w:rPr/>
      </w:pPr>
      <w:r>
        <w:rPr>
          <w:rFonts w:ascii="Amiri" w:hAnsi="Amiri" w:eastAsia="Amiri" w:cs="Amiri"/>
          <w:color w:val="111111"/>
          <w:sz w:val="28"/>
          <w:sz w:val="28"/>
          <w:szCs w:val="28"/>
          <w:rtl w:val="true"/>
          <w:lang w:bidi="ar-SA"/>
        </w:rPr>
        <w:t>و هكذا الطلاق إنما يصح وقوعه من الآخذ بساق المرأة</w:t>
      </w:r>
    </w:p>
    <w:p>
      <w:pPr>
        <w:pStyle w:val="BookText"/>
        <w:rPr/>
      </w:pPr>
      <w:r>
        <w:rPr>
          <w:rFonts w:ascii="IRNazanin" w:hAnsi="IRNazanin" w:eastAsia="IRNazanin"/>
          <w:color w:val="111111"/>
          <w:sz w:val="28"/>
          <w:sz w:val="28"/>
          <w:szCs w:val="28"/>
          <w:rtl w:val="true"/>
          <w:lang w:bidi="fa-IR"/>
        </w:rPr>
        <w:t>و من المعلوم أن الآخذ بالساق هو الزوج</w:t>
      </w:r>
    </w:p>
    <w:p>
      <w:pPr>
        <w:pStyle w:val="BookText"/>
        <w:rPr/>
      </w:pPr>
      <w:r>
        <w:rPr>
          <w:rFonts w:ascii="Amiri" w:hAnsi="Amiri" w:eastAsia="Amiri" w:cs="Amiri"/>
          <w:color w:val="111111"/>
          <w:sz w:val="28"/>
          <w:sz w:val="28"/>
          <w:szCs w:val="28"/>
          <w:rtl w:val="true"/>
          <w:lang w:bidi="ar-SA"/>
        </w:rPr>
        <w:t>و أما الاصل العملي فكذلك، حيث إنه يدل على عدم تأثير عقد زيد، أو ايقاعه في حق عمرو</w:t>
      </w:r>
    </w:p>
    <w:p>
      <w:pPr>
        <w:pStyle w:val="BookText"/>
        <w:rPr/>
      </w:pPr>
      <w:r>
        <w:rPr>
          <w:rFonts w:ascii="Amiri" w:hAnsi="Amiri" w:eastAsia="Amiri" w:cs="Amiri"/>
          <w:color w:val="111111"/>
          <w:sz w:val="28"/>
          <w:sz w:val="28"/>
          <w:szCs w:val="28"/>
          <w:rtl w:val="true"/>
          <w:lang w:bidi="ar-SA"/>
        </w:rPr>
        <w:t>و كذا يدل على عدم ثبوت ولاية زيد على اموال عمرو و على نفسه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الانفس و الأموال، سواء أ كان مع الاستقلال في التصرف أم مع عدم الاستقلال فيه </w:t>
      </w:r>
      <w:bookmarkStart w:id="203" w:name="pg15583_230187"/>
    </w:p>
    <w:p>
      <w:pPr>
        <w:pStyle w:val="BookText"/>
        <w:rPr/>
      </w:pPr>
      <w:bookmarkEnd w:id="203"/>
      <w:r>
        <w:rPr>
          <w:rFonts w:ascii="Amiri" w:hAnsi="Amiri" w:eastAsia="Amiri" w:cs="Amiri"/>
          <w:color w:val="111111"/>
          <w:sz w:val="28"/>
          <w:sz w:val="28"/>
          <w:szCs w:val="28"/>
          <w:rtl w:val="true"/>
          <w:lang w:bidi="ar-SA"/>
        </w:rPr>
        <w:t xml:space="preserve">خرجنا عن هذا الاصل في خصوص النبي و الأئمة صلوات اللّه عليهم اجمعين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الاربعة</w:t>
      </w:r>
    </w:p>
    <w:p>
      <w:pPr>
        <w:pStyle w:val="Heading6"/>
        <w:numPr>
          <w:ilvl w:val="5"/>
          <w:numId w:val="1"/>
        </w:numPr>
        <w:rPr/>
      </w:pPr>
      <w:bookmarkStart w:id="204" w:name="__RefHeading___Toc9773897_2142443653"/>
      <w:bookmarkStart w:id="205" w:name="_Toc77"/>
      <w:bookmarkEnd w:id="204"/>
      <w:r>
        <w:rPr>
          <w:rtl w:val="true"/>
        </w:rPr>
        <w:t>الاستدلال بالكتاب</w:t>
      </w:r>
      <w:bookmarkEnd w:id="20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الكتاب و السنة و الاجماع و العقل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أولى آية استدل بها الشيخ قدس سره على أن النبي و الأئمة صلوات اللّه و سلامه عليه و عليهم اجمعين لهم الولاية التشريعية على المؤمنين و أنهم خارجون عن الاصل اللفظي و العملي الذين ذكرناهما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 أما وجه الاستدلال بها فهو أنه كما يكون للأنفس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نفوذ التصرفات في أموالهم بأي نحو من الأنحاء شاءوا و ارادوا</w:t>
      </w:r>
    </w:p>
    <w:p>
      <w:pPr>
        <w:pStyle w:val="BookText"/>
        <w:rPr/>
      </w:pPr>
      <w:r>
        <w:rPr>
          <w:rFonts w:ascii="Amiri" w:hAnsi="Amiri" w:eastAsia="Amiri" w:cs="Amiri"/>
          <w:color w:val="111111"/>
          <w:sz w:val="28"/>
          <w:sz w:val="28"/>
          <w:szCs w:val="28"/>
          <w:rtl w:val="true"/>
          <w:lang w:bidi="ar-SA"/>
        </w:rPr>
        <w:t>كذلك تكون تلك النفوذ و التصرفات لهم بطريق أولى</w:t>
      </w:r>
    </w:p>
    <w:p>
      <w:pPr>
        <w:pStyle w:val="BookText"/>
        <w:rPr/>
      </w:pPr>
      <w:r>
        <w:rPr>
          <w:rFonts w:ascii="Amiri" w:hAnsi="Amiri" w:eastAsia="Amiri" w:cs="Amiri"/>
          <w:color w:val="111111"/>
          <w:sz w:val="28"/>
          <w:sz w:val="28"/>
          <w:szCs w:val="28"/>
          <w:rtl w:val="true"/>
          <w:lang w:bidi="ar-SA"/>
        </w:rPr>
        <w:t>فسلطنته و ولايته على المؤمنين أشد مما لهم من الولاية و السلطنة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لو اراد شخص بيع ماله الى زيد و اراد الرسول الأعظم صلى اللّه عليه و آله بيعه الى عمرو فباعا معا و دفعة واحدة فبيعه مقدم على بيع صاحب المال</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ميوله و اراداته متقدمة على ميول و ارادات الآخرين و هذا معنى الولاية و لا نعني بها سوى هذا المعنى</w:t>
      </w:r>
    </w:p>
    <w:p>
      <w:pPr>
        <w:pStyle w:val="BookText"/>
        <w:rPr/>
      </w:pPr>
      <w:r>
        <w:rPr>
          <w:rFonts w:ascii="Amiri" w:hAnsi="Amiri" w:eastAsia="Amiri" w:cs="Amiri"/>
          <w:color w:val="111111"/>
          <w:sz w:val="28"/>
          <w:sz w:val="28"/>
          <w:szCs w:val="28"/>
          <w:rtl w:val="true"/>
          <w:lang w:bidi="ar-SA"/>
        </w:rPr>
        <w:t>و أما وجه كون الرسول أولى فلأنه أبصر و أدرى بمصالح الامور و مضارها من أنفسهم فيقودهم قيادة حسنة الى ما هو أحسن لحالهم، و يمنعهم عن مضارهم</w:t>
      </w:r>
    </w:p>
    <w:p>
      <w:pPr>
        <w:pStyle w:val="BookText"/>
        <w:rPr/>
      </w:pPr>
      <w:r>
        <w:rPr>
          <w:rFonts w:ascii="Amiri" w:hAnsi="Amiri" w:eastAsia="Amiri" w:cs="Amiri"/>
          <w:color w:val="111111"/>
          <w:sz w:val="28"/>
          <w:sz w:val="28"/>
          <w:szCs w:val="28"/>
          <w:rtl w:val="true"/>
          <w:lang w:bidi="ar-SA"/>
        </w:rPr>
        <w:t>و ليس معنى الأولوية أن الرسول له حق اخذ زوجة المؤمنين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اذا رأى المصلحة في الطلاق فيطلق حينئذ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ليس معنى الأولوية أنه صلى اللّه عليه و آله يطلق، أو ينكح بدون الصيغ الموضوعة لهما، اذ الآية ليست في مقام تشريع تلك الأحكام بل في مقام تشريع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الآيات الكريمة المستدل بها لاثبات الولاية التشريعية للنبي و الأئمة صلوات اللّه و سلامه عليه و عليهم</w:t>
      </w:r>
    </w:p>
    <w:p>
      <w:pPr>
        <w:pStyle w:val="BookText"/>
        <w:rPr/>
      </w:pPr>
      <w:r>
        <w:rPr>
          <w:rFonts w:ascii="Amiri" w:hAnsi="Amiri" w:eastAsia="Amiri" w:cs="Amiri"/>
          <w:color w:val="111111"/>
          <w:sz w:val="28"/>
          <w:sz w:val="28"/>
          <w:szCs w:val="28"/>
          <w:rtl w:val="true"/>
          <w:lang w:bidi="ar-SA"/>
        </w:rPr>
        <w:t>و خلاصة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امرا مطلق يشمل جميع الأمور فيجب على المؤمنين اطاعة اللّه و الرسول في كل امر يصدر منهما و لا يجوز لهم مخالفتهما، و الآية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الآيات المستدل بها لاثبات الولاية التشريعية للنبي و الأئمة صلوات اللّه و سلامه عليه و عليهم اجمعين</w:t>
      </w:r>
    </w:p>
    <w:p>
      <w:pPr>
        <w:pStyle w:val="BookText"/>
        <w:rPr/>
      </w:pPr>
      <w:r>
        <w:rPr>
          <w:rFonts w:ascii="Amiri" w:hAnsi="Amiri" w:eastAsia="Amiri" w:cs="Amiri"/>
          <w:color w:val="111111"/>
          <w:sz w:val="28"/>
          <w:sz w:val="28"/>
          <w:szCs w:val="28"/>
          <w:rtl w:val="true"/>
          <w:lang w:bidi="ar-SA"/>
        </w:rPr>
        <w:t>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امره مصدر مضاف الى الضمير و المصدر المضاف الى الضمير مفيد للعموم اذا لم تكن هناك قرينة تدل على إرادة العهد كما افاده المحققون من علماء العربية</w:t>
      </w:r>
    </w:p>
    <w:p>
      <w:pPr>
        <w:pStyle w:val="BookText"/>
        <w:rPr/>
      </w:pP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المكلفين أن لا يخالفوا أوامر الرسول الأعظم فيما يأمرهم به، سواء أ كانت الأوامر شخصية أم عرفية أم عادية أم سياسية، و اذا خالفوه فيها فليكونوا على حذر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الحذر لا يتوجه إلا على ترك الواجب، اذ لا معنى للمحذور من ترك الأوامر المستحبة و الآية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206" w:name="pg15583_230189"/>
    </w:p>
    <w:p>
      <w:pPr>
        <w:pStyle w:val="BookText"/>
        <w:rPr/>
      </w:pPr>
      <w:bookmarkEnd w:id="206"/>
      <w:r>
        <w:rPr>
          <w:rFonts w:ascii="Amiri" w:hAnsi="Amiri" w:eastAsia="Amiri" w:cs="Amiri"/>
          <w:color w:val="111111"/>
          <w:sz w:val="28"/>
          <w:sz w:val="28"/>
          <w:szCs w:val="28"/>
          <w:rtl w:val="true"/>
          <w:lang w:bidi="ar-SA"/>
        </w:rPr>
        <w:t xml:space="preserve">و أَطِيعُوا اَللّٰهَ وَ أَطِيعُوا اَلرَّسُولَ وَ أُولِي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وَلِيُّكُمُ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773899_2142443653"/>
      <w:bookmarkStart w:id="208" w:name="_Toc78"/>
      <w:bookmarkEnd w:id="207"/>
      <w:r>
        <w:rPr>
          <w:rtl w:val="true"/>
        </w:rPr>
        <w:t>الاستدلال بالروايات</w:t>
      </w:r>
      <w:bookmarkEnd w:id="20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كما في رواية أيوب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أولى بكل مؤمن من نفسه</w:t>
      </w:r>
    </w:p>
    <w:p>
      <w:pPr>
        <w:pStyle w:val="BookText"/>
        <w:rPr/>
      </w:pPr>
      <w:r>
        <w:rPr>
          <w:rFonts w:ascii="Amiri" w:hAnsi="Amiri" w:eastAsia="Amiri" w:cs="Amiri"/>
          <w:color w:val="111111"/>
          <w:sz w:val="28"/>
          <w:sz w:val="28"/>
          <w:szCs w:val="28"/>
          <w:rtl w:val="true"/>
          <w:lang w:bidi="ar-SA"/>
        </w:rPr>
        <w:t>و قال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نفسكم‌؟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الآي الكريمة المستدل بها على اثبات الولاية التشريعية للنبي و الأئمة صلوات اللّه و سلامه عليه و عليهم اجمعين</w:t>
      </w:r>
    </w:p>
    <w:p>
      <w:pPr>
        <w:pStyle w:val="BookText"/>
        <w:rPr/>
      </w:pPr>
      <w:r>
        <w:rPr>
          <w:rFonts w:ascii="Amiri" w:hAnsi="Amiri" w:eastAsia="Amiri" w:cs="Amiri"/>
          <w:color w:val="111111"/>
          <w:sz w:val="28"/>
          <w:sz w:val="28"/>
          <w:szCs w:val="28"/>
          <w:rtl w:val="true"/>
          <w:lang w:bidi="ar-SA"/>
        </w:rPr>
        <w:t>و الآية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وجوب اطاعة اللّه عز و جل و الرسول و اولى الامر</w:t>
      </w:r>
    </w:p>
    <w:p>
      <w:pPr>
        <w:pStyle w:val="BookText"/>
        <w:rPr/>
      </w:pPr>
      <w:r>
        <w:rPr>
          <w:rFonts w:ascii="Amiri" w:hAnsi="Amiri" w:eastAsia="Amiri" w:cs="Amiri"/>
          <w:color w:val="111111"/>
          <w:sz w:val="28"/>
          <w:sz w:val="28"/>
          <w:szCs w:val="28"/>
          <w:rtl w:val="true"/>
          <w:lang w:bidi="ar-SA"/>
        </w:rPr>
        <w:t>لكنه لم يذكر فيها متعلق الاطاعة، بل هو محذوف و الحذف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اطاعة جميع ما يصدر من الرسول و أولى الامر من الاوامر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خامسة الآيات المستدل بها على اثبات الولاية للرسول الأعظم و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إنما تفيد الحصر فتحصر الولاية في اللّه عز و جل و الرسول، و الامام صلى اللّه عليه و آله و سلم</w:t>
      </w:r>
    </w:p>
    <w:p>
      <w:pPr>
        <w:pStyle w:val="BookText"/>
        <w:rPr/>
      </w:pPr>
      <w:r>
        <w:rPr>
          <w:rFonts w:ascii="Amiri" w:hAnsi="Amiri" w:eastAsia="Amiri" w:cs="Amiri"/>
          <w:color w:val="111111"/>
          <w:sz w:val="28"/>
          <w:sz w:val="28"/>
          <w:szCs w:val="28"/>
          <w:rtl w:val="true"/>
          <w:lang w:bidi="ar-SA"/>
        </w:rPr>
        <w:t>و معنى الولاية هي الأولوية بالتصرف من المؤمنين في أنفسهم و أموالهم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غير ذلك من الآيات التي يمكن الاستدلال بها على اثبات الولاية التشريعية للرسول و الأئمة عليهم الصلاة و السلام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الشيخ في اثبات الولاية التشريعية للرسول الأعظم و الأئمة بالأحاديث الشريفة </w:t>
      </w:r>
      <w:bookmarkStart w:id="209" w:name="pg15583_230190"/>
    </w:p>
    <w:p>
      <w:pPr>
        <w:pStyle w:val="BookText"/>
        <w:rPr/>
      </w:pPr>
      <w:bookmarkEnd w:id="2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افتراض طاعتهم، و كون معصيتهم كمعصية اللّه كثيرة يكفي في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خديجة و 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حيث علل فيه حكومة الفقيه، و تسلطه على الناس بأني قد جعلته كذلك، و أنه حجتي عليكم</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9773901_2142443653"/>
      <w:bookmarkStart w:id="211" w:name="_Toc79"/>
      <w:bookmarkEnd w:id="210"/>
      <w:r>
        <w:rPr>
          <w:rtl w:val="true"/>
        </w:rPr>
        <w:t>الاستدلال بالإجماع و العقل</w:t>
      </w:r>
      <w:bookmarkEnd w:id="211"/>
    </w:p>
    <w:p>
      <w:pPr>
        <w:pStyle w:val="BookText"/>
        <w:rPr/>
      </w:pPr>
      <w:r>
        <w:rPr>
          <w:rFonts w:ascii="Amiri" w:hAnsi="Amiri" w:eastAsia="Amiri" w:cs="Amiri"/>
          <w:color w:val="111111"/>
          <w:sz w:val="28"/>
          <w:sz w:val="28"/>
          <w:szCs w:val="28"/>
          <w:rtl w:val="true"/>
          <w:lang w:bidi="ar-SA"/>
        </w:rPr>
        <w:t xml:space="preserve">و أما الاجماع فغير 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العقل القطعي فالمستقل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بوجوب شكر المنعم بعد معرفة أنهم أولياء النعم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اوّل حديث استدل به الشيخ على مدعاه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الأخبار الواردة في افتراض طاعة الرسول الأعظم و الأئمة الأطهار عليهم الصلاة و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في التوقيع الشريف ليست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قد جعلته كذلك و إنه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p>
    <w:p>
      <w:pPr>
        <w:pStyle w:val="BookText"/>
        <w:rPr/>
      </w:pPr>
      <w:r>
        <w:rPr>
          <w:rFonts w:ascii="Amiri" w:hAnsi="Amiri" w:eastAsia="Amiri" w:cs="Amiri"/>
          <w:color w:val="111111"/>
          <w:sz w:val="28"/>
          <w:sz w:val="28"/>
          <w:szCs w:val="28"/>
          <w:rtl w:val="true"/>
          <w:lang w:bidi="ar-SA"/>
        </w:rPr>
        <w:t>و أما الحوادث الواقعة فارجعوا فيها الى رواة حديثنا، فإنهم حجتي عليكم و أنا حجة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الطائفة قد اجمعت على فرض اطاعة الرسول الأعظم و الأئمة الأطهار صلوات اللّه و سلامه عليه و عليهم، و لا يختلف فيه اثنان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المستقلات العقلية هي الأحكام التي تصدر من جانب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 المستقل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بأن الابوة اذا اقتضت وجوب طاعة الأب على الابن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الامامة مقتضية لوجوب طاعة الامام على الرعية بطريق أولى، لأن الحق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بمراتب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المحض، و ليس فيها ارتباط من الشرع، أو العرف كحكمه بشكر المنعم و قبح الظلم، و قبح التجري، و حسن الإحسان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يكون للشرع، أو العرف مدخلية في حكمه كما في حكمه بعدم ضرب الأب و الام، أو قتلهما بعد أن حكم الشرع بعدم جواز الأفّ لهما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تَقُلْ لَهُمٰا أُفٍّ وَ لاٰ تَنْهَرْهُمٰا</w:t>
      </w:r>
    </w:p>
    <w:p>
      <w:pPr>
        <w:pStyle w:val="BookText"/>
        <w:rPr/>
      </w:pPr>
      <w:r>
        <w:rPr>
          <w:rFonts w:ascii="Amiri" w:hAnsi="Amiri" w:eastAsia="Amiri" w:cs="Amiri"/>
          <w:color w:val="111111"/>
          <w:sz w:val="28"/>
          <w:sz w:val="28"/>
          <w:szCs w:val="28"/>
          <w:rtl w:val="true"/>
          <w:lang w:bidi="ar-SA"/>
        </w:rPr>
        <w:t>فحكمه بعدم جواز الضرب و القتل كان بواسطة حكم الشرع بعدم جواز الأف لهما، و بعد حكمه به</w:t>
      </w:r>
    </w:p>
    <w:p>
      <w:pPr>
        <w:pStyle w:val="BookText"/>
        <w:rPr/>
      </w:pPr>
      <w:r>
        <w:rPr>
          <w:rFonts w:ascii="Amiri" w:hAnsi="Amiri" w:eastAsia="Amiri" w:cs="Amiri"/>
          <w:color w:val="111111"/>
          <w:sz w:val="28"/>
          <w:sz w:val="28"/>
          <w:szCs w:val="28"/>
          <w:rtl w:val="true"/>
          <w:lang w:bidi="ar-SA"/>
        </w:rPr>
        <w:t>و كذلك حكمه بوجوب اطاعة الامام على الرعية بطريق أولى بعد حكمه بوجوب إطاعة الأب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في الجملة لاجل عدم وجوب اطاعة الأب في جميع الأمور بل المسلم الامور التي تكون مضرة على الابن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باب وجوب اطاعة الامام عليه السلام، لأنه هو المربي الحقيقي، و هو الهادي الى الطريق المستقيم، و هو الموصل الى السعادة الأبدية دنيا و آخرة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بالتأمل له احتمالان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عدم ثبوت وجوب اطاعة الأب الى حد يتعدى منه الى وجوب اطاعة الامام عليه السلام بالأولوية، اذ من المحتمل امكان أن يكون وجوب اطاعة الأب تعبدا محضا كوجوب اطاعة ملك اليمين للمالك </w:t>
      </w:r>
      <w:r>
        <w:rPr>
          <w:rFonts w:eastAsia="Amiri" w:cs="Amiri" w:ascii="Amiri" w:hAnsi="Amiri"/>
          <w:color w:val="111111"/>
          <w:sz w:val="28"/>
          <w:szCs w:val="28"/>
          <w:rtl w:val="true"/>
          <w:lang w:bidi="ar-SA"/>
        </w:rPr>
        <w:t xml:space="preserve">- </w:t>
      </w:r>
      <w:bookmarkStart w:id="212" w:name="pg15583_230192"/>
    </w:p>
    <w:p>
      <w:pPr>
        <w:pStyle w:val="BookText"/>
        <w:rPr/>
      </w:pPr>
      <w:bookmarkEnd w:id="212"/>
      <w:r>
        <w:rPr>
          <w:rFonts w:ascii="Amiri" w:hAnsi="Amiri" w:eastAsia="Amiri" w:cs="Amiri"/>
          <w:color w:val="111111"/>
          <w:sz w:val="28"/>
          <w:sz w:val="28"/>
          <w:szCs w:val="28"/>
          <w:rtl w:val="true"/>
          <w:lang w:bidi="ar-SA"/>
        </w:rPr>
        <w:t xml:space="preserve">و المقصود من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طاعة الامام مختص بالاوامر الشرعية، و أنه لا دليل على وجوب اطاعته في أوامره العرفية، أو سلطنته على الأموال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فالمستفاد من الادلة الأربعة بعد التتبع و التأمل أن للامام سلطنة مطلقة على الرعية من قبل اللّه تعالى، و أن تصرفهم نافذ على الرعية ماض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ولايتهم بالمعنى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773903_2142443653"/>
      <w:bookmarkStart w:id="214" w:name="_Toc80"/>
      <w:bookmarkEnd w:id="213"/>
      <w:r>
        <w:rPr>
          <w:rtl w:val="true"/>
        </w:rPr>
        <w:t>الاستدلال بالروايات بالمعنى الثاني و الاستدلال عليه</w:t>
      </w:r>
      <w:bookmarkEnd w:id="214"/>
    </w:p>
    <w:p>
      <w:pPr>
        <w:pStyle w:val="BookText"/>
        <w:rPr/>
      </w:pPr>
      <w:r>
        <w:rPr>
          <w:rFonts w:ascii="Amiri" w:hAnsi="Amiri" w:eastAsia="Amiri" w:cs="Amiri"/>
          <w:color w:val="111111"/>
          <w:sz w:val="28"/>
          <w:sz w:val="28"/>
          <w:szCs w:val="28"/>
          <w:rtl w:val="true"/>
          <w:lang w:bidi="ar-SA"/>
        </w:rPr>
        <w:t xml:space="preserve">و أما بالمعنى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اشتراط تصرف الغير باذنهم فهو و إن كان مخالفا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وردت أخبار خاصة بوجوب الرجوع إليهم، و عدم جواز الاستقلال لغيرهم بالنسبة الى المصالح المطلوبة للشارع غير المأخوذة على شخص معين من الرعية كالحدود و التعزيرات و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بالنسبة الى الامام عليه السلام إنما تجري على وجه اطاعة الأب، و لا تجري فيما زاد على ذلك فلا يكون الحاق الزائد في الامام عليه السلام بالناقص في حق الأب إلا من باب القياس الذي لا نعترف به لأنه ليس بحجة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جميع الآيات و الأحاديث التي ذكرناها 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الامور العرفية، و الأوامر الشرعية، و السلطنة على الانفس و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الاستقلال بالتصرف للولي الذي ذكر في الوجه الاول من القسم الثالث من المناصب الثلاثة للفقيه المشار إليه 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استقلال غير الفقيه في التصرف</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الاصل اللفظي، و العملي الذين ذكرناهما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أموال القاصرين، و إلزام الناس بالخروج عن الحقوق،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أنهم أولو الامر و الولاية، فان الظاهر من هذا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من يجب الرجوع إليه في الامور العامة التي لم تحمل في الشرع على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دل على وجوب الرجوع في الوقائع الحادثة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رواة الحديث، معللا بأنهم حجتي عليكم و انا حجة اللّه، فإنه دل على أن الامام هو المرجع الاصلي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العلل بسنده عن الفضل بن الشاذان عن مولانا أبي الحسن الرضا عليه السلام في علل حاجة الناس الى الامام، حيث قال بعد ذكر جملة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فرقة من الفرق، و لا ملة من الملل عاشوا و بقوا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حول هذه الأحاديث الكتب المدونة في الامامة، و التي ذكرت فيها فضائل في حقهم من طرق الشيعة و السنة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وجوب الرجوع إليهم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كونهم أولو الامر و الولاية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الحوادث الواقعة هي الأحكام الكلية، لأنها لا تتصف بالحدوث و التجدد</w:t>
      </w:r>
    </w:p>
    <w:p>
      <w:pPr>
        <w:pStyle w:val="BookText"/>
        <w:rPr/>
      </w:pPr>
      <w:r>
        <w:rPr>
          <w:rFonts w:ascii="Amiri" w:hAnsi="Amiri" w:eastAsia="Amiri" w:cs="Amiri"/>
          <w:color w:val="111111"/>
          <w:sz w:val="28"/>
          <w:sz w:val="28"/>
          <w:szCs w:val="28"/>
          <w:rtl w:val="true"/>
          <w:lang w:bidi="ar-SA"/>
        </w:rPr>
        <w:t>و كذا ليس المراد منها الامور التي لا مدخل لها من ناحية الشرع كما لو خطبت ابنة زيد لعمرو و زيد لا يدري أن عمرا هل يسلك مع ابنته مسلك السداد حسب العادة أم 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من الحوادث هي الأمور المتجددة التي لها دخل بالوالي الشرعي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بقيّم و رئيس، لما لا بدّ لهم منه من امر الدين و الدنيا فلم يجز في حكمة الحكيم أن يترك الخلق بلا رئيس و هو يعلم أنه لا بدّ لهم منه، و لا قوام لهم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 الى ما ورد في خصوص الحدود و التعزيرات و الحكومات، و أنها لامام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الصلاة على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سلطان اللّه أحق بها من كل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يعثر عليه المتتبع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حول التوقيع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الواردة حول وجوب الرجوع الى الامام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الاول</w:t>
      </w:r>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من يقيم الحدود السلطان، أو القاضي‌؟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الى من إليه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أليك نص الحديث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حضر سلطان من سلطان اللّه فهو أحق بالصلاة عليه إن قدمه وليّ الميت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فلا إشكال في عدم جواز التصرف في كثير من الأمور العامة بدون اذنهم و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عموم يقتضي أصالة توقف كل تصرف على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الامور التي يرجع فيها كل قوم الى رئيسهم لا يبعد الاطراد فيها بمقتضى كونهم اولى الامر و ولاته، و المرجع الاصلي في الحوادث الواقعة، و المرجع في غير ذلك من موارد الشك الى اطلاقات أدلة تلك التصرفات إن وجدت على الجواز، أو المنع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الأصول العملية</w:t>
      </w:r>
    </w:p>
    <w:p>
      <w:pPr>
        <w:pStyle w:val="BookText"/>
        <w:rPr/>
      </w:pPr>
      <w:r>
        <w:rPr>
          <w:rFonts w:ascii="Amiri" w:hAnsi="Amiri" w:eastAsia="Amiri" w:cs="Amiri"/>
          <w:color w:val="111111"/>
          <w:sz w:val="28"/>
          <w:sz w:val="28"/>
          <w:szCs w:val="28"/>
          <w:rtl w:val="true"/>
          <w:lang w:bidi="ar-SA"/>
        </w:rPr>
        <w:t xml:space="preserve">لكن حيث كان الكلام في اعتبار اذن الامام، أو نائبه الخاص مع التمكن منه لم يجز إجراء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لا تنفع مع التمكن من الرجوع الى الحجة و إنما تنفع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الرجوع إليها، لبعض العوارض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السلطان الجنازة فهو أحق بالصلاة عليها من وليها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إذنهم صلوات اللّه و سلامه عليهم اجمعين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توجد اطلاقات تدل علي وجوب الرجوع إليهم في الحوادث الواقعة فالمرجع في الحوادث هي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 الاستصحاب، و الاشتغال، و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الاصول العملية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الاصول العملية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من السلطة الزمنية، أو بعد محل إقامة الامام عليه السلام عن الشيعة </w:t>
      </w:r>
      <w:bookmarkStart w:id="215" w:name="pg15583_230196"/>
    </w:p>
    <w:p>
      <w:pPr>
        <w:pStyle w:val="Heading6"/>
        <w:numPr>
          <w:ilvl w:val="5"/>
          <w:numId w:val="1"/>
        </w:numPr>
        <w:rPr/>
      </w:pPr>
      <w:bookmarkStart w:id="216" w:name="__RefHeading___Toc9773905_2142443653"/>
      <w:bookmarkStart w:id="217" w:name="_Toc81"/>
      <w:bookmarkEnd w:id="215"/>
      <w:bookmarkEnd w:id="216"/>
      <w:r>
        <w:rPr>
          <w:rtl w:val="true"/>
        </w:rPr>
        <w:t>الكلام في ولاية الفقيه بالمعنى الأول</w:t>
      </w:r>
      <w:bookmarkEnd w:id="217"/>
    </w:p>
    <w:p>
      <w:pPr>
        <w:pStyle w:val="Heading6"/>
        <w:numPr>
          <w:ilvl w:val="5"/>
          <w:numId w:val="1"/>
        </w:numPr>
        <w:rPr/>
      </w:pPr>
      <w:bookmarkStart w:id="218" w:name="__RefHeading___Toc9773907_2142443653"/>
      <w:bookmarkStart w:id="219" w:name="_Toc82"/>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و بالجملة فلا يهمنا التعرض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المهم التعرض لحكم ولاية الفقيه باحد الوجهين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9773909_2142443653"/>
      <w:bookmarkStart w:id="221" w:name="_Toc83"/>
      <w:bookmarkEnd w:id="220"/>
      <w:r>
        <w:rPr>
          <w:rtl w:val="true"/>
        </w:rPr>
        <w:t>الاستدلال عليها بالروايات</w:t>
      </w:r>
      <w:bookmarkEnd w:id="221"/>
    </w:p>
    <w:p>
      <w:pPr>
        <w:pStyle w:val="Heading6"/>
        <w:numPr>
          <w:ilvl w:val="5"/>
          <w:numId w:val="1"/>
        </w:numPr>
        <w:rPr/>
      </w:pPr>
      <w:bookmarkStart w:id="222" w:name="__RefHeading___Toc9773911_2142443653"/>
      <w:bookmarkStart w:id="223" w:name="_Toc8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على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استقلاله في التصرف فلم يثبت بعموم</w:t>
      </w:r>
    </w:p>
    <w:p>
      <w:pPr>
        <w:pStyle w:val="BookText"/>
        <w:rPr/>
      </w:pPr>
      <w:r>
        <w:rPr>
          <w:rFonts w:ascii="Amiri" w:hAnsi="Amiri" w:eastAsia="Amiri" w:cs="Amiri"/>
          <w:color w:val="111111"/>
          <w:sz w:val="28"/>
          <w:sz w:val="28"/>
          <w:szCs w:val="28"/>
          <w:rtl w:val="true"/>
          <w:lang w:bidi="ar-SA"/>
        </w:rPr>
        <w:t>عدا ما ربما يتخيل من أخبار واردة في شأن العلماء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ورثة الأنبياء</w:t>
      </w:r>
    </w:p>
    <w:p>
      <w:pPr>
        <w:pStyle w:val="BookText"/>
        <w:rPr/>
      </w:pPr>
      <w:r>
        <w:rPr>
          <w:rFonts w:ascii="Amiri" w:hAnsi="Amiri" w:eastAsia="Amiri" w:cs="Amiri"/>
          <w:color w:val="111111"/>
          <w:sz w:val="28"/>
          <w:sz w:val="28"/>
          <w:szCs w:val="28"/>
          <w:rtl w:val="true"/>
          <w:lang w:bidi="ar-SA"/>
        </w:rPr>
        <w:t xml:space="preserve">و ذلك ان الأنبياء لم يورثوا دينارا و لا درهما و لكن اورثوا أحاديث من أحاديثهم فمن اخذ بشيء منها اخذ بحظ 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 العلماء أمناء الرسل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الامور بيد العلماء باللّه الأمناء على حلاله و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للتمكن من الرجوع الى الامام، و عدم التمكن من الرجوع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 قد عرفت أن للفقيه الجامع للشرائط مناصب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في المرافعات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الأنفس و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المستأكل بعلمه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 المصدر الفقهاء أمناء الرسل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طهران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هذه الجملة في ضمن الحديث الوارد عن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هكذا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امتي كأنبياء بني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المرسلة المروية في الفقه الرضوي أن منزلة الفقيه في هذا الوقت كمنزلة الأنبياء في بني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بالأنبياء أعلمهم بما جاءوا به، إنّ أولى الناس بابراهيم للذين اتبعوه الى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بعدي، و يروون حديثى و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عليكم حاكما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مشهورة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عليكم قاضيا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حجتي عليكم و انا حجة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يظفر به المتتبع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مجاري الامور و الأحكام بيد العلماء باللّه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 المختار من حكم امير المؤمنين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4" w:name="pg15583_230198"/>
    </w:p>
    <w:p>
      <w:pPr>
        <w:pStyle w:val="Heading6"/>
        <w:numPr>
          <w:ilvl w:val="5"/>
          <w:numId w:val="1"/>
        </w:numPr>
        <w:rPr/>
      </w:pPr>
      <w:bookmarkStart w:id="225" w:name="__RefHeading___Toc9773913_2142443653"/>
      <w:bookmarkStart w:id="226" w:name="_Toc85"/>
      <w:bookmarkEnd w:id="224"/>
      <w:bookmarkEnd w:id="225"/>
      <w:r>
        <w:rPr>
          <w:rtl w:val="true"/>
        </w:rPr>
        <w:t>المناقشة في الاستدلال</w:t>
      </w:r>
      <w:bookmarkEnd w:id="226"/>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بعد ملاحظة سياقها، أو صدرها أو ذيلها يقتضي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يثبت أن هذه الأحاديث التي ذكرناها و التي لم نذكرها و قد ذكرت في مظانها لا تدل على الولاية المطلقة للفقيه بحيث تكون له السلطة و السلطنة حتى على الانفس و الأموال و يتمكن من التصرف في الناس كيف اراد و شاء</w:t>
      </w:r>
    </w:p>
    <w:p>
      <w:pPr>
        <w:pStyle w:val="BookText"/>
        <w:rPr/>
      </w:pPr>
      <w:r>
        <w:rPr>
          <w:rFonts w:ascii="Amiri" w:hAnsi="Amiri" w:eastAsia="Amiri" w:cs="Amiri"/>
          <w:color w:val="111111"/>
          <w:sz w:val="28"/>
          <w:sz w:val="28"/>
          <w:szCs w:val="28"/>
          <w:rtl w:val="true"/>
          <w:lang w:bidi="ar-SA"/>
        </w:rPr>
        <w:t>كما كان هذا التصرف للنبي و الأئمة الاطهار عليهم صلوات اللّه الملك العلام</w:t>
      </w:r>
    </w:p>
    <w:p>
      <w:pPr>
        <w:pStyle w:val="BookText"/>
        <w:rPr/>
      </w:pPr>
      <w:r>
        <w:rPr>
          <w:rFonts w:ascii="Amiri" w:hAnsi="Amiri" w:eastAsia="Amiri" w:cs="Amiri"/>
          <w:color w:val="111111"/>
          <w:sz w:val="28"/>
          <w:sz w:val="28"/>
          <w:szCs w:val="28"/>
          <w:rtl w:val="true"/>
          <w:lang w:bidi="ar-SA"/>
        </w:rPr>
        <w:t>و خلاصة ما افاده قدس اللّه نفسه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لاحظ الاحاديث المذكورة و التي لم تذكر و ذكرت في هذا الباب ملاحظة دقيقة و أمعن النظر فيها من البداية الى النهاية و لا سيما اذا تأمل في صدرها و ذيلها يعلم علما قطعيا، و يحكم حكما بتيا أنها سيقت لبيان أن للفقهاء حق التدخل في الأحكام الشرعية فقط، و ليس لهم حق التصرف في الأنفس و الأموال كما كان هو للنبي و الأئمة الأطهار صلوات اللّه و سلامه عليه و عليهم اجمعين</w:t>
      </w:r>
    </w:p>
    <w:p>
      <w:pPr>
        <w:pStyle w:val="BookText"/>
        <w:rPr/>
      </w:pPr>
      <w:r>
        <w:rPr>
          <w:rFonts w:ascii="Amiri" w:hAnsi="Amiri" w:eastAsia="Amiri" w:cs="Amiri"/>
          <w:color w:val="111111"/>
          <w:sz w:val="28"/>
          <w:sz w:val="28"/>
          <w:szCs w:val="28"/>
          <w:rtl w:val="true"/>
          <w:lang w:bidi="ar-SA"/>
        </w:rPr>
        <w:t>اذ كيف يمكن لهم حق التدخل في شئون الأنفس و الأموال و هم نواب النبي و الأئمة</w:t>
      </w:r>
    </w:p>
    <w:p>
      <w:pPr>
        <w:pStyle w:val="BookText"/>
        <w:rPr/>
      </w:pPr>
      <w:r>
        <w:rPr>
          <w:rFonts w:ascii="Amiri" w:hAnsi="Amiri" w:eastAsia="Amiri" w:cs="Amiri"/>
          <w:color w:val="111111"/>
          <w:sz w:val="28"/>
          <w:sz w:val="28"/>
          <w:szCs w:val="28"/>
          <w:rtl w:val="true"/>
          <w:lang w:bidi="ar-SA"/>
        </w:rPr>
        <w:t>مع العلم بأنهم لم يتصرفوا مثل هذه التصرفات طيلة حياتهم، و مدى أيامهم و لا سيما عهد الامام امير المؤمنين عليه الصلاة و السلام الذي كان له السلطنة الزمنية، و القدرة الوقتية</w:t>
      </w:r>
    </w:p>
    <w:p>
      <w:pPr>
        <w:pStyle w:val="BookText"/>
        <w:rPr/>
      </w:pPr>
      <w:r>
        <w:rPr>
          <w:rFonts w:ascii="Amiri" w:hAnsi="Amiri" w:eastAsia="Amiri" w:cs="Amiri"/>
          <w:color w:val="111111"/>
          <w:sz w:val="28"/>
          <w:sz w:val="28"/>
          <w:szCs w:val="28"/>
          <w:rtl w:val="true"/>
          <w:lang w:bidi="ar-SA"/>
        </w:rPr>
        <w:t>بالإضافة الى أن التأريخ لم يحدث لنا لحد الآن أنهم استعملوا تلك التصرفات و لو مرة واحدة مع ما لهم من الولاية المطلقة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اراقة الدماء، و إباحة الأموال، و تحليل الفروج، و الحكم بأن هذا يجب قتله، و ذاك المال يجوز التصرف فيه، و هذه المرأة يحل بضعها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الجزم بأنها في مقام بيان وظيفتهم من حيث الأحكام الشرعية، لا كونهم كالنبي و 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 أولى بالناس في أموالهم</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الفقيه الزكاة و الخمس من المكلف فلا دليل على وجوب الدفع إليه شرعا</w:t>
      </w:r>
    </w:p>
    <w:p>
      <w:pPr>
        <w:pStyle w:val="BookText"/>
        <w:rPr/>
      </w:pPr>
      <w:r>
        <w:rPr>
          <w:rFonts w:ascii="Amiri" w:hAnsi="Amiri" w:eastAsia="Amiri" w:cs="Amiri"/>
          <w:color w:val="111111"/>
          <w:sz w:val="28"/>
          <w:sz w:val="28"/>
          <w:szCs w:val="28"/>
          <w:rtl w:val="true"/>
          <w:lang w:bidi="ar-SA"/>
        </w:rPr>
        <w:t xml:space="preserve">نعم لو ثبت شرعا اشتراط صحة ادائهما بدفعهما الى الفقيه مطلقا أو بعد المطالبة لو افتى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وجب اتباعه إن كان ممن يتعين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الأمور الصعبة المستصعبة جدا و ليس بامر هين، و لذا ترى الفقهاء في كثير من أحكام الحدود و التعزيرات يحتاطون في إجرائها حتى أن أكثرهم في توية المرتد الملي اذا استتيب و لم يتب لم يحكموا بقتله في المرة الثالثة، بل في المرة الرابعة</w:t>
      </w:r>
    </w:p>
    <w:p>
      <w:pPr>
        <w:pStyle w:val="BookText"/>
        <w:rPr/>
      </w:pPr>
      <w:r>
        <w:rPr>
          <w:rFonts w:ascii="Amiri" w:hAnsi="Amiri" w:eastAsia="Amiri" w:cs="Amiri"/>
          <w:color w:val="111111"/>
          <w:sz w:val="28"/>
          <w:sz w:val="28"/>
          <w:szCs w:val="28"/>
          <w:rtl w:val="true"/>
          <w:lang w:bidi="ar-SA"/>
        </w:rPr>
        <w:t>و على كون إراقة الدماء، و تحليل الفروج، و إباحة التصرف في الأموال من الامور الصعبة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تقية في الدم اذا بلغت حده فيما لو خير شخص بين قتل آخر و إلا يقتل هو فليقتل هو، و لا يقتل ذاك، لأن التقية إنما شرعت لحقن الدم، و لا حقن للدم مع إراقة دم الآخرين</w:t>
      </w:r>
    </w:p>
    <w:p>
      <w:pPr>
        <w:pStyle w:val="BookText"/>
        <w:rPr/>
      </w:pPr>
      <w:r>
        <w:rPr>
          <w:rFonts w:ascii="Amiri" w:hAnsi="Amiri" w:eastAsia="Amiri" w:cs="Amiri"/>
          <w:color w:val="111111"/>
          <w:sz w:val="28"/>
          <w:sz w:val="28"/>
          <w:szCs w:val="28"/>
          <w:rtl w:val="true"/>
          <w:lang w:bidi="ar-SA"/>
        </w:rPr>
        <w:t>كما هو الاحتياط في الأموال اذا كان شخص مدينا بين عشرة دنانير و بين التسعة، فإنه يجب عليه احتياطا دفع العشرة، لاشتغال الذمة باصل الدين فيحتاج الى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الفروج في الموارد المشكوكة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افادة الاحاديث المذكورة الولاية المطلقة للفقيه بصورة عامة حتى التصرف في الأموال و الأنفس أى ففي ضوء ما ذكرنا لا تعطى الزكاة و الخمس الى الفقيه عند مطالبته، لعدم الدليل على وجوب الدفع إليه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بوجوب دفع الزكاة و الخمس الى الفقيه الذي طالبهما </w:t>
      </w:r>
    </w:p>
    <w:p>
      <w:pPr>
        <w:pStyle w:val="BookText"/>
        <w:rPr/>
      </w:pPr>
      <w:r>
        <w:rPr>
          <w:rFonts w:ascii="Amiri" w:hAnsi="Amiri" w:eastAsia="Amiri" w:cs="Amiri"/>
          <w:color w:val="111111"/>
          <w:sz w:val="28"/>
          <w:sz w:val="28"/>
          <w:szCs w:val="28"/>
          <w:rtl w:val="true"/>
          <w:lang w:bidi="ar-SA"/>
        </w:rPr>
        <w:t xml:space="preserve">تقليده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الكلام</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العموم فيما ذكر من الاخبار وجب حملها على إرادة العام من الجهة المعهودة المتعارفة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رسولا مبلغا،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تخصيص أكثر أفراد العام، لعدم سلطنة الفقيه على أموال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المفتي أعلم من الموجودين فحينئذ يجب تقليده على المكلفين و يتعين، و لا سيما على مذهب الشيخ من وجوب تقليد الأعلم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المفتي مساويا مع الموجودين في العلم، لكن لما قلده المستفتي تعين حكمه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الفقيه لو افتى بوجوب دفع الزكاة و الخمس إليه لو كان أعلم من الموجودين، أو مساويا لهم مع تقليد المستفتي له اى ففي ضوء ما ذكرنا يخرج مثل هذا الفقيه حينئذ عن موضوع عدم الولاية المطلقة للفقيه، فالفتوى هذه تخصص ذاك 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الأحاديث المذكورة على الولاية المطلقة للفقيه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الشيخ في عدم ولاية مطلقة للفقيه</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عموم الولاية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الأحكام الشرعية و التصرف في الأموال و النفوس و استفدنا هذا العموم من الاحاديث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حمل هذه الاحاديث على العموم الذي يراد منه الجهات المتعارفة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كونه مبلغا و رسولا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إن لم تحمل تلك الاحاديث على العموم بالمعنى الذي ذكرناه للزم تخصيص أكثر العمومات </w:t>
      </w:r>
      <w:r>
        <w:rPr>
          <w:rFonts w:eastAsia="Amiri" w:cs="Amiri" w:ascii="Amiri" w:hAnsi="Amiri"/>
          <w:color w:val="111111"/>
          <w:sz w:val="28"/>
          <w:szCs w:val="28"/>
          <w:rtl w:val="true"/>
          <w:lang w:bidi="ar-SA"/>
        </w:rPr>
        <w:t xml:space="preserve">- </w:t>
      </w:r>
      <w:bookmarkStart w:id="227" w:name="pg15583_230201"/>
    </w:p>
    <w:p>
      <w:pPr>
        <w:pStyle w:val="BookText"/>
        <w:rPr/>
      </w:pPr>
      <w:bookmarkEnd w:id="227"/>
      <w:r>
        <w:rPr>
          <w:rFonts w:ascii="Amiri" w:hAnsi="Amiri" w:eastAsia="Amiri" w:cs="Amiri"/>
          <w:color w:val="111111"/>
          <w:sz w:val="28"/>
          <w:sz w:val="28"/>
          <w:szCs w:val="28"/>
          <w:rtl w:val="true"/>
          <w:lang w:bidi="ar-SA"/>
        </w:rPr>
        <w:t>الناس و أنفسهم إلا في موارد قليلة بالنسبة الى موارد عدم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فإقامة الدليل على وجوب اطاعة الفقيه كالإمام إلا ما خرج بالدليل دونه خرط القتاد</w:t>
      </w:r>
    </w:p>
    <w:p>
      <w:pPr>
        <w:pStyle w:val="Heading6"/>
        <w:numPr>
          <w:ilvl w:val="5"/>
          <w:numId w:val="1"/>
        </w:numPr>
        <w:rPr/>
      </w:pPr>
      <w:bookmarkStart w:id="228" w:name="__RefHeading___Toc9773915_2142443653"/>
      <w:bookmarkStart w:id="229" w:name="_Toc86"/>
      <w:bookmarkEnd w:id="228"/>
      <w:r>
        <w:rPr>
          <w:rtl w:val="true"/>
        </w:rPr>
        <w:t>بقي الكلام في ولايته على الوجه الثاني</w:t>
      </w:r>
      <w:r>
        <w:rPr>
          <w:rtl w:val="true"/>
        </w:rPr>
        <w:t xml:space="preserve">: </w:t>
      </w:r>
      <w:r>
        <w:rPr>
          <w:rtl w:val="true"/>
        </w:rPr>
        <w:t>اعني توقف تصرف الغير على اذنه</w:t>
      </w:r>
      <w:bookmarkEnd w:id="229"/>
    </w:p>
    <w:p>
      <w:pPr>
        <w:pStyle w:val="Heading6"/>
        <w:numPr>
          <w:ilvl w:val="5"/>
          <w:numId w:val="1"/>
        </w:numPr>
        <w:rPr/>
      </w:pPr>
      <w:bookmarkStart w:id="230" w:name="__RefHeading___Toc9773917_2142443653"/>
      <w:bookmarkStart w:id="231" w:name="_Toc87"/>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بقي الكلام في ولايته على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توقف تصرف الغير على اذنه فيما كان متوقفا على اذن الامام عليه السلام، و حيث إن موارد التوقف على اذن الامام غير مضبوطة فلا بد من ذكر ما يكون كالضابط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Heading6"/>
        <w:numPr>
          <w:ilvl w:val="5"/>
          <w:numId w:val="1"/>
        </w:numPr>
        <w:rPr/>
      </w:pPr>
      <w:bookmarkStart w:id="232" w:name="__RefHeading___Toc9773919_2142443653"/>
      <w:bookmarkStart w:id="233" w:name="_Toc88"/>
      <w:bookmarkEnd w:id="232"/>
      <w:r>
        <w:rPr>
          <w:rtl w:val="true"/>
        </w:rPr>
        <w:t>الضابطة لما يجب استئذان الفقيه فيه</w:t>
      </w:r>
      <w:bookmarkEnd w:id="23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علم من الشارع إرادة وجوده في الخارج إن علم كونه وظيفة شخص خاص كنظر الأب في مال ولده الصغير أو صنف خاص كالإفتاء و القضاء، أو كل من يقدر على القيام به كالأمر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فخلاصة الكلام أنه اذا علمنا من الخارج أن الشارع لا يرضى بترك امر وجب علينا القيام به باجازة منه كالتصرف في أموال القاصرين و الاموال التي لا يعرف صاحبها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في ترك شيء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الفقيه توليته بقدر دفع الضرر فقط، لا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ملخص الكلام في ولاية الفقيه بالمعنى الاول الذي اشير إليه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استقلال الولي بالتصرف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اشار إليه بقوله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عدم استقلال غيره بالتصرف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ذكر قاعدة كلية تكون كبرى لتشخيص صغريات و موارد الاحتياج الى اذن الفقيه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الشيخ في ذكر تلك الضابطة الكلية </w:t>
      </w:r>
    </w:p>
    <w:p>
      <w:pPr>
        <w:pStyle w:val="BookText"/>
        <w:rPr/>
      </w:pPr>
      <w:r>
        <w:rPr>
          <w:rFonts w:ascii="Amiri" w:hAnsi="Amiri" w:eastAsia="Amiri" w:cs="Amiri"/>
          <w:color w:val="111111"/>
          <w:sz w:val="28"/>
          <w:sz w:val="28"/>
          <w:szCs w:val="28"/>
          <w:rtl w:val="true"/>
          <w:lang w:bidi="ar-SA"/>
        </w:rPr>
        <w:t xml:space="preserve">بالمعروف فلا إشكال في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ذلك و احتمل كونه مشروطا في جوازه، أو وجوبه بنظر الفقيه وجب الرجوع فيه إليه</w:t>
      </w:r>
    </w:p>
    <w:p>
      <w:pPr>
        <w:pStyle w:val="BookText"/>
        <w:rPr/>
      </w:pPr>
      <w:r>
        <w:rPr>
          <w:rFonts w:ascii="Amiri" w:hAnsi="Amiri" w:eastAsia="Amiri" w:cs="Amiri"/>
          <w:color w:val="111111"/>
          <w:sz w:val="28"/>
          <w:sz w:val="28"/>
          <w:szCs w:val="28"/>
          <w:rtl w:val="true"/>
          <w:lang w:bidi="ar-SA"/>
        </w:rPr>
        <w:t xml:space="preserve">ثم إن علم الفقيه من الادلة جواز توليته، لعدم اناطته بنظر خصوص الامام، أو نائبه الخاص تولاه مباشرة، أو استنابة إن كان مما يرى الاستنابة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معروفا لا ينافي اناطته بنظر الامام عليه السلام</w:t>
      </w:r>
    </w:p>
    <w:p>
      <w:pPr>
        <w:pStyle w:val="BookText"/>
        <w:rPr/>
      </w:pPr>
      <w:r>
        <w:rPr>
          <w:rFonts w:ascii="Amiri" w:hAnsi="Amiri" w:eastAsia="Amiri" w:cs="Amiri"/>
          <w:color w:val="111111"/>
          <w:sz w:val="28"/>
          <w:sz w:val="28"/>
          <w:szCs w:val="28"/>
          <w:rtl w:val="true"/>
          <w:lang w:bidi="ar-SA"/>
        </w:rPr>
        <w:t xml:space="preserve">و الحرمان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عند فقده كسائر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التي حرمنا منها بفقده عجل اللّه تعالى فرجه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عدم احتياج هذه الامور الى اذن الفقيه، و عدم توقفها على اجازته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يعلم الفقيه جواز توليته و تصديه للأحكام عطل الحكم و لم يتصد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تعطيل الحكم في صورة عدم علمه بجواز توليته و إن كان الحكم راجعا الى الامر بالمعروف</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الحكم امرا معروفا لا يكون مبررا لتصديه لبيان الحكم</w:t>
      </w:r>
    </w:p>
    <w:p>
      <w:pPr>
        <w:pStyle w:val="BookText"/>
        <w:rPr/>
      </w:pPr>
      <w:r>
        <w:rPr>
          <w:rFonts w:ascii="Amiri" w:hAnsi="Amiri" w:eastAsia="Amiri" w:cs="Amiri"/>
          <w:color w:val="111111"/>
          <w:sz w:val="28"/>
          <w:sz w:val="28"/>
          <w:szCs w:val="28"/>
          <w:rtl w:val="true"/>
          <w:lang w:bidi="ar-SA"/>
        </w:rPr>
        <w:t>كما أن مجرد كونه امرا معروفا لا ينافي توقفه على نظر الامام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أنه اذا كان الحكم امرا معروفا كيف يجوز للفقيه تعطيله بتركه عن تصديه، فإن الترك موجب للحرمان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الوهم المذكور </w:t>
      </w:r>
      <w:r>
        <w:rPr>
          <w:rFonts w:eastAsia="Amiri" w:cs="Amiri" w:ascii="Amiri" w:hAnsi="Amiri"/>
          <w:color w:val="111111"/>
          <w:sz w:val="28"/>
          <w:szCs w:val="28"/>
          <w:rtl w:val="true"/>
          <w:lang w:bidi="ar-SA"/>
        </w:rPr>
        <w:t xml:space="preserve">- </w:t>
      </w:r>
      <w:bookmarkStart w:id="234" w:name="pg15583_230203"/>
    </w:p>
    <w:p>
      <w:pPr>
        <w:pStyle w:val="BookText"/>
        <w:rPr/>
      </w:pPr>
      <w:bookmarkEnd w:id="234"/>
      <w:r>
        <w:rPr>
          <w:rFonts w:ascii="Amiri" w:hAnsi="Amiri" w:eastAsia="Amiri" w:cs="Amiri"/>
          <w:color w:val="111111"/>
          <w:sz w:val="28"/>
          <w:sz w:val="28"/>
          <w:szCs w:val="28"/>
          <w:rtl w:val="true"/>
          <w:lang w:bidi="ar-SA"/>
        </w:rPr>
        <w:t xml:space="preserve">و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الشك في كون المطلوب مطلق وجوده، أو وجوده من موجد خاص</w:t>
      </w:r>
    </w:p>
    <w:p>
      <w:pPr>
        <w:pStyle w:val="Heading6"/>
        <w:numPr>
          <w:ilvl w:val="5"/>
          <w:numId w:val="1"/>
        </w:numPr>
        <w:rPr/>
      </w:pPr>
      <w:bookmarkStart w:id="235" w:name="__RefHeading___Toc9773921_2142443653"/>
      <w:bookmarkStart w:id="236" w:name="_Toc89"/>
      <w:bookmarkEnd w:id="235"/>
      <w:r>
        <w:rPr>
          <w:rtl w:val="true"/>
        </w:rPr>
        <w:t>ما يدل على وجوب استئذان الفقيه في الأمور المذكورة</w:t>
      </w:r>
      <w:bookmarkEnd w:id="236"/>
    </w:p>
    <w:p>
      <w:pPr>
        <w:pStyle w:val="BookText"/>
        <w:rPr/>
      </w:pPr>
      <w:r>
        <w:rPr>
          <w:rFonts w:ascii="Amiri" w:hAnsi="Amiri" w:eastAsia="Amiri" w:cs="Amiri"/>
          <w:color w:val="111111"/>
          <w:sz w:val="28"/>
          <w:sz w:val="28"/>
          <w:szCs w:val="28"/>
          <w:rtl w:val="true"/>
          <w:lang w:bidi="ar-SA"/>
        </w:rPr>
        <w:t xml:space="preserve">أما وجوب الرجوع الى الفقيه في الامور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مضافا الى ما يستفاد من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كما في مقبولة ابن حنظلة الظاهرة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الحكام المنصوبة في زمان النبي صلى اللّه عليه و آله و سلم و الصحابة في الزام الناس بارجاع الامور المذكورة إليه، و الانتهاء فيها الى نظره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الحرمان كبقية البركات التي حرمنا عنها في عصر الغيبة عجل اللّه تعالى لصاحبها الفرج بواسطة عدم قابليتها للتشرف بخدمته</w:t>
      </w:r>
    </w:p>
    <w:p>
      <w:pPr>
        <w:pStyle w:val="BookText"/>
        <w:rPr/>
      </w:pPr>
      <w:r>
        <w:rPr>
          <w:rFonts w:ascii="Amiri" w:hAnsi="Amiri" w:eastAsia="Amiri" w:cs="Amiri"/>
          <w:color w:val="111111"/>
          <w:sz w:val="28"/>
          <w:sz w:val="28"/>
          <w:szCs w:val="28"/>
          <w:rtl w:val="true"/>
          <w:lang w:bidi="ar-SA"/>
        </w:rPr>
        <w:t>فالحرمان عن هذا الحكم و إن كان الحكم امرا معروفا، لكنه لا يختص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مآل تصدي الفقيه للحكم في صورة علمه بجواز توليته للحكم، أو عدم جواز تصديه للحكم و تعطيله له في صورة عدم علمه بجواز تصديه و توليته للحكم الى الشك في أن المطلوب هل هو وجود الحكم مطلقا اى من أي شخص صدر حتى يجوز للفقيه تصديه للحكم أو المطلوب هو وجود الحكم و صدوره من موجد خاص و هو الامام عليه السلام حتى لا يجوز للفقيه تصديه للحكم‌؟</w:t>
      </w:r>
    </w:p>
    <w:p>
      <w:pPr>
        <w:pStyle w:val="BookText"/>
        <w:rPr/>
      </w:pPr>
      <w:r>
        <w:rPr>
          <w:rFonts w:ascii="Amiri" w:hAnsi="Amiri" w:eastAsia="Amiri" w:cs="Amiri"/>
          <w:color w:val="111111"/>
          <w:sz w:val="28"/>
          <w:sz w:val="28"/>
          <w:szCs w:val="28"/>
          <w:rtl w:val="true"/>
          <w:lang w:bidi="ar-SA"/>
        </w:rPr>
        <w:t>و أما في صورة علم الفقيه بوجوب الحكم عليه مطلقا فالواجب عليه اتيانه، لعلمه حينئذ بوجوبه عليه وجوبا عينيا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الامور التي يرجع فيها كل قوم الى رئيسهم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جعل الفقيه حاكما كما في مقبولة عمر بن حنظلة المشار إليها في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الامام عليه السلام حاكما على الناس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جعلته عليكم حاكما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كون الفقيه </w:t>
      </w:r>
    </w:p>
    <w:p>
      <w:pPr>
        <w:pStyle w:val="BookText"/>
        <w:rPr/>
      </w:pPr>
      <w:r>
        <w:rPr>
          <w:rFonts w:ascii="Amiri" w:hAnsi="Amiri" w:eastAsia="Amiri" w:cs="Amiri"/>
          <w:color w:val="111111"/>
          <w:sz w:val="28"/>
          <w:sz w:val="28"/>
          <w:szCs w:val="28"/>
          <w:rtl w:val="true"/>
          <w:lang w:bidi="ar-SA"/>
        </w:rPr>
        <w:t>بل المتبادر عرفا من نصب السلطان حاكما وجوب الرجوع في الامور العامة المطلوبة للسلطان إليه</w:t>
      </w:r>
    </w:p>
    <w:p>
      <w:pPr>
        <w:pStyle w:val="BookText"/>
        <w:rPr/>
      </w:pPr>
      <w:r>
        <w:rPr>
          <w:rFonts w:ascii="Amiri" w:hAnsi="Amiri" w:eastAsia="Amiri" w:cs="Amiri"/>
          <w:color w:val="111111"/>
          <w:sz w:val="28"/>
          <w:sz w:val="28"/>
          <w:szCs w:val="28"/>
          <w:rtl w:val="true"/>
          <w:lang w:bidi="ar-SA"/>
        </w:rPr>
        <w:t xml:space="preserve">و الى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الامور بيد العلماء باللّه الامناء على حلاله و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اكمال الدين، و كتاب الغيبة، و احتجاج الطبرسي الوارد في جواب مسائل اسحاق بن يعقوب التي ذكر أني سألت العمري رضي اللّه عنه أن يوصل لي الى الصاحب عجل اللّه فرجه كتابا فيه تلك المسائل التي قد اشكلت عليّ‌</w:t>
      </w:r>
    </w:p>
    <w:p>
      <w:pPr>
        <w:pStyle w:val="BookText"/>
        <w:rPr/>
      </w:pPr>
      <w:r>
        <w:rPr>
          <w:rFonts w:ascii="Amiri" w:hAnsi="Amiri" w:eastAsia="Amiri" w:cs="Amiri"/>
          <w:color w:val="111111"/>
          <w:sz w:val="28"/>
          <w:sz w:val="28"/>
          <w:szCs w:val="28"/>
          <w:rtl w:val="true"/>
          <w:lang w:bidi="ar-SA"/>
        </w:rPr>
        <w:t>فورد الجواب بخطه عليه آلاف التحية و السلام في أجوبتها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الحوادث الواقعة فارجعوا فيها الى رواة حديثنا فانهم حجتي عليكم و انا حجة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المراد بالحوادث ظاهرا مطلق الامور التي لا بدّ من الرجوع فيها عرفا، أو عقلا، أو شرعا الى الرئيس مثل النظر في أموال القاصرين لغيبة، أو موت أو صغر، أو 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بالإضافة الى 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الى الحديث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اى فيدل على وجوب رجوع المكلف الى الفقيه في الامور المذكورة التوقيع الصادر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الى رواة حديثنا فإنهم حجتي عليكم و 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الجملة تدل على وجوب رجوع المكلف الى الفقيه في الحوادث الواقعة لهم، لكون الفقهاء حجج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تخصيصها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المسائل الشرعية فبعيد من وجوه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وكول نفس الحادثة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ليباشر امرها مباشرة، أو استنابة، لا الرجوع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بكونهم حجتي عليكم و انا حجة اللّه فإنه إنما يناسب الامور التي يكون المرجع فيها هو الرأي و النظر فكان هذا منصب ولاة الامام من قبل نفسه، لا أنه واجب من قبل اللّه سبحانه على الفقيه بعد غيبة الامام، و إلا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حجج اللّه عليكم كما وصفهم في مقام آخر بأنهم أمناء اللّه على الحلال و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المنتظر عجل اللّه تعالى فرجه الشريف</w:t>
      </w:r>
    </w:p>
    <w:p>
      <w:pPr>
        <w:pStyle w:val="BookText"/>
        <w:rPr/>
      </w:pPr>
      <w:r>
        <w:rPr>
          <w:rFonts w:ascii="Amiri" w:hAnsi="Amiri" w:eastAsia="Amiri" w:cs="Amiri"/>
          <w:color w:val="111111"/>
          <w:sz w:val="28"/>
          <w:sz w:val="28"/>
          <w:szCs w:val="28"/>
          <w:rtl w:val="true"/>
          <w:lang w:bidi="ar-SA"/>
        </w:rPr>
        <w:t xml:space="preserve">و قد ذكر الشيخ قدس سره كيفية وجوب الرجوع الى الفقيه بقوله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الحوادث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تخصيص الحوادث الواقعة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الوجوه الدالة على بعد تخصيص الحوادث بالمسائل الشرعية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الامام المنتظر عجل اللّه تعالى فرجه ما اوكل السائل في توقيعه هذا في الحوادث الواقعة من الرجوع الى الفقيه في حكم تلك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الحرمة، أو الوجوب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الوجوه الدالة على بعد تخصيص الحوادث بالمسائل الشرعية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تعليل الحجة المنتظر في توقيعه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حجتي عليكم و أنا حجة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الرجوع في المسائل الشرعية الى العلماء الذي هو من بديهيات الاسلام من السلف الى الخلف مما لم يكن يخفى على مثل اسحاق بن يعقوب حتى يكتبه في عداد مسائل اشكلت عليه، بخلاف وجوب الرجوع في المصالح العامة الى راى احد و نظره، فإنه يحتمل أن يكون الامام عليه السلام قد وكله في غيبته الى شخص، أو اشخاص من ثقاته في ذلك الزمان</w:t>
      </w:r>
    </w:p>
    <w:p>
      <w:pPr>
        <w:pStyle w:val="BookText"/>
        <w:rPr/>
      </w:pPr>
      <w:r>
        <w:rPr>
          <w:rFonts w:ascii="Amiri" w:hAnsi="Amiri" w:eastAsia="Amiri" w:cs="Amiri"/>
          <w:color w:val="111111"/>
          <w:sz w:val="28"/>
          <w:sz w:val="28"/>
          <w:szCs w:val="28"/>
          <w:rtl w:val="true"/>
          <w:lang w:bidi="ar-SA"/>
        </w:rPr>
        <w:t>و الحاصل ان الظاهر أن لفظ الحوادث ليس مختصا بما اشتبه حكمه و لا بالمنازعات</w:t>
      </w:r>
    </w:p>
    <w:p>
      <w:pPr>
        <w:pStyle w:val="BookText"/>
        <w:rPr/>
      </w:pPr>
      <w:r>
        <w:rPr>
          <w:rFonts w:ascii="Amiri" w:hAnsi="Amiri" w:eastAsia="Amiri" w:cs="Amiri"/>
          <w:color w:val="111111"/>
          <w:sz w:val="28"/>
          <w:sz w:val="28"/>
          <w:szCs w:val="28"/>
          <w:rtl w:val="true"/>
          <w:lang w:bidi="ar-SA"/>
        </w:rPr>
        <w:t xml:space="preserve">ثم إن النسبة بين مثل هذا 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العمومات الظاهرة في اذن الشارع في كل معروف لكل احد مثل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الضعيف من أفضل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بعض تلك الوجوه الدالة على بعد تخصيص الحوادث بالمسائل الشرعية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التوقيع الشريف الصادر من الناحية المقدسة لاسحاق بن يعقوب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فالحديثان هذان يدلان على عموم جواز التصدي لكل احد في كل معروف، و في عون كل ضعيف، حيث إنهما إحسان و الإحسان مطلوب في نفسه قد حث الشارع به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الامور المذكورة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و إن كانت عموما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الإحسان يجوز التصدي فيها لكل احد من غير احتياجها الى اذن الفقيه</w:t>
      </w:r>
    </w:p>
    <w:p>
      <w:pPr>
        <w:pStyle w:val="BookText"/>
        <w:rPr/>
      </w:pPr>
      <w:r>
        <w:rPr>
          <w:rFonts w:ascii="Amiri" w:hAnsi="Amiri" w:eastAsia="Amiri" w:cs="Amiri"/>
          <w:color w:val="111111"/>
          <w:sz w:val="28"/>
          <w:sz w:val="28"/>
          <w:szCs w:val="28"/>
          <w:rtl w:val="true"/>
          <w:lang w:bidi="ar-SA"/>
        </w:rPr>
        <w:t xml:space="preserve">فالامور المذكورة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هذين العمومين و أمثالهما التي لم تذكر هنا و ذكرت في مظانها من كتب الحديث يجوز تصديها لكل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افاد أن النسبة بين التوقيع الشريف، و بين هذين العمومين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تذكر هنا و ذكرت في مظانها العموم و الخصوص من وجه ليدفع عما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الأدلة المذكورة لاثبات الولاية للفقيه و إن كان وجوب الرجوع إليه</w:t>
      </w:r>
    </w:p>
    <w:p>
      <w:pPr>
        <w:pStyle w:val="BookText"/>
        <w:rPr/>
      </w:pPr>
      <w:r>
        <w:rPr>
          <w:rFonts w:ascii="Amiri" w:hAnsi="Amiri" w:eastAsia="Amiri" w:cs="Amiri"/>
          <w:color w:val="111111"/>
          <w:sz w:val="28"/>
          <w:sz w:val="28"/>
          <w:szCs w:val="28"/>
          <w:rtl w:val="true"/>
          <w:lang w:bidi="ar-SA"/>
        </w:rPr>
        <w:t>لكنها معارضة بهذين العمومين،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العمومات الواردة في المقام الدالة على حسن الإحسان، و اعانة الضعيف من كل احد من غير احتياجهما الى اذن الفقيه؛ لكونهما من البر و التقوى</w:t>
      </w:r>
    </w:p>
    <w:p>
      <w:pPr>
        <w:pStyle w:val="BookText"/>
        <w:rPr/>
      </w:pPr>
      <w:r>
        <w:rPr>
          <w:rFonts w:ascii="Amiri" w:hAnsi="Amiri" w:eastAsia="Amiri" w:cs="Amiri"/>
          <w:color w:val="111111"/>
          <w:sz w:val="28"/>
          <w:sz w:val="28"/>
          <w:szCs w:val="28"/>
          <w:rtl w:val="true"/>
          <w:lang w:bidi="ar-SA"/>
        </w:rPr>
        <w:t>قد اذن الشارع فيهما، و حث عليهما فيجوز التصدي فيهما لكل احد</w:t>
      </w:r>
    </w:p>
    <w:p>
      <w:pPr>
        <w:pStyle w:val="BookText"/>
        <w:rPr/>
      </w:pPr>
      <w:r>
        <w:rPr>
          <w:rFonts w:ascii="Amiri" w:hAnsi="Amiri" w:eastAsia="Amiri" w:cs="Amiri"/>
          <w:color w:val="111111"/>
          <w:sz w:val="28"/>
          <w:sz w:val="28"/>
          <w:szCs w:val="28"/>
          <w:rtl w:val="true"/>
          <w:lang w:bidi="ar-SA"/>
        </w:rPr>
        <w:t xml:space="preserve">فاذا وقعت المعارضة بين الأدلة المذكورة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العمومين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 غيرهما مما لم تذكر في مورد اجتماع الأدلة و العمومين سقطت الأدلة عن الاعتبار فلا حجية لها فلا ولاية للفقيه اذا</w:t>
      </w:r>
    </w:p>
    <w:p>
      <w:pPr>
        <w:pStyle w:val="BookText"/>
        <w:rPr/>
      </w:pPr>
      <w:r>
        <w:rPr>
          <w:rFonts w:ascii="Amiri" w:hAnsi="Amiri" w:eastAsia="Amiri" w:cs="Amiri"/>
          <w:color w:val="111111"/>
          <w:sz w:val="28"/>
          <w:sz w:val="28"/>
          <w:szCs w:val="28"/>
          <w:rtl w:val="true"/>
          <w:lang w:bidi="ar-SA"/>
        </w:rPr>
        <w:t xml:space="preserve">و أما بيان كون النسبة بين الأدلة الدالة على ولاية الفقيه، و بين العمومات المذكورة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فاليك التفصيل</w:t>
      </w:r>
    </w:p>
    <w:p>
      <w:pPr>
        <w:pStyle w:val="BookText"/>
        <w:rPr/>
      </w:pPr>
      <w:r>
        <w:rPr>
          <w:rFonts w:ascii="Amiri" w:hAnsi="Amiri" w:eastAsia="Amiri" w:cs="Amiri"/>
          <w:color w:val="111111"/>
          <w:sz w:val="28"/>
          <w:sz w:val="28"/>
          <w:szCs w:val="28"/>
          <w:rtl w:val="true"/>
          <w:lang w:bidi="ar-SA"/>
        </w:rPr>
        <w:t>إن كل واحد من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ولاية الفقيه، و دليل الاحسان و الاعانة عام من جهة، و خاص من جهة اخرى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العموم في جانب أدلة ولاية الفقيه فلعدم اعتبار المعروف فيها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فتشمل ما يشمله دليل الاحسان و الاعانة</w:t>
      </w:r>
    </w:p>
    <w:p>
      <w:pPr>
        <w:pStyle w:val="BookText"/>
        <w:rPr/>
      </w:pPr>
      <w:r>
        <w:rPr>
          <w:rFonts w:ascii="Amiri" w:hAnsi="Amiri" w:eastAsia="Amiri" w:cs="Amiri"/>
          <w:color w:val="111111"/>
          <w:sz w:val="28"/>
          <w:sz w:val="28"/>
          <w:szCs w:val="28"/>
          <w:rtl w:val="true"/>
          <w:lang w:bidi="ar-SA"/>
        </w:rPr>
        <w:t>و أما الخصوص في جانب أدلة ولاية الفقيه فلاعتبار الحدوث في موضوعه حيث قال عليه السلام في التوقيع الصادر الى اسحاق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الحوادث الواقعة فارجعوا فيها الى رواة حديثنا</w:t>
      </w:r>
    </w:p>
    <w:p>
      <w:pPr>
        <w:pStyle w:val="BookText"/>
        <w:rPr/>
      </w:pPr>
      <w:r>
        <w:rPr>
          <w:rFonts w:ascii="Amiri" w:hAnsi="Amiri" w:eastAsia="Amiri" w:cs="Amiri"/>
          <w:color w:val="111111"/>
          <w:sz w:val="28"/>
          <w:sz w:val="28"/>
          <w:szCs w:val="28"/>
          <w:rtl w:val="true"/>
          <w:lang w:bidi="ar-SA"/>
        </w:rPr>
        <w:t>و أما العموم في جانب دليل الاحسان و الاعانة فلشمول كل معروف صدقة، و عون الضعيف من أفضل الصدقة لما يختص به الفقيه، و ما لا يختص به كالأفعال الواجبة و المستحبة التي تتأدى من الفقيه، و من غيره</w:t>
      </w:r>
    </w:p>
    <w:p>
      <w:pPr>
        <w:pStyle w:val="BookText"/>
        <w:rPr/>
      </w:pPr>
      <w:r>
        <w:rPr>
          <w:rFonts w:ascii="Amiri" w:hAnsi="Amiri" w:eastAsia="Amiri" w:cs="Amiri"/>
          <w:color w:val="111111"/>
          <w:sz w:val="28"/>
          <w:sz w:val="28"/>
          <w:szCs w:val="28"/>
          <w:rtl w:val="true"/>
          <w:lang w:bidi="ar-SA"/>
        </w:rPr>
        <w:t>و أما الخصوص في جانب دليل الاحسان، و الاعانة فلعدم شمول ما يختص به الفقيه غير الفقيه كالافتاء و القضاء</w:t>
      </w:r>
    </w:p>
    <w:p>
      <w:pPr>
        <w:pStyle w:val="BookText"/>
        <w:rPr/>
      </w:pPr>
      <w:r>
        <w:rPr>
          <w:rFonts w:ascii="Amiri" w:hAnsi="Amiri" w:eastAsia="Amiri" w:cs="Amiri"/>
          <w:color w:val="111111"/>
          <w:sz w:val="28"/>
          <w:sz w:val="28"/>
          <w:szCs w:val="28"/>
          <w:rtl w:val="true"/>
          <w:lang w:bidi="ar-SA"/>
        </w:rPr>
        <w:t>فالدليلان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أدلة الولاية، و دليل الاحسان، و الاعانة لهما موردا افتراق، و مورد اجتماع كما هو الشأن في جميع موارد العموم و الخصوص من وجه</w:t>
      </w:r>
    </w:p>
    <w:p>
      <w:pPr>
        <w:pStyle w:val="BookText"/>
        <w:rPr/>
      </w:pPr>
      <w:r>
        <w:rPr>
          <w:rFonts w:ascii="Amiri" w:hAnsi="Amiri" w:eastAsia="Amiri" w:cs="Amiri"/>
          <w:color w:val="111111"/>
          <w:sz w:val="28"/>
          <w:sz w:val="28"/>
          <w:szCs w:val="28"/>
          <w:rtl w:val="true"/>
          <w:lang w:bidi="ar-SA"/>
        </w:rPr>
        <w:t>أما مادة الاجتماع فكما في بعض الامور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مال اليتيم فإن مقتضى دليل الولاية عدم جواز تصديه إلا للفقيه</w:t>
      </w:r>
    </w:p>
    <w:p>
      <w:pPr>
        <w:pStyle w:val="BookText"/>
        <w:rPr/>
      </w:pPr>
      <w:r>
        <w:rPr>
          <w:rFonts w:ascii="Amiri" w:hAnsi="Amiri" w:eastAsia="Amiri" w:cs="Amiri"/>
          <w:color w:val="111111"/>
          <w:sz w:val="28"/>
          <w:sz w:val="28"/>
          <w:szCs w:val="28"/>
          <w:rtl w:val="true"/>
          <w:lang w:bidi="ar-SA"/>
        </w:rPr>
        <w:t>و مقتضى دليل الاحسان، و الاعانة جواز تصديه لغير الفقيه</w:t>
      </w:r>
    </w:p>
    <w:p>
      <w:pPr>
        <w:pStyle w:val="BookText"/>
        <w:rPr/>
      </w:pPr>
      <w:r>
        <w:rPr>
          <w:rFonts w:ascii="Amiri" w:hAnsi="Amiri" w:eastAsia="Amiri" w:cs="Amiri"/>
          <w:color w:val="111111"/>
          <w:sz w:val="28"/>
          <w:sz w:val="28"/>
          <w:szCs w:val="28"/>
          <w:rtl w:val="true"/>
          <w:lang w:bidi="ar-SA"/>
        </w:rPr>
        <w:t>فالدليلان هنا يجتمعان فيتعارضان، و لازمهما التساقط</w:t>
      </w:r>
    </w:p>
    <w:p>
      <w:pPr>
        <w:pStyle w:val="BookText"/>
        <w:rPr/>
      </w:pPr>
      <w:r>
        <w:rPr>
          <w:rFonts w:ascii="Amiri" w:hAnsi="Amiri" w:eastAsia="Amiri" w:cs="Amiri"/>
          <w:color w:val="111111"/>
          <w:sz w:val="28"/>
          <w:sz w:val="28"/>
          <w:szCs w:val="28"/>
          <w:rtl w:val="true"/>
          <w:lang w:bidi="ar-SA"/>
        </w:rPr>
        <w:t>أما مادة الافتراق من جانب دليل الاحسان و الاعانة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هو موجودا، و دليل الولاية غير موجود كالصدقات</w:t>
      </w:r>
    </w:p>
    <w:p>
      <w:pPr>
        <w:pStyle w:val="BookText"/>
        <w:rPr/>
      </w:pPr>
      <w:r>
        <w:rPr>
          <w:rFonts w:ascii="Amiri" w:hAnsi="Amiri" w:eastAsia="Amiri" w:cs="Amiri"/>
          <w:color w:val="111111"/>
          <w:sz w:val="28"/>
          <w:sz w:val="28"/>
          <w:szCs w:val="28"/>
          <w:rtl w:val="true"/>
          <w:lang w:bidi="ar-SA"/>
        </w:rPr>
        <w:t>و كالامور المعروفة التي هي احسان محض، و لا يعتبر في انشائها في الخارج الى اذن الغير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مادة الافتراق من جانب دليل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هو موجودا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الظاهر حكومة هذا 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المفسر الدال على وجوب الرجوع الى الامام عليه السلام، أو نائبه في الامور العامة التي يفهم عرفا دخولها تحت الحوادث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تحت عنوان 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دليل المعروف غير موجود كالأفعال التي يختص بها الفقيه، دون غيره مثل الافتاء، و القضاء، فإنهما من الحوادث الواقعة التي لا بدّ فيها من الرجوع الى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حكومة هذا التوقيع على العمومات المذكورة في ص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بيان أن التوقيع الشريف يكون حاكما على العمومات المذكورة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التوقيع يثبت حقا للفقيه، فبناء على ذلك وجب على الآخرين الرجوع إليه، و لا يجوز لهم التصرف في الامور المذكورة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باذنه فيخرج الآخرون عن موضوع الاحسان كما في الحديث الاول المشار إليه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 كذلك يخرج الآخرون عن موضوع الاعانة كما في الحديث الثاني المشار إليه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الاحسان و الاعانة إنما يحسنان اذا لم يزاحمها حق من ثبت له الحق كالفقيه، حيث ثبتت له الولاية بالتوقيع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المثبتة للفقيه حق الولاية</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الإحسان و الاعانة مقيد بعدم مزاحمتهما لشيء</w:t>
      </w:r>
    </w:p>
    <w:p>
      <w:pPr>
        <w:pStyle w:val="BookText"/>
        <w:rPr/>
      </w:pPr>
      <w:r>
        <w:rPr>
          <w:rFonts w:ascii="Amiri" w:hAnsi="Amiri" w:eastAsia="Amiri" w:cs="Amiri"/>
          <w:color w:val="111111"/>
          <w:sz w:val="28"/>
          <w:sz w:val="28"/>
          <w:szCs w:val="28"/>
          <w:rtl w:val="true"/>
          <w:lang w:bidi="ar-SA"/>
        </w:rPr>
        <w:t>و أما في صورة المزاحمة فلا يبقى لهما موضوع حتى يثبت لهما المعارضة مع أدلة ولاية الفقيه حتى يتساقطا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كون العمومات المذكورة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ولاية الفقيه مفسرة للتوقيع المذكور في ص </w:t>
      </w:r>
      <w:r>
        <w:rPr>
          <w:rFonts w:eastAsia="Amiri" w:cs="Amiri" w:ascii="Amiri" w:hAnsi="Amiri"/>
          <w:color w:val="111111"/>
          <w:sz w:val="28"/>
          <w:szCs w:val="28"/>
          <w:lang w:bidi="ar-SA"/>
        </w:rPr>
        <w:t>333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الحوادث المذكورة في التوقيع المشار إليه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الرجوع فيها الى الفقهاء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الامر، و على تسليم التنزل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بعد تعارض العمومين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أصالة عدم مشروعية ذلك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 عن رأي ولي الامر</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إشكال، و إن كان الحكم به مشهورا</w:t>
      </w:r>
    </w:p>
    <w:p>
      <w:pPr>
        <w:pStyle w:val="BookText"/>
        <w:rPr/>
      </w:pPr>
      <w:r>
        <w:rPr>
          <w:rFonts w:ascii="Amiri" w:hAnsi="Amiri" w:eastAsia="Amiri" w:cs="Amiri"/>
          <w:color w:val="111111"/>
          <w:sz w:val="28"/>
          <w:sz w:val="28"/>
          <w:szCs w:val="28"/>
          <w:rtl w:val="true"/>
          <w:lang w:bidi="ar-SA"/>
        </w:rPr>
        <w:t>و على أي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 حكومة التوقيع الشريف، و بقية الأدلة الدالة على ولاية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ولاية الفقيه، و عموم أدلة الإحسان و العون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حديث كل معروف صدقة، و في حديث عون الضعيف من أفضل الصدقة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كون المعروف غير مشروع أى و لنا بالإضافة الى دليل عدم مشروعية المعروف دليل آخر على عدم حجية المعروف و الاحسان هنا</w:t>
      </w:r>
    </w:p>
    <w:p>
      <w:pPr>
        <w:pStyle w:val="BookText"/>
        <w:rPr/>
      </w:pPr>
      <w:r>
        <w:rPr>
          <w:rFonts w:ascii="Amiri" w:hAnsi="Amiri" w:eastAsia="Amiri" w:cs="Amiri"/>
          <w:color w:val="111111"/>
          <w:sz w:val="28"/>
          <w:sz w:val="28"/>
          <w:szCs w:val="28"/>
          <w:rtl w:val="true"/>
          <w:lang w:bidi="ar-SA"/>
        </w:rPr>
        <w:t>و ذاك الدليل هو عدم صدور المعروف المذكور عن رأي وليّ الامر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خذ ما تلوناه عليك حول الأدلة الدالة على ولاية الفقيه و العمومات الدالة على كون التصدي للامور المذكورة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الاحسان و الاعانة لا يحتاج الى الاذن من الفقيه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مسألة ولاية الفقيه بصورة عامة مطلقة </w:t>
      </w:r>
    </w:p>
    <w:p>
      <w:pPr>
        <w:pStyle w:val="BookText"/>
        <w:rPr/>
      </w:pP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دلت عليه هذه الأدلة هو ثبوت الولاية للفقيه في الأمور التي تكون مشروعية ايجادها في الخارج مفروغا عنها بحيث لو فرض عدم الفقيه كان على الناس القيام بها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يشك في مشروعيته كالحدود لغير الامام، و تزويج الصغيرة لغير الأب و الجد، و ولاية المعاملة على مال الغائب بالعقد عليه، و فسخ العقد الخيارى عنه، و غير ذلك فلا يثبت من تلك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مشروعيتها للفقيه، بل لا بدّ للفقيه من استنباط مشروعيتها من دليل آخر</w:t>
      </w:r>
    </w:p>
    <w:p>
      <w:pPr>
        <w:pStyle w:val="BookText"/>
        <w:rPr/>
      </w:pPr>
      <w:r>
        <w:rPr>
          <w:rFonts w:ascii="Amiri" w:hAnsi="Amiri" w:eastAsia="Amiri" w:cs="Amiri"/>
          <w:color w:val="111111"/>
          <w:sz w:val="28"/>
          <w:sz w:val="28"/>
          <w:szCs w:val="28"/>
          <w:rtl w:val="true"/>
          <w:lang w:bidi="ar-SA"/>
        </w:rPr>
        <w:t xml:space="preserve">نعم الولاية على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للامام عليه السلام بالأدلة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به مثل آية أولى بالناس من أنفسهم</w:t>
      </w:r>
    </w:p>
    <w:p>
      <w:pPr>
        <w:pStyle w:val="BookText"/>
        <w:rPr/>
      </w:pPr>
      <w:r>
        <w:rPr>
          <w:rFonts w:ascii="Amiri" w:hAnsi="Amiri" w:eastAsia="Amiri" w:cs="Amiri"/>
          <w:color w:val="111111"/>
          <w:sz w:val="28"/>
          <w:sz w:val="28"/>
          <w:szCs w:val="28"/>
          <w:rtl w:val="true"/>
          <w:lang w:bidi="ar-SA"/>
        </w:rPr>
        <w:t>و قد تقدم أن اثبات عموم نيابته للفقيه عنه عليه السلام في هذا النحو من الولاية على الناس ليقتصر في الخروج عنه على ما خرج بالدليل دونه خرط القتاد</w:t>
      </w:r>
    </w:p>
    <w:p>
      <w:pPr>
        <w:pStyle w:val="BookText"/>
        <w:rPr/>
      </w:pPr>
      <w:r>
        <w:rPr>
          <w:rFonts w:ascii="Amiri" w:hAnsi="Amiri" w:eastAsia="Amiri" w:cs="Amiri"/>
          <w:color w:val="111111"/>
          <w:sz w:val="28"/>
          <w:sz w:val="28"/>
          <w:szCs w:val="28"/>
          <w:rtl w:val="true"/>
          <w:lang w:bidi="ar-SA"/>
        </w:rPr>
        <w:t xml:space="preserve">و بالجملة فهاهنا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مقبولة عمر بن حنظلة بقوله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كونه كسائر الحكام المنصوبة في زمان النبي صلى اللّه عليه و آله و الصحابة في إلزام الناس بارجاع الامور المذكورة إليه، و الانتهاء فيها الى نظره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الدالة على ولاية الفقيه المشار إليها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الامور المذكورة في الهامش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الأنفس و الأموال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 و العقل الثابتة للامام عليه السلام الولاية المطلقة التي تحصه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ولاية الفقيه الجامع لشرائط الافتاء على الوجه الثاني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توقف تصرف الغير على اذنه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ايكال المعروف المأذون فيه إليه، لتقع خصوصياته عن نظره و رايه كتجهيز الميت الذي لا ولي له، فإنه يجب أن تقع خصوصياته من تعيين الغاسل و المغسل، و تعيين شيء من تركته للكفن، و تعيين المدفن عن رأي الفقيه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تصرف خاص في نفس، أو مال أو عرض</w:t>
      </w:r>
    </w:p>
    <w:p>
      <w:pPr>
        <w:pStyle w:val="BookText"/>
        <w:rPr/>
      </w:pPr>
      <w:r>
        <w:rPr>
          <w:rFonts w:ascii="Amiri" w:hAnsi="Amiri" w:eastAsia="Amiri" w:cs="Amiri"/>
          <w:color w:val="111111"/>
          <w:sz w:val="28"/>
          <w:sz w:val="28"/>
          <w:szCs w:val="28"/>
          <w:rtl w:val="true"/>
          <w:lang w:bidi="ar-SA"/>
        </w:rPr>
        <w:t xml:space="preserve">و الثابت بالتوقيع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الافتاء في المقام الثاني بالمشروعية،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وظيفته إلا أن المقصود عدم دلالة الأدلة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المشروعية</w:t>
      </w:r>
    </w:p>
    <w:p>
      <w:pPr>
        <w:pStyle w:val="BookText"/>
        <w:rPr/>
      </w:pPr>
      <w:r>
        <w:rPr>
          <w:rFonts w:ascii="Amiri" w:hAnsi="Amiri" w:eastAsia="Amiri" w:cs="Amiri"/>
          <w:color w:val="111111"/>
          <w:sz w:val="28"/>
          <w:sz w:val="28"/>
          <w:szCs w:val="28"/>
          <w:rtl w:val="true"/>
          <w:lang w:bidi="ar-SA"/>
        </w:rPr>
        <w:t xml:space="preserve">نعم لو ثبتت أدلة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تم ما ذكر</w:t>
      </w:r>
    </w:p>
    <w:p>
      <w:pPr>
        <w:pStyle w:val="BookText"/>
        <w:rPr/>
      </w:pPr>
      <w:r>
        <w:rPr>
          <w:rFonts w:ascii="Amiri" w:hAnsi="Amiri" w:eastAsia="Amiri" w:cs="Amiri"/>
          <w:color w:val="111111"/>
          <w:sz w:val="28"/>
          <w:sz w:val="28"/>
          <w:szCs w:val="28"/>
          <w:rtl w:val="true"/>
          <w:lang w:bidi="ar-SA"/>
        </w:rPr>
        <w:t xml:space="preserve">ثم إنه قد اشتهر في الألسن، و تداول في بعض الكتب رواية أن السلطان وليّ من لا 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الصادر الى اسحاق بن يعقوب المشار إليه في 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ايكال المعروف المأذون فيه الى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مشروعية تصرف خاص في نفس، أو مال، أو 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عدم المشروعية من وظيفة الحاكم الشرعي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اقيمت على ولاية الفقيه المشار إليها في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تدل على مشروعية خاصة في نفس، أو مال، أو 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 ثبتت نيابة الفقيه عن الامام عليه السلام بنحو العموم لا خصوص الامور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مشروعية تصرف خاص في نفس، أو مال، أو عرض</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الانجبار سندا، أو مضمونا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الى أدلة عموم النيابة</w:t>
      </w:r>
    </w:p>
    <w:p>
      <w:pPr>
        <w:pStyle w:val="BookText"/>
        <w:rPr/>
      </w:pPr>
      <w:r>
        <w:rPr>
          <w:rFonts w:ascii="Amiri" w:hAnsi="Amiri" w:eastAsia="Amiri" w:cs="Amiri"/>
          <w:color w:val="111111"/>
          <w:sz w:val="28"/>
          <w:sz w:val="28"/>
          <w:szCs w:val="28"/>
          <w:rtl w:val="true"/>
          <w:lang w:bidi="ar-SA"/>
        </w:rPr>
        <w:t xml:space="preserve">و قد عرفت ما يصلح أن يكون دليلا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الحديث بهذه الألفاظ بتمامها لا يوجد في المصدر و لا عثرنا على مصدر آخر يوجد فيه</w:t>
      </w:r>
    </w:p>
    <w:p>
      <w:pPr>
        <w:pStyle w:val="BookText"/>
        <w:rPr/>
      </w:pPr>
      <w:r>
        <w:rPr>
          <w:rFonts w:ascii="Amiri" w:hAnsi="Amiri" w:eastAsia="Amiri" w:cs="Amiri"/>
          <w:color w:val="111111"/>
          <w:sz w:val="28"/>
          <w:sz w:val="28"/>
          <w:szCs w:val="28"/>
          <w:rtl w:val="true"/>
          <w:lang w:bidi="ar-SA"/>
        </w:rPr>
        <w:t xml:space="preserve">نعم هذا المعنى مستفاد من قول امير المؤمنين عليه الصلاة و السلام في حق رجل قتل رجلا خطاء و كان المقتول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بالفحص عن ورثته في موطنه و مسقط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وجد له ورثة فأنا وليه</w:t>
      </w:r>
    </w:p>
    <w:p>
      <w:pPr>
        <w:pStyle w:val="BookText"/>
        <w:rPr/>
      </w:pPr>
      <w:r>
        <w:rPr>
          <w:rFonts w:ascii="Amiri" w:hAnsi="Amiri" w:eastAsia="Amiri" w:cs="Amiri"/>
          <w:color w:val="111111"/>
          <w:sz w:val="28"/>
          <w:sz w:val="28"/>
          <w:szCs w:val="28"/>
          <w:rtl w:val="true"/>
          <w:lang w:bidi="ar-SA"/>
        </w:rPr>
        <w:t xml:space="preserve">و المراد من السلطان هنا هو الامام عليه السلام، لا الفقيه، بناء على أن الألف و اللام عوض عن المضاف إليه و هو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هذا الحديث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ولي من لا ولي له بعد انجباره بعمل الأصحاب، حيث إنها مرسلة يحتاج العمل بها الى عموم أدلة نيابة الفقيه، لأنك علمت أن المراد من السلطان هو الامام عليه السلام لا الفقيه بناء على أن الألف و اللام في كلمة السلطان عوض عن المضاف إليه و هو اللّه، فإسراء الحكم الى الفقيه محتاج الى عموم أدلة النيابة له، لا مطلق من تسلط على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الترديد الشك الحاصل في أن المتداول في الألسن متن الحديث فنقلت باللفظ، أو مضمونه فنقلت بالمعنى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عموم النيابة للفقيه في الأدلة القائمة على توليته المشار إليها في ص، حيث عرفت هناك أن أيا منها يصلح دليلا على ذلك، و أيا منها لا يصلح لذلك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قد عرفت أيضا أن هذا الحديث المشتهر في الألسن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وهن في دلالته،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النظر عن السند كما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الخمس بعد الاعتراف بأن المعروف بين الأصحاب كون الفقهاء نواب الامام</w:t>
      </w:r>
    </w:p>
    <w:p>
      <w:pPr>
        <w:pStyle w:val="BookText"/>
        <w:rPr/>
      </w:pPr>
      <w:r>
        <w:rPr>
          <w:rFonts w:ascii="Amiri" w:hAnsi="Amiri" w:eastAsia="Amiri" w:cs="Amiri"/>
          <w:color w:val="111111"/>
          <w:sz w:val="28"/>
          <w:sz w:val="28"/>
          <w:szCs w:val="28"/>
          <w:rtl w:val="true"/>
          <w:lang w:bidi="ar-SA"/>
        </w:rPr>
        <w:t xml:space="preserve">و يظهر ذلك من المحقق الثاني أيضا في رسالته الموسومة بقاطع اللجاج في مسألة جواز اخذ الفقيه اجرة أراضي الأنفال من المخالفين كما يكون ذلك للامام عليه السلام اذا ظهر، للشك في عموم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السلطان وليّ من لا وليّ له لا دلالة له على النيابة العامة للفقيه اذ المراد من السلطان هو الامام عليه السلام، لا الفقيه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بالإضافة الى أن هذا الحديث موهون بالسند أيضا، لكونه مرسلة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بوهن الدلالة، و ضعف السند في هذه المرسلة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استاذ المحققين آغا جمال الخونساري قدس سره</w:t>
      </w:r>
    </w:p>
    <w:p>
      <w:pPr>
        <w:pStyle w:val="BookText"/>
        <w:rPr/>
      </w:pP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نيابة الفقيه</w:t>
      </w:r>
    </w:p>
    <w:p>
      <w:pPr>
        <w:pStyle w:val="BookText"/>
        <w:rPr/>
      </w:pPr>
      <w:r>
        <w:rPr>
          <w:rFonts w:ascii="Amiri" w:hAnsi="Amiri" w:eastAsia="Amiri" w:cs="Amiri"/>
          <w:color w:val="111111"/>
          <w:sz w:val="28"/>
          <w:sz w:val="28"/>
          <w:szCs w:val="28"/>
          <w:rtl w:val="true"/>
          <w:lang w:bidi="ar-SA"/>
        </w:rPr>
        <w:t xml:space="preserve">و فاعل ظهر الامام اى اذا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تعطى اجرة أراضي الأنفال له</w:t>
      </w:r>
    </w:p>
    <w:p>
      <w:pPr>
        <w:pStyle w:val="BookText"/>
        <w:rPr/>
      </w:pPr>
      <w:r>
        <w:rPr>
          <w:rFonts w:ascii="Amiri" w:hAnsi="Amiri" w:eastAsia="Amiri" w:cs="Amiri"/>
          <w:color w:val="111111"/>
          <w:sz w:val="28"/>
          <w:sz w:val="28"/>
          <w:szCs w:val="28"/>
          <w:rtl w:val="true"/>
          <w:lang w:bidi="ar-SA"/>
        </w:rPr>
        <w:t>و جملة للشك تعليل لإعطاء اجرة أراضي الأنفال للحجة عجل اللّه تعالى فرجه، لا للفقيه أى الإعطاء له لاجل الشك في كون الفقيه نائبا عاما حتى في اخذ أجرة الأراضي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قدس سره يؤيد به ما ذهب إليه المحقق الثاني </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في المرسلة المذكورة ليس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بل المراد عدم الملكة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ولي من من شأنه أن يكون له ولي بحسب 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صنفه، أو نوعه، أو جنسه فيشمل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ابوه،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البلوغ، و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المريض، و المغمى عليه، و الميت الذي لا ولي له، و قاطبة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اذا كان لهم ملك كالمفتوح عنوة، و الموقوف عليهم في الأوقاف العامة، و نحو ذلك</w:t>
      </w:r>
    </w:p>
    <w:p>
      <w:pPr>
        <w:pStyle w:val="BookText"/>
        <w:rPr/>
      </w:pPr>
      <w:r>
        <w:rPr>
          <w:rFonts w:ascii="Amiri" w:hAnsi="Amiri" w:eastAsia="Amiri" w:cs="Amiri"/>
          <w:color w:val="111111"/>
          <w:sz w:val="28"/>
          <w:sz w:val="28"/>
          <w:szCs w:val="28"/>
          <w:rtl w:val="true"/>
          <w:lang w:bidi="ar-SA"/>
        </w:rPr>
        <w:t xml:space="preserve">لكن يستفاد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الصغير الذي ليس له أي صلة مادية مرتبطة بشأن ولاية الفقيه عليه فمثل هذا لا تشمله ولاية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الملكة هنا عدم القابلية و الاستعداد للشخص لأن يتصدى لاموره و هو محتاج لمن يتصدى لاموره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مورد للولاية على شخص الانسان بحيث لا يتعدى الى غيره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للصنف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للنوع أيضا، و كذا ما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المدين الذي يمتنع عن اداء دينه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للجنس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الحديث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وليّ من لا وليّ له </w:t>
      </w:r>
    </w:p>
    <w:p>
      <w:pPr>
        <w:pStyle w:val="BookText"/>
        <w:rPr/>
      </w:pPr>
      <w:r>
        <w:rPr>
          <w:rFonts w:ascii="Amiri" w:hAnsi="Amiri" w:eastAsia="Amiri" w:cs="Amiri"/>
          <w:color w:val="111111"/>
          <w:sz w:val="28"/>
          <w:sz w:val="28"/>
          <w:szCs w:val="28"/>
          <w:rtl w:val="true"/>
          <w:lang w:bidi="ar-SA"/>
        </w:rPr>
        <w:t xml:space="preserve">ما لم يكن يستفاد من التوقيع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فعل كل مصلحة لهم فتثبت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مشروعية ما لم تثبت مشروعيته بالتوقيع المتقدم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بجميع مصالح الطوائف المذكورين</w:t>
      </w:r>
    </w:p>
    <w:p>
      <w:pPr>
        <w:pStyle w:val="BookText"/>
        <w:rPr/>
      </w:pPr>
      <w:r>
        <w:rPr>
          <w:rFonts w:ascii="Amiri" w:hAnsi="Amiri" w:eastAsia="Amiri" w:cs="Amiri"/>
          <w:color w:val="111111"/>
          <w:sz w:val="28"/>
          <w:sz w:val="28"/>
          <w:szCs w:val="28"/>
          <w:rtl w:val="true"/>
          <w:lang w:bidi="ar-SA"/>
        </w:rPr>
        <w:t xml:space="preserve">نعم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شيء لا تعود مصلحته إليهم، و إن كان ظاهر الولي يوهم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التوقيع المشار إليه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المروى في اكمال الدين</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المرسلة المذكورة ما لم يستفد من التوقيع الشريف، لأنه يستفاد من المرسلة مشروعية كل شيء فيه مصلحة للشخص، و هذا المعنى لا يستفاد من التوقيع الشريف، لأن كلمة الولي مضافة الى من الموصولة و الاضافة بمعنى اللام و اللام للانتفاع، و ليس في التوقيع الشريف اضافة حتى يستفاد منها العموم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هو تفسير للمعنى العام المستفاد من المرسلة المشهورة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استفادة العموم من المرسلة المشهورة اي فمن ضوء ما ذكرنا تثبت بالمرسلة مشروعية كل شيء فيه المصلحة و لم يثبت هذا العموم من التوقيع الشريف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للسلطان القيام بجميع الطوائف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الصغير الذي مات أبوه، و المجنون بعد البلوغ، و الغائب و الممتنع و المريض الذي فقدت مشاعره، و المغمى عليه، و الميت الذي لا ولي له، و قاطبة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للسلطان أن يأتي للصغير، و أمثاله من المذكورين بعمل لا يعود منه نفع إليه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 الاتيان بكل عمل للصغير و أمثاله و إن لم يكن فيه عمل يعود منه نفع إليهم </w:t>
      </w:r>
      <w:bookmarkStart w:id="237" w:name="pg15583_230217"/>
    </w:p>
    <w:p>
      <w:pPr>
        <w:pStyle w:val="BookText"/>
        <w:rPr/>
      </w:pPr>
      <w:bookmarkEnd w:id="237"/>
      <w:r>
        <w:rPr>
          <w:rFonts w:ascii="Amiri" w:hAnsi="Amiri" w:eastAsia="Amiri" w:cs="Amiri"/>
          <w:color w:val="111111"/>
          <w:sz w:val="28"/>
          <w:sz w:val="28"/>
          <w:szCs w:val="28"/>
          <w:rtl w:val="true"/>
          <w:lang w:bidi="ar-SA"/>
        </w:rPr>
        <w:t xml:space="preserve">ذلك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بمن لا ولي له من من شانه أن يكون له ولي يراد به كونه ممن ينبغي أن يكون له من يقوم بمصالحه لا بمعنى أنه ينبغي أن يكون عليه ولي له عليه ولاية الاجبار بحيث يكون تصرفه ماضيا عليه</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 المنفي هو الولي للشخص، لا عليه فيكون المراد بالولي المثبت ذلك أيضا فمحصله أن اللّه جعل الولي الذي يحتاج إليه الشخص و ينبغي أن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فافهم</w:t>
      </w:r>
    </w:p>
    <w:p>
      <w:pPr>
        <w:pStyle w:val="Heading6"/>
        <w:numPr>
          <w:ilvl w:val="5"/>
          <w:numId w:val="1"/>
        </w:numPr>
        <w:rPr/>
      </w:pPr>
      <w:bookmarkStart w:id="238" w:name="__RefHeading___Toc9773923_2142443653"/>
      <w:bookmarkStart w:id="239" w:name="_Toc90"/>
      <w:bookmarkEnd w:id="238"/>
      <w:r>
        <w:rPr>
          <w:rtl w:val="true"/>
        </w:rPr>
        <w:t>مسألة في ولاية عدول المؤمنين</w:t>
      </w:r>
      <w:r>
        <w:rPr>
          <w:rtl w:val="true"/>
        </w:rPr>
        <w:t>(</w:t>
      </w:r>
      <w:r>
        <w:rPr>
          <w:rtl w:val="true"/>
        </w:rPr>
        <w:t>مسألة في ولاية عدول المؤمنين</w:t>
      </w:r>
      <w:r>
        <w:rPr>
          <w:rtl w:val="true"/>
        </w:rPr>
        <w:t>)</w:t>
      </w:r>
      <w:bookmarkEnd w:id="239"/>
    </w:p>
    <w:p>
      <w:pPr>
        <w:pStyle w:val="Heading6"/>
        <w:numPr>
          <w:ilvl w:val="5"/>
          <w:numId w:val="1"/>
        </w:numPr>
        <w:rPr/>
      </w:pPr>
      <w:bookmarkStart w:id="240" w:name="__RefHeading___Toc9773925_2142443653"/>
      <w:bookmarkStart w:id="241" w:name="_Toc91"/>
      <w:bookmarkEnd w:id="240"/>
      <w:r>
        <w:rPr>
          <w:rtl w:val="true"/>
        </w:rPr>
        <w:t>حدود ولاية المؤمنين</w:t>
      </w:r>
      <w:bookmarkEnd w:id="241"/>
    </w:p>
    <w:p>
      <w:pPr>
        <w:pStyle w:val="BookText"/>
        <w:rPr/>
      </w:pPr>
      <w:r>
        <w:rPr>
          <w:rFonts w:ascii="Amiri" w:hAnsi="Amiri" w:eastAsia="Amiri" w:cs="Amiri"/>
          <w:color w:val="111111"/>
          <w:sz w:val="28"/>
          <w:sz w:val="28"/>
          <w:szCs w:val="28"/>
          <w:rtl w:val="true"/>
          <w:lang w:bidi="ar-SA"/>
        </w:rPr>
        <w:t>اعلم أن ما كان من قبيل ما ذكرنا فيه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تصرفا مطلوب الوجود للشارع اذا كان الفقيه متعذر الوصول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حق للسلطان بالقيام بكل عمل للصغير حتى و لو لم يكن فيه مصلحة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خلاصة ما ذكرناه في بداية الولاية أن المنفي من الولاية هي ولاية احد على احد في قولنا 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 فنقول مقتضى الاصل عدم ثبوت الولاية لاحد بشيء من الامور المذكورة</w:t>
      </w:r>
    </w:p>
    <w:p>
      <w:pPr>
        <w:pStyle w:val="BookText"/>
        <w:rPr/>
      </w:pPr>
      <w:r>
        <w:rPr>
          <w:rFonts w:ascii="Amiri" w:hAnsi="Amiri" w:eastAsia="Amiri" w:cs="Amiri"/>
          <w:color w:val="111111"/>
          <w:sz w:val="28"/>
          <w:sz w:val="28"/>
          <w:szCs w:val="28"/>
          <w:rtl w:val="true"/>
          <w:lang w:bidi="ar-SA"/>
        </w:rPr>
        <w:t>خلاصة هذا الكلام أن المنفي من الولاية هناك بمقتضى الاصل اللفظي أو العملي الولاية على الشخص لمنافعه الشخصية، و ليس المنفي من الولاية الولاية التي تكون على ضرر الشخص</w:t>
      </w:r>
    </w:p>
    <w:p>
      <w:pPr>
        <w:pStyle w:val="BookText"/>
        <w:rPr/>
      </w:pPr>
      <w:r>
        <w:rPr>
          <w:rFonts w:ascii="Amiri" w:hAnsi="Amiri" w:eastAsia="Amiri" w:cs="Amiri"/>
          <w:color w:val="111111"/>
          <w:sz w:val="28"/>
          <w:sz w:val="28"/>
          <w:szCs w:val="28"/>
          <w:rtl w:val="true"/>
          <w:lang w:bidi="ar-SA"/>
        </w:rPr>
        <w:t>فما نفيناه هناك يكون ثابتا هنا بهذه المرسلة، لكونها أمارة و هي حاكمة على ذاك الاصل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 و العملي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للولي السلطة و القدرة </w:t>
      </w:r>
    </w:p>
    <w:p>
      <w:pPr>
        <w:pStyle w:val="BookText"/>
        <w:rPr/>
      </w:pPr>
      <w:r>
        <w:rPr>
          <w:rFonts w:ascii="Amiri" w:hAnsi="Amiri" w:eastAsia="Amiri" w:cs="Amiri"/>
          <w:color w:val="111111"/>
          <w:sz w:val="28"/>
          <w:sz w:val="28"/>
          <w:szCs w:val="28"/>
          <w:rtl w:val="true"/>
          <w:lang w:bidi="ar-SA"/>
        </w:rPr>
        <w:t xml:space="preserve">فالظاهر جواز توليته لآحاد المؤمنين، لأن المفروض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للشارع غير مضاف الى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اعتبار نظارة الفقيه فيه ساقط له بفرض التعدد،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مطلقا له، لا شرطا اختياريا مخالف لفرض العلم بكونه مطلوب الوجود مع تعذر الشرط، لكونه من المعروف الذي امر باقامته في الشريعة</w:t>
      </w:r>
    </w:p>
    <w:p>
      <w:pPr>
        <w:pStyle w:val="BookText"/>
        <w:rPr/>
      </w:pPr>
      <w:r>
        <w:rPr>
          <w:rFonts w:ascii="Amiri" w:hAnsi="Amiri" w:eastAsia="Amiri" w:cs="Amiri"/>
          <w:color w:val="111111"/>
          <w:sz w:val="28"/>
          <w:sz w:val="28"/>
          <w:szCs w:val="28"/>
          <w:rtl w:val="true"/>
          <w:lang w:bidi="ar-SA"/>
        </w:rPr>
        <w:t xml:space="preserve">نعم لو احتمل كون مطلوبيته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بالفقيه، أو الامام صح الرجوع الى أصالة عدم المشروعية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مراتب النهي عن المنكر حيث إن اطلاقاته لا تعم ما اذا بلغ حد الجرح</w:t>
      </w:r>
    </w:p>
    <w:p>
      <w:pPr>
        <w:pStyle w:val="BookText"/>
        <w:rPr/>
      </w:pPr>
      <w:r>
        <w:rPr>
          <w:rFonts w:ascii="Amiri" w:hAnsi="Amiri" w:eastAsia="Amiri" w:cs="Amiri"/>
          <w:color w:val="111111"/>
          <w:sz w:val="28"/>
          <w:sz w:val="28"/>
          <w:szCs w:val="28"/>
          <w:rtl w:val="true"/>
          <w:lang w:bidi="ar-SA"/>
        </w:rPr>
        <w:t>قال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آحاد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على الاصح كدفع 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كون التصرف الذي يكون بواسطة الولي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شخص خاص يكون هو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كون اعتبار نظارة الفقيه شرطا مطلقا للفقيه غير مقيد بصورة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نظارة الفقيه معتبرة حتى في صورة تعذر الوصول الى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مطلوبية التصرف في امور الصغير و أمثاله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لعدول المؤمنين، بناء على ذاك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اللفظي أو العملي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للآحاد من المؤمنين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الفقهاء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 فرد فرد من التصرفات التي لها منفعة للصغير و أمثاله من المذكورين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التصرفات الحكمية هي التصرفات النافعة للصغير و أمثاله </w:t>
      </w:r>
    </w:p>
    <w:p>
      <w:pPr>
        <w:pStyle w:val="BookText"/>
        <w:rPr/>
      </w:pPr>
      <w:r>
        <w:rPr>
          <w:rFonts w:ascii="Amiri" w:hAnsi="Amiri" w:eastAsia="Amiri" w:cs="Amiri"/>
          <w:color w:val="111111"/>
          <w:sz w:val="28"/>
          <w:sz w:val="28"/>
          <w:szCs w:val="28"/>
          <w:rtl w:val="true"/>
          <w:lang w:bidi="ar-SA"/>
        </w:rPr>
        <w:t xml:space="preserve">اليتيم، لعموم و تعاونوا على البر و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في عون العبد ما كان العبد في عون اخيه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صلى اللّه عليه و آله و سلم كل معروف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الزكوات و الأخماس من الممتنع، و تفريقها في 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بقية وظائف الحكام غير ما يتعلق بالدعاوى فيه وجهان</w:t>
      </w:r>
    </w:p>
    <w:p>
      <w:pPr>
        <w:pStyle w:val="BookText"/>
        <w:rPr/>
      </w:pPr>
      <w:r>
        <w:rPr>
          <w:rFonts w:ascii="Amiri" w:hAnsi="Amiri" w:eastAsia="Amiri" w:cs="Amiri"/>
          <w:color w:val="111111"/>
          <w:sz w:val="28"/>
          <w:sz w:val="28"/>
          <w:szCs w:val="28"/>
          <w:rtl w:val="true"/>
          <w:lang w:bidi="ar-SA"/>
        </w:rPr>
        <w:t xml:space="preserve">وجه الجواز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من ذلك لفاتت مصالح تلك الأموال و هي مطلوبة للّه تعالى</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المتأخرين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في عون المؤمن ما كان المؤمن في عون اخيه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الاشارة الى مصدر الحديث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لعدول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لمستحقيها و هم المذكورون في آية إنما الصدقات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الآية الكريمة المشار إليها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في عون العبد المشار إليه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المشار إليه في ص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للجواز</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الشهيد أيضا </w:t>
      </w:r>
    </w:p>
    <w:p>
      <w:pPr>
        <w:pStyle w:val="BookText"/>
        <w:rPr/>
      </w:pP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القيام بهذه المصالح أهم من ترك تلك الأموال بأيدي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يأكلونها بغير حقها، و يصرفونها الى غير مستحقها فإن توقع امام يصرف ذلك في وجهه حفظ المتمكن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الأموال الى حين تمكنه من صرفها إليه؛ و إن يئس من ذلك كما في هذا الزمان تعين صرفه على الفور في مصارفه، لما في ابقائه من التغرير؛ و حرمان مستحقيه من تعجيل اخذه مع مسيس حاجتهم إليه</w:t>
      </w:r>
    </w:p>
    <w:p>
      <w:pPr>
        <w:pStyle w:val="BookText"/>
        <w:rPr/>
      </w:pPr>
      <w:r>
        <w:rPr>
          <w:rFonts w:ascii="Amiri" w:hAnsi="Amiri" w:eastAsia="Amiri" w:cs="Amiri"/>
          <w:color w:val="111111"/>
          <w:sz w:val="28"/>
          <w:sz w:val="28"/>
          <w:szCs w:val="28"/>
          <w:rtl w:val="true"/>
          <w:lang w:bidi="ar-SA"/>
        </w:rPr>
        <w:t>و لو ظفر بأموال مغصوبة حفظها لأربابها حتى يصل إليهم، و مع اليأس يتصدق بها عنهم و يضمن</w:t>
      </w:r>
    </w:p>
    <w:p>
      <w:pPr>
        <w:pStyle w:val="BookText"/>
        <w:rPr/>
      </w:pPr>
      <w:r>
        <w:rPr>
          <w:rFonts w:ascii="Amiri" w:hAnsi="Amiri" w:eastAsia="Amiri" w:cs="Amiri"/>
          <w:color w:val="111111"/>
          <w:sz w:val="28"/>
          <w:sz w:val="28"/>
          <w:szCs w:val="28"/>
          <w:rtl w:val="true"/>
          <w:lang w:bidi="ar-SA"/>
        </w:rPr>
        <w:t>و عند العامة تصرف في المصارف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توقع الى آخره من كلام الشهيد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نسخ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الأوفق بالصواب</w:t>
      </w:r>
    </w:p>
    <w:p>
      <w:pPr>
        <w:pStyle w:val="BookText"/>
        <w:rPr/>
      </w:pPr>
      <w:r>
        <w:rPr>
          <w:rFonts w:ascii="Amiri" w:hAnsi="Amiri" w:eastAsia="Amiri" w:cs="Amiri"/>
          <w:color w:val="111111"/>
          <w:sz w:val="28"/>
          <w:sz w:val="28"/>
          <w:szCs w:val="28"/>
          <w:rtl w:val="true"/>
          <w:lang w:bidi="ar-SA"/>
        </w:rPr>
        <w:t xml:space="preserve">و الشاهد على ذلك قول الشيخ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توقع الى آخره من كلام الشهيد</w:t>
      </w:r>
    </w:p>
    <w:p>
      <w:pPr>
        <w:pStyle w:val="BookText"/>
        <w:rPr/>
      </w:pPr>
      <w:r>
        <w:rPr>
          <w:rFonts w:ascii="Amiri" w:hAnsi="Amiri" w:eastAsia="Amiri" w:cs="Amiri"/>
          <w:color w:val="111111"/>
          <w:sz w:val="28"/>
          <w:sz w:val="28"/>
          <w:szCs w:val="28"/>
          <w:rtl w:val="true"/>
          <w:lang w:bidi="ar-SA"/>
        </w:rPr>
        <w:t xml:space="preserve">بالإضافة الى أن الشهيد كان يقارن فقه الامامية مع فقه المذاهب الاربعة ففي هذا المقام ذكر رأيا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المانعون عن اداء زكواتهم و دفعها الى الفقراء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المتمكن من حفظ أموال الامام عليه السلام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توقّع امام يصرف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الشهيد، لا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إنهم لا يعتقدون بالامامة </w:t>
      </w:r>
    </w:p>
    <w:p>
      <w:pPr>
        <w:pStyle w:val="BookText"/>
        <w:rPr/>
      </w:pPr>
      <w:r>
        <w:rPr>
          <w:rFonts w:ascii="Amiri" w:hAnsi="Amiri" w:eastAsia="Amiri" w:cs="Amiri"/>
          <w:color w:val="111111"/>
          <w:sz w:val="28"/>
          <w:sz w:val="28"/>
          <w:szCs w:val="28"/>
          <w:rtl w:val="true"/>
          <w:lang w:bidi="ar-SA"/>
        </w:rPr>
        <w:t xml:space="preserve">و 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اجاد فيما افاد، إلا أنه لم يبين وجه عدم الجواز</w:t>
      </w:r>
    </w:p>
    <w:p>
      <w:pPr>
        <w:pStyle w:val="BookText"/>
        <w:rPr/>
      </w:pPr>
      <w:r>
        <w:rPr>
          <w:rFonts w:ascii="Amiri" w:hAnsi="Amiri" w:eastAsia="Amiri" w:cs="Amiri"/>
          <w:color w:val="111111"/>
          <w:sz w:val="28"/>
          <w:sz w:val="28"/>
          <w:szCs w:val="28"/>
          <w:rtl w:val="true"/>
          <w:lang w:bidi="ar-SA"/>
        </w:rPr>
        <w:t xml:space="preserve">و لعل وجهه أن مجرد كون هذه الامور من المعروف لا ينافي اشتراطها بوجود الامام أو نائبه كما في قطع الدعاوى و اقامة الحدود كما في التجارة بمال الصغير الذي له اب وجد، فان كونها من المعروف لا ينافي وكوله الى شخص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المعروف على وجه يستقل العقل بحسنه مطلقا كحفظ اليتيم من الهلاك الذي يعلم رجحانه على مفسدة التصرف في مال الغير بغير اذنه صح المباشرة بمقدار يندفع به الضرورة، أو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أيضا اى و لقد اجاد شيخنا الشهيد فيما افاده من وجوب حفظ الأموال الى زمن يمكن تسليمها الى الامام عليه السلام</w:t>
      </w:r>
    </w:p>
    <w:p>
      <w:pPr>
        <w:pStyle w:val="BookText"/>
        <w:rPr/>
      </w:pPr>
      <w:r>
        <w:rPr>
          <w:rFonts w:ascii="Amiri" w:hAnsi="Amiri" w:eastAsia="Amiri" w:cs="Amiri"/>
          <w:color w:val="111111"/>
          <w:sz w:val="28"/>
          <w:sz w:val="28"/>
          <w:szCs w:val="28"/>
          <w:rtl w:val="true"/>
          <w:lang w:bidi="ar-SA"/>
        </w:rPr>
        <w:t>و عند اليأس من ايصالها إليه كما في زماننا، حيث إنه عجل اللّه تعالى فرجه غائب عن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سبل الخير، و المصالح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كون هذه الامور من المعروف لا ينافي اشتراطها بوجود الامام</w:t>
      </w:r>
    </w:p>
    <w:p>
      <w:pPr>
        <w:pStyle w:val="BookText"/>
        <w:rPr/>
      </w:pPr>
      <w:r>
        <w:rPr>
          <w:rFonts w:ascii="Amiri" w:hAnsi="Amiri" w:eastAsia="Amiri" w:cs="Amiri"/>
          <w:color w:val="111111"/>
          <w:sz w:val="28"/>
          <w:sz w:val="28"/>
          <w:szCs w:val="28"/>
          <w:rtl w:val="true"/>
          <w:lang w:bidi="ar-SA"/>
        </w:rPr>
        <w:t>و خلاصته أنه لو فرض المعروف من المستقلات العقلية التي يستقل العقل بحسنه كما في حفاظة مال اليتيم من الضياع و التلف فلا يحتاج في التصرف فيه الى شخص خاص، لأن في الحفاظة مصلحة و رجحانا تكون مقدمة على مفسدة التصرف في مال اليتيم، لكون المفسدة مندكة في جانب تلك المصلحة فيجوز لكل شخص التصرف في مال اليتيم، لاحتفاظه بمقدار يندفع به الضرورة، فمثل هذا الغرض لا يحتاج التصرف الى اذن خاص</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فرض ثان و استدراك آخر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مجرد 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 يفهم من دليله جواز تصديه لكل احد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ما لو تمكن من الحاكم، حيث دلت الأدلة على وجوب ارجاع الامور إليه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كتجهيز الميت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كون التصرف معروفا لا ينهض في تقييد ما دل على عدم ولاية احد على مال احد، أو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الامور من المعروف لا ينافي اشتراطها بوجود الامام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المعروف يستفاد من دليله الوارد جواز تصديه لكل احد فلا يحتاج التصرف في هذا المعروف الى اذن شخص خاص كما في تجهيز الميت، حيث ان تغسيله و تكفينه و تدفينه و الصلاة عليه، و الإسراع في دفنه امر معروف حسن يستفاد من دليل الوارد في التجهيز يجوز تصديه لكل احد من غير توقفه على اذن شخص خاص</w:t>
      </w:r>
    </w:p>
    <w:p>
      <w:pPr>
        <w:pStyle w:val="BookText"/>
        <w:rPr/>
      </w:pPr>
      <w:r>
        <w:rPr>
          <w:rFonts w:ascii="Amiri" w:hAnsi="Amiri" w:eastAsia="Amiri" w:cs="Amiri"/>
          <w:color w:val="111111"/>
          <w:sz w:val="28"/>
          <w:sz w:val="28"/>
          <w:szCs w:val="28"/>
          <w:rtl w:val="true"/>
          <w:lang w:bidi="ar-SA"/>
        </w:rPr>
        <w:t>فهنا لا يحتاج التصرف في امر الميت الى اذن 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الاحتياج الى اذن خاص</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التمكن من الوصول الى الحاكم لا بدّ من الاستيذان منه، و عدم جواز التصرف في الامور المحتاجة الى اذنه بغير اذنه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جواز تصدي المعروف لكل احد المستفاد من دليل المعروف هو تجهيز الميت كما عرفت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يفهم من دليل المعروف جواز تصديه لكل احد فلا يكون المعروف بمجرد كونه معروفا قابلا لتقييد العموم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ولاية لاحد على احد في المال و النفس، فصرف المعروف لا يخصص هذا العموم، بل لا بدّ من فرض المعروف باحد الفرضين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يحتاج الى اذن شخص خاص </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عقد الفضولي على المعقود له بمجرد كونه معروفا و مصلحة</w:t>
      </w:r>
    </w:p>
    <w:p>
      <w:pPr>
        <w:pStyle w:val="BookText"/>
        <w:rPr/>
      </w:pPr>
      <w:r>
        <w:rPr>
          <w:rFonts w:ascii="Amiri" w:hAnsi="Amiri" w:eastAsia="Amiri" w:cs="Amiri"/>
          <w:color w:val="111111"/>
          <w:sz w:val="28"/>
          <w:sz w:val="28"/>
          <w:szCs w:val="28"/>
          <w:rtl w:val="true"/>
          <w:lang w:bidi="ar-SA"/>
        </w:rPr>
        <w:t>و لا يفهم من أدلة المعروف ولاية للفضولي على المعقود عليه، لأن المعروف هو التصرف في المال، أو النفس على الوجه المأذون فيه من المالك أو العقل، أو الشارع من غير جهة نفس أدلة المعروف</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غير الحاكم يحتاج الى نص عقلي، أو عموم شرعي أو خصوص في مورد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 المعروف بمجرد كونه معروفا لا يكون مخصّصا و مقيّدا للعموم الوارد في عدم ولاية احد لاحد على أموال الناس و أنفسهم لا يكون عقد الفضولي لازما على المعقود له و هو المشتري بمجرد كون العقد من المعروف، و أنه مصلحة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فخلاصة الكلام في ولاية عدول المؤمنين و أنها جائزة أو ليست بنافذة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لغير الحاكم الشرعي في أموال الآخرين يحتاج إما الى نص عقلي كما في المستقلات العقلية</w:t>
      </w:r>
    </w:p>
    <w:p>
      <w:pPr>
        <w:pStyle w:val="BookText"/>
        <w:rPr/>
      </w:pPr>
      <w:r>
        <w:rPr>
          <w:rFonts w:ascii="Amiri" w:hAnsi="Amiri" w:eastAsia="Amiri" w:cs="Amiri"/>
          <w:color w:val="111111"/>
          <w:sz w:val="28"/>
          <w:sz w:val="28"/>
          <w:szCs w:val="28"/>
          <w:rtl w:val="true"/>
          <w:lang w:bidi="ar-SA"/>
        </w:rPr>
        <w:t>و إما الى نص شرعي المعبر عنه بالعموم كالعمومات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الكريمة المشار إليها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كعموم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في عون المؤمن المشار إليه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كقوله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المشار إليه في ص </w:t>
      </w:r>
      <w:r>
        <w:rPr>
          <w:rFonts w:eastAsia="Amiri" w:cs="Amiri" w:ascii="Amiri" w:hAnsi="Amiri"/>
          <w:color w:val="111111"/>
          <w:sz w:val="28"/>
          <w:szCs w:val="28"/>
          <w:lang w:bidi="ar-SA"/>
        </w:rPr>
        <w:t>348</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الى خصوص في مورد جزئي كما في تجهيز الميت، حيث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ذلك </w:t>
      </w:r>
      <w:bookmarkStart w:id="242" w:name="pg15583_230224"/>
    </w:p>
    <w:p>
      <w:pPr>
        <w:pStyle w:val="Heading6"/>
        <w:numPr>
          <w:ilvl w:val="5"/>
          <w:numId w:val="1"/>
        </w:numPr>
        <w:rPr/>
      </w:pPr>
      <w:bookmarkStart w:id="243" w:name="__RefHeading___Toc9773927_2142443653"/>
      <w:bookmarkStart w:id="244" w:name="_Toc92"/>
      <w:bookmarkEnd w:id="242"/>
      <w:bookmarkEnd w:id="243"/>
      <w:r>
        <w:rPr>
          <w:rtl w:val="true"/>
        </w:rPr>
        <w:t>بقي الكلام في اشتراط العدالة في المؤمن الذي يتولى المصلحة عند فقد الحاكم</w:t>
      </w:r>
      <w:bookmarkEnd w:id="244"/>
    </w:p>
    <w:p>
      <w:pPr>
        <w:pStyle w:val="Heading6"/>
        <w:numPr>
          <w:ilvl w:val="5"/>
          <w:numId w:val="1"/>
        </w:numPr>
        <w:rPr/>
      </w:pPr>
      <w:bookmarkStart w:id="245" w:name="__RefHeading___Toc9773929_2142443653"/>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بقي الكلام في اشتراط العدالة في المؤمن الذي يتولى المصلحة عند فقد الحاكم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اكثر الفتاوى، حيث يعبرون بعدول المؤمنين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w:t>
      </w:r>
    </w:p>
    <w:p>
      <w:pPr>
        <w:pStyle w:val="BookText"/>
        <w:rPr/>
      </w:pPr>
      <w:r>
        <w:rPr>
          <w:rFonts w:ascii="Amiri" w:hAnsi="Amiri" w:eastAsia="Amiri" w:cs="Amiri"/>
          <w:color w:val="111111"/>
          <w:sz w:val="28"/>
          <w:sz w:val="28"/>
          <w:szCs w:val="28"/>
          <w:rtl w:val="true"/>
          <w:lang w:bidi="ar-SA"/>
        </w:rPr>
        <w:t xml:space="preserve">و يمكن أن يستدل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الأخبار أيضا</w:t>
      </w:r>
    </w:p>
    <w:p>
      <w:pPr>
        <w:pStyle w:val="BookText"/>
        <w:rPr/>
      </w:pPr>
      <w:r>
        <w:rPr>
          <w:rFonts w:ascii="Amiri" w:hAnsi="Amiri" w:eastAsia="Amiri" w:cs="Amiri"/>
          <w:color w:val="111111"/>
          <w:sz w:val="28"/>
          <w:sz w:val="28"/>
          <w:szCs w:val="28"/>
          <w:rtl w:val="true"/>
          <w:lang w:bidi="ar-SA"/>
        </w:rPr>
        <w:t>ففي صحيحة محمد بن اسماعيل رجل مات من أصحابنا و لم يوص فرفع امره الى قاضي الكوفة فصير عبد الحميد القسيم بماله</w:t>
      </w:r>
    </w:p>
    <w:p>
      <w:pPr>
        <w:pStyle w:val="BookText"/>
        <w:rPr/>
      </w:pPr>
      <w:r>
        <w:rPr>
          <w:rFonts w:ascii="Amiri" w:hAnsi="Amiri" w:eastAsia="Amiri" w:cs="Amiri"/>
          <w:color w:val="111111"/>
          <w:sz w:val="28"/>
          <w:sz w:val="28"/>
          <w:szCs w:val="28"/>
          <w:rtl w:val="true"/>
          <w:lang w:bidi="ar-SA"/>
        </w:rPr>
        <w:t>و كان الرجل خلّف ورثة صغارا، و متاعا و جواري فباع عبد الحميد المتاع فلما اراد بيع الجواري ضعف قلبه عن بيعهن، اذ لم يكن الميت صير إليه وصيته و كان قيامه فيها بامر القاضي،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 لا يوصي الى احد و يخلف جواري فيقيم القاضي رجلا منا ليبيعهن،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 فما ترى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القيم مثلك، أو مثل عبد الحميد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العدالة في ولاية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العدالة في ولاية المؤمنين مقتضى الاصل الاولي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نفوذ تصرفات الفاسق في مال احد</w:t>
      </w:r>
    </w:p>
    <w:p>
      <w:pPr>
        <w:pStyle w:val="BookText"/>
        <w:rPr/>
      </w:pPr>
      <w:r>
        <w:rPr>
          <w:rFonts w:ascii="IRNazanin" w:hAnsi="IRNazanin" w:eastAsia="IRNazanin"/>
          <w:color w:val="111111"/>
          <w:sz w:val="28"/>
          <w:sz w:val="28"/>
          <w:szCs w:val="28"/>
          <w:rtl w:val="true"/>
          <w:lang w:bidi="fa-IR"/>
        </w:rPr>
        <w:t>و عدم حصول النقل بفعله</w:t>
      </w:r>
    </w:p>
    <w:p>
      <w:pPr>
        <w:pStyle w:val="BookText"/>
        <w:rPr/>
      </w:pPr>
      <w:r>
        <w:rPr>
          <w:rFonts w:ascii="Amiri" w:hAnsi="Amiri" w:eastAsia="Amiri" w:cs="Amiri"/>
          <w:color w:val="111111"/>
          <w:sz w:val="28"/>
          <w:sz w:val="28"/>
          <w:szCs w:val="28"/>
          <w:rtl w:val="true"/>
          <w:lang w:bidi="ar-SA"/>
        </w:rPr>
        <w:t>و كذلك هذا الاشتراط مقتضى عموم دليل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مال امرئ إلا بطيب نفسه، و لا يجوز لاحد التصرف في مال الغير إلا باذنه، و المتيقن خروج العادل عن هذا 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اشتراط العدالة في ولاية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آخر الخبر، ليست للخبر صلة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المراد من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المماثلة في 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ملاحظة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اليتيم و إن لم يكن شيعيا</w:t>
      </w:r>
    </w:p>
    <w:p>
      <w:pPr>
        <w:pStyle w:val="BookText"/>
        <w:rPr/>
      </w:pPr>
      <w:r>
        <w:rPr>
          <w:rFonts w:ascii="Amiri" w:hAnsi="Amiri" w:eastAsia="Amiri" w:cs="Amiri"/>
          <w:color w:val="111111"/>
          <w:sz w:val="28"/>
          <w:sz w:val="28"/>
          <w:szCs w:val="28"/>
          <w:rtl w:val="true"/>
          <w:lang w:bidi="ar-SA"/>
        </w:rPr>
        <w:t xml:space="preserve">أو في الفقاهة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 نواب الامام عموما في القضاء بين المسلمين</w:t>
      </w:r>
    </w:p>
    <w:p>
      <w:pPr>
        <w:pStyle w:val="BookText"/>
        <w:rPr/>
      </w:pPr>
      <w:r>
        <w:rPr>
          <w:rFonts w:ascii="Amiri" w:hAnsi="Amiri" w:eastAsia="Amiri" w:cs="Amiri"/>
          <w:color w:val="111111"/>
          <w:sz w:val="28"/>
          <w:sz w:val="28"/>
          <w:szCs w:val="28"/>
          <w:rtl w:val="true"/>
          <w:lang w:bidi="ar-SA"/>
        </w:rPr>
        <w:t xml:space="preserve">أو في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احتمال الثالث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الاستدلال بهذه الصحيحة مبني على أن يكون المراد من المماثلة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القيم به مثلك، أو مثل عبد الحميد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تحليل كلمة المماثلة تحليلا علميا دقيقا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المماثلة في الحديث احد معانيها الاربعة المحتملة الآتية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الاول للمماثلة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الثاني للمماثلة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الوثاقة اي و في ملاحظة مصلحة اليتيم و إن لم يكن القيم عليه شيعيا</w:t>
      </w:r>
    </w:p>
    <w:p>
      <w:pPr>
        <w:pStyle w:val="BookText"/>
        <w:rPr/>
      </w:pPr>
      <w:r>
        <w:rPr>
          <w:rFonts w:ascii="Amiri" w:hAnsi="Amiri" w:eastAsia="Amiri" w:cs="Amiri"/>
          <w:color w:val="111111"/>
          <w:sz w:val="28"/>
          <w:sz w:val="28"/>
          <w:szCs w:val="28"/>
          <w:rtl w:val="true"/>
          <w:lang w:bidi="ar-SA"/>
        </w:rPr>
        <w:t>لا يخفى أن عدم التشيع في القيم في صورة المماثلة في الوثاقة كان مستفادا و لا يحتاج الى هذه الجملة، لكنه قدس سره اتى بها من باب ذكر الخاص بعد العام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الثالث للمماثلة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الرابع للمماثلة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المماثلة في الفقاهة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يروم الشيخ أن يختار احد المعاني المحتملة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المعنى الثالث و هو المماثلة في الفقاهة مناف لاطلاق المفهوم الدال على ثبوت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 لاطلاق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ثبوت البأس مع عدم الفقيه و لو مع تعذره</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الاحتمالات الاخر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البأس مع عدم وجود الفقيه، سواء تعذر وجوده أم لم يتعذر</w:t>
      </w:r>
    </w:p>
    <w:p>
      <w:pPr>
        <w:pStyle w:val="BookText"/>
        <w:rPr/>
      </w:pPr>
      <w:r>
        <w:rPr>
          <w:rFonts w:ascii="Amiri" w:hAnsi="Amiri" w:eastAsia="Amiri" w:cs="Amiri"/>
          <w:color w:val="111111"/>
          <w:sz w:val="28"/>
          <w:sz w:val="28"/>
          <w:szCs w:val="28"/>
          <w:rtl w:val="true"/>
          <w:lang w:bidi="ar-SA"/>
        </w:rPr>
        <w:t>و أما كيفية المنافاة فهو أن المنطوق الوارد في الحديث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القيم به مثلك، أو مثل عبد الحميد فلا بأس اى إن كان القيم مثلك، أو مثل عبد الحميد في الفقاهة فلا بأس به أن يكون قيما على اليتيم</w:t>
      </w:r>
    </w:p>
    <w:p>
      <w:pPr>
        <w:pStyle w:val="BookText"/>
        <w:rPr/>
      </w:pPr>
      <w:r>
        <w:rPr>
          <w:rFonts w:ascii="Amiri" w:hAnsi="Amiri" w:eastAsia="Amiri" w:cs="Amiri"/>
          <w:color w:val="111111"/>
          <w:sz w:val="28"/>
          <w:sz w:val="28"/>
          <w:szCs w:val="28"/>
          <w:rtl w:val="true"/>
          <w:lang w:bidi="ar-SA"/>
        </w:rPr>
        <w:t>فمفهومه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القيم مثلك، أو مثل عبد الحميد في الفقاهة ففيه بأس</w:t>
      </w:r>
    </w:p>
    <w:p>
      <w:pPr>
        <w:pStyle w:val="BookText"/>
        <w:rPr/>
      </w:pPr>
      <w:r>
        <w:rPr>
          <w:rFonts w:ascii="Amiri" w:hAnsi="Amiri" w:eastAsia="Amiri" w:cs="Amiri"/>
          <w:color w:val="111111"/>
          <w:sz w:val="28"/>
          <w:sz w:val="28"/>
          <w:szCs w:val="28"/>
          <w:rtl w:val="true"/>
          <w:lang w:bidi="ar-SA"/>
        </w:rPr>
        <w:t>فهذا المفهوم مطلق ليس فيه تقييد بصورة تعذر الفقيه، و عدم التمكن من الوصول إليه</w:t>
      </w:r>
    </w:p>
    <w:p>
      <w:pPr>
        <w:pStyle w:val="BookText"/>
        <w:rPr/>
      </w:pPr>
      <w:r>
        <w:rPr>
          <w:rFonts w:ascii="Amiri" w:hAnsi="Amiri" w:eastAsia="Amiri" w:cs="Amiri"/>
          <w:color w:val="111111"/>
          <w:sz w:val="28"/>
          <w:sz w:val="28"/>
          <w:szCs w:val="28"/>
          <w:rtl w:val="true"/>
          <w:lang w:bidi="ar-SA"/>
        </w:rPr>
        <w:t>فلو اريد من المماثلة المماثلة في الفقاهة يلزم أن يكون هذا الاحتمال موجبا لتخصيص المفهوم بصورة التمكن من الفقيه اى إن لم يكن القيم مثلك أو مثل عبد الحميد في الفقاهة في صورة عدم التمكن من الفقيه، و تعذر الوصول إليه ففيه بأس أن يكون قيما على اليتيم</w:t>
      </w:r>
    </w:p>
    <w:p>
      <w:pPr>
        <w:pStyle w:val="BookText"/>
        <w:rPr/>
      </w:pPr>
      <w:r>
        <w:rPr>
          <w:rFonts w:ascii="Amiri" w:hAnsi="Amiri" w:eastAsia="Amiri" w:cs="Amiri"/>
          <w:color w:val="111111"/>
          <w:sz w:val="28"/>
          <w:sz w:val="28"/>
          <w:szCs w:val="28"/>
          <w:rtl w:val="true"/>
          <w:lang w:bidi="ar-SA"/>
        </w:rPr>
        <w:t>إذا يكون المعنى الثالث لو اريد من المماثلة خارجا عما نحن فيه، لأن ما نحن فيه هو البحث عن التصرفات التي ليس للفقيه فيها تصرف و تدخل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لم يكن القيم مثلك، أو مثل عبد الحميد في الفقاهة ففيه بأس كما علمت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احتمال المعنى الثالث</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الاول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الاحتمال الرابع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 ثابت للفاسق، أو الخائن، المخالف و إن تعذر غيرهم فتعين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هذه الاحتمالات الباقية لمعنى المماثلة لا يوجب تخصيصا للمفهوم بصورة عدم التمكن، و تعذر الوصول، بل المفهوم باق على عمومه</w:t>
      </w:r>
    </w:p>
    <w:p>
      <w:pPr>
        <w:pStyle w:val="BookText"/>
        <w:rPr/>
      </w:pPr>
      <w:r>
        <w:rPr>
          <w:rFonts w:ascii="Amiri" w:hAnsi="Amiri" w:eastAsia="Amiri" w:cs="Amiri"/>
          <w:color w:val="111111"/>
          <w:sz w:val="28"/>
          <w:sz w:val="28"/>
          <w:szCs w:val="28"/>
          <w:rtl w:val="true"/>
          <w:lang w:bidi="ar-SA"/>
        </w:rPr>
        <w:t>و من البديهي أنه اذا دار الامر بين تخصيص المفهوم، و رفع اليد عن عمومه كما في الاحتمال الثالث للمماثلة</w:t>
      </w:r>
    </w:p>
    <w:p>
      <w:pPr>
        <w:pStyle w:val="BookText"/>
        <w:rPr/>
      </w:pPr>
      <w:r>
        <w:rPr>
          <w:rFonts w:ascii="Amiri" w:hAnsi="Amiri" w:eastAsia="Amiri" w:cs="Amiri"/>
          <w:color w:val="111111"/>
          <w:sz w:val="28"/>
          <w:sz w:val="28"/>
          <w:szCs w:val="28"/>
          <w:rtl w:val="true"/>
          <w:lang w:bidi="ar-SA"/>
        </w:rPr>
        <w:t>و بين عدم التخصيص في المفهوم و ابقائه على عمومه كما في الاحتمال الاول و الثاني و الرابع لمعنى المماثلة فلا شك في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التخصيص و ابقاء المفهوم على عمومه كما في الاحتمالات الاخر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لكون المعنى الاول و الثاني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تخصيصا للمفهوم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الباس ثابت في المفهوم عند فقدان المماثلة لو كان القيم فاسقا في قبال كونه عادلا، و إن تعذر العادل</w:t>
      </w:r>
    </w:p>
    <w:p>
      <w:pPr>
        <w:pStyle w:val="BookText"/>
        <w:rPr/>
      </w:pPr>
      <w:r>
        <w:rPr>
          <w:rFonts w:ascii="Amiri" w:hAnsi="Amiri" w:eastAsia="Amiri" w:cs="Amiri"/>
          <w:color w:val="111111"/>
          <w:sz w:val="28"/>
          <w:sz w:val="28"/>
          <w:szCs w:val="28"/>
          <w:rtl w:val="true"/>
          <w:lang w:bidi="ar-SA"/>
        </w:rPr>
        <w:t>أو كان القيم خائنا في قبال كونه ثقة و إن تعذر الثقة</w:t>
      </w:r>
    </w:p>
    <w:p>
      <w:pPr>
        <w:pStyle w:val="BookText"/>
        <w:rPr/>
      </w:pPr>
      <w:r>
        <w:rPr>
          <w:rFonts w:ascii="Amiri" w:hAnsi="Amiri" w:eastAsia="Amiri" w:cs="Amiri"/>
          <w:color w:val="111111"/>
          <w:sz w:val="28"/>
          <w:sz w:val="28"/>
          <w:szCs w:val="28"/>
          <w:rtl w:val="true"/>
          <w:lang w:bidi="ar-SA"/>
        </w:rPr>
        <w:t>أو كان القيم مخالفا في قبال كونه شيعيا و إن تعذر الشيعي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اى نتيجة هذه الاحتمالات الاربعة</w:t>
      </w:r>
    </w:p>
    <w:p>
      <w:pPr>
        <w:pStyle w:val="BookText"/>
        <w:rPr/>
      </w:pPr>
      <w:r>
        <w:rPr>
          <w:rFonts w:ascii="Amiri" w:hAnsi="Amiri" w:eastAsia="Amiri" w:cs="Amiri"/>
          <w:color w:val="111111"/>
          <w:sz w:val="28"/>
          <w:sz w:val="28"/>
          <w:szCs w:val="28"/>
          <w:rtl w:val="true"/>
          <w:lang w:bidi="ar-SA"/>
        </w:rPr>
        <w:t>و قد علمت هذه النتيجة عند قولنا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أنه اذا دار الأمر بين تخصيص المفهوم</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الدوران بين تخصيص المفهوم كما في الاحتمال الثالث لمعنى المماثلة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عدم التخصيص، و ابقاء المفهوم على عمومه كما في الاحتمال الاول و الثاني و الرابع، و أن عدم التخصيص أولى من التخصيص، لعدم التصرف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الاخذ في مخالفة الاصل بالأخص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العدل</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الروايات كفاية الامانة، و 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النزاع في اختيار أي معنى من المعاني الباقية لمعنى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الوثاقة، التشيع، العدالة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الاخذ في مخالفة الاصل بالأخص و هو العدل اى لا بدّ من اختيار العدالة في معنى المماثلة، لكونها أخص من الوثاقة و التشيع اى بين العدالة، و بين الوثاقة و بين التشيع عموما و خصوصا مطلق</w:t>
      </w:r>
    </w:p>
    <w:p>
      <w:pPr>
        <w:pStyle w:val="BookText"/>
        <w:rPr/>
      </w:pPr>
      <w:r>
        <w:rPr>
          <w:rFonts w:ascii="Amiri" w:hAnsi="Amiri" w:eastAsia="Amiri" w:cs="Amiri"/>
          <w:color w:val="111111"/>
          <w:sz w:val="28"/>
          <w:sz w:val="28"/>
          <w:szCs w:val="28"/>
          <w:rtl w:val="true"/>
          <w:lang w:bidi="ar-SA"/>
        </w:rPr>
        <w:t>أما بين العدالة و الوثاقة فلأن العدالة أخص من الوثاقة، حيث إن كل عادل موثق، و ليس كل ثقة عادل، اذ يمكن أن يكون الانسان موثقا و عادلا، و يمكن أن يكون ثقة فقط</w:t>
      </w:r>
    </w:p>
    <w:p>
      <w:pPr>
        <w:pStyle w:val="BookText"/>
        <w:rPr/>
      </w:pPr>
      <w:r>
        <w:rPr>
          <w:rFonts w:ascii="Amiri" w:hAnsi="Amiri" w:eastAsia="Amiri" w:cs="Amiri"/>
          <w:color w:val="111111"/>
          <w:sz w:val="28"/>
          <w:sz w:val="28"/>
          <w:szCs w:val="28"/>
          <w:rtl w:val="true"/>
          <w:lang w:bidi="ar-SA"/>
        </w:rPr>
        <w:t>و أما بين العدالة و التشيع فلأن العدالة أخص من التشيع حيث إن كل عادل شيعي، و ليس كل شيعي عادل، اذ يمكن أن يكون فاسقا و شيعيا و يمكن أن يكون عادلا و شيعيا</w:t>
      </w:r>
    </w:p>
    <w:p>
      <w:pPr>
        <w:pStyle w:val="BookText"/>
        <w:rPr/>
      </w:pPr>
      <w:r>
        <w:rPr>
          <w:rFonts w:ascii="Amiri" w:hAnsi="Amiri" w:eastAsia="Amiri" w:cs="Amiri"/>
          <w:color w:val="111111"/>
          <w:sz w:val="28"/>
          <w:sz w:val="28"/>
          <w:szCs w:val="28"/>
          <w:rtl w:val="true"/>
          <w:lang w:bidi="ar-SA"/>
        </w:rPr>
        <w:t>و المراد من مخالفة الاصل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الاخذ في مخالفة الاصل بالأخص هو الاصل اللفظي، و الاصل العملي الذين اشير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حيث عرفت أن هذين الاصلين الاصيلين يمنعان الانسان عن التصرف في مال 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صفة لكلمة احدهما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الاحتمالات الاخر و هي الاحتمال الاول و الثاني و الرابع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بالأخص من تلك الاحتمالات الاخر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العدالة من معنى المماثلة </w:t>
      </w:r>
    </w:p>
    <w:p>
      <w:pPr>
        <w:pStyle w:val="BookText"/>
        <w:rPr/>
      </w:pPr>
      <w:r>
        <w:rPr>
          <w:rFonts w:ascii="Amiri" w:hAnsi="Amiri" w:eastAsia="Amiri" w:cs="Amiri"/>
          <w:color w:val="111111"/>
          <w:sz w:val="28"/>
          <w:sz w:val="28"/>
          <w:szCs w:val="28"/>
          <w:rtl w:val="true"/>
          <w:lang w:bidi="ar-SA"/>
        </w:rPr>
        <w:t xml:space="preserve">مصلحة اليتيم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لاحتمال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المماثلة المذكورة في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رئاب رجل بيني و بينه قرابة مات و ترك أولادا صغارا، و ترك 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غلمانا و جواري و لم يوص فما ترى فيمن يشتري منهم الجارية و يتخذها أم ولد و ما ترى في بيعهم‌؟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بامرهم باع عليهم و نظر لهم و كان مأجورا فيهم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منهم الجارية و يتخذها أم ولد؟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اذا باع عليهم القيم بامرهم الناظر فيما يصلحهم فليس لهم أن يرجعوا فيما صنع القيم لهم الناظر فيما يصلحهم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عن سماعة في رجل مات و له بنون و بنات صغار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بعض الروايات المشتملة على كفاية الامانة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المماثلة في الوثاقة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محمد بن اسماعيل المشار إليها في ص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ذكر بعض الروايات المشتملة على كفاية الوثاقة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الى آخر الخبر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ليست للخبر صلة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حملت الصحيحة المشار إليها في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صحيحة علي بن رئاب اى أن المراد من العدالة المعتبرة فيها لو اريد من المماثلة العدالة على الامانة، و أنها كافية عن اعتبار العدالة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ثان الأحاديث الدالة على كفاية الوثاقة </w:t>
      </w:r>
    </w:p>
    <w:p>
      <w:pPr>
        <w:pStyle w:val="BookText"/>
        <w:rPr/>
      </w:pPr>
      <w:r>
        <w:rPr>
          <w:rFonts w:ascii="Amiri" w:hAnsi="Amiri" w:eastAsia="Amiri" w:cs="Amiri"/>
          <w:color w:val="111111"/>
          <w:sz w:val="28"/>
          <w:sz w:val="28"/>
          <w:szCs w:val="28"/>
          <w:rtl w:val="true"/>
          <w:lang w:bidi="ar-SA"/>
        </w:rPr>
        <w:t>و كبار من غير وصية، و له خدم و مماليك، و عقر كيف يصنع الورثة بقسمة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رجل ثقة قاسمهم ذلك كله فلا بأس، بناء على أن المراد من يوثق به، و يطمئن بفعله عرفا و ان لم يكن فيه ملكة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صحيحة اسماعيل بن سعد ما يدل على اشتراط تحقق عنوان العدالة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و عن الرجل يموت بغير وصية و له ولد صغار و كبار أ يحل شراء شيء من خدمه و متاعه من غير أن يتولى القاضي بيع ذلك‌؟</w:t>
      </w:r>
    </w:p>
    <w:p>
      <w:pPr>
        <w:pStyle w:val="BookText"/>
        <w:rPr/>
      </w:pPr>
      <w:r>
        <w:rPr>
          <w:rFonts w:ascii="Amiri" w:hAnsi="Amiri" w:eastAsia="Amiri" w:cs="Amiri"/>
          <w:color w:val="111111"/>
          <w:sz w:val="28"/>
          <w:sz w:val="28"/>
          <w:szCs w:val="28"/>
          <w:rtl w:val="true"/>
          <w:lang w:bidi="ar-SA"/>
        </w:rPr>
        <w:t>فإن تولاه قاض قد تراضوا به و لم يستخلفه الخليفة أ يطيب الشراء منه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الأكابر من ولده معه في البيع فلا بأس اذا رضي الورثة بالبيع و قام عدل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ملكة العدالة، حيث إنها صريحة في كفاية الامانة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الحديث هذا مع المذكور في المصدر فيه اختلاف يسير في بعض ألفاظه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في كلمة و قام عدل، حيث إنها تدل على اعتبار عنوان العدالة في القيم على أموال اليتيم، فليس لكل احد التصرف فيها و إن لم يكن عادلا </w:t>
      </w:r>
      <w:bookmarkStart w:id="247" w:name="pg15583_230231"/>
    </w:p>
    <w:p>
      <w:pPr>
        <w:pStyle w:val="BookText"/>
        <w:rPr/>
      </w:pPr>
      <w:bookmarkEnd w:id="247"/>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أن ولاية غير الحاكم لا تثبت إلا في مقام يكون عموم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رجحان التصدي لذلك المعروف أو يكون هناك دليل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p>
    <w:p>
      <w:pPr>
        <w:pStyle w:val="BookText"/>
        <w:rPr/>
      </w:pPr>
      <w:r>
        <w:rPr>
          <w:rFonts w:ascii="Amiri" w:hAnsi="Amiri" w:eastAsia="Amiri" w:cs="Amiri"/>
          <w:color w:val="111111"/>
          <w:sz w:val="28"/>
          <w:sz w:val="28"/>
          <w:szCs w:val="28"/>
          <w:rtl w:val="true"/>
          <w:lang w:bidi="ar-SA"/>
        </w:rPr>
        <w:t>فما ورد فيه نص خاص على الولاية اتبع ذلك النص عموما أو خصوصا فقد يشمل الفاسق و قد لا يشمل</w:t>
      </w:r>
    </w:p>
    <w:p>
      <w:pPr>
        <w:pStyle w:val="BookText"/>
        <w:rPr/>
      </w:pPr>
      <w:r>
        <w:rPr>
          <w:rFonts w:ascii="Amiri" w:hAnsi="Amiri" w:eastAsia="Amiri" w:cs="Amiri"/>
          <w:color w:val="111111"/>
          <w:sz w:val="28"/>
          <w:sz w:val="28"/>
          <w:szCs w:val="28"/>
          <w:rtl w:val="true"/>
          <w:lang w:bidi="ar-SA"/>
        </w:rPr>
        <w:t>و أما ما ورد فيه العموم فالكلام فيه قد يقع في جواز مباشرة الفاسق أو تكليفه بالنسبة الى نفسه، و أنه هل يكون مأذونا من الشرع في المباشرة أم لا؟</w:t>
      </w:r>
    </w:p>
    <w:p>
      <w:pPr>
        <w:pStyle w:val="BookText"/>
        <w:rPr/>
      </w:pPr>
      <w:r>
        <w:rPr>
          <w:rFonts w:ascii="Amiri" w:hAnsi="Amiri" w:eastAsia="Amiri" w:cs="Amiri"/>
          <w:color w:val="111111"/>
          <w:sz w:val="28"/>
          <w:sz w:val="28"/>
          <w:szCs w:val="28"/>
          <w:rtl w:val="true"/>
          <w:lang w:bidi="ar-SA"/>
        </w:rPr>
        <w:t>و قد يكون بالنسبة الى ما يتعلق من فعله بفعل غيره اذا لم يعلم وقوعه على وجه المصلحة كالشراء منه مثلا</w:t>
      </w:r>
    </w:p>
    <w:p>
      <w:pPr>
        <w:pStyle w:val="Heading6"/>
        <w:numPr>
          <w:ilvl w:val="5"/>
          <w:numId w:val="1"/>
        </w:numPr>
        <w:rPr/>
      </w:pPr>
      <w:bookmarkStart w:id="248" w:name="__RefHeading___Toc9773931_2142443653"/>
      <w:bookmarkStart w:id="249" w:name="_Toc94"/>
      <w:bookmarkEnd w:id="248"/>
      <w:r>
        <w:rPr>
          <w:rtl w:val="true"/>
        </w:rPr>
        <w:t>الظاهر عدم اعتبار العدالة في المباشرة</w:t>
      </w:r>
      <w:bookmarkEnd w:id="249"/>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و أن العدالة ليست معتبرة في منصب المباشرة، لعموم أدلة فعل ذلك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 حول العدالة في ولاية المؤمنين من البداية الى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حول اعتبار العدالة في ولاية المؤمنين أو عدم اعتبارها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مباشرة الفاسق في التصرف في اموال القاصرين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التصرف في أموال القاصرين معروف و صدقة يثاب المرء على الإقدام به </w:t>
      </w:r>
    </w:p>
    <w:p>
      <w:pPr>
        <w:pStyle w:val="BookText"/>
        <w:rPr/>
      </w:pPr>
      <w:r>
        <w:rPr>
          <w:rFonts w:ascii="Amiri" w:hAnsi="Amiri" w:eastAsia="Amiri" w:cs="Amiri"/>
          <w:color w:val="111111"/>
          <w:sz w:val="28"/>
          <w:sz w:val="28"/>
          <w:szCs w:val="28"/>
          <w:rtl w:val="true"/>
          <w:lang w:bidi="ar-SA"/>
        </w:rPr>
        <w:t>و لو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الضعيف من أفضل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السابقة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أنها محمولة على صحيحة علي بن رئاب المتقدمة</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اشير إليه في ص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هذه العمومات 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معروف صدقة المشار إليه في ص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في عون المؤمن المشار إليه في ص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القول بعدم اعتبار العدالة في التصدي في الامور التي لا تحتاج الى اذن الفقيه و أن للفاسق مباشرتها مع أن صحيحة محمد بن اسماعيل المشار إليها في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باعتبار العدالة، بناء على إرادة العدالة في المماثلة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p>
    <w:p>
      <w:pPr>
        <w:pStyle w:val="BookText"/>
        <w:rPr/>
      </w:pPr>
      <w:r>
        <w:rPr>
          <w:rFonts w:ascii="Amiri" w:hAnsi="Amiri" w:eastAsia="Amiri" w:cs="Amiri"/>
          <w:color w:val="111111"/>
          <w:sz w:val="28"/>
          <w:sz w:val="28"/>
          <w:szCs w:val="28"/>
          <w:rtl w:val="true"/>
          <w:lang w:bidi="ar-SA"/>
        </w:rPr>
        <w:t xml:space="preserve">و قد اشير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حملت الصحيحة على صحيحة علي بن رئاب اي يراد من العدالة الواقعة فيها الامانة بهذه الصحيحة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صحيحة محمد بن اسماعيل المشار إليها في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موثقة زرعة المشار إليها في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حيث فيها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سيأتي</w:t>
      </w:r>
    </w:p>
    <w:p>
      <w:pPr>
        <w:pStyle w:val="BookText"/>
        <w:rPr/>
      </w:pPr>
      <w:r>
        <w:rPr>
          <w:rFonts w:ascii="Amiri" w:hAnsi="Amiri" w:eastAsia="Amiri" w:cs="Amiri"/>
          <w:color w:val="111111"/>
          <w:sz w:val="28"/>
          <w:sz w:val="28"/>
          <w:szCs w:val="28"/>
          <w:rtl w:val="true"/>
          <w:lang w:bidi="ar-SA"/>
        </w:rPr>
        <w:t xml:space="preserve">و لو ترتب حكم الغير على الفعل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كما اذا صلى فاسق على ميت لا ولي له</w:t>
      </w:r>
    </w:p>
    <w:p>
      <w:pPr>
        <w:pStyle w:val="BookText"/>
        <w:rPr/>
      </w:pPr>
      <w:r>
        <w:rPr>
          <w:rFonts w:ascii="Amiri" w:hAnsi="Amiri" w:eastAsia="Amiri" w:cs="Amiri"/>
          <w:color w:val="111111"/>
          <w:sz w:val="28"/>
          <w:sz w:val="28"/>
          <w:szCs w:val="28"/>
          <w:rtl w:val="true"/>
          <w:lang w:bidi="ar-SA"/>
        </w:rPr>
        <w:t xml:space="preserve">فالظاهر سقوطها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اذا علم صدور الفعل منه و شك في صحته</w:t>
      </w:r>
    </w:p>
    <w:p>
      <w:pPr>
        <w:pStyle w:val="BookText"/>
        <w:rPr/>
      </w:pPr>
      <w:r>
        <w:rPr>
          <w:rFonts w:ascii="Amiri" w:hAnsi="Amiri" w:eastAsia="Amiri" w:cs="Amiri"/>
          <w:color w:val="111111"/>
          <w:sz w:val="28"/>
          <w:sz w:val="28"/>
          <w:szCs w:val="28"/>
          <w:rtl w:val="true"/>
          <w:lang w:bidi="ar-SA"/>
        </w:rPr>
        <w:t xml:space="preserve">و لو شك في حدوث الفعل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ففي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فيه ملكة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تكن ملكة العدالة موجودة في القيم يعني يراد من العدالة الواقعة في صحيحة محمد بن اسماعيل الامانة بهذه الموثقة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الكابلي الآتية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فعل المسلم على الصحة و الفاسق مسلم و الفسق لا يوجب خروجه عن الاسلام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سقوط صلاة الميت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 الفاسق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الفاسق اخبر بحدوث الفعل و صدوره في الخارج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ففي قبول إخبار الفاسق بحدوث الفعل إشكال</w:t>
      </w:r>
    </w:p>
    <w:p>
      <w:pPr>
        <w:pStyle w:val="BookText"/>
        <w:rPr/>
      </w:pPr>
      <w:r>
        <w:rPr>
          <w:rFonts w:ascii="Amiri" w:hAnsi="Amiri" w:eastAsia="Amiri" w:cs="Amiri"/>
          <w:color w:val="111111"/>
          <w:sz w:val="28"/>
          <w:sz w:val="28"/>
          <w:szCs w:val="28"/>
          <w:rtl w:val="true"/>
          <w:lang w:bidi="ar-SA"/>
        </w:rPr>
        <w:t>وجه الإشكال من أن إخبار الفاسق فعل من أفعاله فيجب حمله على الصحة و على الفعل المشروع عند الشك في كونه مشروعا، و الفعل المشروع هو الصدق، فلا يحمل على الكذب الذي هو فعل محرم غير مشروع</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 قوله هذا خبر فتشمله آية النبأ، لاشتراط قبول خبر الفاسق بالتبين فلا يحمل إخباره على الصحة فبعد التبين و مطابقته للواقع يعمل به </w:t>
      </w:r>
      <w:bookmarkStart w:id="250" w:name="pg15583_230234"/>
    </w:p>
    <w:p>
      <w:pPr>
        <w:pStyle w:val="Heading6"/>
        <w:numPr>
          <w:ilvl w:val="5"/>
          <w:numId w:val="1"/>
        </w:numPr>
        <w:rPr/>
      </w:pPr>
      <w:bookmarkStart w:id="251" w:name="__RefHeading___Toc9773933_2142443653"/>
      <w:bookmarkStart w:id="252" w:name="_Toc95"/>
      <w:bookmarkEnd w:id="250"/>
      <w:bookmarkEnd w:id="251"/>
      <w:r>
        <w:rPr>
          <w:rtl w:val="true"/>
        </w:rPr>
        <w:t>الظاهر اشتراط العدالة فيما يتعلق بفعل الغير</w:t>
      </w:r>
      <w:bookmarkEnd w:id="252"/>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اشتراط العدالة فيه فلا يجوز الشراء منه و إن ادعى كون البيع مصلحة، بل يجب اخذ المال من يده</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صحيحة اسماعيل بن سعد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موثقة زرعة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إرادة العدالة من الوثاقة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بذلك المعروف لا يرفع اليد عنه بمجرد تصرف الفاسق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اصلاح مال اليتيم، و مراعاة غبطته لا يرتفع عن الغير بمجرد تصرف الفاسق، و لا يجدي هنا حمل فعل المسلم على الصحيح كما في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تكليف الفاسق بالنسبة الى نفسه المشار إليه في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تكليفه بالنسبة الى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اشتراط العدالة في من يتصدى لامور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عدل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المجرور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صحيحة اسماعيل اي و بعد موثقة زرعة المشار إليها في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العدالة من الوثاقة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مع اسمها 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الآية الكريمة المشار إليها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في عون المؤمن المشار إليه في ص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 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الضعيف من أفضل الصدقة المشار إليه في ص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 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المشار إليه في ص </w:t>
      </w:r>
      <w:r>
        <w:rPr>
          <w:rFonts w:eastAsia="Amiri" w:cs="Amiri" w:ascii="Amiri" w:hAnsi="Amiri"/>
          <w:color w:val="111111"/>
          <w:sz w:val="28"/>
          <w:szCs w:val="28"/>
          <w:lang w:bidi="ar-SA"/>
        </w:rPr>
        <w:t>348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رفع اليد عن تلك العمومات بمجرد تصرف الفاسق </w:t>
      </w:r>
    </w:p>
    <w:p>
      <w:pPr>
        <w:pStyle w:val="BookText"/>
        <w:rPr/>
      </w:pPr>
      <w:r>
        <w:rPr>
          <w:rFonts w:ascii="Amiri" w:hAnsi="Amiri" w:eastAsia="Amiri" w:cs="Amiri"/>
          <w:color w:val="111111"/>
          <w:sz w:val="28"/>
          <w:sz w:val="28"/>
          <w:szCs w:val="28"/>
          <w:rtl w:val="true"/>
          <w:lang w:bidi="ar-SA"/>
        </w:rPr>
        <w:t xml:space="preserve">الصلاة المتقدم، لأن الواجب هناك هي صلاة صحيحة و قد علم صدور اصل الصلاة من الفاسق، و اذا شك في صحتها احرزت بأصالة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يحمل على التصرف الصحيح و إنما حمل على موضوع هو اصلاح المال، و مراعاة الحال، و الشك في اصل تحقق ذلك فهو كما لو اخبر فاسق باصل الصلاة مع 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شراء مال اليتيم لا بدّ أن يكون ذا مصلحة له و لا يجوز ذلك بأصالة صحة البيع من البائع، كما لو شك المشتري في بلوغ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الاصل في أفعال المسلم هو الحمل على الصحة، لأن المسلم بما أنه مسلم و متدين لا يرتكب الفعل الفاسد المحرم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تصرف الفاسق في أموال اليتيم بالشراء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حمل خبره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وقوع الصلاة 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للمشتري حينئذ من اجراء أصالة البلوغ، بل لا بدّ من احراز البلوغ احرازا قطعيا</w:t>
      </w:r>
    </w:p>
    <w:p>
      <w:pPr>
        <w:pStyle w:val="BookText"/>
        <w:rPr/>
      </w:pPr>
      <w:r>
        <w:rPr>
          <w:rFonts w:ascii="Amiri" w:hAnsi="Amiri" w:eastAsia="Amiri" w:cs="Amiri"/>
          <w:color w:val="111111"/>
          <w:sz w:val="28"/>
          <w:sz w:val="28"/>
          <w:szCs w:val="28"/>
          <w:rtl w:val="true"/>
          <w:lang w:bidi="ar-SA"/>
        </w:rPr>
        <w:t>فما نحن فيه و هو الشراء من الفاسق المتصدي لبيع مال اليتيم مثل الشك في بلوغ البالغ في عدم جريان أصالة الصحة فيه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اشارة الى الفرق 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الشراء من الفاسق، و بين الشك في بلوغ البائع، لأن منشأ الشك في جواز الشراء من الفاسق، و عدم الجواز ناشئ من الشك في ولاية الفاسق على البيع و في اذنه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العلم بأن تصرفه بالبيع ذو مصلحة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يد الفاسق ثمن من مال الصغير لم يلزم الفسخ مع المشتري، و 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من الفاسق،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المقصود من اجراء أصالة الصحة في أفعال الفاسق هو ترتب آثار الولاية على تصرفاته، و أن تصرفاته صادرة باذن من الشارع و من تلك الآثار جواز الشراء منه</w:t>
      </w:r>
    </w:p>
    <w:p>
      <w:pPr>
        <w:pStyle w:val="BookText"/>
        <w:rPr/>
      </w:pPr>
      <w:r>
        <w:rPr>
          <w:rFonts w:ascii="Amiri" w:hAnsi="Amiri" w:eastAsia="Amiri" w:cs="Amiri"/>
          <w:color w:val="111111"/>
          <w:sz w:val="28"/>
          <w:sz w:val="28"/>
          <w:szCs w:val="28"/>
          <w:rtl w:val="true"/>
          <w:lang w:bidi="ar-SA"/>
        </w:rPr>
        <w:t>و من البديهي عدم جريان أصالة الصحة في الشك في بلوغ البائع لأن القدر المتيقن من أدلة اجراء أصالة الصحة هو فعل البالغ و هو لا يحرز بعد، لعدم العلم بالموضوع و هو البلوغ حتى يجري فيه أصالة الصحة لأن استصحاب عدم بلوغ البائع حاكم على اجراء أصالة الصحة</w:t>
      </w:r>
    </w:p>
    <w:p>
      <w:pPr>
        <w:pStyle w:val="BookText"/>
        <w:rPr/>
      </w:pP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الشراء من الفاسق، فإنه يجوز إجراء أصالة الصحة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مال اليتيم فلا يصح قياسه بالشك في بلوغ البائع، لحكومة الاستصحاب عليها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اجراء أصالة الصحة في مسألة الشراء من مال اليتيم من الفاسق، و يروم أن يثبت اجراء أصالة الصحة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الثمن في يد الفاسق</w:t>
      </w:r>
    </w:p>
    <w:p>
      <w:pPr>
        <w:pStyle w:val="BookText"/>
        <w:rPr/>
      </w:pPr>
      <w:r>
        <w:rPr>
          <w:rFonts w:ascii="Amiri" w:hAnsi="Amiri" w:eastAsia="Amiri" w:cs="Amiri"/>
          <w:color w:val="111111"/>
          <w:sz w:val="28"/>
          <w:sz w:val="28"/>
          <w:szCs w:val="28"/>
          <w:rtl w:val="true"/>
          <w:lang w:bidi="ar-SA"/>
        </w:rPr>
        <w:t xml:space="preserve">يأتي خلاصة هذا الاستدراك في التعليل الذي نذكره في الرقم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الفسخ اى و لم يلزم الفاسق بفسخ المعاملة و اخذه المثمن المبيع من المشتري</w:t>
      </w:r>
    </w:p>
    <w:p>
      <w:pPr>
        <w:pStyle w:val="BookText"/>
        <w:rPr/>
      </w:pPr>
      <w:r>
        <w:rPr>
          <w:rFonts w:ascii="Amiri" w:hAnsi="Amiri" w:eastAsia="Amiri" w:cs="Amiri"/>
          <w:color w:val="111111"/>
          <w:sz w:val="28"/>
          <w:sz w:val="28"/>
          <w:szCs w:val="28"/>
          <w:rtl w:val="true"/>
          <w:lang w:bidi="ar-SA"/>
        </w:rPr>
        <w:t>اي و كذا لا يلزم المشتري باخذ الثمن من الفاسق البائع و رد المثمن إليه لعدم علمه بفساد البيع حتى يكون المثمن مال الفاسق يجب اخذه من المشتري و لعدم علمه بالصحة ليكون ماله الثمن حتى يجب اخذه من البائع الفاسق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لزوم الفسخ بإلزام الفاسق المعاملة، و لعدم الزام </w:t>
      </w:r>
      <w:r>
        <w:rPr>
          <w:rFonts w:eastAsia="Amiri" w:cs="Amiri" w:ascii="Amiri" w:hAnsi="Amiri"/>
          <w:color w:val="111111"/>
          <w:sz w:val="28"/>
          <w:szCs w:val="28"/>
          <w:rtl w:val="true"/>
          <w:lang w:bidi="ar-SA"/>
        </w:rPr>
        <w:t xml:space="preserve">- </w:t>
      </w:r>
      <w:bookmarkStart w:id="253" w:name="pg15583_230237"/>
    </w:p>
    <w:p>
      <w:pPr>
        <w:pStyle w:val="BookText"/>
        <w:rPr/>
      </w:pPr>
      <w:bookmarkEnd w:id="253"/>
      <w:r>
        <w:rPr>
          <w:rFonts w:ascii="Amiri" w:hAnsi="Amiri" w:eastAsia="Amiri" w:cs="Amiri"/>
          <w:color w:val="111111"/>
          <w:sz w:val="28"/>
          <w:sz w:val="28"/>
          <w:szCs w:val="28"/>
          <w:rtl w:val="true"/>
          <w:lang w:bidi="ar-SA"/>
        </w:rPr>
        <w:t>يجب اصلاحه و حفظه من التلف لا يعلم أنه الثمن، أو المثمن</w:t>
      </w:r>
    </w:p>
    <w:p>
      <w:pPr>
        <w:pStyle w:val="BookText"/>
        <w:rPr/>
      </w:pPr>
      <w:r>
        <w:rPr>
          <w:rFonts w:ascii="Amiri" w:hAnsi="Amiri" w:eastAsia="Amiri" w:cs="Amiri"/>
          <w:color w:val="111111"/>
          <w:sz w:val="28"/>
          <w:sz w:val="28"/>
          <w:szCs w:val="28"/>
          <w:rtl w:val="true"/>
          <w:lang w:bidi="ar-SA"/>
        </w:rPr>
        <w:t xml:space="preserve">و أصالة صحة المعاملة من الطرفين يحكم بالاول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p>
    <w:p>
      <w:pPr>
        <w:pStyle w:val="Heading6"/>
        <w:numPr>
          <w:ilvl w:val="5"/>
          <w:numId w:val="1"/>
        </w:numPr>
        <w:rPr/>
      </w:pPr>
      <w:bookmarkStart w:id="254" w:name="__RefHeading___Toc9773935_2142443653"/>
      <w:bookmarkStart w:id="255" w:name="_Toc96"/>
      <w:bookmarkEnd w:id="254"/>
      <w:r>
        <w:rPr>
          <w:rtl w:val="true"/>
        </w:rPr>
        <w:t>هل يجوز مزاحمة من تصدى من المؤمنين</w:t>
      </w:r>
      <w:bookmarkEnd w:id="255"/>
    </w:p>
    <w:p>
      <w:pPr>
        <w:pStyle w:val="BookText"/>
        <w:rPr/>
      </w:pPr>
      <w:r>
        <w:rPr>
          <w:rFonts w:ascii="Amiri" w:hAnsi="Amiri" w:eastAsia="Amiri" w:cs="Amiri"/>
          <w:color w:val="111111"/>
          <w:sz w:val="28"/>
          <w:sz w:val="28"/>
          <w:szCs w:val="28"/>
          <w:rtl w:val="true"/>
          <w:lang w:bidi="ar-SA"/>
        </w:rPr>
        <w:t>ثم إنه حيث ثبت جواز تصرف المؤمنين فالظاهر أنه على وجه التكليف الوجوبي، أو الندبي، لا على وجه النيابة من حاكم الشرع، فضلا عن كونه على وجه النصب من الامام</w:t>
      </w:r>
    </w:p>
    <w:p>
      <w:pPr>
        <w:pStyle w:val="BookText"/>
        <w:rPr/>
      </w:pPr>
      <w:r>
        <w:rPr>
          <w:rFonts w:ascii="Amiri" w:hAnsi="Amiri" w:eastAsia="Amiri" w:cs="Amiri"/>
          <w:color w:val="111111"/>
          <w:sz w:val="28"/>
          <w:sz w:val="28"/>
          <w:szCs w:val="28"/>
          <w:rtl w:val="true"/>
          <w:lang w:bidi="ar-SA"/>
        </w:rPr>
        <w:t>فمجرد وضع العدل يده على مال اليتيم لا يوجب منع الآخر، و مزاحمته بالبيع، و نحوه</w:t>
      </w:r>
    </w:p>
    <w:p>
      <w:pPr>
        <w:pStyle w:val="BookText"/>
        <w:rPr/>
      </w:pPr>
      <w:r>
        <w:rPr>
          <w:rFonts w:ascii="Amiri" w:hAnsi="Amiri" w:eastAsia="Amiri" w:cs="Amiri"/>
          <w:color w:val="111111"/>
          <w:sz w:val="28"/>
          <w:sz w:val="28"/>
          <w:szCs w:val="28"/>
          <w:rtl w:val="true"/>
          <w:lang w:bidi="ar-SA"/>
        </w:rPr>
        <w:t xml:space="preserve">و لو نقله بعقد جائز فوجد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استرداده 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باخذه الثمن من الفاسق</w:t>
      </w:r>
    </w:p>
    <w:p>
      <w:pPr>
        <w:pStyle w:val="BookText"/>
        <w:rPr/>
      </w:pPr>
      <w:r>
        <w:rPr>
          <w:rFonts w:ascii="Amiri" w:hAnsi="Amiri" w:eastAsia="Amiri" w:cs="Amiri"/>
          <w:color w:val="111111"/>
          <w:sz w:val="28"/>
          <w:sz w:val="28"/>
          <w:szCs w:val="28"/>
          <w:rtl w:val="true"/>
          <w:lang w:bidi="ar-SA"/>
        </w:rPr>
        <w:t>و خلاصة هذا التعليل الذي هو الاستدراك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نقول بعدم الزام الفاسق بالفسخ، و بعدم الزام المشتري باخذه الثمن من الفاسق لاجل عدم العلم بمال اليتيم حتى يجب حفظه من التلف و الضياع، بناء على وجوب مال اليتيم من التلف، و حفظه من الضياع، لأنه لا يدرى مال اليتيم هل هو الثمن لو اجرينا أصالة الصحة في المعاملة الواقعة، أو المثمن لو لم نجر أصالة الصحة، لاستصحاب عدم انتقال المثمن من ملك البائع الفاسق، و عدم انتقال الثمن من ملك المشتري الى ملك البائع الفاسق‌؟</w:t>
      </w:r>
    </w:p>
    <w:p>
      <w:pPr>
        <w:pStyle w:val="BookText"/>
        <w:rPr/>
      </w:pPr>
      <w:r>
        <w:rPr>
          <w:rFonts w:ascii="Amiri" w:hAnsi="Amiri" w:eastAsia="Amiri" w:cs="Amiri"/>
          <w:color w:val="111111"/>
          <w:sz w:val="28"/>
          <w:sz w:val="28"/>
          <w:szCs w:val="28"/>
          <w:rtl w:val="true"/>
          <w:lang w:bidi="ar-SA"/>
        </w:rPr>
        <w:t>فلا يتوجه نحونا خطاب الحفظ و الاصلاح حتى يلزم الفاسق بالفسخ ورد الثمن الى المشتري، و يلزم المشتري باخذ الثمن من الفاسق البائع و برده المثمن إليه ان اخذ الثمن من الفاسق و حفظه فرع العلم و المفروض كما عرفت عدم العلم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العلم بكون مال اليتيم هو الثمن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احد المؤمنين العدول، حيث وجد المصلحة في أن يزود سعر المبيع </w:t>
      </w:r>
      <w:bookmarkStart w:id="256" w:name="pg15583_230238"/>
    </w:p>
    <w:p>
      <w:pPr>
        <w:pStyle w:val="BookText"/>
        <w:rPr/>
      </w:pPr>
      <w:bookmarkEnd w:id="256"/>
      <w:r>
        <w:rPr>
          <w:rFonts w:ascii="Amiri" w:hAnsi="Amiri" w:eastAsia="Amiri" w:cs="Amiri"/>
          <w:color w:val="111111"/>
          <w:sz w:val="28"/>
          <w:sz w:val="28"/>
          <w:szCs w:val="28"/>
          <w:rtl w:val="true"/>
          <w:lang w:bidi="ar-SA"/>
        </w:rPr>
        <w:t xml:space="preserve">الفسخ اذا كان الخيار ثابتا باصل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لليتيم، أو مطلق وليه من غير تخصيص بالعاقد</w:t>
      </w:r>
    </w:p>
    <w:p>
      <w:pPr>
        <w:pStyle w:val="BookText"/>
        <w:rPr/>
      </w:pPr>
      <w:r>
        <w:rPr>
          <w:rFonts w:ascii="Amiri" w:hAnsi="Amiri" w:eastAsia="Amiri" w:cs="Amiri"/>
          <w:color w:val="111111"/>
          <w:sz w:val="28"/>
          <w:sz w:val="28"/>
          <w:szCs w:val="28"/>
          <w:rtl w:val="true"/>
          <w:lang w:bidi="ar-SA"/>
        </w:rPr>
        <w:t xml:space="preserve">و أما لو اراد بيعه من شخص و عرّضه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لغيره بيعه من آخر مع المصلحة و إن كان في يد الاول</w:t>
      </w:r>
    </w:p>
    <w:p>
      <w:pPr>
        <w:pStyle w:val="BookText"/>
        <w:rPr/>
      </w:pPr>
      <w:r>
        <w:rPr>
          <w:rFonts w:ascii="Amiri" w:hAnsi="Amiri" w:eastAsia="Amiri" w:cs="Amiri"/>
          <w:color w:val="111111"/>
          <w:sz w:val="28"/>
          <w:sz w:val="28"/>
          <w:szCs w:val="28"/>
          <w:rtl w:val="true"/>
          <w:lang w:bidi="ar-SA"/>
        </w:rPr>
        <w:t>و بالجملة فالظاهر أن حكم عدول المؤمنين لا يزيد عن حكم الأب و الجد من حيث جواز التصرف لكل منهما ما لم يتصرف الآخر</w:t>
      </w:r>
    </w:p>
    <w:p>
      <w:pPr>
        <w:pStyle w:val="Heading6"/>
        <w:numPr>
          <w:ilvl w:val="5"/>
          <w:numId w:val="1"/>
        </w:numPr>
        <w:rPr/>
      </w:pPr>
      <w:bookmarkStart w:id="257" w:name="__RefHeading___Toc9773937_2142443653"/>
      <w:bookmarkStart w:id="258" w:name="_Toc97"/>
      <w:bookmarkEnd w:id="257"/>
      <w:r>
        <w:rPr>
          <w:rtl w:val="true"/>
        </w:rPr>
        <w:t>مزاحمة فقيه لفقيه آخر</w:t>
      </w:r>
      <w:bookmarkEnd w:id="258"/>
    </w:p>
    <w:p>
      <w:pPr>
        <w:pStyle w:val="BookText"/>
        <w:rPr/>
      </w:pPr>
      <w:r>
        <w:rPr>
          <w:rFonts w:ascii="Amiri" w:hAnsi="Amiri" w:eastAsia="Amiri" w:cs="Amiri"/>
          <w:color w:val="111111"/>
          <w:sz w:val="28"/>
          <w:sz w:val="28"/>
          <w:szCs w:val="28"/>
          <w:rtl w:val="true"/>
          <w:lang w:bidi="ar-SA"/>
        </w:rPr>
        <w:t>و أما حكام الشرع فهل هم كذلك‌؟</w:t>
      </w:r>
    </w:p>
    <w:p>
      <w:pPr>
        <w:pStyle w:val="BookText"/>
        <w:rPr/>
      </w:pPr>
      <w:r>
        <w:rPr>
          <w:rFonts w:ascii="Amiri" w:hAnsi="Amiri" w:eastAsia="Amiri" w:cs="Amiri"/>
          <w:color w:val="111111"/>
          <w:sz w:val="28"/>
          <w:sz w:val="28"/>
          <w:szCs w:val="28"/>
          <w:rtl w:val="true"/>
          <w:lang w:bidi="ar-SA"/>
        </w:rPr>
        <w:t>فلو عين فقيه من يصلي على الميت الذي لا ولي له، أو من يلي أمواله أو وضع اليد على مال يتيم فهل يجوز للآخر مزاحمته أم لا؟</w:t>
      </w:r>
    </w:p>
    <w:p>
      <w:pPr>
        <w:pStyle w:val="BookText"/>
        <w:rPr/>
      </w:pP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استندنا في ولاية الفقيه الى مثل التوقيع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المزاحمة قبل وقوع التصرف اللازم، لأن المخاطب بوجوب إرجاع الامور الى الحكام هم العوام فالنهي عن المزاحمة يختص بهم</w:t>
      </w:r>
    </w:p>
    <w:p>
      <w:pPr>
        <w:pStyle w:val="BookText"/>
        <w:rPr/>
      </w:pPr>
      <w:r>
        <w:rPr>
          <w:rFonts w:ascii="Amiri" w:hAnsi="Amiri" w:eastAsia="Amiri" w:cs="Amiri"/>
          <w:color w:val="111111"/>
          <w:sz w:val="28"/>
          <w:sz w:val="28"/>
          <w:szCs w:val="28"/>
          <w:rtl w:val="true"/>
          <w:lang w:bidi="ar-SA"/>
        </w:rPr>
        <w:t>و أما الحكام فكل منهم حجة من الامام عليه السلام فلا يجب على واحد منهم ارجاع الامر الحادث الى الآخر فيجوز له مباشرته و إن كان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العيب، و الغبن، و المجلس، و الرؤية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كان الخيار ثابتا بجعل المتبايعين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جعل المتبايعين الفسخ لليتيم بجعلهما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توقيع اسحاق بن يعقوب المشار إليه في ص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أى لو حصرنا دليل ولاية الفقيه في ذلك جاز للفقيه مزاحمة الفقيه الآخر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المدرك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مفادها أن الفقيه نائب عن الامام عليه السلام، و أنه بمنزلته فلا تجوز المزاحمة من الآخر </w:t>
      </w:r>
    </w:p>
    <w:p>
      <w:pPr>
        <w:pStyle w:val="BookText"/>
        <w:rPr/>
      </w:pPr>
      <w:r>
        <w:rPr>
          <w:rFonts w:ascii="Amiri" w:hAnsi="Amiri" w:eastAsia="Amiri" w:cs="Amiri"/>
          <w:color w:val="111111"/>
          <w:sz w:val="28"/>
          <w:sz w:val="28"/>
          <w:szCs w:val="28"/>
          <w:rtl w:val="true"/>
          <w:lang w:bidi="ar-SA"/>
        </w:rPr>
        <w:t xml:space="preserve">دخل فيه و وضع يده عليه فحال كل منهم حال كل من الأب و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النافذ هو تصرف السابق و لا عبرة بدخول الآخر في مقدمات ذلك و بنائه على ما يغايره تصرف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لاحد الحاكمين تصدي المرافعة قبل حكم الآخر و إن حضر المترافعان عنده و احضر الشهود و بنى على الحكم</w:t>
      </w:r>
    </w:p>
    <w:p>
      <w:pPr>
        <w:pStyle w:val="BookText"/>
        <w:rPr/>
      </w:pPr>
      <w:r>
        <w:rPr>
          <w:rFonts w:ascii="Amiri" w:hAnsi="Amiri" w:eastAsia="Amiri" w:cs="Amiri"/>
          <w:color w:val="111111"/>
          <w:sz w:val="28"/>
          <w:sz w:val="28"/>
          <w:szCs w:val="28"/>
          <w:rtl w:val="true"/>
          <w:lang w:bidi="ar-SA"/>
        </w:rPr>
        <w:t xml:space="preserve">و أما لو استندنا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عمومات النيابة، و أن فعل الفقيه كفعل الامام، و نظره كنظر الذي لا يجوز التعدي عنه</w:t>
      </w:r>
    </w:p>
    <w:p>
      <w:pPr>
        <w:pStyle w:val="BookText"/>
        <w:rPr/>
      </w:pPr>
      <w:r>
        <w:rPr>
          <w:rFonts w:ascii="Amiri" w:hAnsi="Amiri" w:eastAsia="Amiri" w:cs="Amiri"/>
          <w:color w:val="111111"/>
          <w:sz w:val="28"/>
          <w:sz w:val="28"/>
          <w:szCs w:val="28"/>
          <w:rtl w:val="true"/>
          <w:lang w:bidi="ar-SA"/>
        </w:rPr>
        <w:t>لا من حيث ثبوت الولاية له على الأنفس و الأموال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عدم ثبوت عموم يدل على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ascii="Amiri" w:hAnsi="Amiri" w:eastAsia="Amiri" w:cs="Amiri"/>
          <w:color w:val="111111"/>
          <w:sz w:val="28"/>
          <w:sz w:val="28"/>
          <w:szCs w:val="28"/>
          <w:rtl w:val="true"/>
          <w:lang w:bidi="ar-SA"/>
        </w:rPr>
        <w:t>بل من حيث وجوب ارجاع الامور الحادثة إليه المستفاد من تعليل الرجوع فيها الى الفقيه بكونه حجة منه عليه السلام على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ولاية كل واحد منهما في عرض ولاية الآخر فيجوز لكل منهما التصرف، إلا أن النافذ هو التصرف السابق على الآخر</w:t>
      </w:r>
    </w:p>
    <w:p>
      <w:pPr>
        <w:pStyle w:val="BookText"/>
        <w:rPr/>
      </w:pPr>
      <w:r>
        <w:rPr>
          <w:rFonts w:ascii="Amiri" w:hAnsi="Amiri" w:eastAsia="Amiri" w:cs="Amiri"/>
          <w:color w:val="111111"/>
          <w:sz w:val="28"/>
          <w:sz w:val="28"/>
          <w:szCs w:val="28"/>
          <w:rtl w:val="true"/>
          <w:lang w:bidi="ar-SA"/>
        </w:rPr>
        <w:t>فهنا أيضا كذلك اى ولاية كل فقيه في عرض ولاية الفقيه الآخر</w:t>
      </w:r>
    </w:p>
    <w:p>
      <w:pPr>
        <w:pStyle w:val="BookText"/>
        <w:rPr/>
      </w:pPr>
      <w:r>
        <w:rPr>
          <w:rFonts w:ascii="IRNazanin" w:hAnsi="IRNazanin" w:eastAsia="IRNazanin"/>
          <w:color w:val="111111"/>
          <w:sz w:val="28"/>
          <w:sz w:val="28"/>
          <w:szCs w:val="28"/>
          <w:rtl w:val="true"/>
          <w:lang w:bidi="fa-IR"/>
        </w:rPr>
        <w:t>فالنافذ من التصرفات هو التصرف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عرفت أن تصرف كل واحد منهما في عرض تصرف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ولاية الفقيه الجامع لشرائط الافتاء</w:t>
      </w:r>
    </w:p>
    <w:p>
      <w:pPr>
        <w:pStyle w:val="BookText"/>
        <w:rPr/>
      </w:pPr>
      <w:r>
        <w:rPr>
          <w:rFonts w:ascii="Amiri" w:hAnsi="Amiri" w:eastAsia="Amiri" w:cs="Amiri"/>
          <w:color w:val="111111"/>
          <w:sz w:val="28"/>
          <w:sz w:val="28"/>
          <w:szCs w:val="28"/>
          <w:rtl w:val="true"/>
          <w:lang w:bidi="ar-SA"/>
        </w:rPr>
        <w:t xml:space="preserve">و أشرنا الى هذا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المدرك غير ذلك فلا نعيده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بعد ملاحظة سياقها أو صدرها أو ذيلها الى آخر عبارته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قوله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سلطنة الفقيه على أموال الناس و أنفسهم </w:t>
      </w:r>
    </w:p>
    <w:p>
      <w:pPr>
        <w:pStyle w:val="BookText"/>
        <w:rPr/>
      </w:pPr>
      <w:r>
        <w:rPr>
          <w:rFonts w:ascii="Amiri" w:hAnsi="Amiri" w:eastAsia="Amiri" w:cs="Amiri"/>
          <w:color w:val="111111"/>
          <w:sz w:val="28"/>
          <w:sz w:val="28"/>
          <w:szCs w:val="28"/>
          <w:rtl w:val="true"/>
          <w:lang w:bidi="ar-SA"/>
        </w:rPr>
        <w:t xml:space="preserve">فالظاهر عدم جواز مزاحمة الفقيه الذي دخل في امر و وضع يده عليه و بنى فيه بحسب نظره على تصرف و إن لم يفعل نفس ذلك التصرف و لأن دخوله فيه كدخول الامام عليه السلام فدخول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بناؤه على تصرف آخر مزاحم له فهو كمزاحمة الامام عليه السلام فأدلة النيابة عن الامام عليه السلام لا تشمل مما كان فيه مزاحمة الامام عليه السلام</w:t>
      </w:r>
    </w:p>
    <w:p>
      <w:pPr>
        <w:pStyle w:val="BookText"/>
        <w:rPr/>
      </w:pP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الحكام، و بين الأب و الجد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الفقيه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كان جميع الحكام حجة على الناس فلازمه أن تكون نسبة كل اثنين منهم كنسبة الأب و الجد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النافذ من التصرفات هو نفوذ التصرف السابق</w:t>
      </w:r>
    </w:p>
    <w:p>
      <w:pPr>
        <w:pStyle w:val="BookText"/>
        <w:rPr/>
      </w:pPr>
      <w:r>
        <w:rPr>
          <w:rFonts w:ascii="Amiri" w:hAnsi="Amiri" w:eastAsia="Amiri" w:cs="Amiri"/>
          <w:color w:val="111111"/>
          <w:sz w:val="28"/>
          <w:sz w:val="28"/>
          <w:szCs w:val="28"/>
          <w:rtl w:val="true"/>
          <w:lang w:bidi="ar-SA"/>
        </w:rPr>
        <w:t>فإن كان تصرف الجد سابقا على تصرف الأب فهو نافذ</w:t>
      </w:r>
    </w:p>
    <w:p>
      <w:pPr>
        <w:pStyle w:val="BookText"/>
        <w:rPr/>
      </w:pPr>
      <w:r>
        <w:rPr>
          <w:rFonts w:ascii="Amiri" w:hAnsi="Amiri" w:eastAsia="Amiri" w:cs="Amiri"/>
          <w:color w:val="111111"/>
          <w:sz w:val="28"/>
          <w:sz w:val="28"/>
          <w:szCs w:val="28"/>
          <w:rtl w:val="true"/>
          <w:lang w:bidi="ar-SA"/>
        </w:rPr>
        <w:t>و إن كان تصرف الأب سابقا على تصرف الجد فهو نافذ</w:t>
      </w:r>
    </w:p>
    <w:p>
      <w:pPr>
        <w:pStyle w:val="BookText"/>
        <w:rPr/>
      </w:pPr>
      <w:r>
        <w:rPr>
          <w:rFonts w:ascii="Amiri" w:hAnsi="Amiri" w:eastAsia="Amiri" w:cs="Amiri"/>
          <w:color w:val="111111"/>
          <w:sz w:val="28"/>
          <w:sz w:val="28"/>
          <w:szCs w:val="28"/>
          <w:rtl w:val="true"/>
          <w:lang w:bidi="ar-SA"/>
        </w:rPr>
        <w:t>فلا عبرة بدخول الآخر بعد أن كان منشأ النفوذ هو السبق</w:t>
      </w:r>
    </w:p>
    <w:p>
      <w:pPr>
        <w:pStyle w:val="BookText"/>
        <w:rPr/>
      </w:pPr>
      <w:r>
        <w:rPr>
          <w:rFonts w:ascii="Amiri" w:hAnsi="Amiri" w:eastAsia="Amiri" w:cs="Amiri"/>
          <w:color w:val="111111"/>
          <w:sz w:val="28"/>
          <w:sz w:val="28"/>
          <w:szCs w:val="28"/>
          <w:rtl w:val="true"/>
          <w:lang w:bidi="ar-SA"/>
        </w:rPr>
        <w:t>لكن لما علمت أن المستفاد من أدلة نيابة الفقيه، و ولايته على الناس أن كل واحد من الفقهاء نائب عن الامام عليه السلام فمقتضى هذه النيابة أن يكون حكم الفقيه حكم المنوب عنه</w:t>
      </w:r>
    </w:p>
    <w:p>
      <w:pPr>
        <w:pStyle w:val="BookText"/>
        <w:rPr/>
      </w:pPr>
      <w:r>
        <w:rPr>
          <w:rFonts w:ascii="Amiri" w:hAnsi="Amiri" w:eastAsia="Amiri" w:cs="Amiri"/>
          <w:color w:val="111111"/>
          <w:sz w:val="28"/>
          <w:sz w:val="28"/>
          <w:szCs w:val="28"/>
          <w:rtl w:val="true"/>
          <w:lang w:bidi="ar-SA"/>
        </w:rPr>
        <w:t>فكما أنه لا يجوز للنائب دخوله في الامر عند شروع الامام الذي هو المنوب عنه عند دخوله في مقدمات امر</w:t>
      </w:r>
    </w:p>
    <w:p>
      <w:pPr>
        <w:pStyle w:val="BookText"/>
        <w:rPr/>
      </w:pPr>
      <w:r>
        <w:rPr>
          <w:rFonts w:ascii="Amiri" w:hAnsi="Amiri" w:eastAsia="Amiri" w:cs="Amiri"/>
          <w:color w:val="111111"/>
          <w:sz w:val="28"/>
          <w:sz w:val="28"/>
          <w:szCs w:val="28"/>
          <w:rtl w:val="true"/>
          <w:lang w:bidi="ar-SA"/>
        </w:rPr>
        <w:t>كذلك لا يجوز لفقيه آخر الدخول في امر عند شروع النائب في مقدماته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الفرق بين كون الحاكم حجة على الناس من قبل الامام عليه السلام و بين كونه نائبا عنه صلوات اللّه عليه، اذ على الاول حكمه حكم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النافذ من فعلهما هو التصرف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لأجل الفرق بين كون كل واحد منهم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كون كل واحد منهم نائبا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كالوكلاء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بناء واحد منهم على امر مأذون فيه لا يمنع الآخر عن تصرف مغاير لما بنى عليه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 يكون حكمه حكم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دخول الحاكم الآخر في امر دخل الاول فيه و شرع في مقدماته كعدم دخول النائب في امر دخل المنوب عنه و هو الامام عليه السلام عند شروعه في مقدماته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الفقيه حجة فيكون حكمه حكم الأب و الجد فيقع التعارض بينهم فيكون التعارض من باب الحجية فيقدم السابق منهم كما في الأب و الجد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الفقيه نائبا عن الامام عليه السلام اذ حكمه حكم نفس الامام فلا يقع التعارض بينهم</w:t>
      </w:r>
    </w:p>
    <w:p>
      <w:pPr>
        <w:pStyle w:val="BookText"/>
        <w:rPr/>
      </w:pPr>
      <w:r>
        <w:rPr>
          <w:rFonts w:ascii="Amiri" w:hAnsi="Amiri" w:eastAsia="Amiri" w:cs="Amiri"/>
          <w:color w:val="111111"/>
          <w:sz w:val="28"/>
          <w:sz w:val="28"/>
          <w:szCs w:val="28"/>
          <w:rtl w:val="true"/>
          <w:lang w:bidi="ar-SA"/>
        </w:rPr>
        <w:t>فالشيخ قدس اللّه نفسه الزكية ذكر الحكمين على طريق اللف و النشر المشوش فذكر الاول للثاني، و الثاني للاول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 أن الحكام حكمهم حكم الوكلاء المتعددين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لو بنى احد الوكلاء على إقدام امر مأذون فيه من قبل الموكل يجوز للآخر الاقدام على امر مغاير لما بنى عليه الوكيل الاول فتقع المزاحمة و المعارضة بينهم فيكونوا كالاب و الجد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النفوذ يكون للأسبق منهما كما في الأب و الجد </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الوكلاء اذا فرضوا وكلاء في نفس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مقدماته فما لم يتحقق التصرف من احدهم كان الآخر مأذونا في تصرف مغاير و إن بنى عليه الأول و دخل فيه</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فرضوا وكلاء عن الشخص الواحد بحيث يكون الزامهم كإلزامه و دخولهم في الامر كدخوله، و فرضنا أيضا عدم دلالة دليل وكالتهم على الاذن في مخالفة نفس الموكل، و التعدى عما بنى هو عليه مباشرة أو استنابة كان حكمه حكم ما نحن فيه من غير زيادة و لا نقيصة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التوهم المذكور يرتفع</w:t>
      </w:r>
    </w:p>
    <w:p>
      <w:pPr>
        <w:pStyle w:val="BookText"/>
        <w:rPr/>
      </w:pPr>
      <w:r>
        <w:rPr>
          <w:rFonts w:ascii="Amiri" w:hAnsi="Amiri" w:eastAsia="Amiri" w:cs="Amiri"/>
          <w:color w:val="111111"/>
          <w:sz w:val="28"/>
          <w:sz w:val="28"/>
          <w:szCs w:val="28"/>
          <w:rtl w:val="true"/>
          <w:lang w:bidi="ar-SA"/>
        </w:rPr>
        <w:t>من هنا يروم الشيخ قدس سره أن يدفع التوهم المذكور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الوكلاء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في نفس التصرف، لا في مقدماته</w:t>
      </w:r>
    </w:p>
    <w:p>
      <w:pPr>
        <w:pStyle w:val="BookText"/>
        <w:rPr/>
      </w:pPr>
      <w:r>
        <w:rPr>
          <w:rFonts w:ascii="Amiri" w:hAnsi="Amiri" w:eastAsia="Amiri" w:cs="Amiri"/>
          <w:color w:val="111111"/>
          <w:sz w:val="28"/>
          <w:sz w:val="28"/>
          <w:szCs w:val="28"/>
          <w:rtl w:val="true"/>
          <w:lang w:bidi="ar-SA"/>
        </w:rPr>
        <w:t>كما لو كان شخص وكيلا عن آخر في بيع داره فقط، أو شراء دار له لا في تهيئة مقدمات البيع، أو الشراء</w:t>
      </w:r>
    </w:p>
    <w:p>
      <w:pPr>
        <w:pStyle w:val="BookText"/>
        <w:rPr/>
      </w:pPr>
      <w:r>
        <w:rPr>
          <w:rFonts w:ascii="Amiri" w:hAnsi="Amiri" w:eastAsia="Amiri" w:cs="Amiri"/>
          <w:color w:val="111111"/>
          <w:sz w:val="28"/>
          <w:sz w:val="28"/>
          <w:szCs w:val="28"/>
          <w:rtl w:val="true"/>
          <w:lang w:bidi="ar-SA"/>
        </w:rPr>
        <w:t>فهنا لو لم يتحقق التصرف المذكور من احدهم يجوز للوكيل الآخر الإقدام على تصرف مغاير لذاك التصرف و إن بنى الاول على التصرف و اقدم عليه</w:t>
      </w:r>
    </w:p>
    <w:p>
      <w:pPr>
        <w:pStyle w:val="BookText"/>
        <w:rPr/>
      </w:pPr>
      <w:r>
        <w:rPr>
          <w:rFonts w:ascii="Amiri" w:hAnsi="Amiri" w:eastAsia="Amiri" w:cs="Amiri"/>
          <w:color w:val="111111"/>
          <w:sz w:val="28"/>
          <w:sz w:val="28"/>
          <w:szCs w:val="28"/>
          <w:rtl w:val="true"/>
          <w:lang w:bidi="ar-SA"/>
        </w:rPr>
        <w:t>فهنا يتحقق التعارض و التزاحم فيكون النفوذ للسابق، لأنه من باب الحجية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 و قد عرفته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الوكلاء اذا كانوا وكلاء عن الشخص الواحد و فرضنا أن الزامهم في امر كإلزام شخص الموكل، و دخولهم في امر كدخول نفس الموكل من دون فرق بينهم، و بينه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 من ملاحظة التوكيلات المتعارفة للوكلاء المتعددين المتعلقة بنفس 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مضافا الى 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فرضنا أيضا عدم وجود دليل يدل على أنهم مأذونون في مخالفة شخص الموكل، و التعدي عما بنى هو عليه بشخصه، أو بالاستنابة</w:t>
      </w:r>
    </w:p>
    <w:p>
      <w:pPr>
        <w:pStyle w:val="BookText"/>
        <w:rPr/>
      </w:pPr>
      <w:r>
        <w:rPr>
          <w:rFonts w:ascii="Amiri" w:hAnsi="Amiri" w:eastAsia="Amiri" w:cs="Amiri"/>
          <w:color w:val="111111"/>
          <w:sz w:val="28"/>
          <w:sz w:val="28"/>
          <w:szCs w:val="28"/>
          <w:rtl w:val="true"/>
          <w:lang w:bidi="ar-SA"/>
        </w:rPr>
        <w:t>فهنا يكون حكم هؤلاء الوكلاء حكم ما نحن فيه و هو الحكام النائبون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دخول الآخر و إقدامه على امر اقدم الاول عليه، لأنه نائب عن المنوب عنه و المنوب عنه لا يجوز مخالفته فلا يقع التعارض و التزاحم، فيكون من باب النيابة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التوهم المذكور و قياس ما نحن فيه بالوكلاء المتعددين منشأه ملاحظة الوكالات المتعارفة، حيث إنه لاحظ تلك الوكالات للوكلاء المتعددين المتعلقة تلك الوكالات بنفس ذي المقدمة لا المقدمة فأفاد التزاحم و التعارض</w:t>
      </w:r>
    </w:p>
    <w:p>
      <w:pPr>
        <w:pStyle w:val="BookText"/>
        <w:rPr/>
      </w:pPr>
      <w:r>
        <w:rPr>
          <w:rFonts w:ascii="Amiri" w:hAnsi="Amiri" w:eastAsia="Amiri" w:cs="Amiri"/>
          <w:color w:val="111111"/>
          <w:sz w:val="28"/>
          <w:sz w:val="28"/>
          <w:szCs w:val="28"/>
          <w:rtl w:val="true"/>
          <w:lang w:bidi="ar-SA"/>
        </w:rPr>
        <w:t>لكن الأمر ليس كذلك، حيث عرفت أن الوكلاء وكلاء عن الشخص الواحد في المقدمة، لا في ذي المقدمة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 أن الأدلة القائمة على نيابة الفقيه و ولايته لا تدل على أزيد من النيابة في نفس ذي المقدمة فيكون حينئذ حال الحكام كحال الوكلاء المتعددين في الوكالات المتعارفة فيكون من باب الحجية فيقع التعارض و التزاحم بينهم فالنفوذ يكون للسابق منهم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كله في باب النيابة و الولاية للفقيه، و أنه لا يجوز لفقيه آخر مزاحمته و معارضته بالإضافة الى ما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آخر على عدم جواز المزاحمة و المعارضة </w:t>
      </w:r>
      <w:bookmarkStart w:id="259" w:name="pg15583_230244"/>
    </w:p>
    <w:p>
      <w:pPr>
        <w:pStyle w:val="BookText"/>
        <w:rPr/>
      </w:pPr>
      <w:bookmarkEnd w:id="259"/>
      <w:r>
        <w:rPr>
          <w:rFonts w:ascii="Amiri" w:hAnsi="Amiri" w:eastAsia="Amiri" w:cs="Amiri"/>
          <w:color w:val="111111"/>
          <w:sz w:val="28"/>
          <w:sz w:val="28"/>
          <w:szCs w:val="28"/>
          <w:rtl w:val="true"/>
          <w:lang w:bidi="ar-SA"/>
        </w:rPr>
        <w:t xml:space="preserve">اختلال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المصالح المنوطة الى الحكام مثل هذه الأزمان التي شاع فيها القيام بوظائف الحكام ممن يدعي الحكومة</w:t>
      </w:r>
    </w:p>
    <w:p>
      <w:pPr>
        <w:pStyle w:val="BookText"/>
        <w:rPr/>
      </w:pPr>
      <w:r>
        <w:rPr>
          <w:rFonts w:ascii="Amiri" w:hAnsi="Amiri" w:eastAsia="Amiri" w:cs="Amiri"/>
          <w:color w:val="111111"/>
          <w:sz w:val="28"/>
          <w:sz w:val="28"/>
          <w:szCs w:val="28"/>
          <w:rtl w:val="true"/>
          <w:lang w:bidi="ar-SA"/>
        </w:rPr>
        <w:t xml:space="preserve">و كيف كان فقد تبين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مزاحمة فقيه لمثله في كل الزام قولي أو فعلي يجب الرجوع فيه الى الحاكم فاذا قبض مال اليتيم من شخص، أو عين شخصا لقبضه، أو جعله ناظرا عليه فليس لغيره من الحكام مخالفة نظره، لأن نظره كنظر الامام</w:t>
      </w:r>
    </w:p>
    <w:p>
      <w:pPr>
        <w:pStyle w:val="BookText"/>
        <w:rPr/>
      </w:pPr>
      <w:r>
        <w:rPr>
          <w:rFonts w:ascii="Amiri" w:hAnsi="Amiri" w:eastAsia="Amiri" w:cs="Amiri"/>
          <w:color w:val="111111"/>
          <w:sz w:val="28"/>
          <w:sz w:val="28"/>
          <w:szCs w:val="28"/>
          <w:rtl w:val="true"/>
          <w:lang w:bidi="ar-SA"/>
        </w:rPr>
        <w:t xml:space="preserve">و أما جواز تصدي مجتهد لمرافعة تصداها مجتهد آخر قبل الحكم فيها اذا لم يعرض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بل بنى على الحكم فيها فلأن وجوب الحكم فرع سؤال من له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9773939_2142443653"/>
      <w:bookmarkStart w:id="261" w:name="_Toc98"/>
      <w:bookmarkEnd w:id="260"/>
      <w:r>
        <w:rPr>
          <w:rtl w:val="true"/>
        </w:rPr>
        <w:t>هل يشترط في ولاية غير الأب و الجد ملاحظة الغبطة لليتيم‌؟</w:t>
      </w:r>
      <w:bookmarkEnd w:id="261"/>
    </w:p>
    <w:p>
      <w:pPr>
        <w:pStyle w:val="Heading6"/>
        <w:numPr>
          <w:ilvl w:val="5"/>
          <w:numId w:val="1"/>
        </w:numPr>
        <w:rPr/>
      </w:pPr>
      <w:bookmarkStart w:id="262" w:name="__RefHeading___Toc9773941_2142443653"/>
      <w:bookmarkStart w:id="263" w:name="_Toc99"/>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ثم إنه هل يشترط في ولاية غير الأب و الجد ملاحظة الغبطة لليتيم أم لا؟</w:t>
      </w:r>
    </w:p>
    <w:p>
      <w:pPr>
        <w:pStyle w:val="BookText"/>
        <w:rPr/>
      </w:pPr>
      <w:r>
        <w:rPr>
          <w:rFonts w:ascii="Amiri" w:hAnsi="Amiri" w:eastAsia="Amiri" w:cs="Amiri"/>
          <w:color w:val="111111"/>
          <w:sz w:val="28"/>
          <w:sz w:val="28"/>
          <w:szCs w:val="28"/>
          <w:rtl w:val="true"/>
          <w:lang w:bidi="ar-SA"/>
        </w:rPr>
        <w:t xml:space="preserve">ذكر الشهيد في قواعده أن فيه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ولاية الفقيه من باب النيابة فلا يجوز مزاحمته، لعدم التعارض بينهما</w:t>
      </w:r>
    </w:p>
    <w:p>
      <w:pPr>
        <w:pStyle w:val="BookText"/>
        <w:rPr/>
      </w:pPr>
      <w:r>
        <w:rPr>
          <w:rFonts w:ascii="Amiri" w:hAnsi="Amiri" w:eastAsia="Amiri" w:cs="Amiri"/>
          <w:color w:val="111111"/>
          <w:sz w:val="28"/>
          <w:sz w:val="28"/>
          <w:szCs w:val="28"/>
          <w:rtl w:val="true"/>
          <w:lang w:bidi="ar-SA"/>
        </w:rPr>
        <w:t>و ليست نيابته من باب الحجية حتى يقع التعارض و يصح مزاحمته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المجتهد الاول الذي سئل عنه و تصدى للحكم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عدول السائل عن المجتهد الاول، و سؤاله عن مجتهد آخر لا يتحقق منه سؤال الحكم عن الحاكم الاول، لأنه اذا لم يسأل من له الحكم عن الذي اقيم عنده الميزان، بل سأل فقيها آخر اطلع على الميزان لم يكن المسئول عنه مزاحما لغير المسئول عنه، بل كان الحكم وظيفته ابتداء بسؤال من له الحكم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بالجواز، و وجها بالعدم </w:t>
      </w:r>
      <w:bookmarkStart w:id="264" w:name="pg15583_230245"/>
    </w:p>
    <w:p>
      <w:pPr>
        <w:pStyle w:val="BookText"/>
        <w:rPr/>
      </w:pPr>
      <w:bookmarkEnd w:id="264"/>
      <w:r>
        <w:rPr>
          <w:rFonts w:ascii="Amiri" w:hAnsi="Amiri" w:eastAsia="Amiri" w:cs="Amiri"/>
          <w:color w:val="111111"/>
          <w:sz w:val="28"/>
          <w:sz w:val="28"/>
          <w:szCs w:val="28"/>
          <w:rtl w:val="true"/>
          <w:lang w:bidi="ar-SA"/>
        </w:rPr>
        <w:t xml:space="preserve">و لكن ظاهر كثير من كلماتهم أنه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المصلحة</w:t>
      </w:r>
    </w:p>
    <w:p>
      <w:pPr>
        <w:pStyle w:val="BookText"/>
        <w:rPr/>
      </w:pPr>
      <w:r>
        <w:rPr>
          <w:rFonts w:ascii="Amiri" w:hAnsi="Amiri" w:eastAsia="Amiri" w:cs="Amiri"/>
          <w:color w:val="111111"/>
          <w:sz w:val="28"/>
          <w:sz w:val="28"/>
          <w:szCs w:val="28"/>
          <w:rtl w:val="true"/>
          <w:lang w:bidi="ar-SA"/>
        </w:rPr>
        <w:t xml:space="preserve">بل في مفتاح الكرامة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اجماعي، و أن الظاهر من التذكرة في باب الحجر كونه اتفاقيا بين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شيخه في شرح القواعد أنه ظاهر الأصحاب</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الشيخ و الحلي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الأب و الجد</w:t>
      </w:r>
    </w:p>
    <w:p>
      <w:pPr>
        <w:pStyle w:val="Heading6"/>
        <w:numPr>
          <w:ilvl w:val="5"/>
          <w:numId w:val="1"/>
        </w:numPr>
        <w:rPr/>
      </w:pPr>
      <w:bookmarkStart w:id="265" w:name="__RefHeading___Toc9773943_2142443653"/>
      <w:bookmarkStart w:id="266" w:name="_Toc100"/>
      <w:bookmarkEnd w:id="265"/>
      <w:r>
        <w:rPr>
          <w:rtl w:val="true"/>
        </w:rPr>
        <w:t>الاستدلال بقوله تعالى وَ لاٰ تَقْرَبُوا مٰالَ اَلْيَتِيمِ إِلاّٰ بِالَّتِي هِيَ أَحْسَنُ</w:t>
      </w:r>
      <w:bookmarkEnd w:id="266"/>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الولاية لاحد على احد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للاب و الجد في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صحة التصرف في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اختصاص لعدم صحة التصرف في مال اليتيم إلا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الامامية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عرفت تصريح الشيخ و ابن ادريس بذلك اي باشتراط المصلحة في التصرف في مال اليتيم</w:t>
      </w:r>
    </w:p>
    <w:p>
      <w:pPr>
        <w:pStyle w:val="BookText"/>
        <w:rPr/>
      </w:pPr>
      <w:r>
        <w:rPr>
          <w:rFonts w:ascii="Amiri" w:hAnsi="Amiri" w:eastAsia="Amiri" w:cs="Amiri"/>
          <w:color w:val="111111"/>
          <w:sz w:val="28"/>
          <w:sz w:val="28"/>
          <w:szCs w:val="28"/>
          <w:rtl w:val="true"/>
          <w:lang w:bidi="ar-SA"/>
        </w:rPr>
        <w:t xml:space="preserve">أما تصريح الشيخ فعند قوله نقلا عنه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به في محكي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يلى امر الطفل و المجنون خمسة، الى آخر عبارته</w:t>
      </w:r>
    </w:p>
    <w:p>
      <w:pPr>
        <w:pStyle w:val="BookText"/>
        <w:rPr/>
      </w:pPr>
      <w:r>
        <w:rPr>
          <w:rFonts w:ascii="Amiri" w:hAnsi="Amiri" w:eastAsia="Amiri" w:cs="Amiri"/>
          <w:color w:val="111111"/>
          <w:sz w:val="28"/>
          <w:sz w:val="28"/>
          <w:szCs w:val="28"/>
          <w:rtl w:val="true"/>
          <w:lang w:bidi="ar-SA"/>
        </w:rPr>
        <w:t xml:space="preserve">و أما تصريح ابن ادريس فعند نقله عنه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الحلي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للولي التصرف في مال الطفل الى آخر عبارته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بالمصلحة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اشتراط وجود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عدم ثبوت الولاية لاحد بشيء من الامور المذكورة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إن توضيح معنى الآية على ما ينبغي لم اجده في كلام احد من المتعرضين لبيان آيات الأحكام فلا بأس بتوضيح ذلك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القرب في الآية يحتمل معاني 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التقليب و التحريك حتى من مكان الى آخر فلا يشمل مثل ابقائه على حال، أو عند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عليه بعد أن كان بعيدا عنه و مجتنبا</w:t>
      </w:r>
    </w:p>
    <w:p>
      <w:pPr>
        <w:pStyle w:val="BookText"/>
        <w:rPr/>
      </w:pPr>
      <w:r>
        <w:rPr>
          <w:rFonts w:ascii="Amiri" w:hAnsi="Amiri" w:eastAsia="Amiri" w:cs="Amiri"/>
          <w:color w:val="111111"/>
          <w:sz w:val="28"/>
          <w:sz w:val="28"/>
          <w:szCs w:val="28"/>
          <w:rtl w:val="true"/>
          <w:lang w:bidi="ar-SA"/>
        </w:rPr>
        <w:t>فالمعنى تجنبوا عنه، و لا تقربوه إلا اذا كان القرب أحسن فلا يشمل حكم ما بعد الوضع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تصرفا عرفا كالاقتراض و البيع و الاجارة، و ما أشبه ذلك</w:t>
      </w:r>
    </w:p>
    <w:p>
      <w:pPr>
        <w:pStyle w:val="BookText"/>
        <w:rPr/>
      </w:pPr>
      <w:r>
        <w:rPr>
          <w:rFonts w:ascii="Amiri" w:hAnsi="Amiri" w:eastAsia="Amiri" w:cs="Amiri"/>
          <w:color w:val="111111"/>
          <w:sz w:val="28"/>
          <w:sz w:val="28"/>
          <w:szCs w:val="28"/>
          <w:rtl w:val="true"/>
          <w:lang w:bidi="ar-SA"/>
        </w:rPr>
        <w:t xml:space="preserve">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ابقائه بحاله تحت يده اذا كان التصرف فيه أحسن منه إلا بتنقيح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مقام الاستدلال بالآية الشريفة على اشتراط ملاحظة الغبطة في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لا يدل على تحريم ابقاء ماله تحت يده بحاله من دون أن يتصرف فيه، لأن الابقاء تحت اليد لا يعد تصرفا حتى تشمله الآية، مع الفرض بأن التصرف في مال اليتيم على وجه يكون بحاله أنفع هو الأحق من الإبقاء تحت اليد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يمكن فرض تحريم الإبقاء تحت اليد في مال اليتيم، بناء على القول بتنقيح المناط، لا من لفظ القرب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المناط هو سريان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العلة في عدم جواز التصرف في مال اليتيم هو عدم أحسنية التصرف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الامر الاختياري المتعلق بمال اليتيم أعم من الفعل و الترك</w:t>
      </w:r>
    </w:p>
    <w:p>
      <w:pPr>
        <w:pStyle w:val="BookText"/>
        <w:rPr/>
      </w:pPr>
      <w:r>
        <w:rPr>
          <w:rFonts w:ascii="Amiri" w:hAnsi="Amiri" w:eastAsia="Amiri" w:cs="Amiri"/>
          <w:color w:val="111111"/>
          <w:sz w:val="28"/>
          <w:sz w:val="28"/>
          <w:szCs w:val="28"/>
          <w:rtl w:val="true"/>
          <w:lang w:bidi="ar-SA"/>
        </w:rPr>
        <w:t xml:space="preserve">و المعنى لا تختاروا في مال اليتيم فعلا أو تركا إلا ما كان أحسن من غيره 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الإبقاء في الفرض المذكور،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إبقاءه قرب له بما ليس احسن</w:t>
      </w:r>
    </w:p>
    <w:p>
      <w:pPr>
        <w:pStyle w:val="BookText"/>
        <w:rPr/>
      </w:pPr>
      <w:r>
        <w:rPr>
          <w:rFonts w:ascii="Amiri" w:hAnsi="Amiri" w:eastAsia="Amiri" w:cs="Amiri"/>
          <w:color w:val="111111"/>
          <w:sz w:val="28"/>
          <w:sz w:val="28"/>
          <w:szCs w:val="28"/>
          <w:rtl w:val="true"/>
          <w:lang w:bidi="ar-SA"/>
        </w:rPr>
        <w:t xml:space="preserve">و أما لفظ الأحسن في الآية فيحتمل أن يراد به ظاهره من التفضيل و يحتمل أن يراد به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التصرف الأحسن من تركه كما يظهر من بعض و يحتمل أن يراد به ظاهره و هو الأحسن مطلقا من تركه، و من غيره من التصرفات</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يراد ما فيه مصلحة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الملاك بعينه موجود في إبقاء مال اليتيم تحت اليد اذا لم يكن في الابقاء 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يدل على حرمة إبقاء مال اليتيم تحت يده بلفظ القرب، لا من باب تنقيح المناط كما كان تنقيح المناط هو تصريحه في المعنى الثالث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الإبقاء تحت اليد حراما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تجريد معنى التفضيل عن كلمة أحسن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الرضي نجم الأئمة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شرحه على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تجد فيه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شرح حياة هذا العملاق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التفضيل من كلمة أحسن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المعنى الثاني لكلمة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احتمال أن يراد بكلمة أحسن الحسن مجردا عن معنى التفضيل </w:t>
      </w:r>
    </w:p>
    <w:p>
      <w:pPr>
        <w:pStyle w:val="BookText"/>
        <w:rPr/>
      </w:pPr>
      <w:r>
        <w:rPr>
          <w:rFonts w:ascii="Amiri" w:hAnsi="Amiri" w:eastAsia="Amiri" w:cs="Amiri"/>
          <w:color w:val="111111"/>
          <w:sz w:val="28"/>
          <w:sz w:val="28"/>
          <w:szCs w:val="28"/>
          <w:rtl w:val="true"/>
          <w:lang w:bidi="ar-SA"/>
        </w:rPr>
        <w:t>و يحتمل أن يراد به ما لا مفسدة فيه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احد معاني الحسن ما لا حرج في فعله</w:t>
      </w:r>
    </w:p>
    <w:p>
      <w:pPr>
        <w:pStyle w:val="BookText"/>
        <w:rPr/>
      </w:pPr>
      <w:r>
        <w:rPr>
          <w:rFonts w:ascii="IRNazanin" w:hAnsi="IRNazanin" w:eastAsia="IRNazanin"/>
          <w:color w:val="111111"/>
          <w:sz w:val="28"/>
          <w:sz w:val="28"/>
          <w:szCs w:val="28"/>
          <w:rtl w:val="true"/>
          <w:lang w:bidi="fa-IR"/>
        </w:rPr>
        <w:t xml:space="preserve">ثم إن الظاهر من احتمالات القرب هو الثالث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الأحسن هو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التفضيل المطلق</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أن المصلحة اقتضت بيع مال اليتيم فبعناه بعشرة دراهم ثم فرضنا أنه لا بتفاوت لليتيم ابقاء الدراهم، أو جعلها دينارا فاراد الولي جعلها دينارا فلا يجوز، لأن هذا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أصلح من تركه و إن كان يجوز لنا من اوّل الامر بيع المال بالدينار لفرض عدم التفاوت بين الدراهم و الدينار بعد تعلق المصلحة بجعل المال نقدا</w:t>
      </w:r>
    </w:p>
    <w:p>
      <w:pPr>
        <w:pStyle w:val="BookText"/>
        <w:rPr/>
      </w:pPr>
      <w:r>
        <w:rPr>
          <w:rFonts w:ascii="Amiri" w:hAnsi="Amiri" w:eastAsia="Amiri" w:cs="Amiri"/>
          <w:color w:val="111111"/>
          <w:sz w:val="28"/>
          <w:sz w:val="28"/>
          <w:szCs w:val="28"/>
          <w:rtl w:val="true"/>
          <w:lang w:bidi="ar-SA"/>
        </w:rPr>
        <w:t xml:space="preserve">أما لو جعلنا الحسن بمعنى ما لا مفسدة،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المعنى الثالث من المعاني الاربعة المحتملة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المشار إليه في قول الشيخ في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ما يعد تصرفا عرفا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أن الظاهر من المعاني المحتملة لكلمة أحسن في الآية الشريفة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المعاني المحتملة للقرب هو المعنى الثالث، و من أن الظاهر من المعاني المحتملة لمعنى الأحسن هو المعنى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الدراهم العشرة دينارا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 هذا المعنى الشيخ بقوله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به ما لا مفسدة فيه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فيجوز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تبديل الدراهم بالدينار </w:t>
      </w:r>
    </w:p>
    <w:p>
      <w:pPr>
        <w:pStyle w:val="BookText"/>
        <w:rPr/>
      </w:pPr>
      <w:r>
        <w:rPr>
          <w:rFonts w:ascii="Amiri" w:hAnsi="Amiri" w:eastAsia="Amiri" w:cs="Amiri"/>
          <w:color w:val="111111"/>
          <w:sz w:val="28"/>
          <w:sz w:val="28"/>
          <w:szCs w:val="28"/>
          <w:rtl w:val="true"/>
          <w:lang w:bidi="ar-SA"/>
        </w:rPr>
        <w:t xml:space="preserve">و كذا لو جعلنا القرب من المعنى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اذا فرضنا أن القرب يعمّ ابقاء مال اليتيم على حاله كما هو الاحتمال الرابع فيجوز التصرف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بعد كون الأحسن هو جعل مال اليتيم نقدا</w:t>
      </w:r>
    </w:p>
    <w:p>
      <w:pPr>
        <w:pStyle w:val="BookText"/>
        <w:rPr/>
      </w:pPr>
      <w:r>
        <w:rPr>
          <w:rFonts w:ascii="Amiri" w:hAnsi="Amiri" w:eastAsia="Amiri" w:cs="Amiri"/>
          <w:color w:val="111111"/>
          <w:sz w:val="28"/>
          <w:sz w:val="28"/>
          <w:szCs w:val="28"/>
          <w:rtl w:val="true"/>
          <w:lang w:bidi="ar-SA"/>
        </w:rPr>
        <w:t xml:space="preserve">فكما أنه مخير في الابتداء بين جعله دراهم، أو دينارا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أحسن من غيره، و أحد الفردين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مزية لاحدهما على الآخر فيخيّر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جعله دراهم اذا كان كل من ابقاء الدراهم على حالها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الامر الاختياري المتعلق بمال اليتيم أعم من فعله أو تركه فإنه على هذا المعنى يجوز تبديل الدراهم بالدينار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تبديل الدراهم بالدينار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المتصرف في مال اليتيم مخيرا من بادئ الامر بين تبديل مال اليتيم بالدراهم، أو الدينار</w:t>
      </w:r>
    </w:p>
    <w:p>
      <w:pPr>
        <w:pStyle w:val="BookText"/>
        <w:rPr/>
      </w:pPr>
      <w:r>
        <w:rPr>
          <w:rFonts w:ascii="Amiri" w:hAnsi="Amiri" w:eastAsia="Amiri" w:cs="Amiri"/>
          <w:color w:val="111111"/>
          <w:sz w:val="28"/>
          <w:sz w:val="28"/>
          <w:szCs w:val="28"/>
          <w:rtl w:val="true"/>
          <w:lang w:bidi="ar-SA"/>
        </w:rPr>
        <w:t>و المراد بالقدر المشترك هو جعل مال اليتيم نقدا، فإنه مشترك بين الدراهم و الدينار، و الجعل المذكور أحسن من ابقاء مال اليتيم على حاله اذ من الممكن فساد ماله، أو تنزله عن السعر المقرر السوقي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القدر المشترك</w:t>
      </w:r>
    </w:p>
    <w:p>
      <w:pPr>
        <w:pStyle w:val="BookText"/>
        <w:rPr/>
      </w:pPr>
      <w:r>
        <w:rPr>
          <w:rFonts w:ascii="Amiri" w:hAnsi="Amiri" w:eastAsia="Amiri" w:cs="Amiri"/>
          <w:color w:val="111111"/>
          <w:sz w:val="28"/>
          <w:sz w:val="28"/>
          <w:szCs w:val="28"/>
          <w:rtl w:val="true"/>
          <w:lang w:bidi="ar-SA"/>
        </w:rPr>
        <w:t>و المراد من الفردين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و الدينار</w:t>
      </w:r>
    </w:p>
    <w:p>
      <w:pPr>
        <w:pStyle w:val="BookText"/>
        <w:rPr/>
      </w:pPr>
      <w:r>
        <w:rPr>
          <w:rFonts w:ascii="Amiri" w:hAnsi="Amiri" w:eastAsia="Amiri" w:cs="Amiri"/>
          <w:color w:val="111111"/>
          <w:sz w:val="28"/>
          <w:sz w:val="28"/>
          <w:szCs w:val="28"/>
          <w:rtl w:val="true"/>
          <w:lang w:bidi="ar-SA"/>
        </w:rPr>
        <w:t>و من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أو 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 تبديل المال بالدرهم، أو بالدينار في بادئ الامر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فكذلك يجوز للمتصرف في مال اليتيم بعد أن جعله دراهم أن يتصرف في الدراهم و يبدلها بالدينار </w:t>
      </w:r>
      <w:bookmarkStart w:id="267" w:name="pg15583_230250"/>
    </w:p>
    <w:p>
      <w:pPr>
        <w:pStyle w:val="BookText"/>
        <w:rPr/>
      </w:pPr>
      <w:bookmarkEnd w:id="267"/>
      <w:r>
        <w:rPr>
          <w:rFonts w:ascii="Amiri" w:hAnsi="Amiri" w:eastAsia="Amiri" w:cs="Amiri"/>
          <w:color w:val="111111"/>
          <w:sz w:val="28"/>
          <w:sz w:val="28"/>
          <w:szCs w:val="28"/>
          <w:rtl w:val="true"/>
          <w:lang w:bidi="ar-SA"/>
        </w:rPr>
        <w:t xml:space="preserve">و جعلها دينارا قربا، و القدر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غيره فاحد الفردين لا مزية فيه على الآخر فهو مخير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يفرض التخيير بين تصرفين في الابتداء، لكون القدر المشترك بينهما حسنا، و عدم مزية لاحد الفردين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التخيير لاجل ذلك 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العدول عن احدهما بعد فعله الى الآخر اذا كان العدول مساويا للبقاء بالنسبة الى مال اليتيم و إن كان فيه نفع يعود الى المتصرف</w:t>
      </w:r>
    </w:p>
    <w:p>
      <w:pPr>
        <w:pStyle w:val="BookText"/>
        <w:rPr/>
      </w:pPr>
      <w:r>
        <w:rPr>
          <w:rFonts w:ascii="Amiri" w:hAnsi="Amiri" w:eastAsia="Amiri" w:cs="Amiri"/>
          <w:color w:val="111111"/>
          <w:sz w:val="28"/>
          <w:sz w:val="28"/>
          <w:szCs w:val="28"/>
          <w:rtl w:val="true"/>
          <w:lang w:bidi="ar-SA"/>
        </w:rPr>
        <w:t xml:space="preserve">لكن الانصاف أن المعنى الرابع للقرب مرجوح في نظر العرف بالنسبة الى المعنى الثالث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يقتضيه التدبر في غرض الشارع و مقصوده من مثل هذا الكلام أن لا يختاروا في أمر مال اليتيم إلا ما كان أحسن من غيره</w:t>
      </w:r>
    </w:p>
    <w:p>
      <w:pPr>
        <w:pStyle w:val="Heading6"/>
        <w:numPr>
          <w:ilvl w:val="5"/>
          <w:numId w:val="1"/>
        </w:numPr>
        <w:rPr/>
      </w:pPr>
      <w:bookmarkStart w:id="268" w:name="__RefHeading___Toc9773945_2142443653"/>
      <w:bookmarkStart w:id="269" w:name="_Toc101"/>
      <w:bookmarkEnd w:id="268"/>
      <w:r>
        <w:rPr>
          <w:rtl w:val="true"/>
        </w:rPr>
        <w:t>ظاهر بعض الروايات كفاية عدم المفسدة</w:t>
      </w:r>
      <w:bookmarkEnd w:id="269"/>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من بعض الروايات أن مناط حرمة التصرف هو الضرر، لا أن مناط الجواز هو النفع</w:t>
      </w:r>
    </w:p>
    <w:p>
      <w:pPr>
        <w:pStyle w:val="BookText"/>
        <w:rPr/>
      </w:pPr>
      <w:r>
        <w:rPr>
          <w:rFonts w:ascii="Amiri" w:hAnsi="Amiri" w:eastAsia="Amiri" w:cs="Amiri"/>
          <w:color w:val="111111"/>
          <w:sz w:val="28"/>
          <w:sz w:val="28"/>
          <w:szCs w:val="28"/>
          <w:rtl w:val="true"/>
          <w:lang w:bidi="ar-SA"/>
        </w:rPr>
        <w:t>ففي حسنة الكاهلي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 معهم خادم لهم فنقعد على بساطهم، و نشرب من مائهم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المال نقدا بعد تبديله بالنقد الذي يكون مشتركا بين الدراهم و 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الدراهم، أو الدينار بعد تبديل المال بالنقد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تبديل المال بالدراهم ابتداء ثم تبديل الدراهم بالدينار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يستفاد أن الشيخ قدس سره يميل الى المعنى الرابع</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ملاحظة المصلحة في مال اليتيم </w:t>
      </w:r>
    </w:p>
    <w:p>
      <w:pPr>
        <w:pStyle w:val="BookText"/>
        <w:rPr/>
      </w:pPr>
      <w:r>
        <w:rPr>
          <w:rFonts w:ascii="Amiri" w:hAnsi="Amiri" w:eastAsia="Amiri" w:cs="Amiri"/>
          <w:color w:val="111111"/>
          <w:sz w:val="28"/>
          <w:sz w:val="28"/>
          <w:szCs w:val="28"/>
          <w:rtl w:val="true"/>
          <w:lang w:bidi="ar-SA"/>
        </w:rPr>
        <w:t>و يخدمنا خادمهم، و ربما طعمنا فيه الطعام من عند صاحبنا و فيه من طعامهم فما ترى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w:t>
      </w:r>
    </w:p>
    <w:p>
      <w:pPr>
        <w:pStyle w:val="BookText"/>
        <w:rPr/>
      </w:pPr>
      <w:r>
        <w:rPr>
          <w:rFonts w:ascii="Amiri" w:hAnsi="Amiri" w:eastAsia="Amiri" w:cs="Amiri"/>
          <w:color w:val="111111"/>
          <w:sz w:val="28"/>
          <w:sz w:val="28"/>
          <w:szCs w:val="28"/>
          <w:rtl w:val="true"/>
          <w:lang w:bidi="ar-SA"/>
        </w:rPr>
        <w:t xml:space="preserve">و إن كان فيه ضرر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ما يوازي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ما يتصرفون من مال اليتيم عند دخولهم فيكون المراد بالضرر في الذيل أن لا يصل الى الأيتام ما يوازي ذلك فلا تنافي بين الصدر و الذيل على ما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الصدر دال على اناطة الجواز بالنفع، و الذيل دال على اناطة الحرمة بالضرر فيتعارضان في مورد يكون التصرف غير نافع و لا مضر</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مبني على أن المراد بمنفعة الدخول النفع الملحوظ بعد وصول ما بإزاء مال اليتيم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المنفعة في معاوضة ما يتصرف من مال اليتيم بما يتوصل إليهم من ماله كأن يشرب ماء فيعطي فلسا بإزائه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فلا يجوز التصرف في مال الأيتام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آخر الحديث</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المفاعلة معناه التعميم أى ما يعم و يساوي</w:t>
      </w:r>
    </w:p>
    <w:p>
      <w:pPr>
        <w:pStyle w:val="BookText"/>
        <w:rPr/>
      </w:pP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بالمنفعة هنا عدم الضرر فيقابله الضرر في ذيل الكلام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زعم هذا التنافي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التعارض من بعض المعاصرين على ما زعمه مبني على أن يكون العوض أزيد مما يوازي مال اليتيم و على هذا تتحقق المنفعة في المعاوضة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بأنه لا ظهور للرواية حتى يحصل التنافي</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المغيرة قلت لأبى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اخ يتيمة فربما اهدي لها الشيء فآكل منه ثم أطعمها بعد ذلك الشيء من مالي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 الشيخ قدس سره من المثال بالماء بيان أن الماء المشروب الذي هو مال اليتيم ينقص عنه بمقدار الفلس الذي اعطي من قبل الشارب الى الأيتام</w:t>
      </w:r>
    </w:p>
    <w:p>
      <w:pPr>
        <w:pStyle w:val="BookText"/>
        <w:rPr/>
      </w:pPr>
      <w:r>
        <w:rPr>
          <w:rFonts w:ascii="Amiri" w:hAnsi="Amiri" w:eastAsia="Amiri" w:cs="Amiri"/>
          <w:color w:val="111111"/>
          <w:sz w:val="28"/>
          <w:sz w:val="28"/>
          <w:szCs w:val="28"/>
          <w:rtl w:val="true"/>
          <w:lang w:bidi="ar-SA"/>
        </w:rPr>
        <w:t>و أما وجه ظهور الرواية فهي الجملة الشرطية الثانية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ضرر فلا اي فلا يجوز التصرف، فهذه الجملة ظاهرة في أن مناط حرمة التصرف هو الضرر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هكذا بقية الأشياء التي راجعة الى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المأكل و المشرب و الملبس مثلا، فانه لو اكل شيئا من أموال اليتيم، أو اخذ منها ثوبا فلبسه ثم أعطى لهم ما يوازي عوض ما يتصرفون من ماله فلا بأس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إنكار ظهور الرواية المذكورة في الضرر حتى لا يوجد التنافي المذكور بين صدر الرواية و ذيلها كما زعمه بعض معاصري الشيخ زعما منه التنافي ثم القول بالتعارض في مورد يكون التصرف غير نافع و لا مضر حتى تسقط الرواية عن الحجية و عدم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من الظهور هو ظهور الجملة الشرطية الاولى و هو قوله عليه السلام في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فلا بأس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ثانية الروايات الظاهرة في أن مناط حرمة التصرف هو الضرر، لا أن مناط الجواز هو النفع </w:t>
      </w:r>
      <w:bookmarkStart w:id="270" w:name="pg15583_230253"/>
    </w:p>
    <w:p>
      <w:pPr>
        <w:pStyle w:val="BookText"/>
        <w:rPr/>
      </w:pPr>
      <w:bookmarkEnd w:id="27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الاستفصال عن مساواة العوض و زيادته يدل على عدم اعتبار الزيادة</w:t>
      </w:r>
    </w:p>
    <w:p>
      <w:pPr>
        <w:pStyle w:val="BookText"/>
        <w:rPr/>
      </w:pPr>
      <w:r>
        <w:rPr>
          <w:rFonts w:ascii="Amiri" w:hAnsi="Amiri" w:eastAsia="Amiri" w:cs="Amiri"/>
          <w:color w:val="111111"/>
          <w:sz w:val="28"/>
          <w:sz w:val="28"/>
          <w:szCs w:val="28"/>
          <w:rtl w:val="true"/>
          <w:lang w:bidi="ar-SA"/>
        </w:rPr>
        <w:t xml:space="preserve">إلا أن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التصرف في الطعام المهدى إليها و اعطاء العوض بعد ذلك أصلح، اذ الظاهر من الطعام المهدى إليها هو المطبوخ،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9773947_2142443653"/>
      <w:bookmarkStart w:id="272" w:name="_Toc102"/>
      <w:bookmarkEnd w:id="271"/>
      <w:r>
        <w:rPr>
          <w:rtl w:val="true"/>
        </w:rPr>
        <w:t>و هل يجب مراعاة الأصلح أم لا؟</w:t>
      </w:r>
      <w:bookmarkEnd w:id="272"/>
    </w:p>
    <w:p>
      <w:pPr>
        <w:pStyle w:val="BookText"/>
        <w:rPr/>
      </w:pPr>
      <w:r>
        <w:rPr>
          <w:rFonts w:ascii="Amiri" w:hAnsi="Amiri" w:eastAsia="Amiri" w:cs="Amiri"/>
          <w:color w:val="111111"/>
          <w:sz w:val="28"/>
          <w:sz w:val="28"/>
          <w:szCs w:val="28"/>
          <w:rtl w:val="true"/>
          <w:lang w:bidi="ar-SA"/>
        </w:rPr>
        <w:t xml:space="preserve">و هل يجب مراعاة 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لكيفية ظهور الرواية في أن مناط حرمة التصرف هو الضرر</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ترك الاستفصال عن السائل و لم يسأل عنه أن ما اعطى لابنة اخيه إزاء ما أكله هل كان مساويا لما اكله أو زائدا عليه، أو ناقصا عنه، حيث يحتمل ما اعطى لها الاحتمالات الثلاث‌؟</w:t>
      </w:r>
    </w:p>
    <w:p>
      <w:pPr>
        <w:pStyle w:val="BookText"/>
        <w:rPr/>
      </w:pPr>
      <w:r>
        <w:rPr>
          <w:rFonts w:ascii="Amiri" w:hAnsi="Amiri" w:eastAsia="Amiri" w:cs="Amiri"/>
          <w:color w:val="111111"/>
          <w:sz w:val="28"/>
          <w:sz w:val="28"/>
          <w:szCs w:val="28"/>
          <w:rtl w:val="true"/>
          <w:lang w:bidi="ar-SA"/>
        </w:rPr>
        <w:t>فترك هذا الاستفصال دليل على عدم اعتبار الزيادة فيما يعطى مقابل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يحمل ترك هذا الاستفصال على الغالب، فإن الغالب عند الناس، و المتعارف فيما لديهم أن التصرف في المأكولات ثم اعطاء شيء في قبالها هو الاصلح لحال اليتيم حتى لحال الآخرين و لا سيما اذا كان الطعام المأكول من المطبوخات، أو من الفواكه التي يعرضها التلف سريعا و بالاخص في الصيف و في المناطق الحارة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كالفواكه كما علمت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الأصلح في مال اليتيم بالإضافة الى كون نفس التصرف ذا مصلحة </w:t>
      </w:r>
    </w:p>
    <w:p>
      <w:pPr>
        <w:pStyle w:val="BookText"/>
        <w:rPr/>
      </w:pPr>
      <w:r>
        <w:rPr>
          <w:rFonts w:ascii="Amiri" w:hAnsi="Amiri" w:eastAsia="Amiri" w:cs="Amiri"/>
          <w:color w:val="111111"/>
          <w:sz w:val="28"/>
          <w:sz w:val="28"/>
          <w:szCs w:val="28"/>
          <w:rtl w:val="true"/>
          <w:lang w:bidi="ar-SA"/>
        </w:rPr>
        <w:t>قال الشهيد رحمه اللّه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الولي مراعاة المصلحة في مال المولىّ عليه، أو يكفي نفي المفسدة‌؟</w:t>
      </w:r>
    </w:p>
    <w:p>
      <w:pPr>
        <w:pStyle w:val="BookText"/>
        <w:rPr/>
      </w:pPr>
      <w:r>
        <w:rPr>
          <w:rFonts w:ascii="Amiri" w:hAnsi="Amiri" w:eastAsia="Amiri" w:cs="Amiri"/>
          <w:color w:val="111111"/>
          <w:sz w:val="28"/>
          <w:sz w:val="28"/>
          <w:szCs w:val="28"/>
          <w:rtl w:val="true"/>
          <w:lang w:bidi="ar-SA"/>
        </w:rPr>
        <w:t xml:space="preserve">يحتمل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لها،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الملك على حاله،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 الانتقال لا بدّ لهما من غاية و العدميات لا تكاد تقع غاية،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هل يتحرى الاصلح أم يكتفى بمطلق المصلحة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يجب على الولي مراعاة المصلحة في مال المولّى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مراعاة الولي المصلحة في مال الولي اى المراعاة لأجل كون الولي منصوبا من قبل الشارع لمراعاة المصلحة في مال اليتيم اذا اراد التصرف فيه، فلا يجوز له التصرف اذا لم تكن المصلحة موجودة في 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لوجود المصلحة في التصرف في مال اليتيم</w:t>
      </w:r>
    </w:p>
    <w:p>
      <w:pPr>
        <w:pStyle w:val="BookText"/>
        <w:rPr/>
      </w:pPr>
      <w:r>
        <w:rPr>
          <w:rFonts w:ascii="Amiri" w:hAnsi="Amiri" w:eastAsia="Amiri" w:cs="Amiri"/>
          <w:color w:val="111111"/>
          <w:sz w:val="28"/>
          <w:sz w:val="28"/>
          <w:szCs w:val="28"/>
          <w:rtl w:val="true"/>
          <w:lang w:bidi="ar-SA"/>
        </w:rPr>
        <w:t>و المراد من الأصالة هنا هو الاستصحاب، اى و لاستصحاب بقاء ملكية المولىّ عليه عند الشك في زوالها اذا كان التصرف في ماله بدون وجود مصلحة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ثالث لوجود المصلحة في التصرف في مال اليتيم</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المفسدة من جملة العدميات</w:t>
      </w:r>
    </w:p>
    <w:p>
      <w:pPr>
        <w:pStyle w:val="BookText"/>
        <w:rPr/>
      </w:pPr>
      <w:r>
        <w:rPr>
          <w:rFonts w:ascii="Amiri" w:hAnsi="Amiri" w:eastAsia="Amiri" w:cs="Amiri"/>
          <w:color w:val="111111"/>
          <w:sz w:val="28"/>
          <w:sz w:val="28"/>
          <w:szCs w:val="28"/>
          <w:rtl w:val="true"/>
          <w:lang w:bidi="ar-SA"/>
        </w:rPr>
        <w:t>و من الواضح أن العدميات ليست قابلة لجعلها غاية للشيء كبيع مال اليتيم مثلا</w:t>
      </w:r>
    </w:p>
    <w:p>
      <w:pPr>
        <w:pStyle w:val="BookText"/>
        <w:rPr/>
      </w:pPr>
      <w:r>
        <w:rPr>
          <w:rFonts w:ascii="Amiri" w:hAnsi="Amiri" w:eastAsia="Amiri" w:cs="Amiri"/>
          <w:color w:val="111111"/>
          <w:sz w:val="28"/>
          <w:sz w:val="28"/>
          <w:szCs w:val="28"/>
          <w:rtl w:val="true"/>
          <w:lang w:bidi="ar-SA"/>
        </w:rPr>
        <w:t>بل الغاية لا بدّ أن تكون شيئا وجوديا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على اشتراط وجود المصلحة في التصرف في مال اليتيم يتفرع و هذا التفريع دال على أن المراد من المصلحة هي المصلحة الزائدة التي تفيد الأصلح </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يتناهى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لمثل ما قلناه، لا، لأن ذلك لا يتناهى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العبائر الغامضة و المعقدة جدا، بل من الطلاسم التي تحتاج الى الحل</w:t>
      </w:r>
    </w:p>
    <w:p>
      <w:pPr>
        <w:pStyle w:val="BookText"/>
        <w:rPr/>
      </w:pPr>
      <w:r>
        <w:rPr>
          <w:rFonts w:ascii="IRNazanin" w:hAnsi="IRNazanin" w:eastAsia="IRNazanin"/>
          <w:color w:val="111111"/>
          <w:sz w:val="28"/>
          <w:sz w:val="28"/>
          <w:szCs w:val="28"/>
          <w:rtl w:val="true"/>
          <w:lang w:bidi="fa-IR"/>
        </w:rPr>
        <w:t>فلو نعبر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الطلاسم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بالغنا</w:t>
      </w:r>
    </w:p>
    <w:p>
      <w:pPr>
        <w:pStyle w:val="BookText"/>
        <w:rPr/>
      </w:pPr>
      <w:r>
        <w:rPr>
          <w:rFonts w:ascii="Amiri" w:hAnsi="Amiri" w:eastAsia="Amiri" w:cs="Amiri"/>
          <w:color w:val="111111"/>
          <w:sz w:val="28"/>
          <w:sz w:val="28"/>
          <w:szCs w:val="28"/>
          <w:rtl w:val="true"/>
          <w:lang w:bidi="ar-SA"/>
        </w:rPr>
        <w:t>أليك شرح الجملة التي تعد جملتين عند التحليل حرفيا</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 الأصلح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هل يتحرى الأصلح اى نعم لا بدّ من تحري الأصلح في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تحري الأصلح، اى إنما نقول بوجوب تحري الأصلح لأجل ما قلناه في وجوب اصل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الولي منصوبا لاجل مراعاة المصلحة في التصرف من قبل الشارع في أموال اليتيم</w:t>
      </w:r>
    </w:p>
    <w:p>
      <w:pPr>
        <w:pStyle w:val="BookText"/>
        <w:rPr/>
      </w:pPr>
      <w:r>
        <w:rPr>
          <w:rFonts w:ascii="Amiri" w:hAnsi="Amiri" w:eastAsia="Amiri" w:cs="Amiri"/>
          <w:color w:val="111111"/>
          <w:sz w:val="28"/>
          <w:sz w:val="28"/>
          <w:szCs w:val="28"/>
          <w:rtl w:val="true"/>
          <w:lang w:bidi="ar-SA"/>
        </w:rPr>
        <w:t>و الاستصحاب اي استصحاب ملكية مال اليتيم عند الشك في انتقال ملكه الى الآخر بدون وجود الأصلحية</w:t>
      </w:r>
    </w:p>
    <w:p>
      <w:pPr>
        <w:pStyle w:val="BookText"/>
        <w:rPr/>
      </w:pPr>
      <w:r>
        <w:rPr>
          <w:rFonts w:ascii="Amiri" w:hAnsi="Amiri" w:eastAsia="Amiri" w:cs="Amiri"/>
          <w:color w:val="111111"/>
          <w:sz w:val="28"/>
          <w:sz w:val="28"/>
          <w:szCs w:val="28"/>
          <w:rtl w:val="true"/>
          <w:lang w:bidi="ar-SA"/>
        </w:rPr>
        <w:t>و كون عدم المفسدة من العدميات، و العدميات ليست قابلة لجعلها غاية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بمطلق المصلحة في التصرف في أموال اليتيم، و لا يحتاج الى وجود الأصلحية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للوجه الثاني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وجود الأصلحية امر صعب جدا، اذ ما من أصلح و فوقه أصلح آخر يكون هو بالنسبة الى هذا الأصلح ذا مصلحة لأن الأصلحية من مقولة التشكيك، و من الامور الاضافية </w:t>
      </w:r>
    </w:p>
    <w:p>
      <w:p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في الحال الأصلح و المصلحة لم يجز العدول عن 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يترتب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الولي بالشفعة للمولّى عليه، حيث لا مصلحة و لا مفسدة</w:t>
      </w:r>
    </w:p>
    <w:p>
      <w:pPr>
        <w:pStyle w:val="BookText"/>
        <w:rPr/>
      </w:pPr>
      <w:r>
        <w:rPr>
          <w:rFonts w:ascii="Amiri" w:hAnsi="Amiri" w:eastAsia="Amiri" w:cs="Amiri"/>
          <w:color w:val="111111"/>
          <w:sz w:val="28"/>
          <w:sz w:val="28"/>
          <w:szCs w:val="28"/>
          <w:rtl w:val="true"/>
          <w:lang w:bidi="ar-SA"/>
        </w:rPr>
        <w:t xml:space="preserve">و 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المجنون، حيث لا مفسدة، و غير ذلك،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الأصلح في مقابل ترك التصرف راسا غير لازم، لعدم 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اعتبرنا الأصلحية أم قلنا بكفاية اصل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لو وجد الأصلح و المصلحة فلا يجوز الترافع عن الأصلح و العدول منه الى المصلحة، بل لا بدّ من اخذ الأصلح بحال اليتيم في التصرف في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اصل وجود المصلحة في التصرف في مال اليتيم لا تفريع على تحري الأصلح اى و يترتب على القول بكفاية عدم وجود المفسدة في التصرف جواز اخذ الولي الشفعة للمولّى عليه، أو عدم جوازه</w:t>
      </w:r>
    </w:p>
    <w:p>
      <w:pPr>
        <w:pStyle w:val="BookText"/>
        <w:rPr/>
      </w:pPr>
      <w:r>
        <w:rPr>
          <w:rFonts w:ascii="Amiri" w:hAnsi="Amiri" w:eastAsia="Amiri" w:cs="Amiri"/>
          <w:color w:val="111111"/>
          <w:sz w:val="28"/>
          <w:sz w:val="28"/>
          <w:szCs w:val="28"/>
          <w:rtl w:val="true"/>
          <w:lang w:bidi="ar-SA"/>
        </w:rPr>
        <w:t>فإن قلنا بكفاية عدم وجود المفسدة جاز للولي اخذ الشفعة للمولّى عليه</w:t>
      </w:r>
    </w:p>
    <w:p>
      <w:pPr>
        <w:pStyle w:val="BookText"/>
        <w:rPr/>
      </w:pPr>
      <w:r>
        <w:rPr>
          <w:rFonts w:ascii="Amiri" w:hAnsi="Amiri" w:eastAsia="Amiri" w:cs="Amiri"/>
          <w:color w:val="111111"/>
          <w:sz w:val="28"/>
          <w:sz w:val="28"/>
          <w:szCs w:val="28"/>
          <w:rtl w:val="true"/>
          <w:lang w:bidi="ar-SA"/>
        </w:rPr>
        <w:t>و إن قلنا بوجود المصلحة فلا يجوز اخذها له إن لم يكن في اخذ الشفعة 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كذلك يترتب على القول بكفاية عدم وجود المفسدة جواز تزويج الولي المجنون</w:t>
      </w:r>
    </w:p>
    <w:p>
      <w:pPr>
        <w:pStyle w:val="BookText"/>
        <w:rPr/>
      </w:pPr>
      <w:r>
        <w:rPr>
          <w:rFonts w:ascii="Amiri" w:hAnsi="Amiri" w:eastAsia="Amiri" w:cs="Amiri"/>
          <w:color w:val="111111"/>
          <w:sz w:val="28"/>
          <w:sz w:val="28"/>
          <w:szCs w:val="28"/>
          <w:rtl w:val="true"/>
          <w:lang w:bidi="ar-SA"/>
        </w:rPr>
        <w:t>و عدم الجواز يترتب على القول بوجود المصلحة إن لم يكن هناك 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الشهيد الاول في قواعده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قدس سره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فعل الأصلح </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 اليتيم موضوعا عنده، و كان الاتجار به أصلح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بالمعنى الرابع من معاني القرب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لا تختاروا في مال اليتيم أمرا من الأفعال، أو التروك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أحسن من غيره</w:t>
      </w:r>
    </w:p>
    <w:p>
      <w:pPr>
        <w:pStyle w:val="BookText"/>
        <w:rPr/>
      </w:pPr>
      <w:r>
        <w:rPr>
          <w:rFonts w:ascii="Amiri" w:hAnsi="Amiri" w:eastAsia="Amiri" w:cs="Amiri"/>
          <w:color w:val="111111"/>
          <w:sz w:val="28"/>
          <w:sz w:val="28"/>
          <w:szCs w:val="28"/>
          <w:rtl w:val="true"/>
          <w:lang w:bidi="ar-SA"/>
        </w:rPr>
        <w:t xml:space="preserve">و قد عرفت الإشكال في استفادة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p>
    <w:p>
      <w:p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الوجودية فهى المنهي عن جميعها، لا ما كان أحسن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فعل الأصلح في مقابل ترك التصرف رأسا غير لازم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البقاء عنده، فلا يجب الاتجار، لعدم وجود دليل على فعل الأصلح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عدم وجوب الإقدام على الفعل الأصلح اى نعم يجب فعل الأصلح لو قلنا بالمعنى الرابع من المعاني المحتملة للقرب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للمعنى الرابع للقرب اى لا تختاروا و لا تقربوا في مال اليتيم بأي نحو من الأنحاء، سواء أ كان بنحو الفعل أم بنحو الترك إلا أن يكون القرب الى مال اليتيم أحسن من غير القرب فحينئذ يجب الإقدام على الفعل الأصلح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إلا أن يكون ذلك الامر الذي هو الفعل، أو الترك أحسن من غيره للذي هو البقاء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الرابع للقرب عند قوله في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المعنى الرابع للقرب مرجوح</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الظاهر من معنى القرب هي التصرفات الوجودية، لا الأعم من الفعل، أو الترك </w:t>
      </w:r>
    </w:p>
    <w:p>
      <w:pPr>
        <w:pStyle w:val="BookText"/>
        <w:rPr/>
      </w:pPr>
      <w:r>
        <w:rPr>
          <w:rFonts w:ascii="Amiri" w:hAnsi="Amiri" w:eastAsia="Amiri" w:cs="Amiri"/>
          <w:color w:val="111111"/>
          <w:sz w:val="28"/>
          <w:sz w:val="28"/>
          <w:szCs w:val="28"/>
          <w:rtl w:val="true"/>
          <w:lang w:bidi="ar-SA"/>
        </w:rPr>
        <w:t xml:space="preserve">من غيره، و من الترك فلا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فعل أحسن من الترك</w:t>
      </w:r>
    </w:p>
    <w:p>
      <w:pPr>
        <w:pStyle w:val="BookText"/>
        <w:rPr/>
      </w:pPr>
      <w:r>
        <w:rPr>
          <w:rFonts w:ascii="Amiri" w:hAnsi="Amiri" w:eastAsia="Amiri" w:cs="Amiri"/>
          <w:color w:val="111111"/>
          <w:sz w:val="28"/>
          <w:sz w:val="28"/>
          <w:szCs w:val="28"/>
          <w:rtl w:val="true"/>
          <w:lang w:bidi="ar-SA"/>
        </w:rPr>
        <w:t xml:space="preserve">نعم ثبت بدليل خارج حرمة الترك اذا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w:t>
      </w:r>
    </w:p>
    <w:p>
      <w:pPr>
        <w:pStyle w:val="BookText"/>
        <w:rPr/>
      </w:pPr>
      <w:r>
        <w:rPr>
          <w:rFonts w:ascii="Amiri" w:hAnsi="Amiri" w:eastAsia="Amiri" w:cs="Amiri"/>
          <w:color w:val="111111"/>
          <w:sz w:val="28"/>
          <w:sz w:val="28"/>
          <w:szCs w:val="28"/>
          <w:rtl w:val="true"/>
          <w:lang w:bidi="ar-SA"/>
        </w:rPr>
        <w:t xml:space="preserve">و أما اذا كان في الترك مفسدة و دار الامر بين أفعال بعضها أصلح من بعض فظاهر الآية عدم جواز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ascii="Amiri" w:hAnsi="Amiri" w:eastAsia="Amiri" w:cs="Amiri"/>
          <w:color w:val="111111"/>
          <w:sz w:val="28"/>
          <w:sz w:val="28"/>
          <w:szCs w:val="28"/>
          <w:rtl w:val="true"/>
          <w:lang w:bidi="ar-SA"/>
        </w:rPr>
        <w:t xml:space="preserve">بل ربما يعد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المقامات افسادا</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في موضع بعشرة، و في موضع آخر قريب منه بعشرين، فإنه يعد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 افسادا للمال و لو ارتكبه عاقل عدّ سفيها ليست فيه ملكة اصلاح المال</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اراده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ظهر في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فالتصرفات الوجودية لا غير هي المنهي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 لا التصرف الذي يكون أعم من الفعل أو الترك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القرب في الآية الشريفة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ترك التصرف في 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العدول من الأصلح الى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الأصلح الى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في العدول من الأصلح الى المصلحة ربما يعدّ في بعض المقامات افسادا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بعشرة، فإن بيعه بعشرين هو الأصلح، فالعدول من الأصلح الى العشرة يعد افسادا لمال اليتيم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الرجوع من الأصلح الى المصلحة يعد في بعض المقامات افسادا لمال اليتيم هو المعنى و المقصود من كلام الشهيد في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لو ظهر في الحال الأصلح و المصلحة </w:t>
      </w:r>
    </w:p>
    <w:p>
      <w:pPr>
        <w:pStyle w:val="BookText"/>
        <w:rPr/>
      </w:pPr>
      <w:r>
        <w:rPr>
          <w:rFonts w:ascii="Amiri" w:hAnsi="Amiri" w:eastAsia="Amiri" w:cs="Amiri"/>
          <w:color w:val="111111"/>
          <w:sz w:val="28"/>
          <w:sz w:val="28"/>
          <w:szCs w:val="28"/>
          <w:rtl w:val="true"/>
          <w:lang w:bidi="ar-SA"/>
        </w:rPr>
        <w:t xml:space="preserve">نعم قد لا يعد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السفاهة كما لو كان بيعه مصلحة أو كان بيعه في بلد آخر مع إعطاء الاجرة منه أن ينقله إليه و العلم بعدم الخسارة، فإنه قد لا يعد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w:t>
      </w:r>
    </w:p>
    <w:p>
      <w:pPr>
        <w:pStyle w:val="BookText"/>
        <w:rPr/>
      </w:pPr>
      <w:r>
        <w:rPr>
          <w:rFonts w:ascii="Amiri" w:hAnsi="Amiri" w:eastAsia="Amiri" w:cs="Amiri"/>
          <w:color w:val="111111"/>
          <w:sz w:val="28"/>
          <w:sz w:val="28"/>
          <w:szCs w:val="28"/>
          <w:rtl w:val="true"/>
          <w:lang w:bidi="ar-SA"/>
        </w:rPr>
        <w:t xml:space="preserve">لكن ظاهر الآية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الأصلح الى المصلحة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العدول من الأصلح الى المصلحة في صورة عدم لزوم الخسارة في صورة نقل المال الى بلد آخر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وجوب البيع بالأصلح، و أنه لا يجوز العدول من الأصلح الى المصلحة </w:t>
      </w:r>
      <w:bookmarkStart w:id="273" w:name="pg15583_230260"/>
    </w:p>
    <w:p>
      <w:pPr>
        <w:pStyle w:val="Heading2"/>
        <w:numPr>
          <w:ilvl w:val="1"/>
          <w:numId w:val="1"/>
        </w:numPr>
        <w:rPr/>
      </w:pPr>
      <w:bookmarkStart w:id="274" w:name="__RefHeading___Toc9773949_2142443653"/>
      <w:bookmarkStart w:id="275" w:name="_Toc103"/>
      <w:bookmarkEnd w:id="273"/>
      <w:bookmarkEnd w:id="274"/>
      <w:r>
        <w:rPr>
          <w:rtl w:val="true"/>
        </w:rPr>
        <w:t>الفهارس</w:t>
      </w:r>
      <w:bookmarkEnd w:id="275"/>
    </w:p>
    <w:p>
      <w:pPr>
        <w:pStyle w:val="Heading3"/>
        <w:numPr>
          <w:ilvl w:val="2"/>
          <w:numId w:val="1"/>
        </w:numPr>
        <w:rPr/>
      </w:pPr>
      <w:bookmarkStart w:id="276" w:name="__RefHeading___Toc9773951_2142443653"/>
      <w:bookmarkStart w:id="277" w:name="_Toc104"/>
      <w:bookmarkEnd w:id="276"/>
      <w:r>
        <w:rPr>
          <w:rtl w:val="true"/>
        </w:rPr>
        <w:t>اشارة</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الشريفة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الأماكن و البقاع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الخطأ و الصواب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5583_230262"/>
      <w:bookmarkStart w:id="279" w:name="pg15583_230262"/>
      <w:bookmarkEnd w:id="279"/>
    </w:p>
    <w:p>
      <w:pPr>
        <w:pStyle w:val="Heading3"/>
        <w:numPr>
          <w:ilvl w:val="2"/>
          <w:numId w:val="1"/>
        </w:numPr>
        <w:rPr/>
      </w:pPr>
      <w:bookmarkStart w:id="280" w:name="pg15583_230262"/>
      <w:bookmarkStart w:id="281" w:name="__RefHeading___Toc9773953_2142443653"/>
      <w:bookmarkStart w:id="282" w:name="_Toc105"/>
      <w:bookmarkEnd w:id="280"/>
      <w:bookmarkEnd w:id="281"/>
      <w:r>
        <w:rPr/>
        <w:t>1</w:t>
      </w:r>
      <w:r>
        <w:rPr>
          <w:rtl w:val="true"/>
        </w:rPr>
        <w:t xml:space="preserve"> - </w:t>
      </w:r>
      <w:r>
        <w:rPr>
          <w:rtl w:val="true"/>
        </w:rPr>
        <w:t>فهرس الابحاث</w:t>
      </w:r>
      <w:bookmarkEnd w:id="282"/>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المجيز</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دليلي العلامة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البيضاوى على العلامة و جواب العلامة عنه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الثالث</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باع لنفسه ثم اشتراه فاجاز</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إشكال المحقق على الشيخ</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 من الامور التي لفقها</w:t>
      </w:r>
    </w:p>
    <w:p>
      <w:pPr>
        <w:pStyle w:val="BookText"/>
        <w:rPr/>
      </w:pPr>
      <w:r>
        <w:rPr>
          <w:rFonts w:ascii="Amiri" w:hAnsi="Amiri" w:eastAsia="Amiri" w:cs="Amiri"/>
          <w:color w:val="111111"/>
          <w:sz w:val="28"/>
          <w:sz w:val="28"/>
          <w:szCs w:val="28"/>
          <w:rtl w:val="true"/>
          <w:lang w:bidi="ar-SA"/>
        </w:rPr>
        <w:t>المحقق التستري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 من الامور التي لفقها المحقق التستري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عما اورده المحقق التستري على نفسه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خروج الملك عن ملك البائع على القول بالكشف</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المحقق التستري على ما أفاده في المقام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ملاّك ثلاثة على ملك واحد على القول بالكشف</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افاده المحقق التستري من الملكية الصورية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الخامس</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عما افاده المحقق التستري في الامر الخامس</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السادس</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جواب الشيخ عما افاده المحقق التستري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المحقق التستري بالأخبار لمدعاه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عن الأخبار المستدل بها</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فساد البيع الواقع في الروايات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الشيخ لكون المراد ما ذكره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الأحاديث الواردة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 في النظرية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العمل بالروايات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الأخبار العامة و الخاصة في الصورة الاولى</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فرع آخر من الشيخ في المقام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من الشيخ على بطلان البيع الاول</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افاده الشيخ في المقام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من الشيخ في المقام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الاربع</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الدليل الثاني للعلامة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المسألة الثالثة</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قيل في اشتراط الاجازة في الفضولي يقال في المسألة الثالثة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من الشيخ على ما افاده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التناقض في كلام بعض الأعلام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حق من حقوق المالك</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المجاز</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جميع الشروط المعتبرة في العقد في المجاز</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المتعاقدين على شروطهما شرط أم لا</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المجاز شرط للمجيز تفصيلا</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اعتبار العلم بوقوع العقد</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مسألة ترتب العقود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العقود المترتبة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صاحب الايضاح و الدروس</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الاول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صورة علم المشتري</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صاحب الايضاح</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استوجهه الشيخ من كلام صاحب الايضاح</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الإشكال على القول بالنقل</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أسبقية حق المجيز</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الرد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الملك المباح لا يوجب فسخ العقد</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مجرد رفع اليد</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فسخ الوكالة و الوصاية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المالك لو لم يجز البيع</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مسألتان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التصرف في الثمن</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تحصيص قاعدة على اليد</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إشكال</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افاده الشيخ في الجواب</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 عقد يضمن بصحيحه يضمن بفاسده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القاعدة المذكورة على ما نحن فيه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كلمات الفقهاء بالغاصب البائع</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الغرامة الزائدة عن الثمن</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بظاهر رواية جميل</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برواية زرارة و زريق</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أفاده صاحب الحدائق</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فيما يغرمه المشتري</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أسباب موجبة للضمان</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الرياض</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يغترمه المشتري في مقابل العين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تجدد الزيادة بعد العقد</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العقد فاسدا من جهة اخرى</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الضمان على البائع</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تعلق الضمان بالمشتري</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اخواننا السنة في الضمان</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ضمان الاثنين الواجب الكفائي</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رجوع السابق على اللاحق</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دفع البدل الى السابق</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صاحب الجواهر</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أفاده صاحب الجواهر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صورة بقاء العين</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بيع ما يملك</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معرفة حصة كل من البائع مال الغير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الارشاد في تقسيط المسمى</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تفسير المحقق الثاني عبارة الارشاد</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افيد في بيع ما يملك و ما لا يملك</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هيئة الاجتماع في نقصان القيمة</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المبيع متحدا أو متعددا</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يملك نصف الدار فباع نصف الدار</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الوارد في كلام البائع احتمالان</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البائع وكيلا أو وصيا في بيع النصف</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الشيخ في النصف الوارد في كلام الوكيل</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النصف الوارد في كلام الوكيل</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قال باشتراك الولي ص الموضوع</w:t>
      </w:r>
    </w:p>
    <w:p>
      <w:pPr>
        <w:pStyle w:val="BookText"/>
        <w:rPr/>
      </w:pPr>
      <w:r>
        <w:rPr>
          <w:rFonts w:ascii="Amiri" w:hAnsi="Amiri" w:eastAsia="Amiri" w:cs="Amiri"/>
          <w:color w:val="111111"/>
          <w:sz w:val="28"/>
          <w:sz w:val="28"/>
          <w:szCs w:val="28"/>
          <w:rtl w:val="true"/>
          <w:lang w:bidi="ar-SA"/>
        </w:rPr>
        <w:t>و الوكيل في البيع</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النصف في الآية في النصف المشاع</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الاقرار بالنصف على النصف المشاع</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المحقق الاردبيلى على ما افاده الشهيد الثاني</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يدفع للمقر له نصف ما في يده لو انكر المقرّ به الشريك</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جوابه</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الاقرار بالنسب</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بالأحاديث</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المكاتبة في كون بعض القرية مال الغير</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صحة البيع بصورة جهل المشتري</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للمنافاة المدعاة في كلام العلامة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افاده العلامة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غير المملوك</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الأب و الجد في مال اليتيم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العدالة في الأب و الجد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المصلحة شرط في تصرف الأب و الجد في مال اليتيم</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جواز تقويم جارية الابن</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جواز تصرف الأب و الجد في مال الصغير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مال الصغير لو بيع بغير ثمن المتعارف</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الآية الشريفة بالحديث النبوي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الجد مع الأب في الحكم و إن علا الجد</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التفضيل من كلمة أولى</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مناصب الفقيه</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الوجهين من القسم الثالث</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اللفظي و العملي</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الكريمة لاثبات الولاية التشريعية</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السلطنة المطلقة للامام</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 الواردة في وجوب الرجوع الى الامام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الأحاديث الواردة حول الفقيه</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الفقيه</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حمل الأخبار على إرادة العام</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ما تفهم ولاية الفقيه من الأدلة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بالتوقيع الشريف</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التوقيع الشريف و العمومات</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ولاية الفقيه بصورة عامة</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مقامان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الثاني حول الولاية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معنى عاما من المرسلة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قواعده في الولاية</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الميت يستفاد من نفس دليل المعروف</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العدالة في المؤمن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المحتملة لكلمة المماثلة الواردة في الحديث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الروايات كفاية الامانة</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ببعض الروايات في الاكتفاء بالامانة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و الحديث على جواز مباشرة الفاسق</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اشتراط العدالة فيمن يتصدى لامور اليتيم</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حكام الشرع</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الحكام و بين الأب و الجد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الوكالة في التصرف في ذي المقدمة و المقدمة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مزاحمة فقيه لفقيه آخر</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القرب و الأحسن من الآية الكريمة</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من معاني القرب و الأحسن</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في المعنى الرابع من معاني القرب</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الرواية في الضرر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الشهيد في قواعده </w:t>
      </w:r>
      <w:bookmarkStart w:id="283" w:name="pg15583_230268"/>
    </w:p>
    <w:p>
      <w:pPr>
        <w:pStyle w:val="Heading3"/>
        <w:numPr>
          <w:ilvl w:val="2"/>
          <w:numId w:val="1"/>
        </w:numPr>
        <w:rPr/>
      </w:pPr>
      <w:bookmarkStart w:id="284" w:name="__RefHeading___Toc9773955_2142443653"/>
      <w:bookmarkStart w:id="285" w:name="_Toc106"/>
      <w:bookmarkEnd w:id="283"/>
      <w:bookmarkEnd w:id="284"/>
      <w:r>
        <w:rPr/>
        <w:t>2</w:t>
      </w:r>
      <w:r>
        <w:rPr>
          <w:rtl w:val="true"/>
        </w:rPr>
        <w:t xml:space="preserve"> - </w:t>
      </w:r>
      <w:r>
        <w:rPr>
          <w:rtl w:val="true"/>
        </w:rPr>
        <w:t>فهرس التعليقات</w:t>
      </w:r>
      <w:bookmarkEnd w:id="285"/>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منجزات المريض</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منجزات المريض</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عدم الفرق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الطباطبائي اليزدي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الاول للمحقق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عباد بن كثير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البيضاوي و خلاصته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بعض الأعلام للبيضاوى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فخر المحققين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 فخر المحققين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الثلاثة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الثمانية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منا على الشيخ الشهيدي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الزكاة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المحقق و خلاصته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الطباطبائي في تعليقته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المقابيس و خلاصته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و خلاصته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اورده المحقق التسترى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النظر فيما افاده المحقق التسترى</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خلاصته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الانصاري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المحقق التسترى و خلاصته مع ذكر مقدمة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امرين</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الاجازة كاشفة مطلقا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فيما افاده المحقق التستري و خلاصته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خلاصته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 و خلاصته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عن المحقق و خلاصته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المحقق و خلاصته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و خلاصته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المقدمات الثلاث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ثالث و خلاصته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 الشيخ و خلاصته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المحقق التستري و خلاصته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خلاصته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الثلاث</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البائع الثمن مع صحة العقد ضدان لا يجتمعان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حاصله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 و خلاصته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حاصله</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 و حاصله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الذي ذكرناه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و خلاصته</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رواية خالد بن الحجاج و صحيحة ابن مسلم، و صحيحة منصور، و صحيحة معاوية بن عمار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المحقق التستري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الاستدراك و خلاصته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و خلاصة العدول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 و خلاصته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عبد الرحمن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عما افاده من الخدش</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الشيخ في موضوع الأخبار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كلام صاحب المقابيس</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الإشكال و خلاصته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بالتأمل</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المذكور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الثلاث</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المسألة الثالثة الى صورتين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حاصله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خلاصته</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الزماني و عموم الأفرادى</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وجهه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افاده المحقق الثاني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من الشيخ و خلاصته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بامور ثلاثة</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 و حاصله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و خلاصته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المقابيس و خلاصته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صاحب المقابيس و حاصله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حول المجاز</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آخر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آخر</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على شروطها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لاشتراط العلم التفصيلي و خلاصته</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التأمل</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ترتب العقود المتعددة</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الاربعة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الثمانية</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و خلاصته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للعقود المتعددة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لو وقعت على عوض مال المجيز</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 الواقعة على هذا البدل</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ذكر في مسألة ترتب العقود</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خلاصة التعليل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الشهيد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حول رفع التلازم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الايضاح</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الاندفاع</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الايراد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الشيخ</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الاصالة هو الاستصحاب</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 في تحقق الرد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مراد الشيخ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للمنفي</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ابي ولاد</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التأمل</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خلاصتها</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الدعوى و خلاصته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الثلاثة فيما اغترمه المشتري</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للقسم الثالث</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لثبوت الضمان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الروايات المستدل بها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جوابان عن الاستدلال المذكور</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ثالث عن الاستدلال و خلاصته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المجال و خلاصته</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النظر</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خلاصته</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و خلاصته</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عند اخواننا السنة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عند الامامية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نظائر لضمان المال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رجوع السابق على اللاحق</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الجواهر</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الشيخ على صاحب الجواهر</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الشيخ على صاحب الجواهر</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الشيخ لمدعاه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 الشيخ و خلاصة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خلاصته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الاولى</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القيراط</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الثانية</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الطريق الاول و الطريق الثاني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تفسير المحقق</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الضابطة</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للانتقاض</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الشيخ و خلاصته</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و خلاصته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 في الطريقة الاولى</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صورتان</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مقامين</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في المقام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مثل المقام على ثلاثة أقسام</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الاعتراض</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الاعتراض و خلاصته</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 الشيخ و خلاصته</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خلاصته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التتميم</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التوجيه</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المنافاة و خلاصته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الواجب</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خلاصتها</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العدول</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نحن فيه</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قوله عليه السلام</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المكاتبة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الدعوى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ذكره في المسالك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المنافاة و خلاصته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كما يصح</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الوارد</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في هذا المقام</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دليل صاحب الايضاح</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الآية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الاندفاع و خلاصتها</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الاول</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الثامن</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الخامس</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أولوية المرتبة القريبة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كلمة اولى</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في القرآن</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موضوع الولاية بقسميها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الولاية بقسميها</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الاول و الوجه الثاني</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الاستدلال</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الاستدلال</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بالتأمل له احتمالان</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الاول</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الرابع</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ولاية الفقيه</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هذان يدلان</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النسبة بين الأدلة و العمومات</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هذا التوقيع</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الألفاظ</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خلاصته أنه لو فرضنا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يختار</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الاحتمال الاول</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النتيجة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الجواب عنه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التعليل</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كان جميع الحكام</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التوهم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بالقدر المشترك</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هذا التعارض من المعارضين بعض</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عبارة نعم لمثل ما قلناه </w:t>
      </w:r>
      <w:bookmarkStart w:id="286" w:name="pg15583_230275"/>
    </w:p>
    <w:p>
      <w:pPr>
        <w:pStyle w:val="Heading3"/>
        <w:numPr>
          <w:ilvl w:val="2"/>
          <w:numId w:val="1"/>
        </w:numPr>
        <w:rPr/>
      </w:pPr>
      <w:bookmarkStart w:id="287" w:name="__RefHeading___Toc9773957_2142443653"/>
      <w:bookmarkStart w:id="288" w:name="_Toc107"/>
      <w:bookmarkEnd w:id="286"/>
      <w:bookmarkEnd w:id="287"/>
      <w:r>
        <w:rPr/>
        <w:t>3</w:t>
      </w:r>
      <w:r>
        <w:rPr>
          <w:rtl w:val="true"/>
        </w:rPr>
        <w:t xml:space="preserve"> - </w:t>
      </w:r>
      <w:r>
        <w:rPr>
          <w:rtl w:val="true"/>
        </w:rPr>
        <w:t>فهرس الآيات الكريمة</w:t>
      </w:r>
      <w:bookmarkEnd w:id="288"/>
    </w:p>
    <w:p>
      <w:pPr>
        <w:pStyle w:val="Heading4"/>
        <w:numPr>
          <w:ilvl w:val="3"/>
          <w:numId w:val="1"/>
        </w:numPr>
        <w:rPr/>
      </w:pPr>
      <w:bookmarkStart w:id="289" w:name="__RefHeading___Toc9773959_2142443653"/>
      <w:bookmarkStart w:id="290" w:name="_Toc108"/>
      <w:bookmarkEnd w:id="289"/>
      <w:r>
        <w:rPr>
          <w:rtl w:val="true"/>
        </w:rPr>
        <w:t xml:space="preserve">- </w:t>
      </w:r>
      <w:r>
        <w:rPr>
          <w:rtl w:val="true"/>
        </w:rPr>
        <w:t xml:space="preserve">أ </w:t>
      </w:r>
      <w:r>
        <w:rPr>
          <w:rtl w:val="true"/>
        </w:rPr>
        <w:t>-</w:t>
      </w:r>
      <w:bookmarkEnd w:id="290"/>
    </w:p>
    <w:p>
      <w:pPr>
        <w:pStyle w:val="BookText"/>
        <w:rPr/>
      </w:pP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lang w:bidi="ar-SA"/>
        </w:rPr>
        <w:t>339/318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Heading4"/>
        <w:numPr>
          <w:ilvl w:val="3"/>
          <w:numId w:val="1"/>
        </w:numPr>
        <w:rPr/>
      </w:pPr>
      <w:bookmarkStart w:id="291" w:name="__RefHeading___Toc9773961_2142443653"/>
      <w:bookmarkStart w:id="292" w:name="_Toc109"/>
      <w:bookmarkEnd w:id="291"/>
      <w:r>
        <w:rPr>
          <w:rtl w:val="true"/>
        </w:rPr>
        <w:t xml:space="preserve">- </w:t>
      </w:r>
      <w:r>
        <w:rPr>
          <w:rtl w:val="true"/>
        </w:rPr>
        <w:t xml:space="preserve">ت </w:t>
      </w:r>
      <w:r>
        <w:rPr>
          <w:rtl w:val="true"/>
        </w:rPr>
        <w:t>-</w:t>
      </w:r>
      <w:bookmarkEnd w:id="292"/>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Heading4"/>
        <w:numPr>
          <w:ilvl w:val="3"/>
          <w:numId w:val="1"/>
        </w:numPr>
        <w:rPr/>
      </w:pPr>
      <w:bookmarkStart w:id="293" w:name="__RefHeading___Toc9773963_2142443653"/>
      <w:bookmarkStart w:id="294" w:name="_Toc110"/>
      <w:bookmarkEnd w:id="293"/>
      <w:r>
        <w:rPr>
          <w:rtl w:val="true"/>
        </w:rPr>
        <w:t xml:space="preserve">- </w:t>
      </w:r>
      <w:r>
        <w:rPr>
          <w:rtl w:val="true"/>
        </w:rPr>
        <w:t xml:space="preserve">د </w:t>
      </w:r>
      <w:r>
        <w:rPr>
          <w:rtl w:val="true"/>
        </w:rPr>
        <w:t>-</w:t>
      </w:r>
      <w:bookmarkEnd w:id="294"/>
    </w:p>
    <w:p>
      <w:pPr>
        <w:pStyle w:val="BookText"/>
        <w:rPr/>
      </w:pPr>
      <w:r>
        <w:rPr>
          <w:rFonts w:ascii="Amiri" w:hAnsi="Amiri" w:eastAsia="Amiri" w:cs="Amiri"/>
          <w:color w:val="111111"/>
          <w:sz w:val="28"/>
          <w:sz w:val="28"/>
          <w:szCs w:val="28"/>
          <w:rtl w:val="true"/>
          <w:lang w:bidi="ar-SA"/>
        </w:rPr>
        <w:t xml:space="preserve">دَنٰا فَتَدَلّٰى فَكٰانَ قٰابَ قَوْسَيْنِ أَوْ أَدْنىٰ‌ </w:t>
      </w:r>
      <w:r>
        <w:rPr>
          <w:rFonts w:eastAsia="Amiri" w:cs="Amiri" w:ascii="Amiri" w:hAnsi="Amiri"/>
          <w:color w:val="111111"/>
          <w:sz w:val="28"/>
          <w:szCs w:val="28"/>
          <w:lang w:bidi="ar-SA"/>
        </w:rPr>
        <w:t>310</w:t>
      </w:r>
    </w:p>
    <w:p>
      <w:pPr>
        <w:pStyle w:val="Heading4"/>
        <w:numPr>
          <w:ilvl w:val="3"/>
          <w:numId w:val="1"/>
        </w:numPr>
        <w:rPr/>
      </w:pPr>
      <w:bookmarkStart w:id="295" w:name="__RefHeading___Toc9773965_2142443653"/>
      <w:bookmarkStart w:id="296" w:name="_Toc111"/>
      <w:bookmarkEnd w:id="295"/>
      <w:r>
        <w:rPr>
          <w:rtl w:val="true"/>
        </w:rPr>
        <w:t xml:space="preserve">- </w:t>
      </w:r>
      <w:r>
        <w:rPr>
          <w:rtl w:val="true"/>
        </w:rPr>
        <w:t xml:space="preserve">ر </w:t>
      </w:r>
      <w:r>
        <w:rPr>
          <w:rtl w:val="true"/>
        </w:rPr>
        <w:t>-</w:t>
      </w:r>
      <w:bookmarkEnd w:id="296"/>
    </w:p>
    <w:p>
      <w:pPr>
        <w:pStyle w:val="BookText"/>
        <w:rPr/>
      </w:pPr>
      <w:r>
        <w:rPr>
          <w:rFonts w:ascii="Amiri" w:hAnsi="Amiri" w:eastAsia="Amiri" w:cs="Amiri"/>
          <w:color w:val="111111"/>
          <w:sz w:val="28"/>
          <w:sz w:val="28"/>
          <w:szCs w:val="28"/>
          <w:rtl w:val="true"/>
          <w:lang w:bidi="ar-SA"/>
        </w:rPr>
        <w:t xml:space="preserve">رَبِّ اَلسِّجْنُ أَحَبُّ إِلَيَّ‌ </w:t>
      </w:r>
      <w:r>
        <w:rPr>
          <w:rFonts w:eastAsia="Amiri" w:cs="Amiri" w:ascii="Amiri" w:hAnsi="Amiri"/>
          <w:color w:val="111111"/>
          <w:sz w:val="28"/>
          <w:szCs w:val="28"/>
          <w:lang w:bidi="ar-SA"/>
        </w:rPr>
        <w:t>303</w:t>
      </w:r>
    </w:p>
    <w:p>
      <w:pPr>
        <w:pStyle w:val="Heading4"/>
        <w:numPr>
          <w:ilvl w:val="3"/>
          <w:numId w:val="1"/>
        </w:numPr>
        <w:rPr/>
      </w:pPr>
      <w:bookmarkStart w:id="297" w:name="__RefHeading___Toc9773967_2142443653"/>
      <w:bookmarkStart w:id="298" w:name="_Toc112"/>
      <w:bookmarkEnd w:id="297"/>
      <w:r>
        <w:rPr>
          <w:rtl w:val="true"/>
        </w:rPr>
        <w:t xml:space="preserve">- </w:t>
      </w:r>
      <w:r>
        <w:rPr>
          <w:rtl w:val="true"/>
        </w:rPr>
        <w:t xml:space="preserve">ف </w:t>
      </w:r>
      <w:r>
        <w:rPr>
          <w:rtl w:val="true"/>
        </w:rPr>
        <w:t>-</w:t>
      </w:r>
      <w:bookmarkEnd w:id="298"/>
    </w:p>
    <w:p>
      <w:pPr>
        <w:pStyle w:val="BookText"/>
        <w:rPr/>
      </w:pP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فَرِيضَةً فَنِصْفُ مٰا فَرَضْتُمْ‌ </w:t>
      </w:r>
      <w:r>
        <w:rPr>
          <w:rFonts w:eastAsia="Amiri" w:cs="Amiri" w:ascii="Amiri" w:hAnsi="Amiri"/>
          <w:color w:val="111111"/>
          <w:sz w:val="28"/>
          <w:szCs w:val="28"/>
          <w:lang w:bidi="ar-SA"/>
        </w:rPr>
        <w:t>258</w:t>
      </w:r>
    </w:p>
    <w:p>
      <w:pPr>
        <w:pStyle w:val="Heading4"/>
        <w:numPr>
          <w:ilvl w:val="3"/>
          <w:numId w:val="1"/>
        </w:numPr>
        <w:rPr/>
      </w:pPr>
      <w:bookmarkStart w:id="299" w:name="__RefHeading___Toc9773969_2142443653"/>
      <w:bookmarkStart w:id="300" w:name="_Toc113"/>
      <w:bookmarkEnd w:id="299"/>
      <w:r>
        <w:rPr>
          <w:rtl w:val="true"/>
        </w:rPr>
        <w:t xml:space="preserve">- </w:t>
      </w:r>
      <w:r>
        <w:rPr>
          <w:rtl w:val="true"/>
        </w:rPr>
        <w:t xml:space="preserve">ق </w:t>
      </w:r>
      <w:r>
        <w:rPr>
          <w:rtl w:val="true"/>
        </w:rPr>
        <w:t>-</w:t>
      </w:r>
      <w:bookmarkEnd w:id="300"/>
    </w:p>
    <w:p>
      <w:pPr>
        <w:pStyle w:val="BookText"/>
        <w:rPr/>
      </w:pP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قٰالَ عِفْرِيتٌ مِنَ اَلْجِنِّ‌ </w:t>
      </w:r>
      <w:r>
        <w:rPr>
          <w:rFonts w:eastAsia="Amiri" w:cs="Amiri" w:ascii="Amiri" w:hAnsi="Amiri"/>
          <w:color w:val="111111"/>
          <w:sz w:val="28"/>
          <w:szCs w:val="28"/>
          <w:lang w:bidi="ar-SA"/>
        </w:rPr>
        <w:t>308</w:t>
      </w:r>
    </w:p>
    <w:p>
      <w:pPr>
        <w:pStyle w:val="Heading4"/>
        <w:numPr>
          <w:ilvl w:val="3"/>
          <w:numId w:val="1"/>
        </w:numPr>
        <w:rPr/>
      </w:pPr>
      <w:bookmarkStart w:id="301" w:name="__RefHeading___Toc9773971_2142443653"/>
      <w:bookmarkStart w:id="302" w:name="_Toc114"/>
      <w:bookmarkEnd w:id="301"/>
      <w:r>
        <w:rPr>
          <w:rtl w:val="true"/>
        </w:rPr>
        <w:t xml:space="preserve">- </w:t>
      </w:r>
      <w:r>
        <w:rPr>
          <w:rtl w:val="true"/>
        </w:rPr>
        <w:t xml:space="preserve">ل </w:t>
      </w:r>
      <w:r>
        <w:rPr>
          <w:rtl w:val="true"/>
        </w:rPr>
        <w:t>-</w:t>
      </w:r>
      <w:bookmarkEnd w:id="302"/>
    </w:p>
    <w:p>
      <w:pPr>
        <w:pStyle w:val="BookText"/>
        <w:rPr/>
      </w:pP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lang w:bidi="ar-SA"/>
        </w:rPr>
        <w:t>101</w:t>
      </w:r>
    </w:p>
    <w:p>
      <w:pPr>
        <w:pStyle w:val="Heading4"/>
        <w:numPr>
          <w:ilvl w:val="3"/>
          <w:numId w:val="1"/>
        </w:numPr>
        <w:rPr/>
      </w:pPr>
      <w:bookmarkStart w:id="303" w:name="__RefHeading___Toc9773973_2142443653"/>
      <w:bookmarkStart w:id="304" w:name="_Toc115"/>
      <w:bookmarkEnd w:id="303"/>
      <w:r>
        <w:rPr>
          <w:rtl w:val="true"/>
        </w:rPr>
        <w:t xml:space="preserve">- </w:t>
      </w:r>
      <w:r>
        <w:rPr>
          <w:rtl w:val="true"/>
        </w:rPr>
        <w:t xml:space="preserve">ن </w:t>
      </w:r>
      <w:r>
        <w:rPr>
          <w:rtl w:val="true"/>
        </w:rPr>
        <w:t>-</w:t>
      </w:r>
      <w:bookmarkEnd w:id="304"/>
    </w:p>
    <w:p>
      <w:pPr>
        <w:pStyle w:val="BookText"/>
        <w:rPr/>
      </w:pP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lang w:bidi="ar-SA"/>
        </w:rPr>
        <w:t>316</w:t>
      </w:r>
    </w:p>
    <w:p>
      <w:pPr>
        <w:pStyle w:val="Heading4"/>
        <w:numPr>
          <w:ilvl w:val="3"/>
          <w:numId w:val="1"/>
        </w:numPr>
        <w:rPr/>
      </w:pPr>
      <w:bookmarkStart w:id="305" w:name="__RefHeading___Toc9773975_2142443653"/>
      <w:bookmarkStart w:id="306" w:name="_Toc116"/>
      <w:bookmarkEnd w:id="305"/>
      <w:r>
        <w:rPr>
          <w:rtl w:val="true"/>
        </w:rPr>
        <w:t xml:space="preserve">- </w:t>
      </w:r>
      <w:r>
        <w:rPr>
          <w:rtl w:val="true"/>
        </w:rPr>
        <w:t xml:space="preserve">و </w:t>
      </w:r>
      <w:r>
        <w:rPr>
          <w:rtl w:val="true"/>
        </w:rPr>
        <w:t>-</w:t>
      </w:r>
      <w:bookmarkEnd w:id="306"/>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 تَفَقَّدَ اَلطَّيْرَ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 لاٰ تَرْكَنُوا إِلَى اَلَّذِينَ ظَلَمُوا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 لاٰ تَقْرَبُوا مٰالَ اَلْيَتِيمِ‌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 مٰا كٰانَ لِمُؤْمِنٍ وَ لاٰ مُؤْمِنَةٍ‌ </w:t>
      </w:r>
      <w:r>
        <w:rPr>
          <w:rFonts w:eastAsia="Amiri" w:cs="Amiri" w:ascii="Amiri" w:hAnsi="Amiri"/>
          <w:color w:val="111111"/>
          <w:sz w:val="28"/>
          <w:szCs w:val="28"/>
          <w:lang w:bidi="ar-SA"/>
        </w:rPr>
        <w:t>317</w:t>
      </w:r>
    </w:p>
    <w:p>
      <w:pPr>
        <w:pStyle w:val="Heading4"/>
        <w:numPr>
          <w:ilvl w:val="3"/>
          <w:numId w:val="1"/>
        </w:numPr>
        <w:rPr/>
      </w:pPr>
      <w:bookmarkStart w:id="307" w:name="__RefHeading___Toc9773977_2142443653"/>
      <w:bookmarkStart w:id="308" w:name="_Toc117"/>
      <w:bookmarkEnd w:id="307"/>
      <w:r>
        <w:rPr>
          <w:rtl w:val="true"/>
        </w:rPr>
        <w:t xml:space="preserve">- </w:t>
      </w:r>
      <w:r>
        <w:rPr>
          <w:rtl w:val="true"/>
        </w:rPr>
        <w:t xml:space="preserve">ي </w:t>
      </w:r>
      <w:r>
        <w:rPr>
          <w:rtl w:val="true"/>
        </w:rPr>
        <w:t>-</w:t>
      </w:r>
      <w:bookmarkEnd w:id="3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يَعْمَلُونَ لَهُ مٰا يَشٰاءُ مِنْ مَحٰارِيبَ وَ تَمٰاثِيلَ‌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bookmarkStart w:id="309" w:name="pg15583_230276"/>
    </w:p>
    <w:p>
      <w:pPr>
        <w:pStyle w:val="Heading3"/>
        <w:numPr>
          <w:ilvl w:val="2"/>
          <w:numId w:val="1"/>
        </w:numPr>
        <w:rPr/>
      </w:pPr>
      <w:bookmarkStart w:id="310" w:name="__RefHeading___Toc9773979_2142443653"/>
      <w:bookmarkStart w:id="311" w:name="_Toc118"/>
      <w:bookmarkEnd w:id="309"/>
      <w:bookmarkEnd w:id="310"/>
      <w:r>
        <w:rPr/>
        <w:t>4</w:t>
      </w:r>
      <w:r>
        <w:rPr>
          <w:rtl w:val="true"/>
        </w:rPr>
        <w:t xml:space="preserve"> - </w:t>
      </w:r>
      <w:r>
        <w:rPr>
          <w:rtl w:val="true"/>
        </w:rPr>
        <w:t>فهرس الأحاديث الشريفة</w:t>
      </w:r>
      <w:bookmarkEnd w:id="311"/>
    </w:p>
    <w:p>
      <w:pPr>
        <w:pStyle w:val="Heading4"/>
        <w:numPr>
          <w:ilvl w:val="3"/>
          <w:numId w:val="1"/>
        </w:numPr>
        <w:rPr/>
      </w:pPr>
      <w:bookmarkStart w:id="312" w:name="__RefHeading___Toc9773981_2142443653"/>
      <w:bookmarkStart w:id="313" w:name="_Toc119"/>
      <w:bookmarkEnd w:id="312"/>
      <w:r>
        <w:rPr>
          <w:rtl w:val="true"/>
        </w:rPr>
        <w:t xml:space="preserve">- </w:t>
      </w:r>
      <w:r>
        <w:rPr>
          <w:rtl w:val="true"/>
        </w:rPr>
        <w:t xml:space="preserve">أ </w:t>
      </w:r>
      <w:r>
        <w:rPr>
          <w:rtl w:val="true"/>
        </w:rPr>
        <w:t>-</w:t>
      </w:r>
      <w:bookmarkEnd w:id="313"/>
    </w:p>
    <w:p>
      <w:pPr>
        <w:pStyle w:val="BookText"/>
        <w:rPr/>
      </w:pPr>
      <w:r>
        <w:rPr>
          <w:rFonts w:ascii="Amiri" w:hAnsi="Amiri" w:eastAsia="Amiri" w:cs="Amiri"/>
          <w:color w:val="111111"/>
          <w:sz w:val="28"/>
          <w:sz w:val="28"/>
          <w:szCs w:val="28"/>
          <w:rtl w:val="true"/>
          <w:lang w:bidi="ar-SA"/>
        </w:rPr>
        <w:t xml:space="preserve">أ لست أولى بكم من انفسكم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أنا أولى بكل مؤمن من نفسه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إنا ندخل على أخ لنا في بيت أيتام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انت و مالك لابيك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إن العلماء أمناء الرسل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إن العلماء ورثة الأنبياء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كان في دخولكم عليهم منفعة لهم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أولى الناس بالأنبياء أعلمهم بما جاءوا به </w:t>
      </w:r>
      <w:r>
        <w:rPr>
          <w:rFonts w:eastAsia="Amiri" w:cs="Amiri" w:ascii="Amiri" w:hAnsi="Amiri"/>
          <w:color w:val="111111"/>
          <w:sz w:val="28"/>
          <w:szCs w:val="28"/>
          <w:lang w:bidi="ar-SA"/>
        </w:rPr>
        <w:t>326</w:t>
      </w:r>
    </w:p>
    <w:p>
      <w:pPr>
        <w:pStyle w:val="Heading4"/>
        <w:numPr>
          <w:ilvl w:val="3"/>
          <w:numId w:val="1"/>
        </w:numPr>
        <w:rPr/>
      </w:pPr>
      <w:bookmarkStart w:id="314" w:name="__RefHeading___Toc9773983_2142443653"/>
      <w:bookmarkStart w:id="315" w:name="_Toc120"/>
      <w:bookmarkEnd w:id="314"/>
      <w:r>
        <w:rPr>
          <w:rtl w:val="true"/>
        </w:rPr>
        <w:t xml:space="preserve">- </w:t>
      </w:r>
      <w:r>
        <w:rPr>
          <w:rtl w:val="true"/>
        </w:rPr>
        <w:t xml:space="preserve">س </w:t>
      </w:r>
      <w:r>
        <w:rPr>
          <w:rtl w:val="true"/>
        </w:rPr>
        <w:t>-</w:t>
      </w:r>
      <w:bookmarkEnd w:id="315"/>
    </w:p>
    <w:p>
      <w:pPr>
        <w:pStyle w:val="BookText"/>
        <w:rPr/>
      </w:pPr>
      <w:r>
        <w:rPr>
          <w:rFonts w:ascii="Amiri" w:hAnsi="Amiri" w:eastAsia="Amiri" w:cs="Amiri"/>
          <w:color w:val="111111"/>
          <w:sz w:val="28"/>
          <w:sz w:val="28"/>
          <w:szCs w:val="28"/>
          <w:rtl w:val="true"/>
          <w:lang w:bidi="ar-SA"/>
        </w:rPr>
        <w:t xml:space="preserve">السلطان وليّ من لا وليّ له </w:t>
      </w:r>
      <w:r>
        <w:rPr>
          <w:rFonts w:eastAsia="Amiri" w:cs="Amiri" w:ascii="Amiri" w:hAnsi="Amiri"/>
          <w:color w:val="111111"/>
          <w:sz w:val="28"/>
          <w:szCs w:val="28"/>
          <w:lang w:bidi="ar-SA"/>
        </w:rPr>
        <w:t>341</w:t>
      </w:r>
    </w:p>
    <w:p>
      <w:pPr>
        <w:pStyle w:val="Heading4"/>
        <w:numPr>
          <w:ilvl w:val="3"/>
          <w:numId w:val="1"/>
        </w:numPr>
        <w:rPr/>
      </w:pPr>
      <w:bookmarkStart w:id="316" w:name="__RefHeading___Toc9773985_2142443653"/>
      <w:bookmarkStart w:id="317" w:name="_Toc121"/>
      <w:bookmarkEnd w:id="316"/>
      <w:r>
        <w:rPr>
          <w:rtl w:val="true"/>
        </w:rPr>
        <w:t xml:space="preserve">- </w:t>
      </w:r>
      <w:r>
        <w:rPr>
          <w:rtl w:val="true"/>
        </w:rPr>
        <w:t xml:space="preserve">ط </w:t>
      </w:r>
      <w:r>
        <w:rPr>
          <w:rtl w:val="true"/>
        </w:rPr>
        <w:t>-</w:t>
      </w:r>
      <w:bookmarkEnd w:id="317"/>
    </w:p>
    <w:p>
      <w:pPr>
        <w:pStyle w:val="BookText"/>
        <w:rPr/>
      </w:pPr>
      <w:r>
        <w:rPr>
          <w:rFonts w:ascii="Amiri" w:hAnsi="Amiri" w:eastAsia="Amiri" w:cs="Amiri"/>
          <w:color w:val="111111"/>
          <w:sz w:val="28"/>
          <w:sz w:val="28"/>
          <w:szCs w:val="28"/>
          <w:rtl w:val="true"/>
          <w:lang w:bidi="ar-SA"/>
        </w:rPr>
        <w:t xml:space="preserve">الطلاق بيد من اخذ بالساق </w:t>
      </w:r>
      <w:r>
        <w:rPr>
          <w:rFonts w:eastAsia="Amiri" w:cs="Amiri" w:ascii="Amiri" w:hAnsi="Amiri"/>
          <w:color w:val="111111"/>
          <w:sz w:val="28"/>
          <w:szCs w:val="28"/>
          <w:lang w:bidi="ar-SA"/>
        </w:rPr>
        <w:t>315</w:t>
      </w:r>
    </w:p>
    <w:p>
      <w:pPr>
        <w:pStyle w:val="Heading4"/>
        <w:numPr>
          <w:ilvl w:val="3"/>
          <w:numId w:val="1"/>
        </w:numPr>
        <w:rPr/>
      </w:pPr>
      <w:bookmarkStart w:id="318" w:name="__RefHeading___Toc9773987_2142443653"/>
      <w:bookmarkStart w:id="319" w:name="_Toc122"/>
      <w:bookmarkEnd w:id="318"/>
      <w:r>
        <w:rPr>
          <w:rtl w:val="true"/>
        </w:rPr>
        <w:t xml:space="preserve">- </w:t>
      </w:r>
      <w:r>
        <w:rPr>
          <w:rtl w:val="true"/>
        </w:rPr>
        <w:t xml:space="preserve">ع </w:t>
      </w:r>
      <w:r>
        <w:rPr>
          <w:rtl w:val="true"/>
        </w:rPr>
        <w:t>-</w:t>
      </w:r>
      <w:bookmarkEnd w:id="319"/>
    </w:p>
    <w:p>
      <w:pPr>
        <w:pStyle w:val="BookText"/>
        <w:rPr/>
      </w:pPr>
      <w:r>
        <w:rPr>
          <w:rFonts w:ascii="Amiri" w:hAnsi="Amiri" w:eastAsia="Amiri" w:cs="Amiri"/>
          <w:color w:val="111111"/>
          <w:sz w:val="28"/>
          <w:sz w:val="28"/>
          <w:szCs w:val="28"/>
          <w:rtl w:val="true"/>
          <w:lang w:bidi="ar-SA"/>
        </w:rPr>
        <w:t xml:space="preserve">علماء امتي كأنبياء بني اسرائيل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عونك الضعيف من أفضل الصدقة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Heading4"/>
        <w:numPr>
          <w:ilvl w:val="3"/>
          <w:numId w:val="1"/>
        </w:numPr>
        <w:rPr/>
      </w:pPr>
      <w:bookmarkStart w:id="320" w:name="__RefHeading___Toc9773989_2142443653"/>
      <w:bookmarkStart w:id="321" w:name="_Toc123"/>
      <w:bookmarkEnd w:id="320"/>
      <w:r>
        <w:rPr>
          <w:rtl w:val="true"/>
        </w:rPr>
        <w:t xml:space="preserve">- </w:t>
      </w:r>
      <w:r>
        <w:rPr>
          <w:rtl w:val="true"/>
        </w:rPr>
        <w:t xml:space="preserve">ك </w:t>
      </w:r>
      <w:r>
        <w:rPr>
          <w:rtl w:val="true"/>
        </w:rPr>
        <w:t>-</w:t>
      </w:r>
      <w:bookmarkEnd w:id="321"/>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Heading4"/>
        <w:numPr>
          <w:ilvl w:val="3"/>
          <w:numId w:val="1"/>
        </w:numPr>
        <w:rPr/>
      </w:pPr>
      <w:bookmarkStart w:id="322" w:name="__RefHeading___Toc9773991_2142443653"/>
      <w:bookmarkStart w:id="323" w:name="_Toc124"/>
      <w:bookmarkEnd w:id="322"/>
      <w:r>
        <w:rPr>
          <w:rtl w:val="true"/>
        </w:rPr>
        <w:t xml:space="preserve">- </w:t>
      </w:r>
      <w:r>
        <w:rPr>
          <w:rtl w:val="true"/>
        </w:rPr>
        <w:t xml:space="preserve">ل </w:t>
      </w:r>
      <w:r>
        <w:rPr>
          <w:rtl w:val="true"/>
        </w:rPr>
        <w:t>-</w:t>
      </w:r>
      <w:bookmarkEnd w:id="323"/>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لا يحل مال امرئ إلا بطيب نفسه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Heading4"/>
        <w:numPr>
          <w:ilvl w:val="3"/>
          <w:numId w:val="1"/>
        </w:numPr>
        <w:rPr/>
      </w:pPr>
      <w:bookmarkStart w:id="324" w:name="__RefHeading___Toc9773993_2142443653"/>
      <w:bookmarkStart w:id="325" w:name="_Toc125"/>
      <w:bookmarkEnd w:id="324"/>
      <w:r>
        <w:rPr>
          <w:rtl w:val="true"/>
        </w:rPr>
        <w:t xml:space="preserve">- </w:t>
      </w:r>
      <w:r>
        <w:rPr>
          <w:rtl w:val="true"/>
        </w:rPr>
        <w:t xml:space="preserve">م </w:t>
      </w:r>
      <w:r>
        <w:rPr>
          <w:rtl w:val="true"/>
        </w:rPr>
        <w:t>-</w:t>
      </w:r>
      <w:bookmarkEnd w:id="325"/>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مجاري الامور بيد العلماء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lang w:bidi="ar-SA"/>
        </w:rPr>
        <w:t>319</w:t>
      </w:r>
    </w:p>
    <w:p>
      <w:pPr>
        <w:pStyle w:val="Heading4"/>
        <w:numPr>
          <w:ilvl w:val="3"/>
          <w:numId w:val="1"/>
        </w:numPr>
        <w:rPr/>
      </w:pPr>
      <w:bookmarkStart w:id="326" w:name="__RefHeading___Toc9773995_2142443653"/>
      <w:bookmarkStart w:id="327" w:name="_Toc126"/>
      <w:bookmarkEnd w:id="326"/>
      <w:r>
        <w:rPr>
          <w:rtl w:val="true"/>
        </w:rPr>
        <w:t xml:space="preserve">- </w:t>
      </w:r>
      <w:r>
        <w:rPr>
          <w:rtl w:val="true"/>
        </w:rPr>
        <w:t xml:space="preserve">ن </w:t>
      </w:r>
      <w:r>
        <w:rPr>
          <w:rtl w:val="true"/>
        </w:rPr>
        <w:t>-</w:t>
      </w:r>
      <w:bookmarkEnd w:id="327"/>
    </w:p>
    <w:p>
      <w:pPr>
        <w:pStyle w:val="BookText"/>
        <w:rPr/>
      </w:pPr>
      <w:r>
        <w:rPr>
          <w:rFonts w:ascii="IRNazanin" w:hAnsi="IRNazanin" w:eastAsia="IRNazanin"/>
          <w:color w:val="111111"/>
          <w:sz w:val="28"/>
          <w:sz w:val="28"/>
          <w:szCs w:val="28"/>
          <w:rtl w:val="true"/>
          <w:lang w:bidi="fa-IR"/>
        </w:rPr>
        <w:t xml:space="preserve">الناس مسلطون على اموالهم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Heading4"/>
        <w:numPr>
          <w:ilvl w:val="3"/>
          <w:numId w:val="1"/>
        </w:numPr>
        <w:rPr/>
      </w:pPr>
      <w:bookmarkStart w:id="328" w:name="__RefHeading___Toc9773997_2142443653"/>
      <w:bookmarkStart w:id="329" w:name="_Toc127"/>
      <w:bookmarkEnd w:id="328"/>
      <w:r>
        <w:rPr>
          <w:rtl w:val="true"/>
        </w:rPr>
        <w:t xml:space="preserve">- </w:t>
      </w:r>
      <w:r>
        <w:rPr>
          <w:rtl w:val="true"/>
        </w:rPr>
        <w:t xml:space="preserve">و </w:t>
      </w:r>
      <w:r>
        <w:rPr>
          <w:rtl w:val="true"/>
        </w:rPr>
        <w:t>-</w:t>
      </w:r>
      <w:bookmarkEnd w:id="329"/>
    </w:p>
    <w:p>
      <w:pPr>
        <w:pStyle w:val="BookText"/>
        <w:rPr/>
      </w:pPr>
      <w:r>
        <w:rPr>
          <w:rFonts w:ascii="Amiri" w:hAnsi="Amiri" w:eastAsia="Amiri" w:cs="Amiri"/>
          <w:color w:val="111111"/>
          <w:sz w:val="28"/>
          <w:sz w:val="28"/>
          <w:szCs w:val="28"/>
          <w:rtl w:val="true"/>
          <w:lang w:bidi="ar-SA"/>
        </w:rPr>
        <w:t xml:space="preserve">و اللّه تعالى في عون العبد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Heading4"/>
        <w:numPr>
          <w:ilvl w:val="3"/>
          <w:numId w:val="1"/>
        </w:numPr>
        <w:rPr/>
      </w:pPr>
      <w:bookmarkStart w:id="330" w:name="__RefHeading___Toc9773999_2142443653"/>
      <w:bookmarkStart w:id="331" w:name="_Toc128"/>
      <w:bookmarkEnd w:id="330"/>
      <w:r>
        <w:rPr>
          <w:rtl w:val="true"/>
        </w:rPr>
        <w:t xml:space="preserve">- </w:t>
      </w:r>
      <w:r>
        <w:rPr>
          <w:rtl w:val="true"/>
        </w:rPr>
        <w:t xml:space="preserve">ه‍ </w:t>
      </w:r>
      <w:r>
        <w:rPr>
          <w:rtl w:val="true"/>
        </w:rPr>
        <w:t>-</w:t>
      </w:r>
      <w:bookmarkEnd w:id="3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حجتي عليكم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332" w:name="pg15583_230277"/>
    </w:p>
    <w:p>
      <w:pPr>
        <w:pStyle w:val="Heading3"/>
        <w:numPr>
          <w:ilvl w:val="2"/>
          <w:numId w:val="1"/>
        </w:numPr>
        <w:rPr/>
      </w:pPr>
      <w:bookmarkStart w:id="333" w:name="__RefHeading___Toc9774001_2142443653"/>
      <w:bookmarkStart w:id="334" w:name="_Toc129"/>
      <w:bookmarkEnd w:id="332"/>
      <w:bookmarkEnd w:id="333"/>
      <w:r>
        <w:rPr/>
        <w:t>5</w:t>
      </w:r>
      <w:r>
        <w:rPr>
          <w:rtl w:val="true"/>
        </w:rPr>
        <w:t xml:space="preserve"> - </w:t>
      </w:r>
      <w:r>
        <w:rPr>
          <w:rtl w:val="true"/>
        </w:rPr>
        <w:t>فهرس الأعلام</w:t>
      </w:r>
      <w:bookmarkEnd w:id="334"/>
    </w:p>
    <w:p>
      <w:pPr>
        <w:pStyle w:val="Heading4"/>
        <w:numPr>
          <w:ilvl w:val="3"/>
          <w:numId w:val="1"/>
        </w:numPr>
        <w:rPr/>
      </w:pPr>
      <w:bookmarkStart w:id="335" w:name="__RefHeading___Toc9774003_2142443653"/>
      <w:bookmarkStart w:id="336" w:name="_Toc130"/>
      <w:bookmarkEnd w:id="335"/>
      <w:r>
        <w:rPr>
          <w:rtl w:val="true"/>
        </w:rPr>
        <w:t xml:space="preserve">- </w:t>
      </w:r>
      <w:r>
        <w:rPr>
          <w:rtl w:val="true"/>
        </w:rPr>
        <w:t xml:space="preserve">أ </w:t>
      </w:r>
      <w:r>
        <w:rPr>
          <w:rtl w:val="true"/>
        </w:rPr>
        <w:t>-</w:t>
      </w:r>
      <w:bookmarkEnd w:id="336"/>
    </w:p>
    <w:p>
      <w:pPr>
        <w:pStyle w:val="BookText"/>
        <w:rPr/>
      </w:pPr>
      <w:r>
        <w:rPr>
          <w:rFonts w:ascii="IRNazanin" w:hAnsi="IRNazanin" w:eastAsia="IRNazanin"/>
          <w:color w:val="111111"/>
          <w:sz w:val="28"/>
          <w:sz w:val="28"/>
          <w:szCs w:val="28"/>
          <w:rtl w:val="true"/>
          <w:lang w:bidi="fa-IR"/>
        </w:rPr>
        <w:t>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ابن 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ابن المتوج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أبو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326/319</w:t>
      </w:r>
    </w:p>
    <w:p>
      <w:pPr>
        <w:pStyle w:val="BookText"/>
        <w:rPr/>
      </w:pP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362/361/358</w:t>
      </w:r>
    </w:p>
    <w:p>
      <w:pPr>
        <w:pStyle w:val="BookText"/>
        <w:rPr/>
      </w:pP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318/317/316/311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328/327/319</w:t>
      </w:r>
    </w:p>
    <w:p>
      <w:pPr>
        <w:pStyle w:val="Heading4"/>
        <w:numPr>
          <w:ilvl w:val="3"/>
          <w:numId w:val="1"/>
        </w:numPr>
        <w:rPr/>
      </w:pPr>
      <w:bookmarkStart w:id="337" w:name="__RefHeading___Toc9774005_2142443653"/>
      <w:bookmarkStart w:id="338" w:name="_Toc131"/>
      <w:bookmarkEnd w:id="337"/>
      <w:r>
        <w:rPr>
          <w:rtl w:val="true"/>
        </w:rPr>
        <w:t xml:space="preserve">- </w:t>
      </w:r>
      <w:r>
        <w:rPr>
          <w:rtl w:val="true"/>
        </w:rPr>
        <w:t xml:space="preserve">ب </w:t>
      </w:r>
      <w:r>
        <w:rPr>
          <w:rtl w:val="true"/>
        </w:rPr>
        <w:t>-</w:t>
      </w:r>
      <w:bookmarkEnd w:id="338"/>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24/23/22</w:t>
      </w:r>
    </w:p>
    <w:p>
      <w:pPr>
        <w:pStyle w:val="Heading4"/>
        <w:numPr>
          <w:ilvl w:val="3"/>
          <w:numId w:val="1"/>
        </w:numPr>
        <w:rPr/>
      </w:pPr>
      <w:bookmarkStart w:id="339" w:name="__RefHeading___Toc9774007_2142443653"/>
      <w:bookmarkStart w:id="340" w:name="_Toc132"/>
      <w:bookmarkEnd w:id="339"/>
      <w:r>
        <w:rPr>
          <w:rtl w:val="true"/>
        </w:rPr>
        <w:t xml:space="preserve">- </w:t>
      </w:r>
      <w:r>
        <w:rPr>
          <w:rtl w:val="true"/>
        </w:rPr>
        <w:t xml:space="preserve">ت </w:t>
      </w:r>
      <w:r>
        <w:rPr>
          <w:rtl w:val="true"/>
        </w:rPr>
        <w:t>-</w:t>
      </w:r>
      <w:bookmarkEnd w:id="340"/>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35/34/33/32</w:t>
      </w:r>
    </w:p>
    <w:p>
      <w:pPr>
        <w:pStyle w:val="Heading4"/>
        <w:numPr>
          <w:ilvl w:val="3"/>
          <w:numId w:val="1"/>
        </w:numPr>
        <w:rPr/>
      </w:pPr>
      <w:bookmarkStart w:id="341" w:name="__RefHeading___Toc9774009_2142443653"/>
      <w:bookmarkStart w:id="342" w:name="_Toc133"/>
      <w:bookmarkEnd w:id="341"/>
      <w:r>
        <w:rPr>
          <w:rtl w:val="true"/>
        </w:rPr>
        <w:t xml:space="preserve">- </w:t>
      </w:r>
      <w:r>
        <w:rPr>
          <w:rtl w:val="true"/>
        </w:rPr>
        <w:t xml:space="preserve">ث </w:t>
      </w:r>
      <w:r>
        <w:rPr>
          <w:rtl w:val="true"/>
        </w:rPr>
        <w:t>-</w:t>
      </w:r>
      <w:bookmarkEnd w:id="342"/>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298/294</w:t>
      </w:r>
    </w:p>
    <w:p>
      <w:pPr>
        <w:pStyle w:val="Heading4"/>
        <w:numPr>
          <w:ilvl w:val="3"/>
          <w:numId w:val="1"/>
        </w:numPr>
        <w:rPr/>
      </w:pPr>
      <w:bookmarkStart w:id="343" w:name="__RefHeading___Toc9774011_2142443653"/>
      <w:bookmarkStart w:id="344" w:name="_Toc134"/>
      <w:bookmarkEnd w:id="343"/>
      <w:r>
        <w:rPr>
          <w:rtl w:val="true"/>
        </w:rPr>
        <w:t xml:space="preserve">- </w:t>
      </w:r>
      <w:r>
        <w:rPr>
          <w:rtl w:val="true"/>
        </w:rPr>
        <w:t xml:space="preserve">ج </w:t>
      </w:r>
      <w:r>
        <w:rPr>
          <w:rtl w:val="true"/>
        </w:rPr>
        <w:t>-</w:t>
      </w:r>
      <w:bookmarkEnd w:id="344"/>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203/191/190</w:t>
      </w:r>
    </w:p>
    <w:p>
      <w:pPr>
        <w:pStyle w:val="Heading4"/>
        <w:numPr>
          <w:ilvl w:val="3"/>
          <w:numId w:val="1"/>
        </w:numPr>
        <w:rPr/>
      </w:pPr>
      <w:bookmarkStart w:id="345" w:name="__RefHeading___Toc9774013_2142443653"/>
      <w:bookmarkStart w:id="346" w:name="_Toc135"/>
      <w:bookmarkEnd w:id="345"/>
      <w:r>
        <w:rPr>
          <w:rtl w:val="true"/>
        </w:rPr>
        <w:t xml:space="preserve">- </w:t>
      </w:r>
      <w:r>
        <w:rPr>
          <w:rtl w:val="true"/>
        </w:rPr>
        <w:t xml:space="preserve">ح </w:t>
      </w:r>
      <w:r>
        <w:rPr>
          <w:rtl w:val="true"/>
        </w:rPr>
        <w:t>-</w:t>
      </w:r>
      <w:bookmarkEnd w:id="346"/>
    </w:p>
    <w:p>
      <w:pPr>
        <w:pStyle w:val="BookText"/>
        <w:rPr/>
      </w:pP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64/63/61</w:t>
      </w:r>
      <w:r>
        <w:rPr>
          <w:rFonts w:eastAsia="IRNazanin" w:cs="IRNazanin"/>
          <w:color w:val="111111"/>
          <w:sz w:val="28"/>
          <w:szCs w:val="28"/>
          <w:rtl w:val="true"/>
          <w:lang w:bidi="fa-IR"/>
        </w:rPr>
        <w:t xml:space="preserve"> </w:t>
      </w:r>
      <w:r>
        <w:rPr>
          <w:rFonts w:eastAsia="IRNazanin" w:cs="IRNazanin"/>
          <w:color w:val="111111"/>
          <w:sz w:val="28"/>
          <w:szCs w:val="28"/>
          <w:lang w:bidi="fa-IR"/>
        </w:rPr>
        <w:t>77/73/69</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63/61</w:t>
      </w:r>
      <w:r>
        <w:rPr>
          <w:rFonts w:eastAsia="IRNazanin" w:cs="IRNazanin"/>
          <w:color w:val="111111"/>
          <w:sz w:val="28"/>
          <w:szCs w:val="28"/>
          <w:rtl w:val="true"/>
          <w:lang w:bidi="fa-IR"/>
        </w:rPr>
        <w:t xml:space="preserve"> </w:t>
      </w:r>
      <w:r>
        <w:rPr>
          <w:rFonts w:eastAsia="IRNazanin" w:cs="IRNazanin"/>
          <w:color w:val="111111"/>
          <w:sz w:val="28"/>
          <w:szCs w:val="28"/>
          <w:lang w:bidi="fa-IR"/>
        </w:rPr>
        <w:t>77/75/74/73/69/68/67/64</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77/75/74/73/68</w:t>
      </w:r>
      <w:r>
        <w:rPr>
          <w:rFonts w:eastAsia="Amiri" w:cs="Amiri" w:ascii="Amiri" w:hAnsi="Amiri"/>
          <w:color w:val="111111"/>
          <w:sz w:val="28"/>
          <w:szCs w:val="28"/>
          <w:rtl w:val="true"/>
          <w:lang w:bidi="ar-SA"/>
        </w:rPr>
        <w:t xml:space="preserve"> </w:t>
      </w:r>
      <w:bookmarkStart w:id="347" w:name="pg15583_230278"/>
    </w:p>
    <w:p>
      <w:pPr>
        <w:pStyle w:val="BookText"/>
        <w:rPr/>
      </w:pPr>
      <w:bookmarkEnd w:id="347"/>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333/326/315/305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343/334</w:t>
      </w:r>
    </w:p>
    <w:p>
      <w:pPr>
        <w:pStyle w:val="BookText"/>
        <w:rPr/>
      </w:pP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296/231/174</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242/233/18</w:t>
      </w:r>
    </w:p>
    <w:p>
      <w:pPr>
        <w:pStyle w:val="Heading4"/>
        <w:numPr>
          <w:ilvl w:val="3"/>
          <w:numId w:val="1"/>
        </w:numPr>
        <w:rPr/>
      </w:pPr>
      <w:bookmarkStart w:id="348" w:name="__RefHeading___Toc9774015_2142443653"/>
      <w:bookmarkStart w:id="349" w:name="_Toc136"/>
      <w:bookmarkEnd w:id="348"/>
      <w:r>
        <w:rPr>
          <w:rtl w:val="true"/>
        </w:rPr>
        <w:t xml:space="preserve">- </w:t>
      </w:r>
      <w:r>
        <w:rPr>
          <w:rtl w:val="true"/>
        </w:rPr>
        <w:t xml:space="preserve">خ </w:t>
      </w:r>
      <w:r>
        <w:rPr>
          <w:rtl w:val="true"/>
        </w:rPr>
        <w:t>-</w:t>
      </w:r>
      <w:bookmarkEnd w:id="349"/>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Heading4"/>
        <w:numPr>
          <w:ilvl w:val="3"/>
          <w:numId w:val="1"/>
        </w:numPr>
        <w:rPr/>
      </w:pPr>
      <w:bookmarkStart w:id="350" w:name="__RefHeading___Toc9774017_2142443653"/>
      <w:bookmarkStart w:id="351" w:name="_Toc137"/>
      <w:bookmarkEnd w:id="350"/>
      <w:r>
        <w:rPr>
          <w:rtl w:val="true"/>
        </w:rPr>
        <w:t xml:space="preserve">- </w:t>
      </w:r>
      <w:r>
        <w:rPr>
          <w:rtl w:val="true"/>
        </w:rPr>
        <w:t xml:space="preserve">د </w:t>
      </w:r>
      <w:r>
        <w:rPr>
          <w:rtl w:val="true"/>
        </w:rPr>
        <w:t>-</w:t>
      </w:r>
      <w:bookmarkEnd w:id="351"/>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309/308</w:t>
      </w:r>
    </w:p>
    <w:p>
      <w:pPr>
        <w:pStyle w:val="BookText"/>
        <w:rPr/>
      </w:pPr>
      <w:r>
        <w:rPr>
          <w:rFonts w:ascii="Amiri" w:hAnsi="Amiri" w:eastAsia="Amiri" w:cs="Amiri"/>
          <w:color w:val="111111"/>
          <w:sz w:val="28"/>
          <w:sz w:val="28"/>
          <w:szCs w:val="28"/>
          <w:rtl w:val="true"/>
          <w:lang w:bidi="ar-SA"/>
        </w:rPr>
        <w:t>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Heading4"/>
        <w:numPr>
          <w:ilvl w:val="3"/>
          <w:numId w:val="1"/>
        </w:numPr>
        <w:rPr/>
      </w:pPr>
      <w:bookmarkStart w:id="352" w:name="__RefHeading___Toc9774019_2142443653"/>
      <w:bookmarkStart w:id="353" w:name="_Toc138"/>
      <w:bookmarkEnd w:id="352"/>
      <w:r>
        <w:rPr>
          <w:rtl w:val="true"/>
        </w:rPr>
        <w:t xml:space="preserve">- </w:t>
      </w:r>
      <w:r>
        <w:rPr>
          <w:rtl w:val="true"/>
        </w:rPr>
        <w:t xml:space="preserve">ر </w:t>
      </w:r>
      <w:r>
        <w:rPr>
          <w:rtl w:val="true"/>
        </w:rPr>
        <w:t>-</w:t>
      </w:r>
      <w:bookmarkEnd w:id="353"/>
    </w:p>
    <w:p>
      <w:pPr>
        <w:pStyle w:val="BookText"/>
        <w:rPr/>
      </w:pPr>
      <w:r>
        <w:rPr>
          <w:rFonts w:ascii="Amiri" w:hAnsi="Amiri" w:eastAsia="Amiri" w:cs="Amiri"/>
          <w:color w:val="111111"/>
          <w:sz w:val="28"/>
          <w:sz w:val="28"/>
          <w:szCs w:val="28"/>
          <w:rtl w:val="true"/>
          <w:lang w:bidi="ar-SA"/>
        </w:rPr>
        <w:t>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361/358</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17/16/15/14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293/292</w:t>
      </w:r>
      <w:r>
        <w:rPr>
          <w:rFonts w:eastAsia="IRNazanin" w:cs="IRNazanin"/>
          <w:color w:val="111111"/>
          <w:sz w:val="28"/>
          <w:szCs w:val="28"/>
          <w:rtl w:val="true"/>
          <w:lang w:bidi="fa-IR"/>
        </w:rPr>
        <w:t xml:space="preserve"> / </w:t>
      </w:r>
      <w:r>
        <w:rPr>
          <w:rFonts w:eastAsia="IRNazanin" w:cs="IRNazanin"/>
          <w:color w:val="111111"/>
          <w:sz w:val="28"/>
          <w:szCs w:val="28"/>
          <w:lang w:bidi="fa-IR"/>
        </w:rPr>
        <w:t>359/322</w:t>
      </w:r>
    </w:p>
    <w:p>
      <w:pPr>
        <w:pStyle w:val="Heading4"/>
        <w:numPr>
          <w:ilvl w:val="3"/>
          <w:numId w:val="1"/>
        </w:numPr>
        <w:rPr/>
      </w:pPr>
      <w:bookmarkStart w:id="354" w:name="__RefHeading___Toc9774021_2142443653"/>
      <w:bookmarkStart w:id="355" w:name="_Toc139"/>
      <w:bookmarkEnd w:id="354"/>
      <w:r>
        <w:rPr>
          <w:rtl w:val="true"/>
        </w:rPr>
        <w:t xml:space="preserve">- </w:t>
      </w:r>
      <w:r>
        <w:rPr>
          <w:rtl w:val="true"/>
        </w:rPr>
        <w:t xml:space="preserve">ز </w:t>
      </w:r>
      <w:r>
        <w:rPr>
          <w:rtl w:val="true"/>
        </w:rPr>
        <w:t>-</w:t>
      </w:r>
      <w:bookmarkEnd w:id="355"/>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299/195/193/162/161</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363/361/358</w:t>
      </w:r>
    </w:p>
    <w:p>
      <w:pPr>
        <w:pStyle w:val="BookText"/>
        <w:rPr/>
      </w:pP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196/193</w:t>
      </w:r>
    </w:p>
    <w:p>
      <w:pPr>
        <w:pStyle w:val="Heading4"/>
        <w:numPr>
          <w:ilvl w:val="3"/>
          <w:numId w:val="1"/>
        </w:numPr>
        <w:rPr/>
      </w:pPr>
      <w:bookmarkStart w:id="356" w:name="__RefHeading___Toc9774023_2142443653"/>
      <w:bookmarkStart w:id="357" w:name="_Toc140"/>
      <w:bookmarkEnd w:id="356"/>
      <w:r>
        <w:rPr>
          <w:rtl w:val="true"/>
        </w:rPr>
        <w:t xml:space="preserve">- </w:t>
      </w:r>
      <w:r>
        <w:rPr>
          <w:rtl w:val="true"/>
        </w:rPr>
        <w:t xml:space="preserve">س </w:t>
      </w:r>
      <w:r>
        <w:rPr>
          <w:rtl w:val="true"/>
        </w:rPr>
        <w:t>-</w:t>
      </w:r>
      <w:bookmarkEnd w:id="357"/>
    </w:p>
    <w:p>
      <w:pPr>
        <w:pStyle w:val="BookText"/>
        <w:rPr/>
      </w:pPr>
      <w:r>
        <w:rPr>
          <w:rFonts w:ascii="Amiri" w:hAnsi="Amiri" w:eastAsia="Amiri" w:cs="Amiri"/>
          <w:color w:val="111111"/>
          <w:sz w:val="28"/>
          <w:sz w:val="28"/>
          <w:szCs w:val="28"/>
          <w:rtl w:val="true"/>
          <w:lang w:bidi="ar-SA"/>
        </w:rPr>
        <w:t>سبط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363/359</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Heading4"/>
        <w:numPr>
          <w:ilvl w:val="3"/>
          <w:numId w:val="1"/>
        </w:numPr>
        <w:rPr/>
      </w:pPr>
      <w:bookmarkStart w:id="358" w:name="__RefHeading___Toc9774025_2142443653"/>
      <w:bookmarkStart w:id="359" w:name="_Toc141"/>
      <w:bookmarkEnd w:id="358"/>
      <w:r>
        <w:rPr>
          <w:rtl w:val="true"/>
        </w:rPr>
        <w:t xml:space="preserve">- </w:t>
      </w:r>
      <w:r>
        <w:rPr>
          <w:rtl w:val="true"/>
        </w:rPr>
        <w:t xml:space="preserve">ش </w:t>
      </w:r>
      <w:r>
        <w:rPr>
          <w:rtl w:val="true"/>
        </w:rPr>
        <w:t>-</w:t>
      </w:r>
      <w:bookmarkEnd w:id="359"/>
    </w:p>
    <w:p>
      <w:pPr>
        <w:pStyle w:val="BookText"/>
        <w:rPr/>
      </w:pP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275/273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140/139/32/22/18</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140/139/99/88/18</w:t>
      </w:r>
    </w:p>
    <w:p>
      <w:pPr>
        <w:pStyle w:val="BookText"/>
        <w:rPr/>
      </w:pP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119/28</w:t>
      </w:r>
    </w:p>
    <w:p>
      <w:pPr>
        <w:pStyle w:val="Heading4"/>
        <w:numPr>
          <w:ilvl w:val="3"/>
          <w:numId w:val="1"/>
        </w:numPr>
        <w:rPr/>
      </w:pPr>
      <w:bookmarkStart w:id="360" w:name="__RefHeading___Toc9774027_2142443653"/>
      <w:bookmarkStart w:id="361" w:name="_Toc142"/>
      <w:bookmarkEnd w:id="360"/>
      <w:r>
        <w:rPr>
          <w:rtl w:val="true"/>
        </w:rPr>
        <w:t xml:space="preserve">- </w:t>
      </w:r>
      <w:r>
        <w:rPr>
          <w:rtl w:val="true"/>
        </w:rPr>
        <w:t xml:space="preserve">ص </w:t>
      </w:r>
      <w:r>
        <w:rPr>
          <w:rtl w:val="true"/>
        </w:rPr>
        <w:t>-</w:t>
      </w:r>
      <w:bookmarkEnd w:id="361"/>
    </w:p>
    <w:p>
      <w:pPr>
        <w:pStyle w:val="BookText"/>
        <w:rPr/>
      </w:pPr>
      <w:r>
        <w:rPr>
          <w:rFonts w:ascii="IRNazanin" w:hAnsi="IRNazanin" w:eastAsia="IRNazanin"/>
          <w:color w:val="111111"/>
          <w:sz w:val="28"/>
          <w:sz w:val="28"/>
          <w:szCs w:val="28"/>
          <w:rtl w:val="true"/>
          <w:lang w:bidi="fa-IR"/>
        </w:rPr>
        <w:t>صاحب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242/233</w:t>
      </w:r>
    </w:p>
    <w:p>
      <w:pPr>
        <w:pStyle w:val="BookText"/>
        <w:rPr/>
      </w:pPr>
      <w:r>
        <w:rPr>
          <w:rFonts w:ascii="Amiri" w:hAnsi="Amiri" w:eastAsia="Amiri" w:cs="Amiri"/>
          <w:color w:val="111111"/>
          <w:sz w:val="28"/>
          <w:sz w:val="28"/>
          <w:szCs w:val="28"/>
          <w:rtl w:val="true"/>
          <w:lang w:bidi="ar-SA"/>
        </w:rPr>
        <w:t>صاحب انوار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صاحب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140/139/24/18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290/289/250/153/149</w:t>
      </w:r>
    </w:p>
    <w:p>
      <w:pPr>
        <w:pStyle w:val="BookText"/>
        <w:rPr/>
      </w:pPr>
      <w:r>
        <w:rPr>
          <w:rFonts w:ascii="IRNazanin" w:hAnsi="IRNazanin" w:eastAsia="IRNazanin"/>
          <w:color w:val="111111"/>
          <w:sz w:val="28"/>
          <w:sz w:val="28"/>
          <w:szCs w:val="28"/>
          <w:rtl w:val="true"/>
          <w:lang w:bidi="fa-IR"/>
        </w:rPr>
        <w:t>صاحب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24/22/20/18</w:t>
      </w:r>
    </w:p>
    <w:p>
      <w:pPr>
        <w:pStyle w:val="BookText"/>
        <w:rPr/>
      </w:pPr>
      <w:r>
        <w:rPr>
          <w:rFonts w:ascii="IRNazanin" w:hAnsi="IRNazanin" w:eastAsia="IRNazanin"/>
          <w:color w:val="111111"/>
          <w:sz w:val="28"/>
          <w:sz w:val="28"/>
          <w:szCs w:val="28"/>
          <w:rtl w:val="true"/>
          <w:lang w:bidi="fa-IR"/>
        </w:rPr>
        <w:t>صاحب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195/193/192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202/199/198/197</w:t>
      </w:r>
      <w:r>
        <w:rPr>
          <w:rFonts w:eastAsia="Amiri" w:cs="Amiri" w:ascii="Amiri" w:hAnsi="Amiri"/>
          <w:color w:val="111111"/>
          <w:sz w:val="28"/>
          <w:szCs w:val="28"/>
          <w:rtl w:val="true"/>
          <w:lang w:bidi="ar-SA"/>
        </w:rPr>
        <w:t xml:space="preserve"> </w:t>
      </w:r>
      <w:bookmarkStart w:id="362" w:name="pg15583_230279"/>
    </w:p>
    <w:p>
      <w:pPr>
        <w:pStyle w:val="BookText"/>
        <w:rPr/>
      </w:pPr>
      <w:bookmarkEnd w:id="362"/>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232/231/18</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275/18</w:t>
      </w:r>
    </w:p>
    <w:p>
      <w:pPr>
        <w:pStyle w:val="BookText"/>
        <w:rPr/>
      </w:pPr>
      <w:r>
        <w:rPr>
          <w:rFonts w:ascii="Amiri" w:hAnsi="Amiri" w:eastAsia="Amiri" w:cs="Amiri"/>
          <w:color w:val="111111"/>
          <w:sz w:val="28"/>
          <w:sz w:val="28"/>
          <w:szCs w:val="28"/>
          <w:rtl w:val="true"/>
          <w:lang w:bidi="ar-SA"/>
        </w:rPr>
        <w:t>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Heading4"/>
        <w:numPr>
          <w:ilvl w:val="3"/>
          <w:numId w:val="1"/>
        </w:numPr>
        <w:rPr/>
      </w:pPr>
      <w:bookmarkStart w:id="363" w:name="__RefHeading___Toc9774029_2142443653"/>
      <w:bookmarkStart w:id="364" w:name="_Toc143"/>
      <w:bookmarkEnd w:id="363"/>
      <w:r>
        <w:rPr>
          <w:rtl w:val="true"/>
        </w:rPr>
        <w:t xml:space="preserve">- </w:t>
      </w:r>
      <w:r>
        <w:rPr>
          <w:rtl w:val="true"/>
        </w:rPr>
        <w:t xml:space="preserve">ط </w:t>
      </w:r>
      <w:r>
        <w:rPr>
          <w:rtl w:val="true"/>
        </w:rPr>
        <w:t>-</w:t>
      </w:r>
      <w:bookmarkEnd w:id="364"/>
    </w:p>
    <w:p>
      <w:pPr>
        <w:pStyle w:val="BookText"/>
        <w:rPr/>
      </w:pP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275/232</w:t>
      </w:r>
    </w:p>
    <w:p>
      <w:pPr>
        <w:pStyle w:val="Heading4"/>
        <w:numPr>
          <w:ilvl w:val="3"/>
          <w:numId w:val="1"/>
        </w:numPr>
        <w:rPr/>
      </w:pPr>
      <w:bookmarkStart w:id="365" w:name="__RefHeading___Toc9774031_2142443653"/>
      <w:bookmarkStart w:id="366" w:name="_Toc144"/>
      <w:bookmarkEnd w:id="365"/>
      <w:r>
        <w:rPr>
          <w:rtl w:val="true"/>
        </w:rPr>
        <w:t xml:space="preserve">- </w:t>
      </w:r>
      <w:r>
        <w:rPr>
          <w:rtl w:val="true"/>
        </w:rPr>
        <w:t xml:space="preserve">ع </w:t>
      </w:r>
      <w:r>
        <w:rPr>
          <w:rtl w:val="true"/>
        </w:rPr>
        <w:t>-</w:t>
      </w:r>
      <w:bookmarkEnd w:id="366"/>
    </w:p>
    <w:p>
      <w:pPr>
        <w:pStyle w:val="BookText"/>
        <w:rPr/>
      </w:pP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277/276</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27/24/23/22/20/18</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174/172</w:t>
      </w:r>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342/327/324</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Heading4"/>
        <w:numPr>
          <w:ilvl w:val="3"/>
          <w:numId w:val="1"/>
        </w:numPr>
        <w:rPr/>
      </w:pPr>
      <w:bookmarkStart w:id="367" w:name="__RefHeading___Toc9774033_2142443653"/>
      <w:bookmarkStart w:id="368" w:name="_Toc145"/>
      <w:bookmarkEnd w:id="367"/>
      <w:r>
        <w:rPr>
          <w:rtl w:val="true"/>
        </w:rPr>
        <w:t xml:space="preserve">- </w:t>
      </w:r>
      <w:r>
        <w:rPr>
          <w:rtl w:val="true"/>
        </w:rPr>
        <w:t xml:space="preserve">غ </w:t>
      </w:r>
      <w:r>
        <w:rPr>
          <w:rtl w:val="true"/>
        </w:rPr>
        <w:t>-</w:t>
      </w:r>
      <w:bookmarkEnd w:id="368"/>
    </w:p>
    <w:p>
      <w:pPr>
        <w:pStyle w:val="BookText"/>
        <w:rPr/>
      </w:pPr>
      <w:r>
        <w:rPr>
          <w:rFonts w:ascii="Amiri" w:hAnsi="Amiri" w:eastAsia="Amiri" w:cs="Amiri"/>
          <w:color w:val="111111"/>
          <w:sz w:val="28"/>
          <w:sz w:val="28"/>
          <w:szCs w:val="28"/>
          <w:rtl w:val="true"/>
          <w:lang w:bidi="ar-SA"/>
        </w:rPr>
        <w:t>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369" w:name="__RefHeading___Toc9774035_2142443653"/>
      <w:bookmarkStart w:id="370" w:name="_Toc146"/>
      <w:bookmarkEnd w:id="369"/>
      <w:r>
        <w:rPr>
          <w:rtl w:val="true"/>
        </w:rPr>
        <w:t xml:space="preserve">- </w:t>
      </w:r>
      <w:r>
        <w:rPr>
          <w:rtl w:val="true"/>
        </w:rPr>
        <w:t xml:space="preserve">ف </w:t>
      </w:r>
      <w:r>
        <w:rPr>
          <w:rtl w:val="true"/>
        </w:rPr>
        <w:t>-</w:t>
      </w:r>
      <w:bookmarkEnd w:id="370"/>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250/216/88/24</w:t>
      </w:r>
    </w:p>
    <w:p>
      <w:pPr>
        <w:pStyle w:val="Heading4"/>
        <w:numPr>
          <w:ilvl w:val="3"/>
          <w:numId w:val="1"/>
        </w:numPr>
        <w:rPr/>
      </w:pPr>
      <w:bookmarkStart w:id="371" w:name="__RefHeading___Toc9774037_2142443653"/>
      <w:bookmarkStart w:id="372" w:name="_Toc147"/>
      <w:bookmarkEnd w:id="371"/>
      <w:r>
        <w:rPr>
          <w:rtl w:val="true"/>
        </w:rPr>
        <w:t xml:space="preserve">- </w:t>
      </w:r>
      <w:r>
        <w:rPr>
          <w:rtl w:val="true"/>
        </w:rPr>
        <w:t xml:space="preserve">ق </w:t>
      </w:r>
      <w:r>
        <w:rPr>
          <w:rtl w:val="true"/>
        </w:rPr>
        <w:t>-</w:t>
      </w:r>
      <w:bookmarkEnd w:id="372"/>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94/93</w:t>
      </w:r>
    </w:p>
    <w:p>
      <w:pPr>
        <w:pStyle w:val="BookText"/>
        <w:rPr/>
      </w:pP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143/142/141/140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297/173/152/150/149/145</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Heading4"/>
        <w:numPr>
          <w:ilvl w:val="3"/>
          <w:numId w:val="1"/>
        </w:numPr>
        <w:rPr/>
      </w:pPr>
      <w:bookmarkStart w:id="373" w:name="__RefHeading___Toc9774039_2142443653"/>
      <w:bookmarkStart w:id="374" w:name="_Toc148"/>
      <w:bookmarkEnd w:id="373"/>
      <w:r>
        <w:rPr>
          <w:rtl w:val="true"/>
        </w:rPr>
        <w:t xml:space="preserve">- </w:t>
      </w:r>
      <w:r>
        <w:rPr>
          <w:rtl w:val="true"/>
        </w:rPr>
        <w:t xml:space="preserve">ك </w:t>
      </w:r>
      <w:r>
        <w:rPr>
          <w:rtl w:val="true"/>
        </w:rPr>
        <w:t>-</w:t>
      </w:r>
      <w:bookmarkEnd w:id="374"/>
    </w:p>
    <w:p>
      <w:pPr>
        <w:pStyle w:val="BookText"/>
        <w:rPr/>
      </w:pP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353/310/299/294/162</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22/21/20</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275/273/18</w:t>
      </w:r>
    </w:p>
    <w:p>
      <w:pPr>
        <w:pStyle w:val="Heading4"/>
        <w:numPr>
          <w:ilvl w:val="3"/>
          <w:numId w:val="1"/>
        </w:numPr>
        <w:rPr/>
      </w:pPr>
      <w:bookmarkStart w:id="375" w:name="__RefHeading___Toc9774041_2142443653"/>
      <w:bookmarkStart w:id="376" w:name="_Toc149"/>
      <w:bookmarkEnd w:id="375"/>
      <w:r>
        <w:rPr>
          <w:rtl w:val="true"/>
        </w:rPr>
        <w:t xml:space="preserve">- </w:t>
      </w:r>
      <w:r>
        <w:rPr>
          <w:rtl w:val="true"/>
        </w:rPr>
        <w:t xml:space="preserve">م </w:t>
      </w:r>
      <w:r>
        <w:rPr>
          <w:rtl w:val="true"/>
        </w:rPr>
        <w:t>-</w:t>
      </w:r>
      <w:bookmarkEnd w:id="376"/>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18/13/12/10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377" w:name="pg15583_230280"/>
    </w:p>
    <w:p>
      <w:pPr>
        <w:pStyle w:val="BookText"/>
        <w:rPr/>
      </w:pPr>
      <w:bookmarkEnd w:id="377"/>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73/69/63/61</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Heading4"/>
        <w:numPr>
          <w:ilvl w:val="3"/>
          <w:numId w:val="1"/>
        </w:numPr>
        <w:rPr/>
      </w:pPr>
      <w:bookmarkStart w:id="378" w:name="__RefHeading___Toc9774043_2142443653"/>
      <w:bookmarkStart w:id="379" w:name="_Toc150"/>
      <w:bookmarkEnd w:id="378"/>
      <w:r>
        <w:rPr>
          <w:rtl w:val="true"/>
        </w:rPr>
        <w:t xml:space="preserve">- </w:t>
      </w:r>
      <w:r>
        <w:rPr>
          <w:rtl w:val="true"/>
        </w:rPr>
        <w:t xml:space="preserve">ي </w:t>
      </w:r>
      <w:r>
        <w:rPr>
          <w:rtl w:val="true"/>
        </w:rPr>
        <w:t>-</w:t>
      </w:r>
      <w:bookmarkEnd w:id="379"/>
    </w:p>
    <w:p>
      <w:pPr>
        <w:pStyle w:val="BookText"/>
        <w:rPr/>
      </w:pP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Heading4"/>
        <w:numPr>
          <w:ilvl w:val="3"/>
          <w:numId w:val="1"/>
        </w:numPr>
        <w:rPr/>
      </w:pPr>
      <w:bookmarkStart w:id="380" w:name="__RefHeading___Toc9774045_2142443653"/>
      <w:bookmarkStart w:id="381" w:name="_Toc151"/>
      <w:bookmarkEnd w:id="380"/>
      <w:r>
        <w:rPr>
          <w:rtl w:val="true"/>
        </w:rPr>
        <w:t xml:space="preserve">- </w:t>
      </w:r>
      <w:r>
        <w:rPr>
          <w:rtl w:val="true"/>
        </w:rPr>
        <w:t xml:space="preserve">ه‍ </w:t>
      </w:r>
      <w:r>
        <w:rPr>
          <w:rtl w:val="true"/>
        </w:rPr>
        <w:t>-</w:t>
      </w:r>
      <w:bookmarkEnd w:id="38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bookmarkStart w:id="382" w:name="pg15583_230281"/>
    </w:p>
    <w:p>
      <w:pPr>
        <w:pStyle w:val="Heading3"/>
        <w:numPr>
          <w:ilvl w:val="2"/>
          <w:numId w:val="1"/>
        </w:numPr>
        <w:rPr/>
      </w:pPr>
      <w:bookmarkStart w:id="383" w:name="__RefHeading___Toc9774047_2142443653"/>
      <w:bookmarkStart w:id="384" w:name="_Toc152"/>
      <w:bookmarkEnd w:id="382"/>
      <w:bookmarkEnd w:id="383"/>
      <w:r>
        <w:rPr/>
        <w:t>6</w:t>
      </w:r>
      <w:r>
        <w:rPr>
          <w:rtl w:val="true"/>
        </w:rPr>
        <w:t xml:space="preserve"> - </w:t>
      </w:r>
      <w:r>
        <w:rPr>
          <w:rtl w:val="true"/>
        </w:rPr>
        <w:t>فهرس الأمكنة و البقاع</w:t>
      </w:r>
      <w:bookmarkEnd w:id="384"/>
    </w:p>
    <w:p>
      <w:pPr>
        <w:pStyle w:val="Heading4"/>
        <w:numPr>
          <w:ilvl w:val="3"/>
          <w:numId w:val="1"/>
        </w:numPr>
        <w:rPr/>
      </w:pPr>
      <w:bookmarkStart w:id="385" w:name="__RefHeading___Toc9774049_2142443653"/>
      <w:bookmarkStart w:id="386" w:name="_Toc153"/>
      <w:bookmarkEnd w:id="385"/>
      <w:r>
        <w:rPr>
          <w:rtl w:val="true"/>
        </w:rPr>
        <w:t xml:space="preserve">- </w:t>
      </w:r>
      <w:r>
        <w:rPr>
          <w:rtl w:val="true"/>
        </w:rPr>
        <w:t xml:space="preserve">ا </w:t>
      </w:r>
      <w:r>
        <w:rPr>
          <w:rtl w:val="true"/>
        </w:rPr>
        <w:t>-</w:t>
      </w:r>
      <w:bookmarkEnd w:id="386"/>
    </w:p>
    <w:p>
      <w:pPr>
        <w:pStyle w:val="BookText"/>
        <w:rPr/>
      </w:pP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Heading4"/>
        <w:numPr>
          <w:ilvl w:val="3"/>
          <w:numId w:val="1"/>
        </w:numPr>
        <w:rPr/>
      </w:pPr>
      <w:bookmarkStart w:id="387" w:name="__RefHeading___Toc9774051_2142443653"/>
      <w:bookmarkStart w:id="388" w:name="_Toc154"/>
      <w:bookmarkEnd w:id="387"/>
      <w:r>
        <w:rPr>
          <w:rtl w:val="true"/>
        </w:rPr>
        <w:t xml:space="preserve">- </w:t>
      </w:r>
      <w:r>
        <w:rPr>
          <w:rtl w:val="true"/>
        </w:rPr>
        <w:t xml:space="preserve">ج </w:t>
      </w:r>
      <w:r>
        <w:rPr>
          <w:rtl w:val="true"/>
        </w:rPr>
        <w:t>-</w:t>
      </w:r>
      <w:bookmarkEnd w:id="388"/>
    </w:p>
    <w:p>
      <w:pPr>
        <w:pStyle w:val="BookText"/>
        <w:rPr/>
      </w:pPr>
      <w:r>
        <w:rPr>
          <w:rFonts w:ascii="Amiri" w:hAnsi="Amiri" w:eastAsia="Amiri" w:cs="Amiri"/>
          <w:color w:val="111111"/>
          <w:sz w:val="28"/>
          <w:sz w:val="28"/>
          <w:szCs w:val="28"/>
          <w:rtl w:val="true"/>
          <w:lang w:bidi="ar-SA"/>
        </w:rPr>
        <w:t>جامع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Heading4"/>
        <w:numPr>
          <w:ilvl w:val="3"/>
          <w:numId w:val="1"/>
        </w:numPr>
        <w:rPr/>
      </w:pPr>
      <w:bookmarkStart w:id="389" w:name="__RefHeading___Toc9774053_2142443653"/>
      <w:bookmarkStart w:id="390" w:name="_Toc155"/>
      <w:bookmarkEnd w:id="389"/>
      <w:r>
        <w:rPr>
          <w:rtl w:val="true"/>
        </w:rPr>
        <w:t xml:space="preserve">- </w:t>
      </w:r>
      <w:r>
        <w:rPr>
          <w:rtl w:val="true"/>
        </w:rPr>
        <w:t xml:space="preserve">س </w:t>
      </w:r>
      <w:r>
        <w:rPr>
          <w:rtl w:val="true"/>
        </w:rPr>
        <w:t>-</w:t>
      </w:r>
      <w:bookmarkEnd w:id="390"/>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Heading4"/>
        <w:numPr>
          <w:ilvl w:val="3"/>
          <w:numId w:val="1"/>
        </w:numPr>
        <w:rPr/>
      </w:pPr>
      <w:bookmarkStart w:id="391" w:name="__RefHeading___Toc9774055_2142443653"/>
      <w:bookmarkStart w:id="392" w:name="_Toc156"/>
      <w:bookmarkEnd w:id="391"/>
      <w:r>
        <w:rPr>
          <w:rtl w:val="true"/>
        </w:rPr>
        <w:t xml:space="preserve">- </w:t>
      </w:r>
      <w:r>
        <w:rPr>
          <w:rtl w:val="true"/>
        </w:rPr>
        <w:t xml:space="preserve">ص </w:t>
      </w:r>
      <w:r>
        <w:rPr>
          <w:rtl w:val="true"/>
        </w:rPr>
        <w:t>-</w:t>
      </w:r>
      <w:bookmarkEnd w:id="392"/>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Heading4"/>
        <w:numPr>
          <w:ilvl w:val="3"/>
          <w:numId w:val="1"/>
        </w:numPr>
        <w:rPr/>
      </w:pPr>
      <w:bookmarkStart w:id="393" w:name="__RefHeading___Toc9774057_2142443653"/>
      <w:bookmarkStart w:id="394" w:name="_Toc157"/>
      <w:bookmarkEnd w:id="393"/>
      <w:r>
        <w:rPr>
          <w:rtl w:val="true"/>
        </w:rPr>
        <w:t xml:space="preserve">- </w:t>
      </w:r>
      <w:r>
        <w:rPr>
          <w:rtl w:val="true"/>
        </w:rPr>
        <w:t xml:space="preserve">غ </w:t>
      </w:r>
      <w:r>
        <w:rPr>
          <w:rtl w:val="true"/>
        </w:rPr>
        <w:t>-</w:t>
      </w:r>
      <w:bookmarkEnd w:id="394"/>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Heading4"/>
        <w:numPr>
          <w:ilvl w:val="3"/>
          <w:numId w:val="1"/>
        </w:numPr>
        <w:rPr/>
      </w:pPr>
      <w:bookmarkStart w:id="395" w:name="__RefHeading___Toc9774059_2142443653"/>
      <w:bookmarkStart w:id="396" w:name="_Toc158"/>
      <w:bookmarkEnd w:id="395"/>
      <w:r>
        <w:rPr>
          <w:rtl w:val="true"/>
        </w:rPr>
        <w:t xml:space="preserve">- </w:t>
      </w:r>
      <w:r>
        <w:rPr>
          <w:rtl w:val="true"/>
        </w:rPr>
        <w:t xml:space="preserve">م </w:t>
      </w:r>
      <w:r>
        <w:rPr>
          <w:rtl w:val="true"/>
        </w:rPr>
        <w:t>-</w:t>
      </w:r>
      <w:bookmarkEnd w:id="396"/>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Heading3"/>
        <w:numPr>
          <w:ilvl w:val="2"/>
          <w:numId w:val="1"/>
        </w:numPr>
        <w:rPr/>
      </w:pPr>
      <w:bookmarkStart w:id="397" w:name="__RefHeading___Toc9774061_2142443653"/>
      <w:bookmarkStart w:id="398" w:name="_Toc159"/>
      <w:bookmarkEnd w:id="397"/>
      <w:r>
        <w:rPr/>
        <w:t>7</w:t>
      </w:r>
      <w:r>
        <w:rPr>
          <w:rtl w:val="true"/>
        </w:rPr>
        <w:t xml:space="preserve"> - </w:t>
      </w:r>
      <w:r>
        <w:rPr>
          <w:rtl w:val="true"/>
        </w:rPr>
        <w:t>فهرس الشعر</w:t>
      </w:r>
      <w:bookmarkEnd w:id="398"/>
    </w:p>
    <w:p>
      <w:pPr>
        <w:pStyle w:val="Heading4"/>
        <w:numPr>
          <w:ilvl w:val="3"/>
          <w:numId w:val="1"/>
        </w:numPr>
        <w:rPr/>
      </w:pPr>
      <w:bookmarkStart w:id="399" w:name="__RefHeading___Toc9774063_2142443653"/>
      <w:bookmarkStart w:id="400" w:name="_Toc160"/>
      <w:bookmarkEnd w:id="399"/>
      <w:r>
        <w:rPr>
          <w:rtl w:val="true"/>
        </w:rPr>
        <w:t xml:space="preserve">- </w:t>
      </w:r>
      <w:r>
        <w:rPr>
          <w:rtl w:val="true"/>
        </w:rPr>
        <w:t xml:space="preserve">ر </w:t>
      </w:r>
      <w:r>
        <w:rPr>
          <w:rtl w:val="true"/>
        </w:rPr>
        <w:t>-</w:t>
      </w:r>
      <w:bookmarkEnd w:id="400"/>
    </w:p>
    <w:p>
      <w:pPr>
        <w:pStyle w:val="BookText"/>
        <w:rPr/>
      </w:pPr>
      <w:r>
        <w:rPr>
          <w:rFonts w:ascii="Amiri" w:hAnsi="Amiri" w:eastAsia="Amiri" w:cs="Amiri"/>
          <w:color w:val="111111"/>
          <w:sz w:val="28"/>
          <w:sz w:val="28"/>
          <w:szCs w:val="28"/>
          <w:rtl w:val="true"/>
          <w:lang w:bidi="ar-SA"/>
        </w:rPr>
        <w:t xml:space="preserve">يا ربّ إنّ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ابنيهما و الطهر و الأطهارا</w:t>
      </w:r>
    </w:p>
    <w:p>
      <w:pPr>
        <w:pStyle w:val="BookText"/>
        <w:rPr/>
      </w:pPr>
      <w:r>
        <w:rPr>
          <w:rFonts w:ascii="Amiri" w:hAnsi="Amiri" w:eastAsia="Amiri" w:cs="Amiri"/>
          <w:color w:val="111111"/>
          <w:sz w:val="28"/>
          <w:sz w:val="28"/>
          <w:szCs w:val="28"/>
          <w:rtl w:val="true"/>
          <w:lang w:bidi="ar-SA"/>
        </w:rPr>
        <w:t xml:space="preserve">فخر الوجود و ذخره فاذا 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بدوا لمن التجا أنوارا</w:t>
      </w:r>
    </w:p>
    <w:p>
      <w:pPr>
        <w:pStyle w:val="BookText"/>
        <w:rPr/>
      </w:pPr>
      <w:r>
        <w:rPr>
          <w:rFonts w:ascii="Amiri" w:hAnsi="Amiri" w:eastAsia="Amiri" w:cs="Amiri"/>
          <w:color w:val="111111"/>
          <w:sz w:val="28"/>
          <w:sz w:val="28"/>
          <w:szCs w:val="28"/>
          <w:rtl w:val="true"/>
          <w:lang w:bidi="ar-SA"/>
        </w:rPr>
        <w:t xml:space="preserve">لهم ولائي خالصا، فولاؤهم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أقرته السما إقرارا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أحببتهم أبدا و همت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تخذت ذلك في الحياة شعارا </w:t>
      </w:r>
      <w:bookmarkStart w:id="401" w:name="pg15583_230282"/>
    </w:p>
    <w:p>
      <w:pPr>
        <w:pStyle w:val="Heading3"/>
        <w:numPr>
          <w:ilvl w:val="2"/>
          <w:numId w:val="1"/>
        </w:numPr>
        <w:rPr/>
      </w:pPr>
      <w:bookmarkStart w:id="402" w:name="__RefHeading___Toc9774065_2142443653"/>
      <w:bookmarkStart w:id="403" w:name="_Toc161"/>
      <w:bookmarkEnd w:id="401"/>
      <w:bookmarkEnd w:id="402"/>
      <w:r>
        <w:rPr/>
        <w:t>8</w:t>
      </w:r>
      <w:r>
        <w:rPr>
          <w:rtl w:val="true"/>
        </w:rPr>
        <w:t xml:space="preserve"> - </w:t>
      </w:r>
      <w:r>
        <w:rPr>
          <w:rtl w:val="true"/>
        </w:rPr>
        <w:t>فهرس الكتب</w:t>
      </w:r>
      <w:bookmarkEnd w:id="403"/>
    </w:p>
    <w:p>
      <w:pPr>
        <w:pStyle w:val="Heading4"/>
        <w:numPr>
          <w:ilvl w:val="3"/>
          <w:numId w:val="1"/>
        </w:numPr>
        <w:rPr/>
      </w:pPr>
      <w:bookmarkStart w:id="404" w:name="__RefHeading___Toc9774067_2142443653"/>
      <w:bookmarkStart w:id="405" w:name="_Toc162"/>
      <w:bookmarkEnd w:id="404"/>
      <w:r>
        <w:rPr>
          <w:rtl w:val="true"/>
        </w:rPr>
        <w:t xml:space="preserve">- </w:t>
      </w:r>
      <w:r>
        <w:rPr>
          <w:rtl w:val="true"/>
        </w:rPr>
        <w:t xml:space="preserve">أ </w:t>
      </w:r>
      <w:r>
        <w:rPr>
          <w:rtl w:val="true"/>
        </w:rPr>
        <w:t>-</w:t>
      </w:r>
      <w:bookmarkEnd w:id="40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138/88/54/33</w:t>
      </w:r>
    </w:p>
    <w:p>
      <w:pPr>
        <w:pStyle w:val="Heading4"/>
        <w:numPr>
          <w:ilvl w:val="3"/>
          <w:numId w:val="1"/>
        </w:numPr>
        <w:rPr/>
      </w:pPr>
      <w:bookmarkStart w:id="406" w:name="__RefHeading___Toc9774069_2142443653"/>
      <w:bookmarkStart w:id="407" w:name="_Toc163"/>
      <w:bookmarkEnd w:id="406"/>
      <w:r>
        <w:rPr>
          <w:rtl w:val="true"/>
        </w:rPr>
        <w:t xml:space="preserve">- </w:t>
      </w:r>
      <w:r>
        <w:rPr>
          <w:rtl w:val="true"/>
        </w:rPr>
        <w:t xml:space="preserve">ب </w:t>
      </w:r>
      <w:r>
        <w:rPr>
          <w:rtl w:val="true"/>
        </w:rPr>
        <w:t>-</w:t>
      </w:r>
      <w:bookmarkEnd w:id="40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4"/>
        <w:numPr>
          <w:ilvl w:val="3"/>
          <w:numId w:val="1"/>
        </w:numPr>
        <w:rPr/>
      </w:pPr>
      <w:bookmarkStart w:id="408" w:name="__RefHeading___Toc9774071_2142443653"/>
      <w:bookmarkStart w:id="409" w:name="_Toc164"/>
      <w:bookmarkEnd w:id="408"/>
      <w:r>
        <w:rPr>
          <w:rtl w:val="true"/>
        </w:rPr>
        <w:t xml:space="preserve">- </w:t>
      </w:r>
      <w:r>
        <w:rPr>
          <w:rtl w:val="true"/>
        </w:rPr>
        <w:t xml:space="preserve">ت </w:t>
      </w:r>
      <w:r>
        <w:rPr>
          <w:rtl w:val="true"/>
        </w:rPr>
        <w:t>-</w:t>
      </w:r>
      <w:bookmarkEnd w:id="409"/>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215/83/78/27</w:t>
      </w:r>
    </w:p>
    <w:p>
      <w:pPr>
        <w:pStyle w:val="BookText"/>
        <w:rPr/>
      </w:pP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Heading4"/>
        <w:numPr>
          <w:ilvl w:val="3"/>
          <w:numId w:val="1"/>
        </w:numPr>
        <w:rPr/>
      </w:pPr>
      <w:bookmarkStart w:id="410" w:name="__RefHeading___Toc9774073_2142443653"/>
      <w:bookmarkStart w:id="411" w:name="_Toc165"/>
      <w:bookmarkEnd w:id="410"/>
      <w:r>
        <w:rPr>
          <w:rtl w:val="true"/>
        </w:rPr>
        <w:t xml:space="preserve">- </w:t>
      </w:r>
      <w:r>
        <w:rPr>
          <w:rtl w:val="true"/>
        </w:rPr>
        <w:t xml:space="preserve">ج </w:t>
      </w:r>
      <w:r>
        <w:rPr>
          <w:rtl w:val="true"/>
        </w:rPr>
        <w:t>-</w:t>
      </w:r>
      <w:bookmarkEnd w:id="411"/>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104/99/54/33</w:t>
      </w:r>
    </w:p>
    <w:p>
      <w:pPr>
        <w:pStyle w:val="Heading4"/>
        <w:numPr>
          <w:ilvl w:val="3"/>
          <w:numId w:val="1"/>
        </w:numPr>
        <w:rPr/>
      </w:pPr>
      <w:bookmarkStart w:id="412" w:name="__RefHeading___Toc9774075_2142443653"/>
      <w:bookmarkStart w:id="413" w:name="_Toc166"/>
      <w:bookmarkEnd w:id="412"/>
      <w:r>
        <w:rPr>
          <w:rtl w:val="true"/>
        </w:rPr>
        <w:t xml:space="preserve">- </w:t>
      </w:r>
      <w:r>
        <w:rPr>
          <w:rtl w:val="true"/>
        </w:rPr>
        <w:t xml:space="preserve">ح </w:t>
      </w:r>
      <w:r>
        <w:rPr>
          <w:rtl w:val="true"/>
        </w:rPr>
        <w:t>-</w:t>
      </w:r>
      <w:bookmarkEnd w:id="413"/>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154/32</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146/144</w:t>
      </w:r>
    </w:p>
    <w:p>
      <w:pPr>
        <w:pStyle w:val="BookText"/>
        <w:rPr/>
      </w:pP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282/141/140/104</w:t>
      </w:r>
    </w:p>
    <w:p>
      <w:pPr>
        <w:pStyle w:val="Heading4"/>
        <w:numPr>
          <w:ilvl w:val="3"/>
          <w:numId w:val="1"/>
        </w:numPr>
        <w:rPr/>
      </w:pPr>
      <w:bookmarkStart w:id="414" w:name="__RefHeading___Toc9774077_2142443653"/>
      <w:bookmarkStart w:id="415" w:name="_Toc167"/>
      <w:bookmarkEnd w:id="414"/>
      <w:r>
        <w:rPr>
          <w:rtl w:val="true"/>
        </w:rPr>
        <w:t xml:space="preserve">- </w:t>
      </w:r>
      <w:r>
        <w:rPr>
          <w:rtl w:val="true"/>
        </w:rPr>
        <w:t xml:space="preserve">خ </w:t>
      </w:r>
      <w:r>
        <w:rPr>
          <w:rtl w:val="true"/>
        </w:rPr>
        <w:t>-</w:t>
      </w:r>
      <w:bookmarkEnd w:id="415"/>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4"/>
        <w:numPr>
          <w:ilvl w:val="3"/>
          <w:numId w:val="1"/>
        </w:numPr>
        <w:rPr/>
      </w:pPr>
      <w:bookmarkStart w:id="416" w:name="__RefHeading___Toc9774079_2142443653"/>
      <w:bookmarkStart w:id="417" w:name="_Toc168"/>
      <w:bookmarkEnd w:id="416"/>
      <w:r>
        <w:rPr>
          <w:rtl w:val="true"/>
        </w:rPr>
        <w:t xml:space="preserve">- </w:t>
      </w:r>
      <w:r>
        <w:rPr>
          <w:rtl w:val="true"/>
        </w:rPr>
        <w:t xml:space="preserve">د </w:t>
      </w:r>
      <w:r>
        <w:rPr>
          <w:rtl w:val="true"/>
        </w:rPr>
        <w:t>-</w:t>
      </w:r>
      <w:bookmarkEnd w:id="417"/>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139/138/32</w:t>
      </w:r>
    </w:p>
    <w:p>
      <w:pPr>
        <w:pStyle w:val="Heading4"/>
        <w:numPr>
          <w:ilvl w:val="3"/>
          <w:numId w:val="1"/>
        </w:numPr>
        <w:rPr/>
      </w:pPr>
      <w:bookmarkStart w:id="418" w:name="__RefHeading___Toc9774081_2142443653"/>
      <w:bookmarkStart w:id="419" w:name="_Toc169"/>
      <w:bookmarkEnd w:id="418"/>
      <w:r>
        <w:rPr>
          <w:rtl w:val="true"/>
        </w:rPr>
        <w:t xml:space="preserve">- </w:t>
      </w:r>
      <w:r>
        <w:rPr>
          <w:rtl w:val="true"/>
        </w:rPr>
        <w:t xml:space="preserve">ر </w:t>
      </w:r>
      <w:r>
        <w:rPr>
          <w:rtl w:val="true"/>
        </w:rPr>
        <w:t>-</w:t>
      </w:r>
      <w:bookmarkEnd w:id="419"/>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202/197</w:t>
      </w:r>
    </w:p>
    <w:p>
      <w:pPr>
        <w:pStyle w:val="Heading4"/>
        <w:numPr>
          <w:ilvl w:val="3"/>
          <w:numId w:val="1"/>
        </w:numPr>
        <w:rPr/>
      </w:pPr>
      <w:bookmarkStart w:id="420" w:name="__RefHeading___Toc9774083_2142443653"/>
      <w:bookmarkStart w:id="421" w:name="_Toc170"/>
      <w:bookmarkEnd w:id="420"/>
      <w:r>
        <w:rPr>
          <w:rtl w:val="true"/>
        </w:rPr>
        <w:t xml:space="preserve">- </w:t>
      </w:r>
      <w:r>
        <w:rPr>
          <w:rtl w:val="true"/>
        </w:rPr>
        <w:t xml:space="preserve">س </w:t>
      </w:r>
      <w:r>
        <w:rPr>
          <w:rtl w:val="true"/>
        </w:rPr>
        <w:t>-</w:t>
      </w:r>
      <w:bookmarkEnd w:id="421"/>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296/237/234/233/190</w:t>
      </w:r>
    </w:p>
    <w:p>
      <w:pPr>
        <w:pStyle w:val="Heading4"/>
        <w:numPr>
          <w:ilvl w:val="3"/>
          <w:numId w:val="1"/>
        </w:numPr>
        <w:rPr/>
      </w:pPr>
      <w:bookmarkStart w:id="422" w:name="__RefHeading___Toc9774085_2142443653"/>
      <w:bookmarkStart w:id="423" w:name="_Toc171"/>
      <w:bookmarkEnd w:id="422"/>
      <w:r>
        <w:rPr>
          <w:rtl w:val="true"/>
        </w:rPr>
        <w:t xml:space="preserve">- </w:t>
      </w:r>
      <w:r>
        <w:rPr>
          <w:rtl w:val="true"/>
        </w:rPr>
        <w:t xml:space="preserve">ش </w:t>
      </w:r>
      <w:r>
        <w:rPr>
          <w:rtl w:val="true"/>
        </w:rPr>
        <w:t>-</w:t>
      </w:r>
      <w:bookmarkEnd w:id="423"/>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235/204/13/11</w:t>
      </w:r>
      <w:r>
        <w:rPr>
          <w:rFonts w:eastAsia="IRNazanin" w:cs="IRNazanin"/>
          <w:color w:val="111111"/>
          <w:sz w:val="28"/>
          <w:szCs w:val="28"/>
          <w:rtl w:val="true"/>
          <w:lang w:bidi="fa-IR"/>
        </w:rPr>
        <w:t xml:space="preserve"> / </w:t>
      </w:r>
      <w:r>
        <w:rPr>
          <w:rFonts w:eastAsia="IRNazanin" w:cs="IRNazanin"/>
          <w:color w:val="111111"/>
          <w:sz w:val="28"/>
          <w:szCs w:val="28"/>
          <w:lang w:bidi="fa-IR"/>
        </w:rPr>
        <w:t>241/238/237</w:t>
      </w:r>
    </w:p>
    <w:p>
      <w:pPr>
        <w:pStyle w:val="BookText"/>
        <w:rPr/>
      </w:pP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شرح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الشهيد </w:t>
      </w:r>
      <w:r>
        <w:rPr>
          <w:rFonts w:eastAsia="Amiri" w:cs="Amiri" w:ascii="Amiri" w:hAnsi="Amiri"/>
          <w:color w:val="111111"/>
          <w:sz w:val="28"/>
          <w:szCs w:val="28"/>
          <w:lang w:bidi="ar-SA"/>
        </w:rPr>
        <w:t>274</w:t>
      </w:r>
    </w:p>
    <w:p>
      <w:pPr>
        <w:pStyle w:val="Heading4"/>
        <w:numPr>
          <w:ilvl w:val="3"/>
          <w:numId w:val="1"/>
        </w:numPr>
        <w:rPr/>
      </w:pPr>
      <w:bookmarkStart w:id="424" w:name="__RefHeading___Toc9774087_2142443653"/>
      <w:bookmarkStart w:id="425" w:name="_Toc172"/>
      <w:bookmarkEnd w:id="424"/>
      <w:r>
        <w:rPr>
          <w:rtl w:val="true"/>
        </w:rPr>
        <w:t xml:space="preserve">- </w:t>
      </w:r>
      <w:r>
        <w:rPr>
          <w:rtl w:val="true"/>
        </w:rPr>
        <w:t xml:space="preserve">ع </w:t>
      </w:r>
      <w:r>
        <w:rPr>
          <w:rtl w:val="true"/>
        </w:rPr>
        <w:t>-</w:t>
      </w:r>
      <w:bookmarkEnd w:id="425"/>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322/292</w:t>
      </w:r>
    </w:p>
    <w:p>
      <w:pPr>
        <w:pStyle w:val="Heading4"/>
        <w:numPr>
          <w:ilvl w:val="3"/>
          <w:numId w:val="1"/>
        </w:numPr>
        <w:rPr/>
      </w:pPr>
      <w:bookmarkStart w:id="426" w:name="__RefHeading___Toc9774089_2142443653"/>
      <w:bookmarkStart w:id="427" w:name="_Toc173"/>
      <w:bookmarkEnd w:id="426"/>
      <w:r>
        <w:rPr>
          <w:rtl w:val="true"/>
        </w:rPr>
        <w:t xml:space="preserve">- </w:t>
      </w:r>
      <w:r>
        <w:rPr>
          <w:rtl w:val="true"/>
        </w:rPr>
        <w:t xml:space="preserve">غ </w:t>
      </w:r>
      <w:r>
        <w:rPr>
          <w:rtl w:val="true"/>
        </w:rPr>
        <w:t>-</w:t>
      </w:r>
      <w:bookmarkEnd w:id="42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428" w:name="pg15583_230283"/>
    </w:p>
    <w:p>
      <w:pPr>
        <w:pStyle w:val="Heading4"/>
        <w:numPr>
          <w:ilvl w:val="3"/>
          <w:numId w:val="1"/>
        </w:numPr>
        <w:rPr/>
      </w:pPr>
      <w:bookmarkStart w:id="429" w:name="__RefHeading___Toc9774091_2142443653"/>
      <w:bookmarkStart w:id="430" w:name="_Toc174"/>
      <w:bookmarkEnd w:id="428"/>
      <w:bookmarkEnd w:id="429"/>
      <w:r>
        <w:rPr>
          <w:rtl w:val="true"/>
        </w:rPr>
        <w:t xml:space="preserve">- </w:t>
      </w:r>
      <w:r>
        <w:rPr>
          <w:rtl w:val="true"/>
        </w:rPr>
        <w:t xml:space="preserve">ف </w:t>
      </w:r>
      <w:r>
        <w:rPr>
          <w:rtl w:val="true"/>
        </w:rPr>
        <w:t>-</w:t>
      </w:r>
      <w:bookmarkEnd w:id="430"/>
    </w:p>
    <w:p>
      <w:pPr>
        <w:pStyle w:val="BookText"/>
        <w:rPr/>
      </w:pP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Heading4"/>
        <w:numPr>
          <w:ilvl w:val="3"/>
          <w:numId w:val="1"/>
        </w:numPr>
        <w:rPr/>
      </w:pPr>
      <w:bookmarkStart w:id="431" w:name="__RefHeading___Toc9774093_2142443653"/>
      <w:bookmarkStart w:id="432" w:name="_Toc175"/>
      <w:bookmarkEnd w:id="431"/>
      <w:r>
        <w:rPr>
          <w:rtl w:val="true"/>
        </w:rPr>
        <w:t xml:space="preserve">- </w:t>
      </w:r>
      <w:r>
        <w:rPr>
          <w:rtl w:val="true"/>
        </w:rPr>
        <w:t xml:space="preserve">ق </w:t>
      </w:r>
      <w:r>
        <w:rPr>
          <w:rtl w:val="true"/>
        </w:rPr>
        <w:t>-</w:t>
      </w:r>
      <w:bookmarkEnd w:id="4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235/166/141/140/22/20</w:t>
      </w:r>
      <w:r>
        <w:rPr>
          <w:rFonts w:eastAsia="IRNazanin" w:cs="IRNazanin"/>
          <w:color w:val="111111"/>
          <w:sz w:val="28"/>
          <w:szCs w:val="28"/>
          <w:rtl w:val="true"/>
          <w:lang w:bidi="fa-IR"/>
        </w:rPr>
        <w:t xml:space="preserve"> </w:t>
      </w:r>
      <w:r>
        <w:rPr>
          <w:rFonts w:eastAsia="IRNazanin" w:cs="IRNazanin"/>
          <w:color w:val="111111"/>
          <w:sz w:val="28"/>
          <w:szCs w:val="28"/>
          <w:lang w:bidi="fa-IR"/>
        </w:rPr>
        <w:t>347/284/241/238/237/236</w:t>
      </w:r>
    </w:p>
    <w:p>
      <w:pPr>
        <w:pStyle w:val="Heading4"/>
        <w:numPr>
          <w:ilvl w:val="3"/>
          <w:numId w:val="1"/>
        </w:numPr>
        <w:rPr/>
      </w:pPr>
      <w:bookmarkStart w:id="433" w:name="__RefHeading___Toc9774095_2142443653"/>
      <w:bookmarkStart w:id="434" w:name="_Toc176"/>
      <w:bookmarkEnd w:id="433"/>
      <w:r>
        <w:rPr>
          <w:rtl w:val="true"/>
        </w:rPr>
        <w:t xml:space="preserve">- </w:t>
      </w:r>
      <w:r>
        <w:rPr>
          <w:rtl w:val="true"/>
        </w:rPr>
        <w:t xml:space="preserve">ك </w:t>
      </w:r>
      <w:r>
        <w:rPr>
          <w:rtl w:val="true"/>
        </w:rPr>
        <w:t>-</w:t>
      </w:r>
      <w:bookmarkEnd w:id="434"/>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Heading4"/>
        <w:numPr>
          <w:ilvl w:val="3"/>
          <w:numId w:val="1"/>
        </w:numPr>
        <w:rPr/>
      </w:pPr>
      <w:bookmarkStart w:id="435" w:name="__RefHeading___Toc9774097_2142443653"/>
      <w:bookmarkStart w:id="436" w:name="_Toc177"/>
      <w:bookmarkEnd w:id="435"/>
      <w:r>
        <w:rPr>
          <w:rtl w:val="true"/>
        </w:rPr>
        <w:t xml:space="preserve">- </w:t>
      </w:r>
      <w:r>
        <w:rPr>
          <w:rtl w:val="true"/>
        </w:rPr>
        <w:t xml:space="preserve">ل </w:t>
      </w:r>
      <w:r>
        <w:rPr>
          <w:rtl w:val="true"/>
        </w:rPr>
        <w:t>-</w:t>
      </w:r>
      <w:bookmarkEnd w:id="436"/>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236/235/124/30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241/238/237</w:t>
      </w:r>
    </w:p>
    <w:p>
      <w:pPr>
        <w:pStyle w:val="Heading4"/>
        <w:numPr>
          <w:ilvl w:val="3"/>
          <w:numId w:val="1"/>
        </w:numPr>
        <w:rPr/>
      </w:pPr>
      <w:bookmarkStart w:id="437" w:name="__RefHeading___Toc9774099_2142443653"/>
      <w:bookmarkStart w:id="438" w:name="_Toc178"/>
      <w:bookmarkEnd w:id="437"/>
      <w:r>
        <w:rPr>
          <w:rtl w:val="true"/>
        </w:rPr>
        <w:t xml:space="preserve">- </w:t>
      </w:r>
      <w:r>
        <w:rPr>
          <w:rtl w:val="true"/>
        </w:rPr>
        <w:t xml:space="preserve">م </w:t>
      </w:r>
      <w:r>
        <w:rPr>
          <w:rtl w:val="true"/>
        </w:rPr>
        <w:t>-</w:t>
      </w:r>
      <w:bookmarkEnd w:id="438"/>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296/196</w:t>
      </w:r>
    </w:p>
    <w:p>
      <w:pPr>
        <w:pStyle w:val="BookText"/>
        <w:rPr/>
      </w:pP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94/83/78</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263/262/204/97/88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304/284/280/279/274</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341/326/324</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297/295</w:t>
      </w:r>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83/62/33</w:t>
      </w:r>
    </w:p>
    <w:p>
      <w:pPr>
        <w:pStyle w:val="Heading4"/>
        <w:numPr>
          <w:ilvl w:val="3"/>
          <w:numId w:val="1"/>
        </w:numPr>
        <w:rPr/>
      </w:pPr>
      <w:bookmarkStart w:id="439" w:name="__RefHeading___Toc9774101_2142443653"/>
      <w:bookmarkStart w:id="440" w:name="_Toc179"/>
      <w:bookmarkEnd w:id="439"/>
      <w:r>
        <w:rPr>
          <w:rtl w:val="true"/>
        </w:rPr>
        <w:t xml:space="preserve">- </w:t>
      </w:r>
      <w:r>
        <w:rPr>
          <w:rtl w:val="true"/>
        </w:rPr>
        <w:t xml:space="preserve">ن </w:t>
      </w:r>
      <w:r>
        <w:rPr>
          <w:rtl w:val="true"/>
        </w:rPr>
        <w:t>-</w:t>
      </w:r>
      <w:bookmarkEnd w:id="440"/>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326/310</w:t>
      </w:r>
    </w:p>
    <w:p>
      <w:pPr>
        <w:pStyle w:val="Heading4"/>
        <w:numPr>
          <w:ilvl w:val="3"/>
          <w:numId w:val="1"/>
        </w:numPr>
        <w:rPr/>
      </w:pPr>
      <w:bookmarkStart w:id="441" w:name="__RefHeading___Toc9774103_2142443653"/>
      <w:bookmarkStart w:id="442" w:name="_Toc180"/>
      <w:bookmarkEnd w:id="441"/>
      <w:r>
        <w:rPr>
          <w:rtl w:val="true"/>
        </w:rPr>
        <w:t xml:space="preserve">- </w:t>
      </w:r>
      <w:r>
        <w:rPr>
          <w:rtl w:val="true"/>
        </w:rPr>
        <w:t xml:space="preserve">و </w:t>
      </w:r>
      <w:r>
        <w:rPr>
          <w:rtl w:val="true"/>
        </w:rPr>
        <w:t>-</w:t>
      </w:r>
      <w:bookmarkEnd w:id="442"/>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76/62/61/60/21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275/194/193/187/165/161/78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326/325/323/319/298/292/276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359/358/353/333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دمل تخرج على اللسان، و أصول الأسنان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 طبع مطبعة الاستقامة القاهرة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الحادث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الحديثة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89832</Words>
  <Characters>361538</Characters>
  <CharactersWithSpaces>446036</CharactersWithSpaces>
  <Paragraphs>5719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2026-08-25T02:13:15Z</dcterms:created>
  <dc:creator>ghaemiyeh.com</dc:creator>
  <dc:description/>
  <dc:language>en-US</dc:language>
  <cp:lastModifiedBy/>
  <dcterms:modified xsi:type="dcterms:W3CDTF">2026-08-25T05:43:25Z</dcterms:modified>
  <cp:revision>1</cp:revision>
  <dc:subject/>
  <dc:title>المکاسب جلد 9</dc:title>
</cp:coreProperties>
</file>

<file path=docProps/custom.xml><?xml version="1.0" encoding="utf-8"?>
<Properties xmlns="http://schemas.openxmlformats.org/officeDocument/2006/custom-properties" xmlns:vt="http://schemas.openxmlformats.org/officeDocument/2006/docPropsVTypes"/>
</file>